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2DAE" w:rsidTr="0010095E">
        <w:trPr>
          <w:trHeight w:hRule="exact" w:val="1418"/>
        </w:trPr>
        <w:tc>
          <w:tcPr>
            <w:tcW w:w="6804" w:type="dxa"/>
            <w:shd w:val="clear" w:color="auto" w:fill="auto"/>
            <w:vAlign w:val="center"/>
          </w:tcPr>
          <w:p w:rsidR="00751A4A" w:rsidRPr="006B2DAE" w:rsidRDefault="00E57233" w:rsidP="0010095E">
            <w:pPr>
              <w:pStyle w:val="EPName"/>
            </w:pPr>
            <w:r w:rsidRPr="006B2DAE">
              <w:t>Európai Parlament</w:t>
            </w:r>
          </w:p>
          <w:p w:rsidR="00751A4A" w:rsidRPr="006B2DAE" w:rsidRDefault="00817416" w:rsidP="00756632">
            <w:pPr>
              <w:pStyle w:val="EPTerm"/>
              <w:rPr>
                <w:rStyle w:val="HideTWBExt"/>
                <w:noProof w:val="0"/>
                <w:vanish w:val="0"/>
                <w:color w:val="auto"/>
              </w:rPr>
            </w:pPr>
            <w:r w:rsidRPr="006B2DAE">
              <w:t>2019-2024</w:t>
            </w:r>
          </w:p>
        </w:tc>
        <w:tc>
          <w:tcPr>
            <w:tcW w:w="2268" w:type="dxa"/>
            <w:shd w:val="clear" w:color="auto" w:fill="auto"/>
          </w:tcPr>
          <w:p w:rsidR="00751A4A" w:rsidRPr="006B2DAE" w:rsidRDefault="00187494" w:rsidP="0010095E">
            <w:pPr>
              <w:pStyle w:val="EPLogo"/>
            </w:pPr>
            <w:r w:rsidRPr="006B2DAE">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2DAE" w:rsidRDefault="00D058B8" w:rsidP="004C5D52">
      <w:pPr>
        <w:pStyle w:val="LineTop"/>
      </w:pPr>
    </w:p>
    <w:p w:rsidR="00680577" w:rsidRPr="006B2DAE" w:rsidRDefault="00E57233" w:rsidP="00680577">
      <w:pPr>
        <w:pStyle w:val="EPBodyTA1"/>
      </w:pPr>
      <w:r w:rsidRPr="006B2DAE">
        <w:t>ELFOGADOTT SZÖVEGEK</w:t>
      </w:r>
    </w:p>
    <w:p w:rsidR="00D058B8" w:rsidRPr="006B2DAE" w:rsidRDefault="00D058B8" w:rsidP="00D058B8">
      <w:pPr>
        <w:pStyle w:val="LineBottom"/>
      </w:pPr>
    </w:p>
    <w:p w:rsidR="00E57233" w:rsidRPr="006B2DAE" w:rsidRDefault="00E57233" w:rsidP="00E57233">
      <w:pPr>
        <w:pStyle w:val="ATHeading1"/>
      </w:pPr>
      <w:bookmarkStart w:id="0" w:name="TANumber"/>
      <w:r w:rsidRPr="006B2DAE">
        <w:t>P9_</w:t>
      </w:r>
      <w:proofErr w:type="gramStart"/>
      <w:r w:rsidRPr="006B2DAE">
        <w:t>TA(</w:t>
      </w:r>
      <w:proofErr w:type="gramEnd"/>
      <w:r w:rsidRPr="006B2DAE">
        <w:t>2024)0</w:t>
      </w:r>
      <w:r w:rsidR="006B2DAE" w:rsidRPr="006B2DAE">
        <w:t>306</w:t>
      </w:r>
      <w:bookmarkEnd w:id="0"/>
    </w:p>
    <w:p w:rsidR="00E57233" w:rsidRPr="006B2DAE" w:rsidRDefault="00E57233" w:rsidP="00E57233">
      <w:pPr>
        <w:pStyle w:val="ATHeading2"/>
      </w:pPr>
      <w:bookmarkStart w:id="1" w:name="title"/>
      <w:r w:rsidRPr="006B2DAE">
        <w:t>Az euromediterrán megállapodáshoz csatolt jegyzőkönyv: Egyiptom részvétele az uniós programokban</w:t>
      </w:r>
      <w:bookmarkEnd w:id="1"/>
    </w:p>
    <w:p w:rsidR="00E57233" w:rsidRPr="006B2DAE" w:rsidRDefault="00E57233" w:rsidP="00E57233">
      <w:pPr>
        <w:rPr>
          <w:i/>
          <w:vanish/>
        </w:rPr>
      </w:pPr>
      <w:r w:rsidRPr="006B2DAE">
        <w:rPr>
          <w:i/>
        </w:rPr>
        <w:fldChar w:fldCharType="begin"/>
      </w:r>
      <w:r w:rsidRPr="006B2DAE">
        <w:rPr>
          <w:i/>
        </w:rPr>
        <w:instrText xml:space="preserve"> TC"(</w:instrText>
      </w:r>
      <w:bookmarkStart w:id="2" w:name="DocNumber"/>
      <w:r w:rsidRPr="006B2DAE">
        <w:rPr>
          <w:i/>
        </w:rPr>
        <w:instrText>A9-0175/2024</w:instrText>
      </w:r>
      <w:bookmarkEnd w:id="2"/>
      <w:r w:rsidRPr="006B2DAE">
        <w:rPr>
          <w:i/>
        </w:rPr>
        <w:instrText xml:space="preserve"> - Előadó: Michael </w:instrText>
      </w:r>
      <w:proofErr w:type="spellStart"/>
      <w:r w:rsidRPr="006B2DAE">
        <w:rPr>
          <w:i/>
        </w:rPr>
        <w:instrText>Gahler</w:instrText>
      </w:r>
      <w:proofErr w:type="spellEnd"/>
      <w:r w:rsidRPr="006B2DAE">
        <w:rPr>
          <w:i/>
        </w:rPr>
        <w:instrText xml:space="preserve">)"\l3 \n&gt; \* MERGEFORMAT </w:instrText>
      </w:r>
      <w:r w:rsidRPr="006B2DAE">
        <w:rPr>
          <w:i/>
        </w:rPr>
        <w:fldChar w:fldCharType="end"/>
      </w:r>
    </w:p>
    <w:p w:rsidR="00E57233" w:rsidRPr="006B2DAE" w:rsidRDefault="00E57233" w:rsidP="00E57233">
      <w:pPr>
        <w:rPr>
          <w:vanish/>
        </w:rPr>
      </w:pPr>
      <w:bookmarkStart w:id="3" w:name="Commission"/>
      <w:r w:rsidRPr="006B2DAE">
        <w:rPr>
          <w:vanish/>
        </w:rPr>
        <w:t>Külügyi Bizottság</w:t>
      </w:r>
      <w:bookmarkEnd w:id="3"/>
    </w:p>
    <w:p w:rsidR="00E57233" w:rsidRPr="006B2DAE" w:rsidRDefault="00E57233" w:rsidP="00E57233">
      <w:pPr>
        <w:rPr>
          <w:vanish/>
        </w:rPr>
      </w:pPr>
      <w:bookmarkStart w:id="4" w:name="PE"/>
      <w:r w:rsidRPr="006B2DAE">
        <w:rPr>
          <w:vanish/>
        </w:rPr>
        <w:t>PE759.729</w:t>
      </w:r>
      <w:bookmarkEnd w:id="4"/>
    </w:p>
    <w:p w:rsidR="00E57233" w:rsidRPr="006B2DAE" w:rsidRDefault="00E57233" w:rsidP="00E57233">
      <w:pPr>
        <w:pStyle w:val="ATHeading3"/>
      </w:pPr>
      <w:bookmarkStart w:id="5" w:name="Sujet"/>
      <w:proofErr w:type="gramStart"/>
      <w:r w:rsidRPr="006B2DAE">
        <w:t xml:space="preserve">Az Európai Parlament 2024. </w:t>
      </w:r>
      <w:r w:rsidR="00422C46" w:rsidRPr="006B2DAE">
        <w:t>április</w:t>
      </w:r>
      <w:r w:rsidRPr="006B2DAE">
        <w:t xml:space="preserve"> </w:t>
      </w:r>
      <w:r w:rsidR="006B2DAE" w:rsidRPr="006B2DAE">
        <w:t>23-</w:t>
      </w:r>
      <w:r w:rsidRPr="006B2DAE">
        <w:t>i jogalkotási állásfoglalása az egyrészről az Európai Közösségek és tagállamaik, másrészről az Egyiptomi Arab Köztársaság közötti társulás létrehozásáról szóló euromediterrán megállapodáshoz csatolt, az Egyiptomi Arab Köztársaság uniós programokban való részvételét szabályozó általános elvekre vonatkozó, az Európai Unió és az Egyiptomi Arab Köztársaság közötti keretmegállapodásról szóló jegyzőkönyvnek az Unió nevében történő megkötéséről szóló tanácsi határozatra irányuló tervezetről</w:t>
      </w:r>
      <w:bookmarkEnd w:id="5"/>
      <w:r w:rsidRPr="006B2DAE">
        <w:t xml:space="preserve"> </w:t>
      </w:r>
      <w:bookmarkStart w:id="6" w:name="References"/>
      <w:r w:rsidRPr="006B2DAE">
        <w:t>(15093/2023 – C9-0017/2024 – 2023/0220(NLE))</w:t>
      </w:r>
      <w:bookmarkEnd w:id="6"/>
      <w:proofErr w:type="gramEnd"/>
    </w:p>
    <w:p w:rsidR="00676616" w:rsidRPr="006B2DAE" w:rsidRDefault="00676616" w:rsidP="00676616">
      <w:pPr>
        <w:pStyle w:val="NormalBold"/>
      </w:pPr>
      <w:bookmarkStart w:id="7" w:name="TextBodyBegin"/>
      <w:bookmarkEnd w:id="7"/>
      <w:r w:rsidRPr="006B2DAE">
        <w:t>(Egyetértés)</w:t>
      </w:r>
    </w:p>
    <w:p w:rsidR="00676616" w:rsidRPr="006B2DAE" w:rsidRDefault="00676616" w:rsidP="00676616">
      <w:pPr>
        <w:pStyle w:val="EPComma"/>
      </w:pPr>
      <w:r w:rsidRPr="006B2DAE">
        <w:rPr>
          <w:i/>
        </w:rPr>
        <w:t>Az Európai Parlament,</w:t>
      </w:r>
    </w:p>
    <w:p w:rsidR="00676616" w:rsidRPr="006B2DAE" w:rsidRDefault="00676616" w:rsidP="00422C46">
      <w:pPr>
        <w:pStyle w:val="NormalHanging12a"/>
        <w:widowControl/>
      </w:pPr>
      <w:r w:rsidRPr="006B2DAE">
        <w:t>–</w:t>
      </w:r>
      <w:r w:rsidRPr="006B2DAE">
        <w:tab/>
        <w:t>tekintettel a tanácsi határozat tervezetére (15093/2023),</w:t>
      </w:r>
    </w:p>
    <w:p w:rsidR="00676616" w:rsidRPr="006B2DAE" w:rsidRDefault="00676616" w:rsidP="00422C46">
      <w:pPr>
        <w:pStyle w:val="NormalHanging12a"/>
        <w:widowControl/>
        <w:rPr>
          <w:szCs w:val="24"/>
        </w:rPr>
      </w:pPr>
      <w:r w:rsidRPr="006B2DAE">
        <w:t>–</w:t>
      </w:r>
      <w:r w:rsidRPr="006B2DAE">
        <w:tab/>
        <w:t>tekintettel az egyrészről az Európai Közösségek és tagállamaik, másrészről az Egyiptomi Arab Köztársaság közötti társulás létrehozásáról szóló euromediterrán megállapodáshoz az Egyiptomi Arab Köztársaság uniós programokban való részvételét szabályozó általános elvekre vonatkozó, az Európai Unió és az Egyiptomi Arab Köztársaság közötti keretmegállapodásról szóló jegyzőkönyv tervezetére (15086/2023),</w:t>
      </w:r>
    </w:p>
    <w:p w:rsidR="00676616" w:rsidRPr="006B2DAE" w:rsidRDefault="00676616" w:rsidP="00422C46">
      <w:pPr>
        <w:pStyle w:val="NormalHanging12a"/>
        <w:widowControl/>
        <w:rPr>
          <w:szCs w:val="24"/>
        </w:rPr>
      </w:pPr>
      <w:r w:rsidRPr="006B2DAE">
        <w:t>–</w:t>
      </w:r>
      <w:r w:rsidRPr="006B2DAE">
        <w:tab/>
        <w:t xml:space="preserve">tekintettel a Tanács által az Európai Unió működéséről szóló szerződés 212. cikkével, 218. cikke (6) bekezdése második </w:t>
      </w:r>
      <w:proofErr w:type="spellStart"/>
      <w:r w:rsidRPr="006B2DAE">
        <w:t>albekezdés</w:t>
      </w:r>
      <w:r w:rsidR="004B5E59" w:rsidRPr="006B2DAE">
        <w:t>e</w:t>
      </w:r>
      <w:proofErr w:type="spellEnd"/>
      <w:r w:rsidRPr="006B2DAE">
        <w:t xml:space="preserve"> a) pontjával és 218. cikkének (7) bekezdésével összhangban előterjesztett, egyetértésre irányuló kérelemre (C9</w:t>
      </w:r>
      <w:r w:rsidRPr="006B2DAE">
        <w:noBreakHyphen/>
        <w:t>0017/2024),</w:t>
      </w:r>
    </w:p>
    <w:p w:rsidR="00676616" w:rsidRPr="006B2DAE" w:rsidRDefault="00676616" w:rsidP="00422C46">
      <w:pPr>
        <w:pStyle w:val="NormalHanging12a"/>
        <w:widowControl/>
        <w:rPr>
          <w:szCs w:val="24"/>
        </w:rPr>
      </w:pPr>
      <w:r w:rsidRPr="006B2DAE">
        <w:t>–</w:t>
      </w:r>
      <w:r w:rsidRPr="006B2DAE">
        <w:tab/>
        <w:t>tekintettel eljárási szabályzata 105. cikkének (1) és (4) bekezdésére és 114. cikkének (7) bekezdésére,</w:t>
      </w:r>
    </w:p>
    <w:p w:rsidR="00676616" w:rsidRPr="006B2DAE" w:rsidRDefault="00676616" w:rsidP="00422C46">
      <w:pPr>
        <w:pStyle w:val="NormalHanging12a"/>
        <w:widowControl/>
        <w:rPr>
          <w:szCs w:val="24"/>
        </w:rPr>
      </w:pPr>
      <w:r w:rsidRPr="006B2DAE">
        <w:t>–</w:t>
      </w:r>
      <w:r w:rsidRPr="006B2DAE">
        <w:tab/>
        <w:t>tekintettel a Külügyi Bizottság ajánlására (A9-0175/2024),</w:t>
      </w:r>
    </w:p>
    <w:p w:rsidR="00676616" w:rsidRPr="006B2DAE" w:rsidRDefault="00676616" w:rsidP="00422C46">
      <w:pPr>
        <w:pStyle w:val="NormalHanging12a"/>
        <w:widowControl/>
        <w:rPr>
          <w:szCs w:val="24"/>
        </w:rPr>
      </w:pPr>
      <w:r w:rsidRPr="006B2DAE">
        <w:t>1.</w:t>
      </w:r>
      <w:r w:rsidRPr="006B2DAE">
        <w:tab/>
        <w:t>egyetért a jegyzőkönyv megkötésével;</w:t>
      </w:r>
    </w:p>
    <w:p w:rsidR="00676616" w:rsidRPr="006B2DAE" w:rsidRDefault="00676616" w:rsidP="00422C46">
      <w:pPr>
        <w:widowControl/>
        <w:spacing w:after="240"/>
        <w:ind w:left="567" w:hanging="567"/>
      </w:pPr>
      <w:r w:rsidRPr="006B2DAE">
        <w:lastRenderedPageBreak/>
        <w:t>2.</w:t>
      </w:r>
      <w:r w:rsidRPr="006B2DAE">
        <w:tab/>
        <w:t>utasítja elnökét, hogy továbbítsa a Parlament álláspontját a Tanácsnak és a Bizottságnak, valamint a tagállamok és az Egyiptomi Arab Köztársaság kormányainak és parlamentjeinek.</w:t>
      </w:r>
      <w:bookmarkStart w:id="8" w:name="_GoBack"/>
      <w:bookmarkEnd w:id="8"/>
    </w:p>
    <w:p w:rsidR="00E365E1" w:rsidRPr="006B2DAE" w:rsidRDefault="00E365E1" w:rsidP="00422C46">
      <w:pPr>
        <w:widowControl/>
        <w:spacing w:after="240"/>
        <w:ind w:left="567" w:hanging="567"/>
      </w:pPr>
      <w:bookmarkStart w:id="9" w:name="TextBodyEnd"/>
      <w:bookmarkEnd w:id="9"/>
    </w:p>
    <w:sectPr w:rsidR="00E365E1" w:rsidRPr="006B2DAE" w:rsidSect="00E164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233" w:rsidRPr="00E1648B" w:rsidRDefault="00E57233">
      <w:r w:rsidRPr="00E1648B">
        <w:separator/>
      </w:r>
    </w:p>
  </w:endnote>
  <w:endnote w:type="continuationSeparator" w:id="0">
    <w:p w:rsidR="00E57233" w:rsidRPr="00E1648B" w:rsidRDefault="00E57233">
      <w:r w:rsidRPr="00E164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4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4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4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233" w:rsidRPr="00E1648B" w:rsidRDefault="00E57233">
      <w:r w:rsidRPr="00E1648B">
        <w:separator/>
      </w:r>
    </w:p>
  </w:footnote>
  <w:footnote w:type="continuationSeparator" w:id="0">
    <w:p w:rsidR="00E57233" w:rsidRPr="00E1648B" w:rsidRDefault="00E57233">
      <w:r w:rsidRPr="00E164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4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4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4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5/2024"/>
    <w:docVar w:name="dvlangue" w:val="HU"/>
    <w:docVar w:name="dvnumam" w:val="0"/>
    <w:docVar w:name="dvpe" w:val="759.729"/>
    <w:docVar w:name="dvrapporteur" w:val="Előadó: "/>
    <w:docVar w:name="dvstar" w:val="***"/>
    <w:docVar w:name="dvtitre" w:val="Az Európai Parlament 2024.  ...-i jogalkotási állásfoglalása az egyrészről az Európai Közösségek és tagállamaik, másrészről az Egyiptomi Arab Köztársaság közötti társulás létrehozásáról szóló euromediterrán megállapodáshoz csatolt, az Egyiptomi Arab Köztársaság uniós programokban való részvételét szabályozó általános elvekre vonatkozó, az Európai Unió és az Egyiptomi Arab Köztársaság közötti keretmegállapodásról szóló jegyzőkönyvnek az Unió nevében történő megkötéséről szóló tanácsi határozatra irányuló tervezetről(15093/2023 – C9-0017/2024 – 2023/0220(NLE))"/>
  </w:docVars>
  <w:rsids>
    <w:rsidRoot w:val="00E5723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2C46"/>
    <w:rsid w:val="00471C19"/>
    <w:rsid w:val="004867E3"/>
    <w:rsid w:val="00494A28"/>
    <w:rsid w:val="004B5E59"/>
    <w:rsid w:val="004C0004"/>
    <w:rsid w:val="004C5D52"/>
    <w:rsid w:val="0050519A"/>
    <w:rsid w:val="005072A1"/>
    <w:rsid w:val="00514517"/>
    <w:rsid w:val="00545827"/>
    <w:rsid w:val="00560270"/>
    <w:rsid w:val="005C2568"/>
    <w:rsid w:val="006037C0"/>
    <w:rsid w:val="006631B6"/>
    <w:rsid w:val="00676616"/>
    <w:rsid w:val="00680577"/>
    <w:rsid w:val="006B2DA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48B"/>
    <w:rsid w:val="00E365E1"/>
    <w:rsid w:val="00E5723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F50D8"/>
  <w15:chartTrackingRefBased/>
  <w15:docId w15:val="{49B5FEBC-1910-4965-8EEB-86626673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6616"/>
    <w:pPr>
      <w:spacing w:before="480" w:after="240"/>
    </w:pPr>
  </w:style>
  <w:style w:type="paragraph" w:customStyle="1" w:styleId="NormalBold">
    <w:name w:val="NormalBold"/>
    <w:basedOn w:val="Normal"/>
    <w:rsid w:val="00676616"/>
    <w:rPr>
      <w:b/>
    </w:rPr>
  </w:style>
  <w:style w:type="paragraph" w:customStyle="1" w:styleId="NormalHanging12a">
    <w:name w:val="NormalHanging12a"/>
    <w:basedOn w:val="Normal"/>
    <w:rsid w:val="00676616"/>
    <w:pPr>
      <w:spacing w:after="240"/>
      <w:ind w:left="567" w:hanging="567"/>
    </w:pPr>
  </w:style>
  <w:style w:type="paragraph" w:styleId="BalloonText">
    <w:name w:val="Balloon Text"/>
    <w:basedOn w:val="Normal"/>
    <w:link w:val="BalloonTextChar"/>
    <w:rsid w:val="00422C46"/>
    <w:rPr>
      <w:rFonts w:ascii="Segoe UI" w:hAnsi="Segoe UI" w:cs="Segoe UI"/>
      <w:sz w:val="18"/>
      <w:szCs w:val="18"/>
    </w:rPr>
  </w:style>
  <w:style w:type="character" w:customStyle="1" w:styleId="BalloonTextChar">
    <w:name w:val="Balloon Text Char"/>
    <w:basedOn w:val="DefaultParagraphFont"/>
    <w:link w:val="BalloonText"/>
    <w:rsid w:val="00422C4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A53B7-9D1B-4D5B-AFF6-8B02AA6D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1765</Characters>
  <Application>Microsoft Office Word</Application>
  <DocSecurity>0</DocSecurity>
  <Lines>29</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2024-04-23T12:47:00Z</dcterms:created>
  <dcterms:modified xsi:type="dcterms:W3CDTF">2024-04-23T12:47:00Z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A9-0175/2024</vt:lpwstr>
  </property>
  <property fmtid="{D5CDD505-2E9C-101B-9397-08002B2CF9AE}" pid="4" name="&lt;Type&gt;">
    <vt:lpwstr>RR</vt:lpwstr>
  </property>
</Properties>
</file>