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6868" w:rsidTr="0010095E">
        <w:trPr>
          <w:trHeight w:hRule="exact" w:val="1418"/>
        </w:trPr>
        <w:tc>
          <w:tcPr>
            <w:tcW w:w="6804" w:type="dxa"/>
            <w:shd w:val="clear" w:color="auto" w:fill="auto"/>
            <w:vAlign w:val="center"/>
          </w:tcPr>
          <w:p w:rsidR="00751A4A" w:rsidRPr="00F86868" w:rsidRDefault="00D2057D" w:rsidP="0010095E">
            <w:pPr>
              <w:pStyle w:val="EPName"/>
            </w:pPr>
            <w:r w:rsidRPr="00F86868">
              <w:t>Europees Parlement</w:t>
            </w:r>
          </w:p>
          <w:p w:rsidR="00751A4A" w:rsidRPr="00F86868" w:rsidRDefault="00817416" w:rsidP="00756632">
            <w:pPr>
              <w:pStyle w:val="EPTerm"/>
              <w:rPr>
                <w:rStyle w:val="HideTWBExt"/>
                <w:noProof w:val="0"/>
                <w:vanish w:val="0"/>
                <w:color w:val="auto"/>
              </w:rPr>
            </w:pPr>
            <w:r w:rsidRPr="00F86868">
              <w:t>2019-2024</w:t>
            </w:r>
          </w:p>
        </w:tc>
        <w:tc>
          <w:tcPr>
            <w:tcW w:w="2268" w:type="dxa"/>
            <w:shd w:val="clear" w:color="auto" w:fill="auto"/>
          </w:tcPr>
          <w:p w:rsidR="00751A4A" w:rsidRPr="00F86868" w:rsidRDefault="00187494" w:rsidP="0010095E">
            <w:pPr>
              <w:pStyle w:val="EPLogo"/>
            </w:pPr>
            <w:r w:rsidRPr="00F868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6868" w:rsidRDefault="00D058B8" w:rsidP="004C5D52">
      <w:pPr>
        <w:pStyle w:val="LineTop"/>
      </w:pPr>
    </w:p>
    <w:p w:rsidR="00680577" w:rsidRPr="00F86868" w:rsidRDefault="00D2057D" w:rsidP="00680577">
      <w:pPr>
        <w:pStyle w:val="EPBodyTA1"/>
      </w:pPr>
      <w:r w:rsidRPr="00F86868">
        <w:t>AANGENOMEN TEKSTEN</w:t>
      </w:r>
    </w:p>
    <w:p w:rsidR="00D058B8" w:rsidRPr="00F86868" w:rsidRDefault="00D058B8" w:rsidP="00D058B8">
      <w:pPr>
        <w:pStyle w:val="LineBottom"/>
      </w:pPr>
    </w:p>
    <w:p w:rsidR="00D2057D" w:rsidRPr="00F86868" w:rsidRDefault="00D2057D" w:rsidP="00D2057D">
      <w:pPr>
        <w:pStyle w:val="ATHeading1"/>
      </w:pPr>
      <w:bookmarkStart w:id="0" w:name="TANumber"/>
      <w:r w:rsidRPr="00F86868">
        <w:t>P9_</w:t>
      </w:r>
      <w:proofErr w:type="gramStart"/>
      <w:r w:rsidRPr="00F86868">
        <w:t>TA(</w:t>
      </w:r>
      <w:proofErr w:type="gramEnd"/>
      <w:r w:rsidRPr="00F86868">
        <w:t>2024)0</w:t>
      </w:r>
      <w:bookmarkEnd w:id="0"/>
      <w:r w:rsidR="00F86868" w:rsidRPr="00F86868">
        <w:t>306</w:t>
      </w:r>
    </w:p>
    <w:p w:rsidR="00D2057D" w:rsidRPr="00F86868" w:rsidRDefault="00D2057D" w:rsidP="00D2057D">
      <w:pPr>
        <w:pStyle w:val="ATHeading2"/>
      </w:pPr>
      <w:bookmarkStart w:id="1" w:name="title"/>
      <w:r w:rsidRPr="00F86868">
        <w:t>Protocol bij de Europees-mediterrane Overeenkomst: deelname van Egypte aan programma’s van de</w:t>
      </w:r>
      <w:r w:rsidR="00C45B82" w:rsidRPr="00F86868">
        <w:t xml:space="preserve"> </w:t>
      </w:r>
      <w:r w:rsidRPr="00F86868">
        <w:t>Unie</w:t>
      </w:r>
      <w:bookmarkEnd w:id="1"/>
    </w:p>
    <w:p w:rsidR="00D2057D" w:rsidRPr="00F86868" w:rsidRDefault="00D2057D" w:rsidP="00D2057D">
      <w:pPr>
        <w:rPr>
          <w:i/>
          <w:vanish/>
        </w:rPr>
      </w:pPr>
      <w:r w:rsidRPr="00F86868">
        <w:rPr>
          <w:i/>
        </w:rPr>
        <w:fldChar w:fldCharType="begin"/>
      </w:r>
      <w:r w:rsidRPr="00F86868">
        <w:rPr>
          <w:i/>
        </w:rPr>
        <w:instrText xml:space="preserve"> TC"(</w:instrText>
      </w:r>
      <w:bookmarkStart w:id="2" w:name="DocNumber"/>
      <w:r w:rsidRPr="00F86868">
        <w:rPr>
          <w:i/>
        </w:rPr>
        <w:instrText>A9-0175/2024</w:instrText>
      </w:r>
      <w:bookmarkEnd w:id="2"/>
      <w:r w:rsidRPr="00F86868">
        <w:rPr>
          <w:i/>
        </w:rPr>
        <w:instrText xml:space="preserve"> - Rapporteur: Michael Gahler)"\l3 \n&gt; \* MERGEFORMAT </w:instrText>
      </w:r>
      <w:r w:rsidRPr="00F86868">
        <w:rPr>
          <w:i/>
        </w:rPr>
        <w:fldChar w:fldCharType="end"/>
      </w:r>
    </w:p>
    <w:p w:rsidR="00D2057D" w:rsidRPr="00F86868" w:rsidRDefault="00D2057D" w:rsidP="00D2057D">
      <w:pPr>
        <w:rPr>
          <w:vanish/>
        </w:rPr>
      </w:pPr>
      <w:bookmarkStart w:id="3" w:name="Commission"/>
      <w:r w:rsidRPr="00F86868">
        <w:rPr>
          <w:vanish/>
        </w:rPr>
        <w:t>Commissie buitenlandse zaken</w:t>
      </w:r>
      <w:bookmarkEnd w:id="3"/>
    </w:p>
    <w:p w:rsidR="00D2057D" w:rsidRPr="00F86868" w:rsidRDefault="00D2057D" w:rsidP="00D2057D">
      <w:pPr>
        <w:rPr>
          <w:vanish/>
        </w:rPr>
      </w:pPr>
      <w:bookmarkStart w:id="4" w:name="PE"/>
      <w:r w:rsidRPr="00F86868">
        <w:rPr>
          <w:vanish/>
        </w:rPr>
        <w:t>PE759.729</w:t>
      </w:r>
      <w:bookmarkEnd w:id="4"/>
    </w:p>
    <w:p w:rsidR="00D2057D" w:rsidRPr="00F86868" w:rsidRDefault="00D2057D" w:rsidP="00D2057D">
      <w:pPr>
        <w:pStyle w:val="ATHeading3"/>
      </w:pPr>
      <w:bookmarkStart w:id="5" w:name="Sujet"/>
      <w:r w:rsidRPr="00F86868">
        <w:t xml:space="preserve">Wetgevingsresolutie van het Europees </w:t>
      </w:r>
      <w:bookmarkStart w:id="6" w:name="_GoBack"/>
      <w:bookmarkEnd w:id="6"/>
      <w:r w:rsidRPr="00F86868">
        <w:t>Parlement van 23 april 2024 over het ontwerp van besluit van de Raad betreffende de sluiting, namens de Unie, van het protocol bij de Europees-mediterrane Overeenkomst waarbij een associatie tot stand wordt gebracht tussen de Europese Gemeenschappen en hun lidstaten, enerzijds, en de Arabische Republiek Egypte, anderzijds, inzake een kaderovereenkomst tussen de Europese Unie en de Arabische Republiek Egypte over de algemene beginselen voor de deelname van de Arabische Republiek Egypte aan programma’s van de Unie</w:t>
      </w:r>
      <w:bookmarkEnd w:id="5"/>
      <w:r w:rsidRPr="00F86868">
        <w:t xml:space="preserve"> </w:t>
      </w:r>
      <w:bookmarkStart w:id="7" w:name="References"/>
      <w:r w:rsidRPr="00F86868">
        <w:t>(15093/2023 – C9-0017/2024 – 2023/0220(NLE))</w:t>
      </w:r>
      <w:bookmarkEnd w:id="7"/>
    </w:p>
    <w:p w:rsidR="00D2057D" w:rsidRPr="00F86868" w:rsidRDefault="00D2057D" w:rsidP="00D2057D"/>
    <w:p w:rsidR="00595506" w:rsidRPr="00F86868" w:rsidRDefault="00595506" w:rsidP="00595506">
      <w:pPr>
        <w:pStyle w:val="NormalBold"/>
      </w:pPr>
      <w:bookmarkStart w:id="8" w:name="TextBodyBegin"/>
      <w:bookmarkEnd w:id="8"/>
      <w:r w:rsidRPr="00F86868">
        <w:t>(Goedkeuring)</w:t>
      </w:r>
    </w:p>
    <w:p w:rsidR="00595506" w:rsidRPr="00F86868" w:rsidRDefault="00595506" w:rsidP="00595506">
      <w:pPr>
        <w:pStyle w:val="EPComma"/>
      </w:pPr>
      <w:r w:rsidRPr="00F86868">
        <w:rPr>
          <w:i/>
          <w:iCs/>
        </w:rPr>
        <w:t>Het Europees Parlement</w:t>
      </w:r>
      <w:r w:rsidRPr="00F86868">
        <w:t>,</w:t>
      </w:r>
    </w:p>
    <w:p w:rsidR="00595506" w:rsidRPr="00F86868" w:rsidRDefault="00595506" w:rsidP="00595506">
      <w:pPr>
        <w:pStyle w:val="NormalHanging12a"/>
      </w:pPr>
      <w:r w:rsidRPr="00F86868">
        <w:t>–</w:t>
      </w:r>
      <w:r w:rsidRPr="00F86868">
        <w:tab/>
        <w:t>gezien het ontwerp van besluit van de Raad (15093/2023),</w:t>
      </w:r>
    </w:p>
    <w:p w:rsidR="00595506" w:rsidRPr="00F86868" w:rsidRDefault="00595506" w:rsidP="00595506">
      <w:pPr>
        <w:pStyle w:val="NormalHanging12a"/>
        <w:rPr>
          <w:szCs w:val="24"/>
        </w:rPr>
      </w:pPr>
      <w:r w:rsidRPr="00F86868">
        <w:t>–</w:t>
      </w:r>
      <w:r w:rsidRPr="00F86868">
        <w:tab/>
        <w:t>gezien het ontwerp van een protocol bij de Europees-mediterrane Overeenkomst waarbij een associatie tot stand wordt gebracht tussen de Europese Gemeenschappen en hun lidstaten, enerzijds, en de Arabische Republiek Egypte, anderzijds, inzake een kaderovereenkomst tussen de Europese Unie en de Arabische Republiek Egypte over de algemene beginselen voor de deelname van de Arabische Republiek Egypte aan programma’s van de Unie (15086/2023),</w:t>
      </w:r>
    </w:p>
    <w:p w:rsidR="00595506" w:rsidRPr="00F86868" w:rsidRDefault="00595506" w:rsidP="00595506">
      <w:pPr>
        <w:pStyle w:val="NormalHanging12a"/>
        <w:rPr>
          <w:szCs w:val="24"/>
        </w:rPr>
      </w:pPr>
      <w:r w:rsidRPr="00F86868">
        <w:t>–</w:t>
      </w:r>
      <w:r w:rsidRPr="00F86868">
        <w:tab/>
        <w:t>gezien het verzoek om goedkeuring dat de Raad heeft ingediend krachtens artikel 212</w:t>
      </w:r>
      <w:r w:rsidR="00C45B82" w:rsidRPr="00F86868">
        <w:t xml:space="preserve"> en</w:t>
      </w:r>
      <w:r w:rsidRPr="00F86868">
        <w:t xml:space="preserve"> artikel 218, lid 6, tweede alinea, punt a), en lid 7, van het Verdrag betreffende de werking van de Europese Unie (C9</w:t>
      </w:r>
      <w:r w:rsidRPr="00F86868">
        <w:noBreakHyphen/>
        <w:t>0017/2024),</w:t>
      </w:r>
    </w:p>
    <w:p w:rsidR="00595506" w:rsidRPr="00F86868" w:rsidRDefault="00595506" w:rsidP="00595506">
      <w:pPr>
        <w:pStyle w:val="NormalHanging12a"/>
        <w:rPr>
          <w:szCs w:val="24"/>
        </w:rPr>
      </w:pPr>
      <w:r w:rsidRPr="00F86868">
        <w:t>–</w:t>
      </w:r>
      <w:r w:rsidRPr="00F86868">
        <w:tab/>
        <w:t>gezien artikel 105, leden 1 en 4, en artikel 114, lid 7, van zijn Reglement,</w:t>
      </w:r>
    </w:p>
    <w:p w:rsidR="00595506" w:rsidRPr="00F86868" w:rsidRDefault="00595506" w:rsidP="00595506">
      <w:pPr>
        <w:pStyle w:val="NormalHanging12a"/>
        <w:rPr>
          <w:szCs w:val="24"/>
        </w:rPr>
      </w:pPr>
      <w:r w:rsidRPr="00F86868">
        <w:t>–</w:t>
      </w:r>
      <w:r w:rsidRPr="00F86868">
        <w:tab/>
        <w:t xml:space="preserve">gezien </w:t>
      </w:r>
      <w:r w:rsidR="00C45B82" w:rsidRPr="00F86868">
        <w:t>de aanbeveling</w:t>
      </w:r>
      <w:r w:rsidRPr="00F86868">
        <w:t xml:space="preserve"> van de Commissie buitenlandse zaken (A9</w:t>
      </w:r>
      <w:r w:rsidRPr="00F86868">
        <w:noBreakHyphen/>
        <w:t>0175/2024),</w:t>
      </w:r>
    </w:p>
    <w:p w:rsidR="00595506" w:rsidRPr="00F86868" w:rsidRDefault="00595506" w:rsidP="00595506">
      <w:pPr>
        <w:pStyle w:val="NormalHanging12a"/>
        <w:rPr>
          <w:szCs w:val="24"/>
        </w:rPr>
      </w:pPr>
      <w:r w:rsidRPr="00F86868">
        <w:t>1.</w:t>
      </w:r>
      <w:r w:rsidRPr="00F86868">
        <w:tab/>
        <w:t>hecht zijn goedkeuring aan de sluiting van het protocol;</w:t>
      </w:r>
    </w:p>
    <w:p w:rsidR="00595506" w:rsidRPr="00F86868" w:rsidRDefault="00595506" w:rsidP="00C45B82">
      <w:pPr>
        <w:pStyle w:val="NormalHanging12a"/>
      </w:pPr>
      <w:r w:rsidRPr="00F86868">
        <w:t>2.</w:t>
      </w:r>
      <w:r w:rsidRPr="00F86868">
        <w:tab/>
        <w:t xml:space="preserve">verzoekt zijn Voorzitter het standpunt van het Parlement te doen toekomen aan de Raad </w:t>
      </w:r>
      <w:r w:rsidRPr="00F86868">
        <w:lastRenderedPageBreak/>
        <w:t>en aan de Commissie, alsmede aan de regeringen en parlementen van de lidstaten en de Arabische Republiek Egypte.</w:t>
      </w:r>
    </w:p>
    <w:sectPr w:rsidR="00595506" w:rsidRPr="00F86868" w:rsidSect="00F430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57D" w:rsidRPr="00F430F1" w:rsidRDefault="00D2057D">
      <w:r w:rsidRPr="00F430F1">
        <w:separator/>
      </w:r>
    </w:p>
  </w:endnote>
  <w:endnote w:type="continuationSeparator" w:id="0">
    <w:p w:rsidR="00D2057D" w:rsidRPr="00F430F1" w:rsidRDefault="00D2057D">
      <w:r w:rsidRPr="00F430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0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0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0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57D" w:rsidRPr="00F430F1" w:rsidRDefault="00D2057D">
      <w:r w:rsidRPr="00F430F1">
        <w:separator/>
      </w:r>
    </w:p>
  </w:footnote>
  <w:footnote w:type="continuationSeparator" w:id="0">
    <w:p w:rsidR="00D2057D" w:rsidRPr="00F430F1" w:rsidRDefault="00D2057D">
      <w:r w:rsidRPr="00F430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0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0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0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NL"/>
    <w:docVar w:name="dvnumam" w:val="0"/>
    <w:docVar w:name="dvpe" w:val="759.729"/>
    <w:docVar w:name="dvrapporteur" w:val="Rapporteur: "/>
    <w:docVar w:name="dvstar" w:val="***"/>
    <w:docVar w:name="dvtitre" w:val="Wetgevingsresolutie van het Europees Parlement van 23 april 2024 over het ontwerp van besluit van de Raad betreffende de sluiting, namens de Unie, van het protocol bij de Europees-mediterrane Overeenkomst waarbij een associatie tot stand wordt gebracht tussen de Europese Gemeenschappen en hun lidstaten, enerzijds, en de Arabische Republiek Egypte, anderzijds, inzake een kaderovereenkomst tussen de Europese Unie en de Arabische Republiek Egypte over de algemene beginselen voor de deelname van de Arabische Republiek Egypte aan programma’s van de Unie(15093/2023 – C9-0017/2024 – 2023/0220(NLE))"/>
  </w:docVars>
  <w:rsids>
    <w:rsidRoot w:val="00D2057D"/>
    <w:rsid w:val="00002272"/>
    <w:rsid w:val="00064002"/>
    <w:rsid w:val="000677B9"/>
    <w:rsid w:val="000831BA"/>
    <w:rsid w:val="000A42CC"/>
    <w:rsid w:val="000E7DD9"/>
    <w:rsid w:val="0010095E"/>
    <w:rsid w:val="00125B37"/>
    <w:rsid w:val="00187494"/>
    <w:rsid w:val="001F32AE"/>
    <w:rsid w:val="002767FF"/>
    <w:rsid w:val="00283AD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50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B82"/>
    <w:rsid w:val="00C61C0C"/>
    <w:rsid w:val="00C941CB"/>
    <w:rsid w:val="00CC2357"/>
    <w:rsid w:val="00CF071A"/>
    <w:rsid w:val="00D058B8"/>
    <w:rsid w:val="00D2057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0F1"/>
    <w:rsid w:val="00F5134D"/>
    <w:rsid w:val="00F74202"/>
    <w:rsid w:val="00F8686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64C5C"/>
  <w15:chartTrackingRefBased/>
  <w15:docId w15:val="{3BED7764-2F29-4E02-B53C-25B77601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5506"/>
    <w:pPr>
      <w:spacing w:before="480" w:after="240"/>
    </w:pPr>
  </w:style>
  <w:style w:type="paragraph" w:customStyle="1" w:styleId="NormalBold">
    <w:name w:val="NormalBold"/>
    <w:basedOn w:val="Normal"/>
    <w:rsid w:val="00595506"/>
    <w:rPr>
      <w:b/>
    </w:rPr>
  </w:style>
  <w:style w:type="paragraph" w:customStyle="1" w:styleId="NormalHanging12a">
    <w:name w:val="NormalHanging12a"/>
    <w:basedOn w:val="Normal"/>
    <w:rsid w:val="0059550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E1558-807A-4797-BD1E-B5F0007D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2024-04-23T11:32:00Z</dcterms:created>
  <dcterms:modified xsi:type="dcterms:W3CDTF">2024-04-23T11:32:00Z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A9-0175/2024</vt:lpwstr>
  </property>
  <property fmtid="{D5CDD505-2E9C-101B-9397-08002B2CF9AE}" pid="4" name="&lt;Type&gt;">
    <vt:lpwstr>RR</vt:lpwstr>
  </property>
</Properties>
</file>