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42E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C42EB" w:rsidRDefault="000A519F" w:rsidP="0010095E">
            <w:pPr>
              <w:pStyle w:val="EPName"/>
            </w:pPr>
            <w:r w:rsidRPr="00CC42EB">
              <w:t>Parlament Europejski</w:t>
            </w:r>
          </w:p>
          <w:p w:rsidR="00751A4A" w:rsidRPr="00CC42E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42E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C42EB" w:rsidRDefault="00187494" w:rsidP="0010095E">
            <w:pPr>
              <w:pStyle w:val="EPLogo"/>
            </w:pPr>
            <w:r w:rsidRPr="00CC42E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C42EB" w:rsidRDefault="00D058B8" w:rsidP="004C5D52">
      <w:pPr>
        <w:pStyle w:val="LineTop"/>
      </w:pPr>
    </w:p>
    <w:p w:rsidR="00680577" w:rsidRPr="00CC42EB" w:rsidRDefault="000A519F" w:rsidP="00680577">
      <w:pPr>
        <w:pStyle w:val="EPBodyTA1"/>
      </w:pPr>
      <w:r w:rsidRPr="00CC42EB">
        <w:t>TEKSTY PRZYJĘTE</w:t>
      </w:r>
    </w:p>
    <w:p w:rsidR="00D058B8" w:rsidRPr="00CC42EB" w:rsidRDefault="00D058B8" w:rsidP="00D058B8">
      <w:pPr>
        <w:pStyle w:val="LineBottom"/>
      </w:pPr>
    </w:p>
    <w:p w:rsidR="000A519F" w:rsidRPr="00CC42EB" w:rsidRDefault="000A519F" w:rsidP="000A519F">
      <w:pPr>
        <w:pStyle w:val="ATHeading1"/>
      </w:pPr>
      <w:bookmarkStart w:id="0" w:name="TANumber"/>
      <w:r w:rsidRPr="00CC42EB">
        <w:t>P9_TA(2024)0</w:t>
      </w:r>
      <w:bookmarkEnd w:id="0"/>
      <w:r w:rsidR="000341CA">
        <w:t>306</w:t>
      </w:r>
    </w:p>
    <w:p w:rsidR="000A519F" w:rsidRPr="00CC42EB" w:rsidRDefault="000A519F" w:rsidP="000A519F">
      <w:pPr>
        <w:pStyle w:val="ATHeading2"/>
      </w:pPr>
      <w:bookmarkStart w:id="1" w:name="title"/>
      <w:r w:rsidRPr="00CC42EB">
        <w:t xml:space="preserve">Protokół do Układu </w:t>
      </w:r>
      <w:proofErr w:type="spellStart"/>
      <w:r w:rsidRPr="00CC42EB">
        <w:t>eurośródziemnomorskiego</w:t>
      </w:r>
      <w:proofErr w:type="spellEnd"/>
      <w:r w:rsidRPr="00CC42EB">
        <w:t>: udział Egiptu w programach unijnych</w:t>
      </w:r>
      <w:bookmarkEnd w:id="1"/>
    </w:p>
    <w:p w:rsidR="000A519F" w:rsidRPr="00CC42EB" w:rsidRDefault="000A519F" w:rsidP="000A519F">
      <w:pPr>
        <w:rPr>
          <w:i/>
          <w:vanish/>
        </w:rPr>
      </w:pPr>
      <w:r w:rsidRPr="00CC42EB">
        <w:rPr>
          <w:i/>
        </w:rPr>
        <w:fldChar w:fldCharType="begin"/>
      </w:r>
      <w:r w:rsidRPr="00CC42EB">
        <w:rPr>
          <w:i/>
        </w:rPr>
        <w:instrText xml:space="preserve"> TC"(</w:instrText>
      </w:r>
      <w:bookmarkStart w:id="2" w:name="DocNumber"/>
      <w:r w:rsidRPr="00CC42EB">
        <w:rPr>
          <w:i/>
        </w:rPr>
        <w:instrText>A9-0175/2024</w:instrText>
      </w:r>
      <w:bookmarkEnd w:id="2"/>
      <w:r w:rsidRPr="00CC42EB">
        <w:rPr>
          <w:i/>
        </w:rPr>
        <w:instrText xml:space="preserve"> - </w:instrText>
      </w:r>
      <w:proofErr w:type="gramStart"/>
      <w:r w:rsidRPr="00CC42EB">
        <w:rPr>
          <w:i/>
        </w:rPr>
        <w:instrText>Sprawozdawca:  Michael</w:instrText>
      </w:r>
      <w:proofErr w:type="gramEnd"/>
      <w:r w:rsidRPr="00CC42EB">
        <w:rPr>
          <w:i/>
        </w:rPr>
        <w:instrText xml:space="preserve"> </w:instrText>
      </w:r>
      <w:proofErr w:type="spellStart"/>
      <w:r w:rsidRPr="00CC42EB">
        <w:rPr>
          <w:i/>
        </w:rPr>
        <w:instrText>Gahler</w:instrText>
      </w:r>
      <w:proofErr w:type="spellEnd"/>
      <w:r w:rsidRPr="00CC42EB">
        <w:rPr>
          <w:i/>
        </w:rPr>
        <w:instrText xml:space="preserve">)"\l3 \n&gt; \* MERGEFORMAT </w:instrText>
      </w:r>
      <w:r w:rsidRPr="00CC42EB">
        <w:rPr>
          <w:i/>
        </w:rPr>
        <w:fldChar w:fldCharType="end"/>
      </w:r>
    </w:p>
    <w:p w:rsidR="000A519F" w:rsidRPr="00CC42EB" w:rsidRDefault="000A519F" w:rsidP="000A519F">
      <w:pPr>
        <w:rPr>
          <w:vanish/>
        </w:rPr>
      </w:pPr>
      <w:bookmarkStart w:id="3" w:name="Commission"/>
      <w:r w:rsidRPr="00CC42EB">
        <w:rPr>
          <w:vanish/>
        </w:rPr>
        <w:t>Komisja Spraw Zagranicznych</w:t>
      </w:r>
      <w:bookmarkEnd w:id="3"/>
    </w:p>
    <w:p w:rsidR="000A519F" w:rsidRPr="00CC42EB" w:rsidRDefault="000A519F" w:rsidP="000A519F">
      <w:pPr>
        <w:rPr>
          <w:vanish/>
        </w:rPr>
      </w:pPr>
      <w:bookmarkStart w:id="4" w:name="PE"/>
      <w:r w:rsidRPr="00CC42EB">
        <w:rPr>
          <w:vanish/>
        </w:rPr>
        <w:t>PE759.729</w:t>
      </w:r>
      <w:bookmarkEnd w:id="4"/>
    </w:p>
    <w:p w:rsidR="000A519F" w:rsidRPr="00CC42EB" w:rsidRDefault="000A519F" w:rsidP="000A519F">
      <w:pPr>
        <w:pStyle w:val="ATHeading3"/>
      </w:pPr>
      <w:bookmarkStart w:id="5" w:name="Sujet"/>
      <w:r w:rsidRPr="00CC42EB">
        <w:t xml:space="preserve">Rezolucja ustawodawcza Parlamentu Europejskiego z dnia </w:t>
      </w:r>
      <w:r w:rsidR="000341CA">
        <w:t>23</w:t>
      </w:r>
      <w:r w:rsidRPr="00CC42EB">
        <w:t xml:space="preserve"> </w:t>
      </w:r>
      <w:r w:rsidR="007E00CE">
        <w:t xml:space="preserve">kwietnia </w:t>
      </w:r>
      <w:r w:rsidRPr="00CC42EB">
        <w:t xml:space="preserve">2024 r. w sprawie projektu decyzji Rady w sprawie zawarcia w imieniu Unii Protokołu do Układu </w:t>
      </w:r>
      <w:proofErr w:type="spellStart"/>
      <w:r w:rsidRPr="00CC42EB">
        <w:t>eurośródziemnomorskiego</w:t>
      </w:r>
      <w:proofErr w:type="spellEnd"/>
      <w:r w:rsidRPr="00CC42EB">
        <w:t xml:space="preserve"> ustanawiającego stowarzyszenie między Wspólnotą Europejską i jej państwami członkowskimi, z jednej strony, a Arabską Republiką Egiptu, z drugiej strony, dotyczącego umowy ramowej między Unią Europejską a Arabska Republiką Egiptu w sprawie ogólnych zasad udziału Arabskiej Republiki Egiptu w programach unijnych</w:t>
      </w:r>
      <w:bookmarkEnd w:id="5"/>
      <w:r w:rsidRPr="00CC42EB">
        <w:t xml:space="preserve"> </w:t>
      </w:r>
      <w:bookmarkStart w:id="6" w:name="References"/>
      <w:r w:rsidRPr="00CC42EB">
        <w:t>(15093/2023 – C9-0017/2024 – 2023/0220(NLE))</w:t>
      </w:r>
      <w:bookmarkEnd w:id="6"/>
    </w:p>
    <w:p w:rsidR="000A519F" w:rsidRPr="00CC42EB" w:rsidRDefault="000A519F" w:rsidP="000A519F"/>
    <w:p w:rsidR="00D54FD9" w:rsidRPr="00CC42EB" w:rsidRDefault="00D54FD9" w:rsidP="00D54FD9">
      <w:pPr>
        <w:pStyle w:val="NormalBold"/>
      </w:pPr>
      <w:bookmarkStart w:id="7" w:name="TextBodyBegin"/>
      <w:bookmarkEnd w:id="7"/>
      <w:r w:rsidRPr="00CC42EB">
        <w:t>(Zgoda)</w:t>
      </w:r>
    </w:p>
    <w:p w:rsidR="00D54FD9" w:rsidRPr="00CC42EB" w:rsidRDefault="00D54FD9" w:rsidP="00D54FD9">
      <w:pPr>
        <w:pStyle w:val="EPComma"/>
      </w:pPr>
      <w:r w:rsidRPr="00CC42EB">
        <w:rPr>
          <w:i/>
        </w:rPr>
        <w:t>Parlament Europejski</w:t>
      </w:r>
      <w:r w:rsidRPr="00CC42EB">
        <w:t>,</w:t>
      </w:r>
      <w:bookmarkStart w:id="8" w:name="_GoBack"/>
      <w:bookmarkEnd w:id="8"/>
    </w:p>
    <w:p w:rsidR="00D54FD9" w:rsidRPr="00CC42EB" w:rsidRDefault="00D54FD9" w:rsidP="00D54FD9">
      <w:pPr>
        <w:pStyle w:val="NormalHanging12a"/>
      </w:pPr>
      <w:r w:rsidRPr="00CC42EB">
        <w:t>–</w:t>
      </w:r>
      <w:r w:rsidRPr="00CC42EB">
        <w:tab/>
        <w:t>uwzględniając projekt decyzji Rady (15093/2023),</w:t>
      </w:r>
    </w:p>
    <w:p w:rsidR="00D54FD9" w:rsidRPr="00CC42EB" w:rsidRDefault="00D54FD9" w:rsidP="00D54FD9">
      <w:pPr>
        <w:pStyle w:val="NormalHanging12a"/>
        <w:rPr>
          <w:szCs w:val="24"/>
        </w:rPr>
      </w:pPr>
      <w:r w:rsidRPr="00CC42EB">
        <w:t>–</w:t>
      </w:r>
      <w:r w:rsidRPr="00CC42EB">
        <w:tab/>
        <w:t xml:space="preserve">uwzględniając projekt Protokołu do Układu </w:t>
      </w:r>
      <w:proofErr w:type="spellStart"/>
      <w:r w:rsidRPr="00CC42EB">
        <w:t>eurośródziemnomorskiego</w:t>
      </w:r>
      <w:proofErr w:type="spellEnd"/>
      <w:r w:rsidRPr="00CC42EB">
        <w:t xml:space="preserve"> ustanawiającego stowarzyszenie między Wspólnotami Europejskimi i ich państwami członkowskimi, z jednej strony, a Arabską Republiką Egiptu, z drugiej strony, dotyczącego umowy ramowej między unią Europejską a Arabska Republiką Egiptu w sprawie ogólnych zasad udziału Arabskiej Republiki Egiptu w programach unijnych (15086/2023),</w:t>
      </w:r>
    </w:p>
    <w:p w:rsidR="00D54FD9" w:rsidRPr="00CC42EB" w:rsidRDefault="00D54FD9" w:rsidP="00D54FD9">
      <w:pPr>
        <w:pStyle w:val="NormalHanging12a"/>
        <w:rPr>
          <w:szCs w:val="24"/>
        </w:rPr>
      </w:pPr>
      <w:r w:rsidRPr="00CC42EB">
        <w:t>–</w:t>
      </w:r>
      <w:r w:rsidRPr="00CC42EB">
        <w:tab/>
        <w:t>uwzględniając wniosek o wyrażenie zgody przedstawiony przez Radę na mocy art. 212, art. 218 ust. 6 akapit drugi lit. a) i art. 218 ust. 7 Traktatu o funkcjonowaniu Unii Europejskiej (C9</w:t>
      </w:r>
      <w:r w:rsidRPr="00CC42EB">
        <w:noBreakHyphen/>
        <w:t>0017/2024),</w:t>
      </w:r>
    </w:p>
    <w:p w:rsidR="00D54FD9" w:rsidRPr="00CC42EB" w:rsidRDefault="00D54FD9" w:rsidP="00D54FD9">
      <w:pPr>
        <w:pStyle w:val="NormalHanging12a"/>
        <w:rPr>
          <w:szCs w:val="24"/>
        </w:rPr>
      </w:pPr>
      <w:r w:rsidRPr="00CC42EB">
        <w:t>–</w:t>
      </w:r>
      <w:r w:rsidRPr="00CC42EB">
        <w:tab/>
        <w:t>uwzględniając art. 105 ust. 1 i 4 oraz art. 114 ust. 7 Regulaminu,</w:t>
      </w:r>
    </w:p>
    <w:p w:rsidR="00D54FD9" w:rsidRPr="00CC42EB" w:rsidRDefault="00D54FD9" w:rsidP="00D54FD9">
      <w:pPr>
        <w:pStyle w:val="NormalHanging12a"/>
        <w:rPr>
          <w:szCs w:val="24"/>
        </w:rPr>
      </w:pPr>
      <w:r w:rsidRPr="00CC42EB">
        <w:t>–</w:t>
      </w:r>
      <w:r w:rsidRPr="00CC42EB">
        <w:tab/>
        <w:t>uwzględniając zalecenie Komisji Spraw Zagranicznych (A9-0175/2024),</w:t>
      </w:r>
    </w:p>
    <w:p w:rsidR="00D54FD9" w:rsidRPr="00CC42EB" w:rsidRDefault="00D54FD9" w:rsidP="00D54FD9">
      <w:pPr>
        <w:pStyle w:val="NormalHanging12a"/>
        <w:rPr>
          <w:szCs w:val="24"/>
        </w:rPr>
      </w:pPr>
      <w:r w:rsidRPr="00CC42EB">
        <w:t>1.</w:t>
      </w:r>
      <w:r w:rsidRPr="00CC42EB">
        <w:tab/>
      </w:r>
      <w:proofErr w:type="gramStart"/>
      <w:r w:rsidRPr="00CC42EB">
        <w:t>wyraża</w:t>
      </w:r>
      <w:proofErr w:type="gramEnd"/>
      <w:r w:rsidRPr="00CC42EB">
        <w:t xml:space="preserve"> zgodę na zawarcie protokołu;</w:t>
      </w:r>
    </w:p>
    <w:p w:rsidR="00E365E1" w:rsidRPr="00CC42EB" w:rsidRDefault="00D54FD9" w:rsidP="000341CA">
      <w:pPr>
        <w:pStyle w:val="NormalHanging12a"/>
      </w:pPr>
      <w:r w:rsidRPr="00CC42EB">
        <w:t>2.</w:t>
      </w:r>
      <w:r w:rsidRPr="00CC42EB">
        <w:tab/>
      </w:r>
      <w:proofErr w:type="gramStart"/>
      <w:r w:rsidRPr="00CC42EB">
        <w:t>zobowiązuje</w:t>
      </w:r>
      <w:proofErr w:type="gramEnd"/>
      <w:r w:rsidRPr="00CC42EB">
        <w:t xml:space="preserve"> swoją przewodniczącą do przekazania stanowiska Parlamentu Radzie i Komisji, jak również rządom i parlamentom państw członkowskich oraz Arabskiej Republiki Egiptu.</w:t>
      </w:r>
      <w:bookmarkStart w:id="9" w:name="TextBodyEnd"/>
      <w:bookmarkEnd w:id="9"/>
    </w:p>
    <w:sectPr w:rsidR="00E365E1" w:rsidRPr="00CC42EB" w:rsidSect="00CC42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19F" w:rsidRPr="00CC42EB" w:rsidRDefault="000A519F">
      <w:r w:rsidRPr="00CC42EB">
        <w:separator/>
      </w:r>
    </w:p>
  </w:endnote>
  <w:endnote w:type="continuationSeparator" w:id="0">
    <w:p w:rsidR="000A519F" w:rsidRPr="00CC42EB" w:rsidRDefault="000A519F">
      <w:r w:rsidRPr="00CC42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42E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42E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42E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19F" w:rsidRPr="00CC42EB" w:rsidRDefault="000A519F">
      <w:r w:rsidRPr="00CC42EB">
        <w:separator/>
      </w:r>
    </w:p>
  </w:footnote>
  <w:footnote w:type="continuationSeparator" w:id="0">
    <w:p w:rsidR="000A519F" w:rsidRPr="00CC42EB" w:rsidRDefault="000A519F">
      <w:r w:rsidRPr="00CC42E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42E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42E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42E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5/2024"/>
    <w:docVar w:name="dvlangue" w:val="PL"/>
    <w:docVar w:name="dvnumam" w:val="0"/>
    <w:docVar w:name="dvpe" w:val="759.729"/>
    <w:docVar w:name="dvrapporteur" w:val="Sprawozdawca: "/>
    <w:docVar w:name="dvstar" w:val="***"/>
    <w:docVar w:name="dvtitre" w:val="Rezolucja ustawodawcza Parlamentu Europejskiego z dnia  2024 r. w sprawie projektu decyzji Rady w sprawie zawarcia w imieniu Unii Protokołu do Układu eurośródziemnomorskiego ustanawiającego stowarzyszenie między Wspólnotą Europejską i jej państwami członkowskimi, z jednej strony, a Arabską Republiką Egiptu, z drugiej strony, dotyczącego umowy ramowej między Unią Europejską a Arabska Republiką Egiptu w sprawie ogólnych zasad udziału Arabskiej Republiki Egiptu w programach unijnych(15093/2023 – C9-0017/2024 – 2023/0220(NLE))"/>
  </w:docVars>
  <w:rsids>
    <w:rsidRoot w:val="000A519F"/>
    <w:rsid w:val="00002272"/>
    <w:rsid w:val="000341CA"/>
    <w:rsid w:val="00064002"/>
    <w:rsid w:val="000677B9"/>
    <w:rsid w:val="000831BA"/>
    <w:rsid w:val="000A42CC"/>
    <w:rsid w:val="000A519F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00CE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42EB"/>
    <w:rsid w:val="00CF071A"/>
    <w:rsid w:val="00D058B8"/>
    <w:rsid w:val="00D54FD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AF54B0"/>
  <w15:chartTrackingRefBased/>
  <w15:docId w15:val="{245A4A67-83C3-4809-95AC-FB0922826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54FD9"/>
    <w:pPr>
      <w:spacing w:before="480" w:after="240"/>
    </w:pPr>
  </w:style>
  <w:style w:type="paragraph" w:customStyle="1" w:styleId="NormalBold">
    <w:name w:val="NormalBold"/>
    <w:basedOn w:val="Normal"/>
    <w:rsid w:val="00D54FD9"/>
    <w:rPr>
      <w:b/>
    </w:rPr>
  </w:style>
  <w:style w:type="paragraph" w:customStyle="1" w:styleId="NormalHanging12a">
    <w:name w:val="NormalHanging12a"/>
    <w:basedOn w:val="Normal"/>
    <w:rsid w:val="00D54FD9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A0550-EA4C-4E1B-834E-4CECFF4A0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2024-04-23T11:58:00Z</dcterms:created>
  <dcterms:modified xsi:type="dcterms:W3CDTF">2024-04-23T11:58:00Z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A9-0175/2024</vt:lpwstr>
  </property>
  <property fmtid="{D5CDD505-2E9C-101B-9397-08002B2CF9AE}" pid="4" name="&lt;Type&gt;">
    <vt:lpwstr>RR</vt:lpwstr>
  </property>
</Properties>
</file>