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24AE" w14:paraId="29BEE9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F38D58" w14:textId="77777777" w:rsidR="00751A4A" w:rsidRPr="00E824AE" w:rsidRDefault="00045917" w:rsidP="0010095E">
            <w:pPr>
              <w:pStyle w:val="EPName"/>
            </w:pPr>
            <w:bookmarkStart w:id="0" w:name="_GoBack"/>
            <w:bookmarkEnd w:id="0"/>
            <w:r w:rsidRPr="00E824AE">
              <w:t>Parlamento Europeu</w:t>
            </w:r>
          </w:p>
          <w:p w14:paraId="6D8269FE" w14:textId="77777777" w:rsidR="00751A4A" w:rsidRPr="00E824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24A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F292D62" w14:textId="77777777" w:rsidR="00751A4A" w:rsidRPr="00E824AE" w:rsidRDefault="00187494" w:rsidP="0010095E">
            <w:pPr>
              <w:pStyle w:val="EPLogo"/>
            </w:pPr>
            <w:r w:rsidRPr="00E824AE">
              <w:rPr>
                <w:noProof/>
                <w:lang w:val="en-GB"/>
              </w:rPr>
              <w:drawing>
                <wp:inline distT="0" distB="0" distL="0" distR="0" wp14:anchorId="609B5434" wp14:editId="41FA34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FECF58" w14:textId="77777777" w:rsidR="00D058B8" w:rsidRPr="00E824AE" w:rsidRDefault="00D058B8" w:rsidP="004C5D52">
      <w:pPr>
        <w:pStyle w:val="LineTop"/>
      </w:pPr>
    </w:p>
    <w:p w14:paraId="19652AFA" w14:textId="77777777" w:rsidR="00680577" w:rsidRPr="00E824AE" w:rsidRDefault="00045917" w:rsidP="00680577">
      <w:pPr>
        <w:pStyle w:val="EPBodyTA1"/>
      </w:pPr>
      <w:r w:rsidRPr="00E824AE">
        <w:t>TEXTOS APROVADOS</w:t>
      </w:r>
    </w:p>
    <w:p w14:paraId="592E81A6" w14:textId="77777777" w:rsidR="00D058B8" w:rsidRPr="00E824AE" w:rsidRDefault="00D058B8" w:rsidP="00D058B8">
      <w:pPr>
        <w:pStyle w:val="LineBottom"/>
      </w:pPr>
    </w:p>
    <w:p w14:paraId="6830AC6C" w14:textId="1B26ABCA" w:rsidR="00045917" w:rsidRPr="00E824AE" w:rsidRDefault="00045917" w:rsidP="00045917">
      <w:pPr>
        <w:pStyle w:val="ATHeading1"/>
      </w:pPr>
      <w:bookmarkStart w:id="1" w:name="TANumber"/>
      <w:r w:rsidRPr="00E824AE">
        <w:t>P9_TA(2024)0</w:t>
      </w:r>
      <w:bookmarkEnd w:id="1"/>
      <w:r w:rsidR="00D10E51" w:rsidRPr="00E824AE">
        <w:t>306</w:t>
      </w:r>
    </w:p>
    <w:p w14:paraId="2E539363" w14:textId="77777777" w:rsidR="00045917" w:rsidRPr="00E824AE" w:rsidRDefault="00045917" w:rsidP="00045917">
      <w:pPr>
        <w:pStyle w:val="ATHeading2"/>
      </w:pPr>
      <w:bookmarkStart w:id="2" w:name="title"/>
      <w:r w:rsidRPr="00E824AE">
        <w:t>Protocolo do Acordo Euro-Mediterrânico: participação do Egito em programas da União</w:t>
      </w:r>
      <w:bookmarkEnd w:id="2"/>
    </w:p>
    <w:p w14:paraId="574A02DF" w14:textId="77777777" w:rsidR="00045917" w:rsidRPr="00E824AE" w:rsidRDefault="00045917" w:rsidP="00045917">
      <w:pPr>
        <w:rPr>
          <w:i/>
          <w:vanish/>
        </w:rPr>
      </w:pPr>
      <w:r w:rsidRPr="00E824AE">
        <w:rPr>
          <w:i/>
        </w:rPr>
        <w:fldChar w:fldCharType="begin"/>
      </w:r>
      <w:r w:rsidRPr="00E824AE">
        <w:rPr>
          <w:i/>
        </w:rPr>
        <w:instrText xml:space="preserve"> TC"(</w:instrText>
      </w:r>
      <w:bookmarkStart w:id="3" w:name="DocNumber"/>
      <w:r w:rsidRPr="00E824AE">
        <w:rPr>
          <w:i/>
        </w:rPr>
        <w:instrText>A9-0175/2024</w:instrText>
      </w:r>
      <w:bookmarkEnd w:id="3"/>
      <w:r w:rsidRPr="00E824AE">
        <w:rPr>
          <w:i/>
        </w:rPr>
        <w:instrText xml:space="preserve"> - Relator:  Michael Gahler)"\l3 \n&gt; \* MERGEFORMAT </w:instrText>
      </w:r>
      <w:r w:rsidRPr="00E824AE">
        <w:rPr>
          <w:i/>
        </w:rPr>
        <w:fldChar w:fldCharType="end"/>
      </w:r>
    </w:p>
    <w:p w14:paraId="4D5D10E8" w14:textId="77777777" w:rsidR="00045917" w:rsidRPr="00E824AE" w:rsidRDefault="00045917" w:rsidP="00045917">
      <w:pPr>
        <w:rPr>
          <w:vanish/>
        </w:rPr>
      </w:pPr>
      <w:bookmarkStart w:id="4" w:name="Commission"/>
      <w:r w:rsidRPr="00E824AE">
        <w:rPr>
          <w:vanish/>
        </w:rPr>
        <w:t>Comissão dos Assuntos Externos</w:t>
      </w:r>
      <w:bookmarkEnd w:id="4"/>
    </w:p>
    <w:p w14:paraId="065E83B4" w14:textId="77777777" w:rsidR="00045917" w:rsidRPr="00E824AE" w:rsidRDefault="00045917" w:rsidP="00045917">
      <w:pPr>
        <w:rPr>
          <w:vanish/>
        </w:rPr>
      </w:pPr>
      <w:bookmarkStart w:id="5" w:name="PE"/>
      <w:r w:rsidRPr="00E824AE">
        <w:rPr>
          <w:vanish/>
        </w:rPr>
        <w:t>PE759.729</w:t>
      </w:r>
      <w:bookmarkEnd w:id="5"/>
    </w:p>
    <w:p w14:paraId="72EF47AF" w14:textId="312D02FD" w:rsidR="00045917" w:rsidRPr="00E824AE" w:rsidRDefault="00045917" w:rsidP="00045917">
      <w:pPr>
        <w:pStyle w:val="ATHeading3"/>
      </w:pPr>
      <w:bookmarkStart w:id="6" w:name="Sujet"/>
      <w:r w:rsidRPr="00E824AE">
        <w:t xml:space="preserve">Resolução legislativa do Parlamento Europeu, de </w:t>
      </w:r>
      <w:r w:rsidR="00F97F8F" w:rsidRPr="00E824AE">
        <w:t xml:space="preserve">23 </w:t>
      </w:r>
      <w:r w:rsidRPr="00E824AE">
        <w:t xml:space="preserve">de </w:t>
      </w:r>
      <w:r w:rsidR="00F7447F" w:rsidRPr="00E824AE">
        <w:t>abril</w:t>
      </w:r>
      <w:r w:rsidRPr="00E824AE">
        <w:t xml:space="preserve"> de 2024, referente ao projeto de decisão do Conselho relativa à celebração, em nome da União, do Protocolo do Acordo Euro-Mediterrânico que estabelece uma associação entre as Comunidades Europeias e os seus Estados-Membros, por um lado, e a República Árabe do Egito, por outro, relativo a um Acordo-Quadro entre a União Europeia e a República Árabe do Egito sobre os princípios gerais que regem a participação da República Árabe do Egito em programas da União</w:t>
      </w:r>
      <w:bookmarkEnd w:id="6"/>
      <w:r w:rsidRPr="00E824AE">
        <w:t xml:space="preserve"> </w:t>
      </w:r>
      <w:bookmarkStart w:id="7" w:name="References"/>
      <w:r w:rsidRPr="00E824AE">
        <w:t>(15093/2023 – C9-0017/2024 – 2023/0220(NLE))</w:t>
      </w:r>
      <w:bookmarkEnd w:id="7"/>
    </w:p>
    <w:p w14:paraId="609E06B9" w14:textId="77777777" w:rsidR="00045917" w:rsidRPr="00E824AE" w:rsidRDefault="00045917" w:rsidP="00045917"/>
    <w:p w14:paraId="2974D4AE" w14:textId="77777777" w:rsidR="003B0943" w:rsidRPr="00E824AE" w:rsidRDefault="003B0943" w:rsidP="003B0943">
      <w:pPr>
        <w:pStyle w:val="NormalBold"/>
      </w:pPr>
      <w:bookmarkStart w:id="8" w:name="TextBodyBegin"/>
      <w:bookmarkEnd w:id="8"/>
      <w:r w:rsidRPr="00E824AE">
        <w:t>(Aprovação)</w:t>
      </w:r>
    </w:p>
    <w:p w14:paraId="020FD927" w14:textId="77777777" w:rsidR="003B0943" w:rsidRPr="00E824AE" w:rsidRDefault="003B0943" w:rsidP="003B0943">
      <w:pPr>
        <w:pStyle w:val="EPComma"/>
      </w:pPr>
      <w:r w:rsidRPr="00E824AE">
        <w:rPr>
          <w:i/>
          <w:iCs/>
        </w:rPr>
        <w:t>O Parlamento Europeu</w:t>
      </w:r>
      <w:r w:rsidRPr="00E824AE">
        <w:t>,</w:t>
      </w:r>
    </w:p>
    <w:p w14:paraId="350A5AA7" w14:textId="77777777" w:rsidR="003B0943" w:rsidRPr="00E824AE" w:rsidRDefault="003B0943" w:rsidP="003B0943">
      <w:pPr>
        <w:pStyle w:val="NormalHanging12a"/>
      </w:pPr>
      <w:r w:rsidRPr="00E824AE">
        <w:t>–</w:t>
      </w:r>
      <w:r w:rsidRPr="00E824AE">
        <w:tab/>
        <w:t>Tendo em conta o projeto de decisão do Conselho (15093/2023),</w:t>
      </w:r>
    </w:p>
    <w:p w14:paraId="694475F6" w14:textId="77777777" w:rsidR="003B0943" w:rsidRPr="00E824AE" w:rsidRDefault="003B0943" w:rsidP="003B0943">
      <w:pPr>
        <w:pStyle w:val="NormalHanging12a"/>
        <w:rPr>
          <w:szCs w:val="24"/>
        </w:rPr>
      </w:pPr>
      <w:r w:rsidRPr="00E824AE">
        <w:t>–</w:t>
      </w:r>
      <w:r w:rsidRPr="00E824AE">
        <w:tab/>
        <w:t>Tendo em conta o projeto de Protocolo do Acordo Euro</w:t>
      </w:r>
      <w:r w:rsidRPr="00E824AE">
        <w:noBreakHyphen/>
        <w:t>Mediterrânico que estabelece uma associação entre as Comunidades Europeias e os seus Estados</w:t>
      </w:r>
      <w:r w:rsidRPr="00E824AE">
        <w:noBreakHyphen/>
        <w:t>Membros, por um lado, e a República Árabe do Egito, por outro, relativo a um Acordo</w:t>
      </w:r>
      <w:r w:rsidRPr="00E824AE">
        <w:noBreakHyphen/>
        <w:t>Quadro entre a União Europeia e a República Árabe do Egito sobre os princípios gerais que regem a participação da República Árabe do Egito em programas da União (15086/2023),</w:t>
      </w:r>
    </w:p>
    <w:p w14:paraId="026E3F2E" w14:textId="77777777" w:rsidR="003B0943" w:rsidRPr="00E824AE" w:rsidRDefault="003B0943" w:rsidP="003B0943">
      <w:pPr>
        <w:pStyle w:val="NormalHanging12a"/>
        <w:rPr>
          <w:szCs w:val="24"/>
        </w:rPr>
      </w:pPr>
      <w:r w:rsidRPr="00E824AE">
        <w:t>–</w:t>
      </w:r>
      <w:r w:rsidRPr="00E824AE">
        <w:tab/>
        <w:t>Tendo em conta o pedido de aprovação que o Conselho apresentou, nos termos do artigo 212.º, do artigo 218.º, n.º 6, segundo parágrafo, alínea a), e do artigo 218.º, n.º 7, do Tratado sobre o Funcionamento da União Europeia (C9</w:t>
      </w:r>
      <w:r w:rsidRPr="00E824AE">
        <w:noBreakHyphen/>
        <w:t>0017/2024),</w:t>
      </w:r>
    </w:p>
    <w:p w14:paraId="5A7A6EE6" w14:textId="77777777" w:rsidR="003B0943" w:rsidRPr="00E824AE" w:rsidRDefault="003B0943" w:rsidP="003B0943">
      <w:pPr>
        <w:pStyle w:val="NormalHanging12a"/>
        <w:rPr>
          <w:szCs w:val="24"/>
        </w:rPr>
      </w:pPr>
      <w:r w:rsidRPr="00E824AE">
        <w:t>–</w:t>
      </w:r>
      <w:r w:rsidRPr="00E824AE">
        <w:tab/>
        <w:t>Tendo em conta o artigo 105.º, n.</w:t>
      </w:r>
      <w:r w:rsidRPr="00E824AE">
        <w:rPr>
          <w:vertAlign w:val="superscript"/>
        </w:rPr>
        <w:t>os</w:t>
      </w:r>
      <w:r w:rsidRPr="00E824AE">
        <w:t xml:space="preserve"> 1 e 4, e o artigo 114.º, n.º 7, do seu Regimento,</w:t>
      </w:r>
    </w:p>
    <w:p w14:paraId="25FD4753" w14:textId="77777777" w:rsidR="003B0943" w:rsidRPr="00E824AE" w:rsidRDefault="003B0943" w:rsidP="003B0943">
      <w:pPr>
        <w:pStyle w:val="NormalHanging12a"/>
        <w:rPr>
          <w:szCs w:val="24"/>
        </w:rPr>
      </w:pPr>
      <w:r w:rsidRPr="00E824AE">
        <w:t>–</w:t>
      </w:r>
      <w:r w:rsidRPr="00E824AE">
        <w:tab/>
        <w:t>Tendo em conta a recomendação da Comissão dos Assuntos Externos (A9</w:t>
      </w:r>
      <w:r w:rsidRPr="00E824AE">
        <w:noBreakHyphen/>
        <w:t>0175/2024),</w:t>
      </w:r>
    </w:p>
    <w:p w14:paraId="00A5F680" w14:textId="77777777" w:rsidR="003B0943" w:rsidRPr="00E824AE" w:rsidRDefault="003B0943" w:rsidP="003B0943">
      <w:pPr>
        <w:pStyle w:val="NormalHanging12a"/>
        <w:rPr>
          <w:szCs w:val="24"/>
        </w:rPr>
      </w:pPr>
      <w:r w:rsidRPr="00E824AE">
        <w:t>1.</w:t>
      </w:r>
      <w:r w:rsidRPr="00E824AE">
        <w:tab/>
        <w:t>Aprova a celebração do Protocolo;</w:t>
      </w:r>
    </w:p>
    <w:p w14:paraId="79EE3A94" w14:textId="77777777" w:rsidR="003B0943" w:rsidRPr="00E824AE" w:rsidRDefault="003B0943" w:rsidP="00D10E51">
      <w:pPr>
        <w:pStyle w:val="NormalHanging12a"/>
      </w:pPr>
      <w:r w:rsidRPr="00E824AE">
        <w:t>2.</w:t>
      </w:r>
      <w:r w:rsidRPr="00E824AE">
        <w:tab/>
        <w:t>Encarrega a sua Presidente de transmitir a posição do Parlamento ao Conselho, à Comissão e aos governos e parlamentos dos Estados Membros e da República Árabe do Egito.</w:t>
      </w:r>
    </w:p>
    <w:p w14:paraId="434A34CE" w14:textId="77777777" w:rsidR="00E365E1" w:rsidRPr="00E824AE" w:rsidRDefault="00E365E1" w:rsidP="00045917">
      <w:bookmarkStart w:id="9" w:name="TextBodyEnd"/>
      <w:bookmarkEnd w:id="9"/>
    </w:p>
    <w:sectPr w:rsidR="00E365E1" w:rsidRPr="00E824AE" w:rsidSect="00BB61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2A0C6" w14:textId="77777777" w:rsidR="00045917" w:rsidRPr="00BB617A" w:rsidRDefault="00045917">
      <w:r w:rsidRPr="00BB617A">
        <w:separator/>
      </w:r>
    </w:p>
  </w:endnote>
  <w:endnote w:type="continuationSeparator" w:id="0">
    <w:p w14:paraId="0875C379" w14:textId="77777777" w:rsidR="00045917" w:rsidRPr="00BB617A" w:rsidRDefault="00045917">
      <w:r w:rsidRPr="00BB61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032DC" w14:textId="77777777" w:rsidR="00064002" w:rsidRPr="00BB61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3D606" w14:textId="77777777" w:rsidR="00064002" w:rsidRPr="00BB61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D2AE0" w14:textId="77777777" w:rsidR="00064002" w:rsidRPr="00BB61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0E662" w14:textId="77777777" w:rsidR="00045917" w:rsidRPr="00BB617A" w:rsidRDefault="00045917">
      <w:r w:rsidRPr="00BB617A">
        <w:separator/>
      </w:r>
    </w:p>
  </w:footnote>
  <w:footnote w:type="continuationSeparator" w:id="0">
    <w:p w14:paraId="40B700C4" w14:textId="77777777" w:rsidR="00045917" w:rsidRPr="00BB617A" w:rsidRDefault="00045917">
      <w:r w:rsidRPr="00BB61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FE395" w14:textId="77777777" w:rsidR="00064002" w:rsidRPr="00BB61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A653B" w14:textId="77777777" w:rsidR="00064002" w:rsidRPr="00BB61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EF3E2" w14:textId="77777777" w:rsidR="00064002" w:rsidRPr="00BB61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PT"/>
    <w:docVar w:name="dvnumam" w:val="0"/>
    <w:docVar w:name="dvpe" w:val="759.729"/>
    <w:docVar w:name="dvrapporteur" w:val="Relator: "/>
    <w:docVar w:name="dvstar" w:val="***"/>
    <w:docVar w:name="dvtitre" w:val="Resolução legislativa do Parlamento Europeu, de ... de ... de 2024, referente ao projeto de decisão do Conselho relativa à celebração, em nome da União Europeia, do Protocolo do Acordo Euro-Mediterrânico que estabelece uma associação entre as Comunidades Europeias e os seus Estados-Membros, por um lado, e a República Árabe do Egito, por outro, relativo a um Acordo-Quadro entre a União Europeia e a República Árabe do Egito sobre os princípios gerais que regem a participação da República Árabe do Egito em programas da União(15093/2023 – C9-0017/2024 – 2023/0220(NLE))"/>
  </w:docVars>
  <w:rsids>
    <w:rsidRoot w:val="00045917"/>
    <w:rsid w:val="00002272"/>
    <w:rsid w:val="0004591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94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17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E51"/>
    <w:rsid w:val="00D56C11"/>
    <w:rsid w:val="00D834A0"/>
    <w:rsid w:val="00D872DF"/>
    <w:rsid w:val="00D91E21"/>
    <w:rsid w:val="00DA7FCD"/>
    <w:rsid w:val="00E365E1"/>
    <w:rsid w:val="00E820A4"/>
    <w:rsid w:val="00E824A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47F"/>
    <w:rsid w:val="00F87713"/>
    <w:rsid w:val="00F97F8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39E73"/>
  <w15:chartTrackingRefBased/>
  <w15:docId w15:val="{DAB7CE6A-43D2-46A3-947F-1A3463E8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0943"/>
    <w:pPr>
      <w:spacing w:before="480" w:after="240"/>
    </w:pPr>
  </w:style>
  <w:style w:type="paragraph" w:customStyle="1" w:styleId="NormalBold">
    <w:name w:val="NormalBold"/>
    <w:basedOn w:val="Normal"/>
    <w:rsid w:val="003B0943"/>
    <w:rPr>
      <w:b/>
    </w:rPr>
  </w:style>
  <w:style w:type="paragraph" w:customStyle="1" w:styleId="NormalHanging12a">
    <w:name w:val="NormalHanging12a"/>
    <w:basedOn w:val="Normal"/>
    <w:rsid w:val="003B094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744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447F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F744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44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7447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744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447F"/>
    <w:rPr>
      <w:b/>
      <w:bCs/>
      <w:lang w:val="pt-PT"/>
    </w:rPr>
  </w:style>
  <w:style w:type="character" w:styleId="Hyperlink">
    <w:name w:val="Hyperlink"/>
    <w:basedOn w:val="DefaultParagraphFont"/>
    <w:rsid w:val="00F744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493B1-B99E-48CA-87AE-31A1846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2024-04-23T12:37:00Z</dcterms:created>
  <dcterms:modified xsi:type="dcterms:W3CDTF">2024-04-23T12:37:00Z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