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E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5E39" w:rsidRDefault="003845CA" w:rsidP="0010095E">
            <w:pPr>
              <w:pStyle w:val="EPName"/>
            </w:pPr>
            <w:r w:rsidRPr="00CE5E39">
              <w:t>Európsky parlament</w:t>
            </w:r>
          </w:p>
          <w:p w:rsidR="00751A4A" w:rsidRPr="00CE5E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E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E5E39" w:rsidRDefault="00187494" w:rsidP="0010095E">
            <w:pPr>
              <w:pStyle w:val="EPLogo"/>
            </w:pPr>
            <w:r w:rsidRPr="00CE5E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5E39" w:rsidRDefault="00D058B8" w:rsidP="004C5D52">
      <w:pPr>
        <w:pStyle w:val="LineTop"/>
      </w:pPr>
    </w:p>
    <w:p w:rsidR="00680577" w:rsidRPr="00CE5E39" w:rsidRDefault="003845CA" w:rsidP="00680577">
      <w:pPr>
        <w:pStyle w:val="EPBodyTA1"/>
      </w:pPr>
      <w:r w:rsidRPr="00CE5E39">
        <w:t>PRIJATÉ TEXTY</w:t>
      </w:r>
    </w:p>
    <w:p w:rsidR="00D058B8" w:rsidRPr="00CE5E39" w:rsidRDefault="00D058B8" w:rsidP="00D058B8">
      <w:pPr>
        <w:pStyle w:val="LineBottom"/>
      </w:pPr>
    </w:p>
    <w:p w:rsidR="003845CA" w:rsidRPr="00CE5E39" w:rsidRDefault="003845CA" w:rsidP="003845CA">
      <w:pPr>
        <w:pStyle w:val="ATHeading1"/>
      </w:pPr>
      <w:bookmarkStart w:id="0" w:name="TANumber"/>
      <w:r w:rsidRPr="00CE5E39">
        <w:t>P9_TA(2024)0</w:t>
      </w:r>
      <w:r w:rsidR="00CE5E39" w:rsidRPr="00CE5E39">
        <w:t>30</w:t>
      </w:r>
      <w:r w:rsidR="00396D34">
        <w:t>6</w:t>
      </w:r>
      <w:bookmarkStart w:id="1" w:name="_GoBack"/>
      <w:bookmarkEnd w:id="0"/>
      <w:bookmarkEnd w:id="1"/>
    </w:p>
    <w:p w:rsidR="003845CA" w:rsidRPr="00CE5E39" w:rsidRDefault="003845CA" w:rsidP="003845CA">
      <w:pPr>
        <w:pStyle w:val="ATHeading2"/>
      </w:pPr>
      <w:bookmarkStart w:id="2" w:name="title"/>
      <w:r w:rsidRPr="00CE5E39">
        <w:t>Protokol k Euro-stredomorskej dohode: účasť Egypta na programoch Únie</w:t>
      </w:r>
      <w:bookmarkEnd w:id="2"/>
    </w:p>
    <w:p w:rsidR="003845CA" w:rsidRPr="00CE5E39" w:rsidRDefault="003845CA" w:rsidP="003845CA">
      <w:pPr>
        <w:rPr>
          <w:i/>
          <w:vanish/>
        </w:rPr>
      </w:pPr>
      <w:r w:rsidRPr="00CE5E39">
        <w:rPr>
          <w:i/>
        </w:rPr>
        <w:fldChar w:fldCharType="begin"/>
      </w:r>
      <w:r w:rsidRPr="00CE5E39">
        <w:rPr>
          <w:i/>
        </w:rPr>
        <w:instrText xml:space="preserve"> TC"(</w:instrText>
      </w:r>
      <w:bookmarkStart w:id="3" w:name="DocNumber"/>
      <w:r w:rsidRPr="00CE5E39">
        <w:rPr>
          <w:i/>
        </w:rPr>
        <w:instrText>A9-0175/2024</w:instrText>
      </w:r>
      <w:bookmarkEnd w:id="3"/>
      <w:r w:rsidRPr="00CE5E39">
        <w:rPr>
          <w:i/>
        </w:rPr>
        <w:instrText xml:space="preserve"> - Spravodajca:  Michael </w:instrText>
      </w:r>
      <w:proofErr w:type="spellStart"/>
      <w:r w:rsidRPr="00CE5E39">
        <w:rPr>
          <w:i/>
        </w:rPr>
        <w:instrText>Gahler</w:instrText>
      </w:r>
      <w:proofErr w:type="spellEnd"/>
      <w:r w:rsidRPr="00CE5E39">
        <w:rPr>
          <w:i/>
        </w:rPr>
        <w:instrText xml:space="preserve">)"\l3 \n&gt; \* MERGEFORMAT </w:instrText>
      </w:r>
      <w:r w:rsidRPr="00CE5E39">
        <w:rPr>
          <w:i/>
        </w:rPr>
        <w:fldChar w:fldCharType="end"/>
      </w:r>
    </w:p>
    <w:p w:rsidR="003845CA" w:rsidRPr="00CE5E39" w:rsidRDefault="003845CA" w:rsidP="003845CA">
      <w:pPr>
        <w:rPr>
          <w:vanish/>
        </w:rPr>
      </w:pPr>
      <w:bookmarkStart w:id="4" w:name="Commission"/>
      <w:r w:rsidRPr="00CE5E39">
        <w:rPr>
          <w:vanish/>
        </w:rPr>
        <w:t>Výbor pre zahraničné veci</w:t>
      </w:r>
      <w:bookmarkEnd w:id="4"/>
    </w:p>
    <w:p w:rsidR="003845CA" w:rsidRPr="00CE5E39" w:rsidRDefault="003845CA" w:rsidP="003845CA">
      <w:pPr>
        <w:rPr>
          <w:vanish/>
        </w:rPr>
      </w:pPr>
      <w:bookmarkStart w:id="5" w:name="PE"/>
      <w:r w:rsidRPr="00CE5E39">
        <w:rPr>
          <w:vanish/>
        </w:rPr>
        <w:t>PE759.729</w:t>
      </w:r>
      <w:bookmarkEnd w:id="5"/>
    </w:p>
    <w:p w:rsidR="003845CA" w:rsidRPr="00CE5E39" w:rsidRDefault="003845CA" w:rsidP="003845CA">
      <w:pPr>
        <w:pStyle w:val="ATHeading3"/>
      </w:pPr>
      <w:bookmarkStart w:id="6" w:name="Sujet"/>
      <w:r w:rsidRPr="00CE5E39">
        <w:t>Legislatívne uznesenie Európskeho parlamentu z</w:t>
      </w:r>
      <w:r w:rsidR="00CE5E39" w:rsidRPr="00CE5E39">
        <w:t> 23</w:t>
      </w:r>
      <w:r w:rsidRPr="00CE5E39">
        <w:t xml:space="preserve">. apríla 2024 </w:t>
      </w:r>
      <w:r w:rsidR="002E3520" w:rsidRPr="00CE5E39">
        <w:t>o</w:t>
      </w:r>
      <w:r w:rsidRPr="00CE5E39">
        <w:t xml:space="preserve"> návrhu rozhodnutia Rady o uzavretí v mene Únie Protokolu k Euro-stredomorskej dohode o pridružení medzi Európskymi spoločenstvami a ich členskými štátmi na jednej strane a Egyptskou arabskou republikou na strane druhej o rámcovej dohode medzi Európskou úniou a Egyptskou arabskou republikou o všeobecných zásadách účasti Egyptskej arabskej republiky na programoch Únie</w:t>
      </w:r>
      <w:bookmarkEnd w:id="6"/>
      <w:r w:rsidRPr="00CE5E39">
        <w:t xml:space="preserve"> </w:t>
      </w:r>
      <w:bookmarkStart w:id="7" w:name="References"/>
      <w:r w:rsidRPr="00CE5E39">
        <w:t>(15093/2023 – C9-0017/2024 – 2023/0220(NLE))</w:t>
      </w:r>
      <w:bookmarkEnd w:id="7"/>
    </w:p>
    <w:p w:rsidR="003845CA" w:rsidRPr="00CE5E39" w:rsidRDefault="003845CA" w:rsidP="003845CA"/>
    <w:p w:rsidR="001572D0" w:rsidRPr="00CE5E39" w:rsidRDefault="001572D0" w:rsidP="001572D0">
      <w:pPr>
        <w:pStyle w:val="NormalBold"/>
      </w:pPr>
      <w:bookmarkStart w:id="8" w:name="TextBodyBegin"/>
      <w:bookmarkEnd w:id="8"/>
      <w:r w:rsidRPr="00CE5E39">
        <w:t>(Súhlas)</w:t>
      </w:r>
    </w:p>
    <w:p w:rsidR="001572D0" w:rsidRPr="00CE5E39" w:rsidRDefault="001572D0" w:rsidP="001572D0">
      <w:pPr>
        <w:pStyle w:val="EPComma"/>
      </w:pPr>
      <w:r w:rsidRPr="00CE5E39">
        <w:rPr>
          <w:i/>
        </w:rPr>
        <w:t>Európsky parlament</w:t>
      </w:r>
      <w:r w:rsidRPr="00CE5E39">
        <w:t>,</w:t>
      </w:r>
    </w:p>
    <w:p w:rsidR="001572D0" w:rsidRPr="00CE5E39" w:rsidRDefault="001572D0" w:rsidP="001572D0">
      <w:pPr>
        <w:pStyle w:val="NormalHanging12a"/>
      </w:pPr>
      <w:r w:rsidRPr="00CE5E39">
        <w:t>–</w:t>
      </w:r>
      <w:r w:rsidRPr="00CE5E39">
        <w:tab/>
        <w:t>so zreteľom na návrh rozhodnutia Rady (15093/2023),</w:t>
      </w:r>
    </w:p>
    <w:p w:rsidR="001572D0" w:rsidRPr="00CE5E39" w:rsidRDefault="001572D0" w:rsidP="001572D0">
      <w:pPr>
        <w:pStyle w:val="NormalHanging12a"/>
        <w:rPr>
          <w:szCs w:val="24"/>
        </w:rPr>
      </w:pPr>
      <w:r w:rsidRPr="00CE5E39">
        <w:t>–</w:t>
      </w:r>
      <w:r w:rsidRPr="00CE5E39">
        <w:tab/>
        <w:t>so zreteľom na návrh Protokolu k Euro-stredomorskej dohode o pridružení medzi Európskymi spoločenstvami a ich členskými štátmi na jednej strane a Egyptskou arabskou republikou na strane druhej o rámcovej dohode medzi Európskou úniou a Egyptskou arabskou republikou o všeobecných zásadách účasti Egyptskej arabskej republiky na programoch Únie (15086/2023),</w:t>
      </w:r>
    </w:p>
    <w:p w:rsidR="001572D0" w:rsidRPr="00CE5E39" w:rsidRDefault="001572D0" w:rsidP="001572D0">
      <w:pPr>
        <w:pStyle w:val="NormalHanging12a"/>
        <w:rPr>
          <w:szCs w:val="24"/>
        </w:rPr>
      </w:pPr>
      <w:r w:rsidRPr="00CE5E39">
        <w:t>–</w:t>
      </w:r>
      <w:r w:rsidRPr="00CE5E39">
        <w:tab/>
        <w:t xml:space="preserve">so zreteľom na žiadosť o udelenie súhlasu, ktorú Rada predložila v súlade s článkom 212 a článkom 218 ods. 6 druhým </w:t>
      </w:r>
      <w:proofErr w:type="spellStart"/>
      <w:r w:rsidRPr="00CE5E39">
        <w:t>pododsekom</w:t>
      </w:r>
      <w:proofErr w:type="spellEnd"/>
      <w:r w:rsidRPr="00CE5E39">
        <w:t xml:space="preserve"> písm. a) a článkom 218 ods. 7 Zmluvy o fungovaní Európskej únie (C9</w:t>
      </w:r>
      <w:r w:rsidRPr="00CE5E39">
        <w:noBreakHyphen/>
        <w:t>0017/2024),</w:t>
      </w:r>
    </w:p>
    <w:p w:rsidR="001572D0" w:rsidRPr="00CE5E39" w:rsidRDefault="001572D0" w:rsidP="001572D0">
      <w:pPr>
        <w:pStyle w:val="NormalHanging12a"/>
        <w:rPr>
          <w:szCs w:val="24"/>
        </w:rPr>
      </w:pPr>
      <w:r w:rsidRPr="00CE5E39">
        <w:t>–</w:t>
      </w:r>
      <w:r w:rsidRPr="00CE5E39">
        <w:tab/>
        <w:t>so zreteľom na článok 105 ods. 1 a 4 a článok 114 ods. 7 rokovacieho poriadku,</w:t>
      </w:r>
    </w:p>
    <w:p w:rsidR="001572D0" w:rsidRPr="00CE5E39" w:rsidRDefault="001572D0" w:rsidP="001572D0">
      <w:pPr>
        <w:pStyle w:val="NormalHanging12a"/>
        <w:rPr>
          <w:szCs w:val="24"/>
        </w:rPr>
      </w:pPr>
      <w:r w:rsidRPr="00CE5E39">
        <w:t>–</w:t>
      </w:r>
      <w:r w:rsidRPr="00CE5E39">
        <w:tab/>
        <w:t>so zreteľom na odporúčanie Výboru pre zahraničné veci (A9-0175/2024),</w:t>
      </w:r>
    </w:p>
    <w:p w:rsidR="001572D0" w:rsidRPr="00CE5E39" w:rsidRDefault="001572D0" w:rsidP="001572D0">
      <w:pPr>
        <w:pStyle w:val="NormalHanging12a"/>
        <w:rPr>
          <w:szCs w:val="24"/>
        </w:rPr>
      </w:pPr>
      <w:r w:rsidRPr="00CE5E39">
        <w:t>1.</w:t>
      </w:r>
      <w:r w:rsidRPr="00CE5E39">
        <w:tab/>
        <w:t>udeľuje súhlas s uzatvorením protokolu;</w:t>
      </w:r>
    </w:p>
    <w:p w:rsidR="001572D0" w:rsidRPr="00CE5E39" w:rsidRDefault="001572D0" w:rsidP="001572D0">
      <w:pPr>
        <w:pStyle w:val="NormalHanging12a"/>
      </w:pPr>
      <w:r w:rsidRPr="00CE5E39">
        <w:t>2.</w:t>
      </w:r>
      <w:r w:rsidRPr="00CE5E39">
        <w:tab/>
        <w:t>poveruje svoju predsedníčku, aby postúpila túto pozíciu Rade, Komisii a vládam a parlamentom členských štátov a Egyptskej arabskej republiky.</w:t>
      </w:r>
    </w:p>
    <w:sectPr w:rsidR="001572D0" w:rsidRPr="00CE5E39" w:rsidSect="00766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5CA" w:rsidRPr="0076677C" w:rsidRDefault="003845CA">
      <w:r w:rsidRPr="0076677C">
        <w:separator/>
      </w:r>
    </w:p>
  </w:endnote>
  <w:endnote w:type="continuationSeparator" w:id="0">
    <w:p w:rsidR="003845CA" w:rsidRPr="0076677C" w:rsidRDefault="003845CA">
      <w:r w:rsidRPr="00766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5CA" w:rsidRPr="0076677C" w:rsidRDefault="003845CA">
      <w:r w:rsidRPr="0076677C">
        <w:separator/>
      </w:r>
    </w:p>
  </w:footnote>
  <w:footnote w:type="continuationSeparator" w:id="0">
    <w:p w:rsidR="003845CA" w:rsidRPr="0076677C" w:rsidRDefault="003845CA">
      <w:r w:rsidRPr="007667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67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SK"/>
    <w:docVar w:name="dvnumam" w:val="0"/>
    <w:docVar w:name="dvpe" w:val="759.729"/>
    <w:docVar w:name="dvrapporteur" w:val="Spravodajca: "/>
    <w:docVar w:name="dvstar" w:val="***"/>
    <w:docVar w:name="dvtitre" w:val="Legislatívne uznesenie Európskeho parlamentu z xx. apríla 2024 k návrhu rozhodnutia Rady o uzavretí v mene Únie Protokolu k Euro-stredomorskej dohode o pridružení medzi Európskymi spoločenstvami a ich členskými štátmi na jednej strane a Egyptskou arabskou republikou na strane druhej o rámcovej dohode medzi Európskou úniou a Egyptskou arabskou republikou o všeobecných zásadách účasti Egyptskej arabskej republiky na programoch Únie(15093/2023 – C9-0017/2024 – 2023/0220(NLE))"/>
  </w:docVars>
  <w:rsids>
    <w:rsidRoot w:val="003845CA"/>
    <w:rsid w:val="00002272"/>
    <w:rsid w:val="00064002"/>
    <w:rsid w:val="000677B9"/>
    <w:rsid w:val="000831BA"/>
    <w:rsid w:val="000A42CC"/>
    <w:rsid w:val="000E7DD9"/>
    <w:rsid w:val="0010095E"/>
    <w:rsid w:val="00125B37"/>
    <w:rsid w:val="001572D0"/>
    <w:rsid w:val="00157D9E"/>
    <w:rsid w:val="00187494"/>
    <w:rsid w:val="001F32AE"/>
    <w:rsid w:val="00263567"/>
    <w:rsid w:val="002767FF"/>
    <w:rsid w:val="002B18FE"/>
    <w:rsid w:val="002B5493"/>
    <w:rsid w:val="002E3520"/>
    <w:rsid w:val="002E6634"/>
    <w:rsid w:val="00343214"/>
    <w:rsid w:val="00361C00"/>
    <w:rsid w:val="003845CA"/>
    <w:rsid w:val="00395FA1"/>
    <w:rsid w:val="00396D3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77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E3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95BDB"/>
  <w15:chartTrackingRefBased/>
  <w15:docId w15:val="{68062E2D-9BEF-4EDE-9EF8-72153DFA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72D0"/>
    <w:pPr>
      <w:spacing w:before="480" w:after="240"/>
    </w:pPr>
  </w:style>
  <w:style w:type="paragraph" w:customStyle="1" w:styleId="NormalBold">
    <w:name w:val="NormalBold"/>
    <w:basedOn w:val="Normal"/>
    <w:rsid w:val="001572D0"/>
    <w:rPr>
      <w:b/>
    </w:rPr>
  </w:style>
  <w:style w:type="paragraph" w:customStyle="1" w:styleId="NormalHanging12a">
    <w:name w:val="NormalHanging12a"/>
    <w:basedOn w:val="Normal"/>
    <w:rsid w:val="001572D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4FACD-1A24-4B77-B7D0-BFE4CC5D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1481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2024-04-23T11:16:00Z</dcterms:created>
  <dcterms:modified xsi:type="dcterms:W3CDTF">2024-04-23T11:16:00Z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