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A96" w:rsidTr="0010095E">
        <w:trPr>
          <w:trHeight w:hRule="exact" w:val="1418"/>
        </w:trPr>
        <w:tc>
          <w:tcPr>
            <w:tcW w:w="6804" w:type="dxa"/>
            <w:shd w:val="clear" w:color="auto" w:fill="auto"/>
            <w:vAlign w:val="center"/>
          </w:tcPr>
          <w:p w:rsidR="00751A4A" w:rsidRPr="007A7A96" w:rsidRDefault="00B3284F" w:rsidP="0010095E">
            <w:pPr>
              <w:pStyle w:val="EPName"/>
            </w:pPr>
            <w:r w:rsidRPr="007A7A96">
              <w:t>Europaparlamentet</w:t>
            </w:r>
          </w:p>
          <w:p w:rsidR="00751A4A" w:rsidRPr="007A7A96" w:rsidRDefault="00817416" w:rsidP="00756632">
            <w:pPr>
              <w:pStyle w:val="EPTerm"/>
              <w:rPr>
                <w:rStyle w:val="HideTWBExt"/>
                <w:noProof w:val="0"/>
                <w:vanish w:val="0"/>
                <w:color w:val="auto"/>
              </w:rPr>
            </w:pPr>
            <w:r w:rsidRPr="007A7A96">
              <w:t>2019-2024</w:t>
            </w:r>
          </w:p>
        </w:tc>
        <w:tc>
          <w:tcPr>
            <w:tcW w:w="2268" w:type="dxa"/>
            <w:shd w:val="clear" w:color="auto" w:fill="auto"/>
          </w:tcPr>
          <w:p w:rsidR="00751A4A" w:rsidRPr="007A7A96" w:rsidRDefault="00187494" w:rsidP="0010095E">
            <w:pPr>
              <w:pStyle w:val="EPLogo"/>
            </w:pPr>
            <w:r w:rsidRPr="007A7A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7A96" w:rsidRDefault="00D058B8" w:rsidP="004C5D52">
      <w:pPr>
        <w:pStyle w:val="LineTop"/>
      </w:pPr>
    </w:p>
    <w:p w:rsidR="00680577" w:rsidRPr="007A7A96" w:rsidRDefault="00B3284F" w:rsidP="00680577">
      <w:pPr>
        <w:pStyle w:val="EPBodyTA1"/>
      </w:pPr>
      <w:r w:rsidRPr="007A7A96">
        <w:t>ANTAGNA TEXTER</w:t>
      </w:r>
    </w:p>
    <w:p w:rsidR="00D058B8" w:rsidRPr="007A7A96" w:rsidRDefault="00D058B8" w:rsidP="00D058B8">
      <w:pPr>
        <w:pStyle w:val="LineBottom"/>
      </w:pPr>
    </w:p>
    <w:p w:rsidR="00B3284F" w:rsidRPr="007A7A96" w:rsidRDefault="00B3284F" w:rsidP="00B3284F">
      <w:pPr>
        <w:pStyle w:val="ATHeading1"/>
      </w:pPr>
      <w:bookmarkStart w:id="0" w:name="TANumber"/>
      <w:r w:rsidRPr="007A7A96">
        <w:t>P9_TA(</w:t>
      </w:r>
      <w:r w:rsidRPr="00121B5E">
        <w:t>2024)0</w:t>
      </w:r>
      <w:r w:rsidR="00121B5E" w:rsidRPr="00121B5E">
        <w:t>306</w:t>
      </w:r>
      <w:bookmarkEnd w:id="0"/>
    </w:p>
    <w:p w:rsidR="00B3284F" w:rsidRPr="007A7A96" w:rsidRDefault="00B3284F" w:rsidP="00B3284F">
      <w:pPr>
        <w:pStyle w:val="ATHeading2"/>
      </w:pPr>
      <w:bookmarkStart w:id="1" w:name="title"/>
      <w:r w:rsidRPr="007A7A96">
        <w:t>Protokoll till Europa–Medelhavsavtalet: Egyptens deltagande i unionens program</w:t>
      </w:r>
      <w:bookmarkEnd w:id="1"/>
    </w:p>
    <w:p w:rsidR="00B3284F" w:rsidRPr="007A7A96" w:rsidRDefault="00B3284F" w:rsidP="00B3284F">
      <w:pPr>
        <w:rPr>
          <w:i/>
          <w:vanish/>
        </w:rPr>
      </w:pPr>
      <w:r w:rsidRPr="007A7A96">
        <w:rPr>
          <w:i/>
        </w:rPr>
        <w:fldChar w:fldCharType="begin"/>
      </w:r>
      <w:r w:rsidRPr="007A7A96">
        <w:rPr>
          <w:i/>
        </w:rPr>
        <w:instrText xml:space="preserve"> TC"(</w:instrText>
      </w:r>
      <w:bookmarkStart w:id="2" w:name="DocNumber"/>
      <w:r w:rsidRPr="007A7A96">
        <w:rPr>
          <w:i/>
        </w:rPr>
        <w:instrText>A9-0175/2024</w:instrText>
      </w:r>
      <w:bookmarkEnd w:id="2"/>
      <w:r w:rsidRPr="007A7A96">
        <w:rPr>
          <w:i/>
        </w:rPr>
        <w:instrText xml:space="preserve"> - Föredragande: Michael Gahler)"\l3 \n&gt; \* MERGEFORMAT </w:instrText>
      </w:r>
      <w:r w:rsidRPr="007A7A96">
        <w:rPr>
          <w:i/>
        </w:rPr>
        <w:fldChar w:fldCharType="end"/>
      </w:r>
    </w:p>
    <w:p w:rsidR="00B3284F" w:rsidRPr="007A7A96" w:rsidRDefault="00B3284F" w:rsidP="00B3284F">
      <w:pPr>
        <w:rPr>
          <w:vanish/>
        </w:rPr>
      </w:pPr>
      <w:bookmarkStart w:id="3" w:name="Commission"/>
      <w:r w:rsidRPr="007A7A96">
        <w:rPr>
          <w:vanish/>
        </w:rPr>
        <w:t>Utskottet för utrikesfrågor</w:t>
      </w:r>
      <w:bookmarkEnd w:id="3"/>
    </w:p>
    <w:p w:rsidR="00B3284F" w:rsidRPr="007A7A96" w:rsidRDefault="00B3284F" w:rsidP="00B3284F">
      <w:pPr>
        <w:rPr>
          <w:vanish/>
        </w:rPr>
      </w:pPr>
      <w:bookmarkStart w:id="4" w:name="PE"/>
      <w:r w:rsidRPr="007A7A96">
        <w:rPr>
          <w:vanish/>
        </w:rPr>
        <w:t>PE759.729</w:t>
      </w:r>
      <w:bookmarkEnd w:id="4"/>
    </w:p>
    <w:p w:rsidR="00B3284F" w:rsidRPr="007A7A96" w:rsidRDefault="00B3284F" w:rsidP="00B3284F">
      <w:pPr>
        <w:pStyle w:val="ATHeading3"/>
      </w:pPr>
      <w:bookmarkStart w:id="5" w:name="Sujet"/>
      <w:r w:rsidRPr="007A7A96">
        <w:t xml:space="preserve">Europaparlamentets lagstiftningsresolution av den </w:t>
      </w:r>
      <w:r w:rsidR="007A7A96" w:rsidRPr="007A7A96">
        <w:t>23</w:t>
      </w:r>
      <w:r w:rsidRPr="007A7A96">
        <w:t xml:space="preserve"> </w:t>
      </w:r>
      <w:r w:rsidR="006811B0" w:rsidRPr="007A7A96">
        <w:t>april</w:t>
      </w:r>
      <w:r w:rsidRPr="007A7A96">
        <w:t xml:space="preserve"> 2024 om utkastet till rådets beslut om ingående, på Europeiska unionens vägnar, av protokollet till Europa–Medelhavsavtalet om upprättande av en associering mellan Europeiska gemenskapen och dess medlemsstater, å ena sidan, och Arabrepubliken Egypten, å andra sidan, om ett ramavtal mellan Europeiska unionen och Arabrepubliken Egypten om de allmänna principerna för Arabrepubliken Egyptens deltagande i unionens program</w:t>
      </w:r>
      <w:bookmarkEnd w:id="5"/>
      <w:r w:rsidRPr="007A7A96">
        <w:t xml:space="preserve"> </w:t>
      </w:r>
      <w:bookmarkStart w:id="6" w:name="References"/>
      <w:r w:rsidRPr="007A7A96">
        <w:t>(15093/2023 – C9-0017/2024 – 2023/0220(NLE))</w:t>
      </w:r>
      <w:bookmarkEnd w:id="6"/>
    </w:p>
    <w:p w:rsidR="00B3284F" w:rsidRPr="007A7A96" w:rsidRDefault="00B3284F" w:rsidP="00B3284F"/>
    <w:p w:rsidR="00A460EB" w:rsidRPr="007A7A96" w:rsidRDefault="00A460EB" w:rsidP="00A460EB">
      <w:pPr>
        <w:pStyle w:val="NormalBold"/>
      </w:pPr>
      <w:bookmarkStart w:id="7" w:name="TextBodyBegin"/>
      <w:bookmarkEnd w:id="7"/>
      <w:r w:rsidRPr="007A7A96">
        <w:t>(Godkännande)</w:t>
      </w:r>
    </w:p>
    <w:p w:rsidR="00A460EB" w:rsidRPr="007A7A96" w:rsidRDefault="00A460EB" w:rsidP="00A460EB">
      <w:pPr>
        <w:pStyle w:val="EPComma"/>
      </w:pPr>
      <w:r w:rsidRPr="007A7A96">
        <w:rPr>
          <w:i/>
        </w:rPr>
        <w:t>Europaparlamentet utfärdar denn</w:t>
      </w:r>
      <w:bookmarkStart w:id="8" w:name="_GoBack"/>
      <w:bookmarkEnd w:id="8"/>
      <w:r w:rsidRPr="007A7A96">
        <w:rPr>
          <w:i/>
        </w:rPr>
        <w:t>a resolution</w:t>
      </w:r>
    </w:p>
    <w:p w:rsidR="00A460EB" w:rsidRPr="007A7A96" w:rsidRDefault="00A460EB" w:rsidP="00A460EB">
      <w:pPr>
        <w:pStyle w:val="NormalHanging12a"/>
      </w:pPr>
      <w:r w:rsidRPr="007A7A96">
        <w:t>–</w:t>
      </w:r>
      <w:r w:rsidRPr="007A7A96">
        <w:tab/>
        <w:t>med beaktande av utkastet till rådets beslut (15093/2023),</w:t>
      </w:r>
    </w:p>
    <w:p w:rsidR="00A460EB" w:rsidRPr="007A7A96" w:rsidRDefault="00A460EB" w:rsidP="00A460EB">
      <w:pPr>
        <w:pStyle w:val="NormalHanging12a"/>
        <w:rPr>
          <w:szCs w:val="24"/>
        </w:rPr>
      </w:pPr>
      <w:r w:rsidRPr="007A7A96">
        <w:t>–</w:t>
      </w:r>
      <w:r w:rsidRPr="007A7A96">
        <w:tab/>
        <w:t>med beaktande av utkastet till protokoll till Europa–Medelhavsavtalet om upprättande av en associering mellan Europeiska gemenskapen och dess medlemsstater, å ena sidan, och Arabrepubliken Egypten, å andra sidan, om ett ramavtal mellan Europeiska unionen och Arabrepubliken Egypten om de allmänna principerna för Arabrepubliken Egyptens deltagande i unionens program (15086/2023),</w:t>
      </w:r>
    </w:p>
    <w:p w:rsidR="00A460EB" w:rsidRPr="007A7A96" w:rsidRDefault="00A460EB" w:rsidP="00A460EB">
      <w:pPr>
        <w:pStyle w:val="NormalHanging12a"/>
        <w:rPr>
          <w:szCs w:val="24"/>
        </w:rPr>
      </w:pPr>
      <w:r w:rsidRPr="007A7A96">
        <w:t>–</w:t>
      </w:r>
      <w:r w:rsidRPr="007A7A96">
        <w:tab/>
        <w:t>med beaktande av den begäran om godkännande som rådet har lagt fram i enlighet med artikel 212 samt artikel 218.6 andra stycket a och 218.7 i fördraget om Europeiska unionens funktionssätt (C9</w:t>
      </w:r>
      <w:r w:rsidRPr="007A7A96">
        <w:noBreakHyphen/>
        <w:t>0017/2024),</w:t>
      </w:r>
    </w:p>
    <w:p w:rsidR="00A460EB" w:rsidRPr="007A7A96" w:rsidRDefault="00A460EB" w:rsidP="00A460EB">
      <w:pPr>
        <w:pStyle w:val="NormalHanging12a"/>
        <w:rPr>
          <w:szCs w:val="24"/>
        </w:rPr>
      </w:pPr>
      <w:r w:rsidRPr="007A7A96">
        <w:t>–</w:t>
      </w:r>
      <w:r w:rsidRPr="007A7A96">
        <w:tab/>
        <w:t>med beaktande av artikel 105.1 och 105.4 samt artikel 114.7 i arbetsordningen,</w:t>
      </w:r>
    </w:p>
    <w:p w:rsidR="00A460EB" w:rsidRPr="007A7A96" w:rsidRDefault="00A460EB" w:rsidP="00A460EB">
      <w:pPr>
        <w:pStyle w:val="NormalHanging12a"/>
        <w:rPr>
          <w:szCs w:val="24"/>
        </w:rPr>
      </w:pPr>
      <w:r w:rsidRPr="007A7A96">
        <w:t>–</w:t>
      </w:r>
      <w:r w:rsidRPr="007A7A96">
        <w:tab/>
        <w:t>med beaktande av rekommendationen från utskottet för utrikesfrågor (A9-0175/2024).</w:t>
      </w:r>
    </w:p>
    <w:p w:rsidR="00A460EB" w:rsidRPr="007A7A96" w:rsidRDefault="00A460EB" w:rsidP="00A460EB">
      <w:pPr>
        <w:pStyle w:val="NormalHanging12a"/>
        <w:rPr>
          <w:szCs w:val="24"/>
        </w:rPr>
      </w:pPr>
      <w:r w:rsidRPr="007A7A96">
        <w:t>1.</w:t>
      </w:r>
      <w:r w:rsidRPr="007A7A96">
        <w:tab/>
        <w:t>Europaparlamentet godkänner att protokollet ingås.</w:t>
      </w:r>
    </w:p>
    <w:p w:rsidR="00A460EB" w:rsidRPr="00646DD7" w:rsidRDefault="00A460EB" w:rsidP="00A460EB">
      <w:pPr>
        <w:pStyle w:val="NormalHanging12a"/>
      </w:pPr>
      <w:r w:rsidRPr="007A7A96">
        <w:t>2.</w:t>
      </w:r>
      <w:r w:rsidRPr="007A7A96">
        <w:tab/>
        <w:t>Europaparlamentet uppdrar åt talmannen att översända parlamentets ståndpunkt till rådet och kommissionen samt till regeringarna och parlamenten i medlemsstaterna och i Arabrepubliken Egypten.</w:t>
      </w:r>
    </w:p>
    <w:sectPr w:rsidR="00A460EB" w:rsidRPr="00646DD7" w:rsidSect="00646D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84F" w:rsidRPr="00646DD7" w:rsidRDefault="00B3284F">
      <w:r w:rsidRPr="00646DD7">
        <w:separator/>
      </w:r>
    </w:p>
  </w:endnote>
  <w:endnote w:type="continuationSeparator" w:id="0">
    <w:p w:rsidR="00B3284F" w:rsidRPr="00646DD7" w:rsidRDefault="00B3284F">
      <w:r w:rsidRPr="00646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D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D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D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84F" w:rsidRPr="00646DD7" w:rsidRDefault="00B3284F">
      <w:r w:rsidRPr="00646DD7">
        <w:separator/>
      </w:r>
    </w:p>
  </w:footnote>
  <w:footnote w:type="continuationSeparator" w:id="0">
    <w:p w:rsidR="00B3284F" w:rsidRPr="00646DD7" w:rsidRDefault="00B3284F">
      <w:r w:rsidRPr="00646D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D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D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D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SV"/>
    <w:docVar w:name="dvnumam" w:val="0"/>
    <w:docVar w:name="dvpe" w:val="759.729"/>
    <w:docVar w:name="dvrapporteur" w:val="Föredragande: "/>
    <w:docVar w:name="dvstar" w:val="***"/>
    <w:docVar w:name="dvtitre" w:val="Europaparlamentets lagstiftningsresolution av den xx xx 2024 om utkastet till rådets beslut om ingående, på Europeiska unionens vägnar, av protokollet till Europa–Medelhavsavtalet om upprättande av en associering mellan Europeiska gemenskapen och dess medlemsstater, å ena sidan, och Arabrepubliken Egypten, å andra sidan, om ett ramavtal mellan Europeiska unionen och Arabrepubliken Egypten om de allmänna principerna för Arabrepubliken Egyptens deltagande i unionens program(15093/2023 – C9-0017/2024 – 2023/0220(NLE))"/>
  </w:docVars>
  <w:rsids>
    <w:rsidRoot w:val="00B3284F"/>
    <w:rsid w:val="00002272"/>
    <w:rsid w:val="00064002"/>
    <w:rsid w:val="000677B9"/>
    <w:rsid w:val="000831BA"/>
    <w:rsid w:val="000A42CC"/>
    <w:rsid w:val="000E7DD9"/>
    <w:rsid w:val="0010095E"/>
    <w:rsid w:val="00121B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DD7"/>
    <w:rsid w:val="006631B6"/>
    <w:rsid w:val="00680577"/>
    <w:rsid w:val="006811B0"/>
    <w:rsid w:val="006F74FA"/>
    <w:rsid w:val="00731ADD"/>
    <w:rsid w:val="00734777"/>
    <w:rsid w:val="00747932"/>
    <w:rsid w:val="00751A4A"/>
    <w:rsid w:val="00756632"/>
    <w:rsid w:val="00762C74"/>
    <w:rsid w:val="00786EC0"/>
    <w:rsid w:val="007A7A9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043"/>
    <w:rsid w:val="00A1687D"/>
    <w:rsid w:val="00A43E52"/>
    <w:rsid w:val="00A460EB"/>
    <w:rsid w:val="00A4678D"/>
    <w:rsid w:val="00A778C7"/>
    <w:rsid w:val="00AB441E"/>
    <w:rsid w:val="00AB6293"/>
    <w:rsid w:val="00AE0928"/>
    <w:rsid w:val="00AF3B82"/>
    <w:rsid w:val="00B12E95"/>
    <w:rsid w:val="00B22876"/>
    <w:rsid w:val="00B3284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D4E2F"/>
  <w15:chartTrackingRefBased/>
  <w15:docId w15:val="{8D693518-2488-492B-9414-92AD7DD2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60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460EB"/>
    <w:pPr>
      <w:spacing w:before="480" w:after="240"/>
    </w:pPr>
  </w:style>
  <w:style w:type="paragraph" w:customStyle="1" w:styleId="NormalBold">
    <w:name w:val="NormalBold"/>
    <w:basedOn w:val="Normal"/>
    <w:rsid w:val="00A460EB"/>
    <w:rPr>
      <w:b/>
    </w:rPr>
  </w:style>
  <w:style w:type="paragraph" w:customStyle="1" w:styleId="NormalHanging12a">
    <w:name w:val="NormalHanging12a"/>
    <w:basedOn w:val="Normal"/>
    <w:rsid w:val="00A460EB"/>
    <w:pPr>
      <w:spacing w:after="240"/>
      <w:ind w:left="567" w:hanging="567"/>
    </w:pPr>
  </w:style>
  <w:style w:type="paragraph" w:styleId="Header">
    <w:name w:val="header"/>
    <w:basedOn w:val="Normal"/>
    <w:link w:val="HeaderChar"/>
    <w:rsid w:val="00A460EB"/>
    <w:pPr>
      <w:tabs>
        <w:tab w:val="center" w:pos="4513"/>
        <w:tab w:val="right" w:pos="9026"/>
      </w:tabs>
    </w:pPr>
  </w:style>
  <w:style w:type="character" w:customStyle="1" w:styleId="HeaderChar">
    <w:name w:val="Header Char"/>
    <w:basedOn w:val="DefaultParagraphFont"/>
    <w:link w:val="Header"/>
    <w:rsid w:val="00A460EB"/>
    <w:rPr>
      <w:sz w:val="24"/>
      <w:lang w:val="sv-SE"/>
    </w:rPr>
  </w:style>
  <w:style w:type="paragraph" w:customStyle="1" w:styleId="EPFooter">
    <w:name w:val="EPFooter"/>
    <w:basedOn w:val="Normal"/>
    <w:rsid w:val="00A460EB"/>
    <w:pPr>
      <w:tabs>
        <w:tab w:val="center" w:pos="4535"/>
        <w:tab w:val="right" w:pos="9071"/>
      </w:tabs>
      <w:spacing w:before="240" w:after="240"/>
    </w:pPr>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98899-3E41-4C61-BFEF-FE11EF600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Kelly_Anomaly report</cp:lastModifiedBy>
  <cp:revision>2</cp:revision>
  <cp:lastPrinted>2004-11-19T15:42:00Z</cp:lastPrinted>
  <dcterms:created xsi:type="dcterms:W3CDTF">2024-04-23T12:40:00Z</dcterms:created>
  <dcterms:modified xsi:type="dcterms:W3CDTF">2024-04-23T12:40:00Z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P9_TA-PROV(2024)0306_A9-0175_2024_SV_r</vt:lpwstr>
  </property>
  <property fmtid="{D5CDD505-2E9C-101B-9397-08002B2CF9AE}" pid="4" name="&lt;Type&gt;">
    <vt:lpwstr>RR</vt:lpwstr>
  </property>
</Properties>
</file>