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34F3" w:rsidTr="0010095E">
        <w:trPr>
          <w:trHeight w:hRule="exact" w:val="1418"/>
        </w:trPr>
        <w:tc>
          <w:tcPr>
            <w:tcW w:w="6804" w:type="dxa"/>
            <w:shd w:val="clear" w:color="auto" w:fill="auto"/>
            <w:vAlign w:val="center"/>
          </w:tcPr>
          <w:p w:rsidR="00751A4A" w:rsidRPr="001E34F3" w:rsidRDefault="00F9543E" w:rsidP="0010095E">
            <w:pPr>
              <w:pStyle w:val="EPName"/>
            </w:pPr>
            <w:r w:rsidRPr="001E34F3">
              <w:t>Euroopa Parlament</w:t>
            </w:r>
          </w:p>
          <w:p w:rsidR="00751A4A" w:rsidRPr="001E34F3" w:rsidRDefault="00817416" w:rsidP="00756632">
            <w:pPr>
              <w:pStyle w:val="EPTerm"/>
              <w:rPr>
                <w:rStyle w:val="HideTWBExt"/>
                <w:noProof w:val="0"/>
                <w:vanish w:val="0"/>
                <w:color w:val="auto"/>
              </w:rPr>
            </w:pPr>
            <w:r w:rsidRPr="001E34F3">
              <w:t>2019-2024</w:t>
            </w:r>
          </w:p>
        </w:tc>
        <w:tc>
          <w:tcPr>
            <w:tcW w:w="2268" w:type="dxa"/>
            <w:shd w:val="clear" w:color="auto" w:fill="auto"/>
          </w:tcPr>
          <w:p w:rsidR="00751A4A" w:rsidRPr="001E34F3" w:rsidRDefault="00187494" w:rsidP="0010095E">
            <w:pPr>
              <w:pStyle w:val="EPLogo"/>
            </w:pPr>
            <w:r w:rsidRPr="001E34F3">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E34F3" w:rsidRDefault="00D058B8" w:rsidP="004C5D52">
      <w:pPr>
        <w:pStyle w:val="LineTop"/>
      </w:pPr>
    </w:p>
    <w:p w:rsidR="00680577" w:rsidRPr="001E34F3" w:rsidRDefault="00F9543E" w:rsidP="00680577">
      <w:pPr>
        <w:pStyle w:val="EPBodyTA1"/>
      </w:pPr>
      <w:r w:rsidRPr="001E34F3">
        <w:t>VASTUVÕETUD TEKSTID</w:t>
      </w:r>
    </w:p>
    <w:p w:rsidR="00D058B8" w:rsidRPr="001E34F3" w:rsidRDefault="00D058B8" w:rsidP="00D058B8">
      <w:pPr>
        <w:pStyle w:val="LineBottom"/>
      </w:pPr>
    </w:p>
    <w:p w:rsidR="00F9543E" w:rsidRPr="001E34F3" w:rsidRDefault="00F9543E" w:rsidP="00F9543E">
      <w:pPr>
        <w:pStyle w:val="ATHeading1"/>
      </w:pPr>
      <w:bookmarkStart w:id="0" w:name="TANumber"/>
      <w:r w:rsidRPr="001E34F3">
        <w:t>P9_TA(2024)0</w:t>
      </w:r>
      <w:r w:rsidR="008A1BFB" w:rsidRPr="001E34F3">
        <w:t>307</w:t>
      </w:r>
      <w:bookmarkEnd w:id="0"/>
    </w:p>
    <w:p w:rsidR="00F9543E" w:rsidRPr="001E34F3" w:rsidRDefault="00F9543E" w:rsidP="00F9543E">
      <w:pPr>
        <w:pStyle w:val="ATHeading2"/>
      </w:pPr>
      <w:bookmarkStart w:id="1" w:name="title"/>
      <w:r w:rsidRPr="001E34F3">
        <w:t>Plastigraanulite kao ärahoidmine mikroplastireostuse vähendamiseks</w:t>
      </w:r>
      <w:bookmarkEnd w:id="1"/>
    </w:p>
    <w:p w:rsidR="00F9543E" w:rsidRPr="001E34F3" w:rsidRDefault="00F9543E" w:rsidP="00F9543E">
      <w:pPr>
        <w:rPr>
          <w:i/>
          <w:vanish/>
        </w:rPr>
      </w:pPr>
      <w:r w:rsidRPr="001E34F3">
        <w:rPr>
          <w:i/>
        </w:rPr>
        <w:fldChar w:fldCharType="begin"/>
      </w:r>
      <w:r w:rsidRPr="001E34F3">
        <w:rPr>
          <w:i/>
        </w:rPr>
        <w:instrText xml:space="preserve"> TC"(</w:instrText>
      </w:r>
      <w:bookmarkStart w:id="2" w:name="DocNumber"/>
      <w:r w:rsidRPr="001E34F3">
        <w:rPr>
          <w:i/>
        </w:rPr>
        <w:instrText>A9-0148/2024</w:instrText>
      </w:r>
      <w:bookmarkEnd w:id="2"/>
      <w:r w:rsidRPr="001E34F3">
        <w:rPr>
          <w:i/>
        </w:rPr>
        <w:instrText xml:space="preserve"> - Raportöör: </w:instrText>
      </w:r>
      <w:proofErr w:type="spellStart"/>
      <w:r w:rsidRPr="001E34F3">
        <w:rPr>
          <w:i/>
        </w:rPr>
        <w:instrText>João</w:instrText>
      </w:r>
      <w:proofErr w:type="spellEnd"/>
      <w:r w:rsidRPr="001E34F3">
        <w:rPr>
          <w:i/>
        </w:rPr>
        <w:instrText xml:space="preserve"> </w:instrText>
      </w:r>
      <w:proofErr w:type="spellStart"/>
      <w:r w:rsidRPr="001E34F3">
        <w:rPr>
          <w:i/>
        </w:rPr>
        <w:instrText>Albuquerque</w:instrText>
      </w:r>
      <w:proofErr w:type="spellEnd"/>
      <w:r w:rsidRPr="001E34F3">
        <w:rPr>
          <w:i/>
        </w:rPr>
        <w:instrText xml:space="preserve">)"\l3 \n&gt; \* MERGEFORMAT </w:instrText>
      </w:r>
      <w:r w:rsidRPr="001E34F3">
        <w:rPr>
          <w:i/>
        </w:rPr>
        <w:fldChar w:fldCharType="end"/>
      </w:r>
    </w:p>
    <w:p w:rsidR="00F9543E" w:rsidRPr="001E34F3" w:rsidRDefault="00F9543E" w:rsidP="00F9543E">
      <w:pPr>
        <w:rPr>
          <w:vanish/>
        </w:rPr>
      </w:pPr>
      <w:bookmarkStart w:id="3" w:name="Commission"/>
      <w:r w:rsidRPr="001E34F3">
        <w:rPr>
          <w:vanish/>
        </w:rPr>
        <w:t>Keskkonna-, rahvatervise ja toiduohutuse komisjon</w:t>
      </w:r>
      <w:bookmarkEnd w:id="3"/>
    </w:p>
    <w:p w:rsidR="00F9543E" w:rsidRPr="001E34F3" w:rsidRDefault="00F9543E" w:rsidP="00F9543E">
      <w:pPr>
        <w:rPr>
          <w:vanish/>
        </w:rPr>
      </w:pPr>
      <w:bookmarkStart w:id="4" w:name="PE"/>
      <w:r w:rsidRPr="001E34F3">
        <w:rPr>
          <w:vanish/>
        </w:rPr>
        <w:t>PE757.117</w:t>
      </w:r>
      <w:bookmarkEnd w:id="4"/>
    </w:p>
    <w:p w:rsidR="00F9543E" w:rsidRPr="001E34F3" w:rsidRDefault="00B42DA1" w:rsidP="00F9543E">
      <w:pPr>
        <w:pStyle w:val="ATHeading3"/>
      </w:pPr>
      <w:bookmarkStart w:id="5" w:name="Sujet"/>
      <w:r w:rsidRPr="001E34F3">
        <w:t>Euroopa Parlamendi 23. aprilli 2024. </w:t>
      </w:r>
      <w:r w:rsidR="00F9543E" w:rsidRPr="001E34F3">
        <w:t>aasta seadusandlik resolutsioon ettepaneku kohta võtta vastu Euroopa Parlamendi ja nõukogu määrus plastigraanulite kao ärahoidmise kohta mikroplastireostuse vähendamiseks</w:t>
      </w:r>
      <w:bookmarkEnd w:id="5"/>
      <w:r w:rsidR="00F9543E" w:rsidRPr="001E34F3">
        <w:t xml:space="preserve"> </w:t>
      </w:r>
      <w:bookmarkStart w:id="6" w:name="References"/>
      <w:r w:rsidRPr="001E34F3">
        <w:t>(COM(2023)0645 – C9</w:t>
      </w:r>
      <w:r w:rsidRPr="001E34F3">
        <w:noBreakHyphen/>
      </w:r>
      <w:r w:rsidR="00F9543E" w:rsidRPr="001E34F3">
        <w:t>0378/2023 – 2023/0373(COD))</w:t>
      </w:r>
      <w:bookmarkEnd w:id="6"/>
    </w:p>
    <w:p w:rsidR="000263D6" w:rsidRPr="001E34F3" w:rsidRDefault="000263D6" w:rsidP="000263D6">
      <w:pPr>
        <w:pStyle w:val="NormalBold"/>
      </w:pPr>
      <w:bookmarkStart w:id="7" w:name="TextBodyBegin"/>
      <w:bookmarkEnd w:id="7"/>
      <w:r w:rsidRPr="001E34F3">
        <w:t>(Seadusandlik tavamenetlus: esimene lugemine)</w:t>
      </w:r>
    </w:p>
    <w:p w:rsidR="000263D6" w:rsidRPr="001E34F3" w:rsidRDefault="000263D6" w:rsidP="000263D6">
      <w:pPr>
        <w:pStyle w:val="EPComma"/>
      </w:pPr>
      <w:r w:rsidRPr="001E34F3">
        <w:rPr>
          <w:i/>
        </w:rPr>
        <w:t>Euroopa Parlament</w:t>
      </w:r>
      <w:r w:rsidRPr="001E34F3">
        <w:t>,</w:t>
      </w:r>
    </w:p>
    <w:p w:rsidR="000263D6" w:rsidRPr="001E34F3" w:rsidRDefault="000263D6" w:rsidP="000263D6">
      <w:pPr>
        <w:pStyle w:val="NormalHanging12a"/>
      </w:pPr>
      <w:r w:rsidRPr="001E34F3">
        <w:t>–</w:t>
      </w:r>
      <w:r w:rsidRPr="001E34F3">
        <w:tab/>
        <w:t>võttes arvesse komisjoni ettepanekut Euroopa Parlamendile ja nõukogule (COM(2023)0645),</w:t>
      </w:r>
    </w:p>
    <w:p w:rsidR="000263D6" w:rsidRPr="001E34F3" w:rsidRDefault="000263D6" w:rsidP="000263D6">
      <w:pPr>
        <w:pStyle w:val="NormalHanging12a"/>
      </w:pPr>
      <w:r w:rsidRPr="001E34F3">
        <w:t>–</w:t>
      </w:r>
      <w:r w:rsidRPr="001E34F3">
        <w:tab/>
        <w:t xml:space="preserve">võttes arvesse Euroopa </w:t>
      </w:r>
      <w:r w:rsidR="00B42DA1" w:rsidRPr="001E34F3">
        <w:t>Liidu toimimise lepingu artikli 294 lõiget </w:t>
      </w:r>
      <w:r w:rsidRPr="001E34F3">
        <w:t>2 ja artikli 192 lõiget 1, mille alusel komisjon esitas ette</w:t>
      </w:r>
      <w:r w:rsidR="00B42DA1" w:rsidRPr="001E34F3">
        <w:t>paneku Euroopa Parlamendile (C9</w:t>
      </w:r>
      <w:r w:rsidR="00B42DA1" w:rsidRPr="001E34F3">
        <w:noBreakHyphen/>
      </w:r>
      <w:r w:rsidRPr="001E34F3">
        <w:t>0378/2023),</w:t>
      </w:r>
    </w:p>
    <w:p w:rsidR="000263D6" w:rsidRPr="001E34F3" w:rsidRDefault="000263D6" w:rsidP="000263D6">
      <w:pPr>
        <w:pStyle w:val="NormalHanging12a"/>
      </w:pPr>
      <w:r w:rsidRPr="001E34F3">
        <w:t>–</w:t>
      </w:r>
      <w:r w:rsidRPr="001E34F3">
        <w:tab/>
        <w:t xml:space="preserve">võttes arvesse Euroopa </w:t>
      </w:r>
      <w:r w:rsidR="00B42DA1" w:rsidRPr="001E34F3">
        <w:t>Liidu toimimise lepingu artikli 294 lõiget </w:t>
      </w:r>
      <w:r w:rsidRPr="001E34F3">
        <w:t>3,</w:t>
      </w:r>
    </w:p>
    <w:p w:rsidR="00B612F5" w:rsidRPr="001E34F3" w:rsidRDefault="00B612F5" w:rsidP="000263D6">
      <w:pPr>
        <w:pStyle w:val="NormalHanging12a"/>
      </w:pPr>
      <w:r w:rsidRPr="001E34F3">
        <w:t>–</w:t>
      </w:r>
      <w:r w:rsidRPr="001E34F3">
        <w:tab/>
        <w:t>võttes arvesse Itaalia Saadikutekoja poolt protokolli nr 2 (subsidiaarsuse ja proportsionaalsuse põhimõtte kohaldamise kohta) alusel esitatud põhjendatud arvamus</w:t>
      </w:r>
      <w:r w:rsidR="006806CC" w:rsidRPr="001E34F3">
        <w:t>t</w:t>
      </w:r>
      <w:r w:rsidRPr="001E34F3">
        <w:t>, mille kohaselt seadusandliku akti eelnõu ei vasta subsidiaarsuse põhimõttele,</w:t>
      </w:r>
    </w:p>
    <w:p w:rsidR="000263D6" w:rsidRPr="001E34F3" w:rsidRDefault="000263D6" w:rsidP="000263D6">
      <w:pPr>
        <w:pStyle w:val="NormalHanging12a"/>
      </w:pPr>
      <w:r w:rsidRPr="001E34F3">
        <w:t>–</w:t>
      </w:r>
      <w:r w:rsidRPr="001E34F3">
        <w:tab/>
        <w:t>võttes arvesse Euroopa Majandus- ja Sotsiaalkomitee 14. veebruari 2024. aasta arvamust</w:t>
      </w:r>
      <w:r w:rsidRPr="001E34F3">
        <w:rPr>
          <w:rStyle w:val="FootnoteReference"/>
        </w:rPr>
        <w:footnoteReference w:id="1"/>
      </w:r>
      <w:r w:rsidRPr="001E34F3">
        <w:t>,</w:t>
      </w:r>
    </w:p>
    <w:p w:rsidR="000263D6" w:rsidRPr="001E34F3" w:rsidRDefault="000263D6" w:rsidP="000263D6">
      <w:pPr>
        <w:pStyle w:val="NormalHanging12a"/>
      </w:pPr>
      <w:r w:rsidRPr="001E34F3">
        <w:t>–</w:t>
      </w:r>
      <w:r w:rsidRPr="001E34F3">
        <w:tab/>
      </w:r>
      <w:r w:rsidR="00B612F5" w:rsidRPr="001E34F3">
        <w:t xml:space="preserve">võttes arvesse </w:t>
      </w:r>
      <w:r w:rsidRPr="001E34F3">
        <w:t>Regioonide Komitee</w:t>
      </w:r>
      <w:r w:rsidR="00B612F5" w:rsidRPr="001E34F3">
        <w:t xml:space="preserve"> 18. aprilli 2024. aasta arvamust</w:t>
      </w:r>
      <w:r w:rsidR="00B612F5" w:rsidRPr="001E34F3">
        <w:rPr>
          <w:rStyle w:val="FootnoteReference"/>
        </w:rPr>
        <w:footnoteReference w:id="2"/>
      </w:r>
      <w:r w:rsidRPr="001E34F3">
        <w:t>,</w:t>
      </w:r>
    </w:p>
    <w:p w:rsidR="000263D6" w:rsidRPr="001E34F3" w:rsidRDefault="000263D6" w:rsidP="000263D6">
      <w:pPr>
        <w:pStyle w:val="NormalHanging12a"/>
      </w:pPr>
      <w:r w:rsidRPr="001E34F3">
        <w:t>–</w:t>
      </w:r>
      <w:r w:rsidRPr="001E34F3">
        <w:tab/>
        <w:t>võ</w:t>
      </w:r>
      <w:r w:rsidR="00B42DA1" w:rsidRPr="001E34F3">
        <w:t>ttes arvesse kodukorra artiklit </w:t>
      </w:r>
      <w:r w:rsidRPr="001E34F3">
        <w:t>59,</w:t>
      </w:r>
    </w:p>
    <w:p w:rsidR="000263D6" w:rsidRPr="001E34F3" w:rsidRDefault="000263D6" w:rsidP="000263D6">
      <w:pPr>
        <w:pStyle w:val="NormalHanging12a"/>
      </w:pPr>
      <w:r w:rsidRPr="001E34F3">
        <w:t>–</w:t>
      </w:r>
      <w:r w:rsidRPr="001E34F3">
        <w:tab/>
        <w:t>võttes arvesse tööstuse, teadusuuringute ja energeetikakomisjoni arvamust,</w:t>
      </w:r>
    </w:p>
    <w:p w:rsidR="000263D6" w:rsidRPr="001E34F3" w:rsidRDefault="000263D6" w:rsidP="000263D6">
      <w:pPr>
        <w:pStyle w:val="NormalHanging12a"/>
      </w:pPr>
      <w:r w:rsidRPr="001E34F3">
        <w:t>–</w:t>
      </w:r>
      <w:r w:rsidRPr="001E34F3">
        <w:tab/>
        <w:t>võttes arvesse keskkonna-, rahvatervise- ja toid</w:t>
      </w:r>
      <w:r w:rsidR="00B42DA1" w:rsidRPr="001E34F3">
        <w:t>uohutuse komisjoni raportit (A9</w:t>
      </w:r>
      <w:r w:rsidR="00B42DA1" w:rsidRPr="001E34F3">
        <w:noBreakHyphen/>
      </w:r>
      <w:r w:rsidRPr="001E34F3">
        <w:t>0148/2024),</w:t>
      </w:r>
    </w:p>
    <w:p w:rsidR="000263D6" w:rsidRPr="001E34F3" w:rsidRDefault="000263D6" w:rsidP="000263D6">
      <w:pPr>
        <w:pStyle w:val="NormalHanging12a"/>
      </w:pPr>
      <w:r w:rsidRPr="001E34F3">
        <w:lastRenderedPageBreak/>
        <w:t>1.</w:t>
      </w:r>
      <w:r w:rsidRPr="001E34F3">
        <w:tab/>
        <w:t>võtab vastu allpool toodud esimese lugemise seisukoha;</w:t>
      </w:r>
    </w:p>
    <w:p w:rsidR="000263D6" w:rsidRPr="001E34F3" w:rsidRDefault="000263D6" w:rsidP="000263D6">
      <w:pPr>
        <w:pStyle w:val="NormalHanging12a"/>
      </w:pPr>
      <w:r w:rsidRPr="001E34F3">
        <w:t>2.</w:t>
      </w:r>
      <w:r w:rsidRPr="001E34F3">
        <w:tab/>
        <w:t>palub komisjonil ettepaneku uuesti Euroopa Parlamendile saata, kui komisjon asendab selle uue ettepanekuga, muudab seda oluliselt või kavatseb seda oluliselt muuta;</w:t>
      </w:r>
    </w:p>
    <w:p w:rsidR="00B42DA1" w:rsidRPr="001E34F3" w:rsidRDefault="000263D6" w:rsidP="00F47478">
      <w:pPr>
        <w:pStyle w:val="NormalHanging12a"/>
      </w:pPr>
      <w:r w:rsidRPr="001E34F3">
        <w:t>3.</w:t>
      </w:r>
      <w:r w:rsidRPr="001E34F3">
        <w:tab/>
        <w:t>teeb presidendile ülesandeks edastada Euroopa Parlamendi seisukoht nõukogule ja komisjonile ning liikmesriikide parlamentidele.</w:t>
      </w:r>
    </w:p>
    <w:p w:rsidR="00B42DA1" w:rsidRPr="001E34F3" w:rsidRDefault="00B42DA1" w:rsidP="000263D6">
      <w:pPr>
        <w:sectPr w:rsidR="00B42DA1" w:rsidRPr="001E34F3" w:rsidSect="003C342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74A52" w:rsidRPr="001E34F3" w:rsidRDefault="00E74A52" w:rsidP="00E74A52">
      <w:pPr>
        <w:autoSpaceDE w:val="0"/>
        <w:autoSpaceDN w:val="0"/>
        <w:adjustRightInd w:val="0"/>
        <w:spacing w:after="240"/>
        <w:rPr>
          <w:rFonts w:eastAsia="Calibri"/>
          <w:b/>
          <w:bCs/>
          <w:color w:val="000000"/>
        </w:rPr>
      </w:pPr>
      <w:r w:rsidRPr="001E34F3">
        <w:rPr>
          <w:rFonts w:eastAsia="Calibri"/>
          <w:b/>
          <w:bCs/>
          <w:color w:val="000000"/>
        </w:rPr>
        <w:lastRenderedPageBreak/>
        <w:t>P9_TC1-COD(2023)0373</w:t>
      </w:r>
    </w:p>
    <w:p w:rsidR="00E74A52" w:rsidRPr="001E34F3" w:rsidRDefault="00E74A52" w:rsidP="00E74A52">
      <w:pPr>
        <w:widowControl/>
        <w:autoSpaceDE w:val="0"/>
        <w:autoSpaceDN w:val="0"/>
        <w:adjustRightInd w:val="0"/>
      </w:pPr>
      <w:r w:rsidRPr="001E34F3">
        <w:rPr>
          <w:rFonts w:eastAsia="Calibri"/>
          <w:b/>
          <w:bCs/>
        </w:rPr>
        <w:t>Euroopa Parlamendi seisukoht, vastu võetud esimesel lugemisel 23. aprillil 2024. aastal eesmärgiga võtta vastu Euroopa Parlamendi ja nõukogu määrus (EL) 2024/... plastigraanulite kao ärahoidmise kohta mikroplastireostuse vähendamiseks</w:t>
      </w:r>
    </w:p>
    <w:p w:rsidR="00E74A52" w:rsidRPr="001E34F3" w:rsidRDefault="00E74A52" w:rsidP="00E74A52">
      <w:pPr>
        <w:keepNext/>
        <w:spacing w:before="600" w:after="120" w:line="360" w:lineRule="auto"/>
        <w:rPr>
          <w:szCs w:val="24"/>
          <w:lang w:eastAsia="en-US"/>
        </w:rPr>
      </w:pPr>
      <w:r w:rsidRPr="001E34F3">
        <w:rPr>
          <w:szCs w:val="24"/>
          <w:lang w:eastAsia="en-US"/>
        </w:rPr>
        <w:t>EUROOPA PARLAMENT JA EUROOPA LIIDU NÕUKOGU,</w:t>
      </w:r>
    </w:p>
    <w:p w:rsidR="00E74A52" w:rsidRPr="001E34F3" w:rsidRDefault="00E74A52" w:rsidP="00E74A52">
      <w:pPr>
        <w:spacing w:before="120" w:after="120" w:line="360" w:lineRule="auto"/>
        <w:rPr>
          <w:lang w:eastAsia="en-US"/>
        </w:rPr>
      </w:pPr>
      <w:r w:rsidRPr="001E34F3">
        <w:rPr>
          <w:lang w:eastAsia="en-US"/>
        </w:rPr>
        <w:t>võttes arvesse Euroopa Liidu toimimis</w:t>
      </w:r>
      <w:r w:rsidR="007D55DD">
        <w:rPr>
          <w:lang w:eastAsia="en-US"/>
        </w:rPr>
        <w:t>e lepingut, eriti selle artikli 192 lõiget </w:t>
      </w:r>
      <w:r w:rsidRPr="001E34F3">
        <w:rPr>
          <w:lang w:eastAsia="en-US"/>
        </w:rPr>
        <w:t>1,</w:t>
      </w:r>
    </w:p>
    <w:p w:rsidR="00E74A52" w:rsidRPr="001E34F3" w:rsidRDefault="00E74A52" w:rsidP="00E74A52">
      <w:pPr>
        <w:spacing w:before="120" w:after="120" w:line="360" w:lineRule="auto"/>
        <w:rPr>
          <w:lang w:eastAsia="en-US"/>
        </w:rPr>
      </w:pPr>
      <w:r w:rsidRPr="001E34F3">
        <w:rPr>
          <w:lang w:eastAsia="en-US"/>
        </w:rPr>
        <w:t>võttes arvesse Euroopa Komisjoni ettepanekut,</w:t>
      </w:r>
    </w:p>
    <w:p w:rsidR="00E74A52" w:rsidRPr="001E34F3" w:rsidRDefault="00E74A52" w:rsidP="00E74A52">
      <w:pPr>
        <w:spacing w:before="120" w:after="120" w:line="360" w:lineRule="auto"/>
        <w:rPr>
          <w:lang w:eastAsia="en-US"/>
        </w:rPr>
      </w:pPr>
      <w:r w:rsidRPr="001E34F3">
        <w:rPr>
          <w:lang w:eastAsia="en-US"/>
        </w:rPr>
        <w:t>olles edastanud seadusandliku akti eelnõu liikmesriikide parlamentidele,</w:t>
      </w:r>
    </w:p>
    <w:p w:rsidR="00E74A52" w:rsidRPr="001E34F3" w:rsidRDefault="00E74A52" w:rsidP="00E74A52">
      <w:pPr>
        <w:spacing w:before="120" w:after="120" w:line="360" w:lineRule="auto"/>
        <w:rPr>
          <w:lang w:eastAsia="en-US"/>
        </w:rPr>
      </w:pPr>
      <w:r w:rsidRPr="001E34F3">
        <w:rPr>
          <w:lang w:eastAsia="en-US"/>
        </w:rPr>
        <w:t>võttes arvesse Euroopa Majandus- ja Sotsiaalkomitee arvamust</w:t>
      </w:r>
      <w:r w:rsidRPr="001E34F3">
        <w:rPr>
          <w:vertAlign w:val="superscript"/>
          <w:lang w:eastAsia="en-US"/>
        </w:rPr>
        <w:footnoteReference w:id="3"/>
      </w:r>
      <w:r w:rsidRPr="001E34F3">
        <w:rPr>
          <w:lang w:eastAsia="en-US"/>
        </w:rPr>
        <w:t>,</w:t>
      </w:r>
    </w:p>
    <w:p w:rsidR="00E74A52" w:rsidRPr="001E34F3" w:rsidRDefault="00E74A52" w:rsidP="00E74A52">
      <w:pPr>
        <w:spacing w:before="120" w:after="120" w:line="360" w:lineRule="auto"/>
        <w:rPr>
          <w:lang w:eastAsia="en-US"/>
        </w:rPr>
      </w:pPr>
      <w:r w:rsidRPr="001E34F3">
        <w:rPr>
          <w:lang w:eastAsia="en-US"/>
        </w:rPr>
        <w:t>võttes arvesse Regioonide Komitee arvamust</w:t>
      </w:r>
      <w:r w:rsidRPr="001E34F3">
        <w:rPr>
          <w:vertAlign w:val="superscript"/>
          <w:lang w:eastAsia="en-US"/>
        </w:rPr>
        <w:footnoteReference w:id="4"/>
      </w:r>
      <w:r w:rsidRPr="001E34F3">
        <w:rPr>
          <w:lang w:eastAsia="en-US"/>
        </w:rPr>
        <w:t>,</w:t>
      </w:r>
    </w:p>
    <w:p w:rsidR="00E74A52" w:rsidRPr="001E34F3" w:rsidRDefault="00E74A52" w:rsidP="00E74A52">
      <w:pPr>
        <w:spacing w:before="120" w:after="120" w:line="360" w:lineRule="auto"/>
        <w:rPr>
          <w:lang w:eastAsia="en-US"/>
        </w:rPr>
      </w:pPr>
      <w:r w:rsidRPr="001E34F3">
        <w:rPr>
          <w:lang w:eastAsia="en-US"/>
        </w:rPr>
        <w:t>toimides seadusandliku tavamenetluse kohaselt</w:t>
      </w:r>
    </w:p>
    <w:p w:rsidR="001E34F3" w:rsidRDefault="001E34F3">
      <w:pPr>
        <w:widowControl/>
        <w:rPr>
          <w:lang w:eastAsia="en-US"/>
        </w:rPr>
      </w:pPr>
      <w:r>
        <w:rPr>
          <w:lang w:eastAsia="en-US"/>
        </w:rPr>
        <w:br w:type="page"/>
      </w:r>
    </w:p>
    <w:p w:rsidR="00E74A52" w:rsidRPr="001E34F3" w:rsidRDefault="00E74A52" w:rsidP="00E74A52">
      <w:pPr>
        <w:spacing w:before="120" w:after="120" w:line="360" w:lineRule="auto"/>
        <w:rPr>
          <w:lang w:eastAsia="en-US"/>
        </w:rPr>
      </w:pPr>
      <w:r w:rsidRPr="001E34F3">
        <w:rPr>
          <w:lang w:eastAsia="en-US"/>
        </w:rPr>
        <w:lastRenderedPageBreak/>
        <w:t>ning arvestades järgmist:</w:t>
      </w:r>
    </w:p>
    <w:p w:rsidR="00E74A52" w:rsidRPr="00B5095B" w:rsidRDefault="00E74A52" w:rsidP="00E74A52">
      <w:pPr>
        <w:spacing w:before="120" w:after="120" w:line="360" w:lineRule="auto"/>
        <w:ind w:left="850" w:hanging="850"/>
        <w:rPr>
          <w:b/>
          <w:szCs w:val="24"/>
          <w:lang w:eastAsia="en-US"/>
        </w:rPr>
      </w:pPr>
      <w:r w:rsidRPr="001E34F3">
        <w:rPr>
          <w:szCs w:val="24"/>
          <w:lang w:eastAsia="en-US"/>
        </w:rPr>
        <w:t>(1)</w:t>
      </w:r>
      <w:r w:rsidRPr="001E34F3">
        <w:rPr>
          <w:szCs w:val="24"/>
          <w:lang w:eastAsia="en-US"/>
        </w:rPr>
        <w:tab/>
        <w:t xml:space="preserve">Mikroplasti leidub kõikjal, see on püsiv ja levib üle riigipiiride. See on </w:t>
      </w:r>
      <w:r w:rsidRPr="001E34F3">
        <w:rPr>
          <w:b/>
          <w:i/>
          <w:szCs w:val="24"/>
          <w:lang w:eastAsia="en-US"/>
        </w:rPr>
        <w:t xml:space="preserve">kahjulik </w:t>
      </w:r>
      <w:r w:rsidRPr="001E34F3">
        <w:rPr>
          <w:szCs w:val="24"/>
          <w:lang w:eastAsia="en-US"/>
        </w:rPr>
        <w:t xml:space="preserve">keskkonnale </w:t>
      </w:r>
      <w:r w:rsidRPr="001E34F3">
        <w:rPr>
          <w:strike/>
          <w:szCs w:val="24"/>
          <w:lang w:eastAsia="en-US"/>
        </w:rPr>
        <w:t xml:space="preserve">kahjulik ja võib </w:t>
      </w:r>
      <w:proofErr w:type="spellStart"/>
      <w:r w:rsidRPr="001E34F3">
        <w:rPr>
          <w:strike/>
          <w:szCs w:val="24"/>
          <w:lang w:eastAsia="en-US"/>
        </w:rPr>
        <w:t>kahjustada</w:t>
      </w:r>
      <w:r w:rsidRPr="001E34F3">
        <w:rPr>
          <w:b/>
          <w:i/>
          <w:szCs w:val="24"/>
          <w:lang w:eastAsia="en-US"/>
        </w:rPr>
        <w:t>ja</w:t>
      </w:r>
      <w:proofErr w:type="spellEnd"/>
      <w:r w:rsidRPr="001E34F3">
        <w:rPr>
          <w:szCs w:val="24"/>
          <w:lang w:eastAsia="en-US"/>
        </w:rPr>
        <w:t xml:space="preserve"> inimeste </w:t>
      </w:r>
      <w:proofErr w:type="spellStart"/>
      <w:r w:rsidRPr="001E34F3">
        <w:rPr>
          <w:strike/>
          <w:szCs w:val="24"/>
          <w:lang w:eastAsia="en-US"/>
        </w:rPr>
        <w:t>tervist</w:t>
      </w:r>
      <w:r w:rsidRPr="001E34F3">
        <w:rPr>
          <w:b/>
          <w:i/>
          <w:szCs w:val="24"/>
          <w:lang w:eastAsia="en-US"/>
        </w:rPr>
        <w:t>tervisele</w:t>
      </w:r>
      <w:proofErr w:type="spellEnd"/>
      <w:r w:rsidRPr="001E34F3">
        <w:rPr>
          <w:b/>
          <w:i/>
          <w:szCs w:val="24"/>
          <w:lang w:eastAsia="en-US"/>
        </w:rPr>
        <w:t xml:space="preserve">, eelkõige tootmise ja muundamise käigus lisatud kahjulike keemiliste lisaainete ja muude probleemsete ainete, näiteks </w:t>
      </w:r>
      <w:proofErr w:type="spellStart"/>
      <w:r w:rsidRPr="001E34F3">
        <w:rPr>
          <w:b/>
          <w:i/>
          <w:szCs w:val="24"/>
          <w:lang w:eastAsia="en-US"/>
        </w:rPr>
        <w:t>ftalaatide</w:t>
      </w:r>
      <w:proofErr w:type="spellEnd"/>
      <w:r w:rsidRPr="001E34F3">
        <w:rPr>
          <w:b/>
          <w:i/>
          <w:szCs w:val="24"/>
          <w:lang w:eastAsia="en-US"/>
        </w:rPr>
        <w:t xml:space="preserve">, </w:t>
      </w:r>
      <w:proofErr w:type="spellStart"/>
      <w:r w:rsidRPr="001E34F3">
        <w:rPr>
          <w:b/>
          <w:i/>
          <w:szCs w:val="24"/>
          <w:lang w:eastAsia="en-US"/>
        </w:rPr>
        <w:t>bisfenool</w:t>
      </w:r>
      <w:proofErr w:type="spellEnd"/>
      <w:r w:rsidRPr="001E34F3">
        <w:rPr>
          <w:b/>
          <w:i/>
          <w:szCs w:val="24"/>
          <w:lang w:eastAsia="en-US"/>
        </w:rPr>
        <w:t xml:space="preserve"> A või leegiaeglustite tõttu</w:t>
      </w:r>
      <w:r w:rsidRPr="001E34F3">
        <w:rPr>
          <w:szCs w:val="24"/>
          <w:vertAlign w:val="superscript"/>
          <w:lang w:eastAsia="en-US"/>
        </w:rPr>
        <w:footnoteReference w:id="5"/>
      </w:r>
      <w:r w:rsidRPr="001E34F3">
        <w:rPr>
          <w:szCs w:val="24"/>
          <w:lang w:eastAsia="en-US"/>
        </w:rPr>
        <w:t xml:space="preserve">. Mikroplast kandub õhu ja maismaa pinnaveekogude kaudu ja merehoovuste abil hõlpsalt edasi ning selle liikuvus kujutab endast raskendavat tegurit. Mikroplasti leidub pinnases (sh põllumajandusmaal), järvedes, jõgedes, suudmealadel, randades, laguunides, meredes, ookeanides ja varem puutumata jäänud kaugetes piirkondades ning nende esinemine mullas võib mõjutada mulla omadusi ja põhjustada mullas muutusi, mis avaldavad negatiivset mõju mõne taime kasvu. Mikroplasti mõju merekeskkonnale on põhjalikult dokumenteeritud. Merekeskkonnas on mikroplasti kogumine peaaegu võimatu ning teadaolevalt söövad seda mitmesugused organismid ja loomad ning see kahjustab elurikkust ja ökosüsteeme. Plastigraanuli püsivust veekeskkonnas võib mõõta aastakümnetega või veel pikema ajavahemikuga ning plastigraanulite </w:t>
      </w:r>
      <w:proofErr w:type="spellStart"/>
      <w:r w:rsidRPr="001E34F3">
        <w:rPr>
          <w:szCs w:val="24"/>
          <w:lang w:eastAsia="en-US"/>
        </w:rPr>
        <w:t>allaneelamine</w:t>
      </w:r>
      <w:proofErr w:type="spellEnd"/>
      <w:r w:rsidRPr="001E34F3">
        <w:rPr>
          <w:szCs w:val="24"/>
          <w:lang w:eastAsia="en-US"/>
        </w:rPr>
        <w:t xml:space="preserve"> võib teha mereelustikule, eelkõige merelindudele ja merikilpkonnadele füüsilist kahju või põhjustada surma. Samuti aitab mikroplast nii kasvuhoonegaaside heite kui ka ökosüsteemidele avalduva surve täiendava allikana süvendada kliimamuutusi. Probleemi lahutamatu osa mikroplasti võime toimida </w:t>
      </w:r>
      <w:proofErr w:type="spellStart"/>
      <w:r w:rsidRPr="001E34F3">
        <w:rPr>
          <w:szCs w:val="24"/>
          <w:lang w:eastAsia="en-US"/>
        </w:rPr>
        <w:t>adsorbeerunud</w:t>
      </w:r>
      <w:proofErr w:type="spellEnd"/>
      <w:r w:rsidRPr="001E34F3">
        <w:rPr>
          <w:szCs w:val="24"/>
          <w:lang w:eastAsia="en-US"/>
        </w:rPr>
        <w:t xml:space="preserve"> toksiliste ainete ja patogeensete mikroorganismide kandjana. Inimesed puutuvad mikroplastiga kokku õhu kaudu ja toidu tarbimisel. Suurenev teadlikkus mikroplasti esinemisest toiduahelas võib õõnestada tarbijate usaldust ja tuua kaasa majanduslikke tagajärgi. Mikroplasti keskkonda sattumisest mõjutatud piirkondades võib avalduda negatiivne majanduslik mõju sellistele tegevustele nagu töönduslik kalapüük ja põllumajandus ning vaba aja veetmine ja turism.</w:t>
      </w:r>
      <w:r w:rsidR="00B5095B">
        <w:rPr>
          <w:b/>
          <w:szCs w:val="24"/>
          <w:lang w:eastAsia="en-US"/>
        </w:rPr>
        <w:t xml:space="preserve"> [ME 1]</w:t>
      </w:r>
    </w:p>
    <w:p w:rsidR="001E34F3" w:rsidRDefault="001E34F3">
      <w:pPr>
        <w:widowControl/>
        <w:rPr>
          <w:szCs w:val="24"/>
          <w:lang w:eastAsia="en-US"/>
        </w:rPr>
      </w:pPr>
      <w:r>
        <w:rPr>
          <w:szCs w:val="24"/>
          <w:lang w:eastAsia="en-US"/>
        </w:rPr>
        <w:br w:type="page"/>
      </w:r>
    </w:p>
    <w:p w:rsidR="00E74A52" w:rsidRPr="001E34F3" w:rsidRDefault="00E74A52" w:rsidP="00E74A52">
      <w:pPr>
        <w:spacing w:before="120" w:after="120" w:line="360" w:lineRule="auto"/>
        <w:ind w:left="850" w:hanging="850"/>
        <w:rPr>
          <w:szCs w:val="24"/>
          <w:lang w:eastAsia="en-US"/>
        </w:rPr>
      </w:pPr>
      <w:r w:rsidRPr="001E34F3">
        <w:rPr>
          <w:szCs w:val="24"/>
          <w:lang w:eastAsia="en-US"/>
        </w:rPr>
        <w:lastRenderedPageBreak/>
        <w:t>(2)</w:t>
      </w:r>
      <w:r w:rsidRPr="001E34F3">
        <w:rPr>
          <w:szCs w:val="24"/>
          <w:lang w:eastAsia="en-US"/>
        </w:rPr>
        <w:tab/>
        <w:t>Komisjoni juhtivate teadusnõustajate rühm leidis oma arvamuses „</w:t>
      </w:r>
      <w:proofErr w:type="spellStart"/>
      <w:r w:rsidRPr="001E34F3">
        <w:rPr>
          <w:szCs w:val="24"/>
          <w:lang w:eastAsia="en-US"/>
        </w:rPr>
        <w:t>Environmental</w:t>
      </w:r>
      <w:proofErr w:type="spellEnd"/>
      <w:r w:rsidRPr="001E34F3">
        <w:rPr>
          <w:szCs w:val="24"/>
          <w:lang w:eastAsia="en-US"/>
        </w:rPr>
        <w:t xml:space="preserve"> and </w:t>
      </w:r>
      <w:proofErr w:type="spellStart"/>
      <w:r w:rsidRPr="001E34F3">
        <w:rPr>
          <w:szCs w:val="24"/>
          <w:lang w:eastAsia="en-US"/>
        </w:rPr>
        <w:t>health</w:t>
      </w:r>
      <w:proofErr w:type="spellEnd"/>
      <w:r w:rsidRPr="001E34F3">
        <w:rPr>
          <w:szCs w:val="24"/>
          <w:lang w:eastAsia="en-US"/>
        </w:rPr>
        <w:t xml:space="preserve"> </w:t>
      </w:r>
      <w:proofErr w:type="spellStart"/>
      <w:r w:rsidRPr="001E34F3">
        <w:rPr>
          <w:szCs w:val="24"/>
          <w:lang w:eastAsia="en-US"/>
        </w:rPr>
        <w:t>risks</w:t>
      </w:r>
      <w:proofErr w:type="spellEnd"/>
      <w:r w:rsidRPr="001E34F3">
        <w:rPr>
          <w:szCs w:val="24"/>
          <w:lang w:eastAsia="en-US"/>
        </w:rPr>
        <w:t xml:space="preserve"> of </w:t>
      </w:r>
      <w:proofErr w:type="spellStart"/>
      <w:r w:rsidRPr="001E34F3">
        <w:rPr>
          <w:szCs w:val="24"/>
          <w:lang w:eastAsia="en-US"/>
        </w:rPr>
        <w:t>microplastic</w:t>
      </w:r>
      <w:proofErr w:type="spellEnd"/>
      <w:r w:rsidRPr="001E34F3">
        <w:rPr>
          <w:szCs w:val="24"/>
          <w:lang w:eastAsia="en-US"/>
        </w:rPr>
        <w:t xml:space="preserve"> </w:t>
      </w:r>
      <w:proofErr w:type="spellStart"/>
      <w:r w:rsidRPr="001E34F3">
        <w:rPr>
          <w:szCs w:val="24"/>
          <w:lang w:eastAsia="en-US"/>
        </w:rPr>
        <w:t>pollution</w:t>
      </w:r>
      <w:proofErr w:type="spellEnd"/>
      <w:r w:rsidRPr="001E34F3">
        <w:rPr>
          <w:szCs w:val="24"/>
          <w:lang w:eastAsia="en-US"/>
        </w:rPr>
        <w:t>“ („Mikroplastireostusest tulenevad keskkonna- ja terviseriskid“), et „on kaalukaid põhjusi muretsemiseks ja ettevaatusabinõude rakendamiseks“</w:t>
      </w:r>
      <w:r w:rsidRPr="001E34F3">
        <w:rPr>
          <w:szCs w:val="24"/>
          <w:vertAlign w:val="superscript"/>
          <w:lang w:eastAsia="en-US"/>
        </w:rPr>
        <w:footnoteReference w:id="6"/>
      </w:r>
      <w:r w:rsidRPr="001E34F3">
        <w:rPr>
          <w:szCs w:val="24"/>
          <w:lang w:eastAsia="en-US"/>
        </w:rPr>
        <w:t>.</w:t>
      </w:r>
    </w:p>
    <w:p w:rsidR="00E74A52" w:rsidRPr="001E34F3" w:rsidRDefault="00E74A52" w:rsidP="00E74A52">
      <w:pPr>
        <w:spacing w:before="120" w:after="120" w:line="360" w:lineRule="auto"/>
        <w:ind w:left="850" w:hanging="850"/>
        <w:rPr>
          <w:szCs w:val="24"/>
          <w:lang w:eastAsia="en-US"/>
        </w:rPr>
      </w:pPr>
      <w:r w:rsidRPr="001E34F3">
        <w:rPr>
          <w:szCs w:val="24"/>
          <w:lang w:eastAsia="en-US"/>
        </w:rPr>
        <w:t>(3)</w:t>
      </w:r>
      <w:r w:rsidRPr="001E34F3">
        <w:rPr>
          <w:szCs w:val="24"/>
          <w:lang w:eastAsia="en-US"/>
        </w:rPr>
        <w:tab/>
        <w:t>Plastigraanulite kadu kujutab endast liidus suuruselt kolmandat tahtmatult keskkonda lastud mikroplasti allikat ning selle põhjuseks on kehvad käitlustavad tarneahela igas etapis, sealhulgas tootmisel, töötlemisel, turustamisel, transpordil – muu hulgas meritsi veol – ning muude logistikatoimingute puhul. Seega on oluline kasutada tarneahelal põhinevat lähenemisviisi, et tagada kõikide plastigraanulite käitlemisega seotud ettevõtjate pühendumine kao ärahoidmisele. Alates 2015. aastast on Euroopa plastitööstuses hakatud vabatahtliku kohustusena järk-järgult rakendama rahvusvahelist programmi „</w:t>
      </w:r>
      <w:proofErr w:type="spellStart"/>
      <w:r w:rsidRPr="001E34F3">
        <w:rPr>
          <w:szCs w:val="24"/>
          <w:lang w:eastAsia="en-US"/>
        </w:rPr>
        <w:t>Operation</w:t>
      </w:r>
      <w:proofErr w:type="spellEnd"/>
      <w:r w:rsidRPr="001E34F3">
        <w:rPr>
          <w:szCs w:val="24"/>
          <w:lang w:eastAsia="en-US"/>
        </w:rPr>
        <w:t xml:space="preserve"> </w:t>
      </w:r>
      <w:proofErr w:type="spellStart"/>
      <w:r w:rsidRPr="001E34F3">
        <w:rPr>
          <w:szCs w:val="24"/>
          <w:lang w:eastAsia="en-US"/>
        </w:rPr>
        <w:t>Clean</w:t>
      </w:r>
      <w:proofErr w:type="spellEnd"/>
      <w:r w:rsidRPr="001E34F3">
        <w:rPr>
          <w:szCs w:val="24"/>
          <w:lang w:eastAsia="en-US"/>
        </w:rPr>
        <w:t xml:space="preserve"> </w:t>
      </w:r>
      <w:proofErr w:type="spellStart"/>
      <w:r w:rsidRPr="001E34F3">
        <w:rPr>
          <w:szCs w:val="24"/>
          <w:lang w:eastAsia="en-US"/>
        </w:rPr>
        <w:t>Sweep</w:t>
      </w:r>
      <w:proofErr w:type="spellEnd"/>
      <w:r w:rsidRPr="001E34F3">
        <w:rPr>
          <w:szCs w:val="24"/>
          <w:lang w:eastAsia="en-US"/>
        </w:rPr>
        <w:t>®“ (OCS). Selle programmi raames tunnistab iga graanuleid valmistav või käitlev ettevõtja graanulikao täieliku ärahoidmise olulisust ning kohustub võtma kasutusele parimad tavad. Ehkki programmiga liitunute seas on arusaamine sellistest tavadest üldiselt hea, ei ole neid ulatuslikult rakendatud. Nimetatud programmi järgijaid on plastitööstuses endiselt vähe.</w:t>
      </w:r>
    </w:p>
    <w:p w:rsidR="001E34F3" w:rsidRDefault="001E34F3">
      <w:pPr>
        <w:widowControl/>
        <w:rPr>
          <w:szCs w:val="24"/>
          <w:lang w:eastAsia="en-US"/>
        </w:rPr>
      </w:pPr>
      <w:r>
        <w:rPr>
          <w:szCs w:val="24"/>
          <w:lang w:eastAsia="en-US"/>
        </w:rPr>
        <w:br w:type="page"/>
      </w:r>
    </w:p>
    <w:p w:rsidR="00E74A52" w:rsidRPr="00B5095B" w:rsidRDefault="00E74A52" w:rsidP="00E74A52">
      <w:pPr>
        <w:spacing w:before="120" w:after="120" w:line="360" w:lineRule="auto"/>
        <w:ind w:left="850" w:hanging="850"/>
        <w:rPr>
          <w:b/>
          <w:szCs w:val="24"/>
          <w:lang w:eastAsia="en-US"/>
        </w:rPr>
      </w:pPr>
      <w:r w:rsidRPr="001E34F3">
        <w:rPr>
          <w:szCs w:val="24"/>
          <w:lang w:eastAsia="en-US"/>
        </w:rPr>
        <w:lastRenderedPageBreak/>
        <w:t>(4)</w:t>
      </w:r>
      <w:r w:rsidRPr="001E34F3">
        <w:rPr>
          <w:szCs w:val="24"/>
          <w:lang w:eastAsia="en-US"/>
        </w:rPr>
        <w:tab/>
        <w:t>Mikroplastireostuse keskkonnamõju ja</w:t>
      </w:r>
      <w:r w:rsidRPr="001E34F3">
        <w:rPr>
          <w:strike/>
          <w:szCs w:val="24"/>
          <w:lang w:eastAsia="en-US"/>
        </w:rPr>
        <w:t xml:space="preserve"> võimalik</w:t>
      </w:r>
      <w:r w:rsidRPr="001E34F3">
        <w:rPr>
          <w:szCs w:val="24"/>
          <w:lang w:eastAsia="en-US"/>
        </w:rPr>
        <w:t xml:space="preserve"> mõju inimeste tervisele tekitab muret enamikus maailma piirkondades. Mõni liikmesriik on vastu võtnud või kavandab sellekohaseid sihtmeetmeid. Riiklike piirangute erinevused võivad aga takistada siseturu toimimist.</w:t>
      </w:r>
      <w:r w:rsidR="00B5095B">
        <w:rPr>
          <w:b/>
          <w:szCs w:val="24"/>
          <w:lang w:eastAsia="en-US"/>
        </w:rPr>
        <w:t xml:space="preserve"> [ME 2]</w:t>
      </w:r>
    </w:p>
    <w:p w:rsidR="00E74A52" w:rsidRPr="001E34F3" w:rsidRDefault="00E74A52" w:rsidP="00E74A52">
      <w:pPr>
        <w:spacing w:before="120" w:after="120" w:line="360" w:lineRule="auto"/>
        <w:ind w:left="850" w:hanging="850"/>
        <w:rPr>
          <w:szCs w:val="24"/>
          <w:lang w:eastAsia="en-US"/>
        </w:rPr>
      </w:pPr>
      <w:r w:rsidRPr="001E34F3">
        <w:rPr>
          <w:szCs w:val="24"/>
          <w:lang w:eastAsia="en-US"/>
        </w:rPr>
        <w:t>(5)</w:t>
      </w:r>
      <w:r w:rsidRPr="001E34F3">
        <w:rPr>
          <w:szCs w:val="24"/>
          <w:lang w:eastAsia="en-US"/>
        </w:rPr>
        <w:tab/>
        <w:t>Komisjon võttis plastireostuse vastu võitlemiseks 2018. aasta jaanuaris vastu teatise „Euroopa plastistrateegia“</w:t>
      </w:r>
      <w:r w:rsidRPr="001E34F3">
        <w:rPr>
          <w:szCs w:val="24"/>
          <w:vertAlign w:val="superscript"/>
          <w:lang w:eastAsia="en-US"/>
        </w:rPr>
        <w:footnoteReference w:id="7"/>
      </w:r>
      <w:r w:rsidRPr="001E34F3">
        <w:rPr>
          <w:szCs w:val="24"/>
          <w:lang w:eastAsia="en-US"/>
        </w:rPr>
        <w:t>, milles ta tunnistab mikroplastiga seonduvaid riske ja kutsub üles leidma eri mikroplastiallikate jaoks sobivaid uuenduslikke lahendusi. Seda kohustust uuendati Euroopa rohelise kokkuleppe avaldamisega 2019. aasta detsembris, uue ringmajanduse tegevuskavaga</w:t>
      </w:r>
      <w:r w:rsidRPr="001E34F3">
        <w:rPr>
          <w:szCs w:val="24"/>
          <w:vertAlign w:val="superscript"/>
          <w:lang w:eastAsia="en-US"/>
        </w:rPr>
        <w:footnoteReference w:id="8"/>
      </w:r>
      <w:r w:rsidRPr="001E34F3">
        <w:rPr>
          <w:szCs w:val="24"/>
          <w:lang w:eastAsia="en-US"/>
        </w:rPr>
        <w:t xml:space="preserve"> 2020. aasta märtsis ja nullsaaste tegevuskavaga</w:t>
      </w:r>
      <w:r w:rsidRPr="001E34F3">
        <w:rPr>
          <w:szCs w:val="24"/>
          <w:vertAlign w:val="superscript"/>
          <w:lang w:eastAsia="en-US"/>
        </w:rPr>
        <w:footnoteReference w:id="9"/>
      </w:r>
      <w:r w:rsidRPr="001E34F3">
        <w:rPr>
          <w:szCs w:val="24"/>
          <w:lang w:eastAsia="en-US"/>
        </w:rPr>
        <w:t xml:space="preserve"> 2021. aasta mais. Viimases on 2030. aastaks seatud eesmärkide hulka lisatud ka keskkonda sattuva mikroplastikoguse vähendamine 30 % võrra.</w:t>
      </w:r>
    </w:p>
    <w:p w:rsidR="00E74A52" w:rsidRPr="001E34F3" w:rsidRDefault="00E74A52" w:rsidP="00E74A52">
      <w:pPr>
        <w:spacing w:before="120" w:after="120" w:line="360" w:lineRule="auto"/>
        <w:ind w:left="850" w:hanging="850"/>
        <w:rPr>
          <w:szCs w:val="24"/>
          <w:lang w:eastAsia="en-US"/>
        </w:rPr>
      </w:pPr>
      <w:r w:rsidRPr="001E34F3">
        <w:rPr>
          <w:szCs w:val="24"/>
          <w:lang w:eastAsia="en-US"/>
        </w:rPr>
        <w:t>(6)</w:t>
      </w:r>
      <w:r w:rsidRPr="001E34F3">
        <w:rPr>
          <w:szCs w:val="24"/>
          <w:lang w:eastAsia="en-US"/>
        </w:rPr>
        <w:tab/>
        <w:t>Komisjoni määrusega (EL) 2023/2055</w:t>
      </w:r>
      <w:r w:rsidRPr="001E34F3">
        <w:rPr>
          <w:szCs w:val="24"/>
          <w:vertAlign w:val="superscript"/>
          <w:lang w:eastAsia="en-US"/>
        </w:rPr>
        <w:footnoteReference w:id="10"/>
      </w:r>
      <w:r w:rsidRPr="001E34F3">
        <w:rPr>
          <w:szCs w:val="24"/>
          <w:lang w:eastAsia="en-US"/>
        </w:rPr>
        <w:t xml:space="preserve"> on mikroplastireostuse vähendamiseks kehtestatud tahtlikult toodetesse lisatud mikroplasti </w:t>
      </w:r>
      <w:proofErr w:type="spellStart"/>
      <w:r w:rsidRPr="001E34F3">
        <w:rPr>
          <w:szCs w:val="24"/>
          <w:lang w:eastAsia="en-US"/>
        </w:rPr>
        <w:t>turulelaskmise</w:t>
      </w:r>
      <w:proofErr w:type="spellEnd"/>
      <w:r w:rsidRPr="001E34F3">
        <w:rPr>
          <w:szCs w:val="24"/>
          <w:lang w:eastAsia="en-US"/>
        </w:rPr>
        <w:t xml:space="preserve"> piirang (edaspidi „piirang“), kuna märkimisväärne osa mikroplastireostusest tuleneb sünteetiliste polümeeride mikroosakeste kasutamisest eraldi või tahtlikult toodetesse lisatuna ning selline reostus kujutab endast vastuvõetamatut keskkonnariski.</w:t>
      </w:r>
    </w:p>
    <w:p w:rsidR="001E34F3" w:rsidRDefault="001E34F3">
      <w:pPr>
        <w:widowControl/>
        <w:rPr>
          <w:szCs w:val="24"/>
          <w:lang w:eastAsia="en-US"/>
        </w:rPr>
      </w:pPr>
      <w:r>
        <w:rPr>
          <w:szCs w:val="24"/>
          <w:lang w:eastAsia="en-US"/>
        </w:rPr>
        <w:br w:type="page"/>
      </w:r>
    </w:p>
    <w:p w:rsidR="00E74A52" w:rsidRPr="00B5095B" w:rsidRDefault="00E74A52" w:rsidP="00E74A52">
      <w:pPr>
        <w:spacing w:before="120" w:after="120" w:line="360" w:lineRule="auto"/>
        <w:ind w:left="850" w:hanging="850"/>
        <w:rPr>
          <w:b/>
          <w:szCs w:val="24"/>
          <w:lang w:eastAsia="en-US"/>
        </w:rPr>
      </w:pPr>
      <w:r w:rsidRPr="001E34F3">
        <w:rPr>
          <w:szCs w:val="24"/>
          <w:lang w:eastAsia="en-US"/>
        </w:rPr>
        <w:lastRenderedPageBreak/>
        <w:t>(7)</w:t>
      </w:r>
      <w:r w:rsidRPr="001E34F3">
        <w:rPr>
          <w:szCs w:val="24"/>
          <w:lang w:eastAsia="en-US"/>
        </w:rPr>
        <w:tab/>
        <w:t>Kirde-Atlandi merekeskkonna kaitse konventsiooni (OSPAR) osalised võtsid 2021. aastal vastu mittesiduva soovituse 2021/06</w:t>
      </w:r>
      <w:r w:rsidRPr="001E34F3">
        <w:rPr>
          <w:szCs w:val="24"/>
          <w:vertAlign w:val="superscript"/>
          <w:lang w:eastAsia="en-US"/>
        </w:rPr>
        <w:footnoteReference w:id="11"/>
      </w:r>
      <w:r w:rsidRPr="001E34F3">
        <w:rPr>
          <w:szCs w:val="24"/>
          <w:lang w:eastAsia="en-US"/>
        </w:rPr>
        <w:t>, et edendada plastigraanulite merekeskkonda sattumise vähendamiseks ühtsete tulemuslike graanulikao ärahoidmise standardite ja sertifitseerimissüsteemide õigeaegset väljatöötamist ja rakendamist kõikjal plasti tarneahelas. Rahvusvahelises Mereorganisatsioonis analüüsitakse praegu meetmeid plastigraanulite meritsi veoga seotud riski minimeerimiseks</w:t>
      </w:r>
      <w:r w:rsidRPr="001E34F3">
        <w:rPr>
          <w:b/>
          <w:i/>
          <w:szCs w:val="24"/>
          <w:lang w:eastAsia="en-US"/>
        </w:rPr>
        <w:t>, pidades silmas plastigraanulite meretranspordiga seotud katastroofilise reostuse märkimisväärset ohtu</w:t>
      </w:r>
      <w:r w:rsidRPr="001E34F3">
        <w:rPr>
          <w:szCs w:val="24"/>
          <w:lang w:eastAsia="en-US"/>
        </w:rPr>
        <w:t>.</w:t>
      </w:r>
      <w:r w:rsidRPr="001E34F3">
        <w:rPr>
          <w:b/>
          <w:i/>
          <w:szCs w:val="24"/>
          <w:lang w:eastAsia="en-US"/>
        </w:rPr>
        <w:t xml:space="preserve"> Sellega seoses peaks liit tähelepanelikult jälgima </w:t>
      </w:r>
      <w:proofErr w:type="spellStart"/>
      <w:r w:rsidRPr="001E34F3">
        <w:rPr>
          <w:b/>
          <w:i/>
          <w:szCs w:val="24"/>
          <w:lang w:eastAsia="en-US"/>
        </w:rPr>
        <w:t>IMOs</w:t>
      </w:r>
      <w:proofErr w:type="spellEnd"/>
      <w:r w:rsidRPr="001E34F3">
        <w:rPr>
          <w:b/>
          <w:i/>
          <w:szCs w:val="24"/>
          <w:lang w:eastAsia="en-US"/>
        </w:rPr>
        <w:t xml:space="preserve"> toimuvaid arenguid ja täitma selles küsimuses juhtivat rolli kõrgetasemelise keskkonnakaitse tagamisel.</w:t>
      </w:r>
      <w:r w:rsidR="00B5095B">
        <w:rPr>
          <w:b/>
          <w:szCs w:val="24"/>
          <w:lang w:eastAsia="en-US"/>
        </w:rPr>
        <w:t xml:space="preserve"> [ME 3]</w:t>
      </w:r>
    </w:p>
    <w:p w:rsidR="00E74A52" w:rsidRPr="00B5095B" w:rsidRDefault="00E74A52" w:rsidP="00E74A52">
      <w:pPr>
        <w:spacing w:before="120" w:after="120" w:line="360" w:lineRule="auto"/>
        <w:ind w:left="850" w:hanging="850"/>
        <w:rPr>
          <w:b/>
          <w:szCs w:val="24"/>
          <w:lang w:eastAsia="en-US"/>
        </w:rPr>
      </w:pPr>
      <w:r w:rsidRPr="001E34F3">
        <w:rPr>
          <w:b/>
          <w:i/>
          <w:szCs w:val="24"/>
          <w:lang w:eastAsia="en-US"/>
        </w:rPr>
        <w:t>(7a)</w:t>
      </w:r>
      <w:r w:rsidRPr="001E34F3">
        <w:rPr>
          <w:szCs w:val="24"/>
          <w:lang w:eastAsia="en-US"/>
        </w:rPr>
        <w:tab/>
      </w:r>
      <w:r w:rsidRPr="001E34F3">
        <w:rPr>
          <w:b/>
          <w:i/>
          <w:szCs w:val="24"/>
          <w:lang w:eastAsia="en-US"/>
        </w:rPr>
        <w:t>Liidus on registreeritud mitu õnnetust, mis põhjustavad plastigraanulite väljapuistumist ja kadusid, millel on piiriülene mõju, mis tõstab esile tungiva vajaduse ambitsioonikate ja terviklike meetmete järele, et märkimisväärselt vähendada plastigraanulireostuse ohtu, tugevdades samal ajal reageerimisvõimet seoses plastigraanulite väljapuistumisega liidu territooriumidel ja vetes.</w:t>
      </w:r>
      <w:r w:rsidR="00B5095B">
        <w:rPr>
          <w:b/>
          <w:szCs w:val="24"/>
          <w:lang w:eastAsia="en-US"/>
        </w:rPr>
        <w:t xml:space="preserve"> [ME 4]</w:t>
      </w:r>
    </w:p>
    <w:p w:rsidR="001E34F3" w:rsidRDefault="001E34F3">
      <w:pPr>
        <w:widowControl/>
        <w:rPr>
          <w:b/>
          <w:i/>
          <w:szCs w:val="24"/>
          <w:lang w:eastAsia="en-US"/>
        </w:rPr>
      </w:pPr>
      <w:r>
        <w:rPr>
          <w:b/>
          <w:i/>
          <w:szCs w:val="24"/>
          <w:lang w:eastAsia="en-US"/>
        </w:rPr>
        <w:br w:type="page"/>
      </w:r>
    </w:p>
    <w:p w:rsidR="00E74A52" w:rsidRPr="00B5095B" w:rsidRDefault="00E74A52" w:rsidP="00E74A52">
      <w:pPr>
        <w:spacing w:before="120" w:after="120" w:line="360" w:lineRule="auto"/>
        <w:ind w:left="850" w:hanging="850"/>
        <w:rPr>
          <w:b/>
          <w:szCs w:val="24"/>
          <w:lang w:eastAsia="en-US"/>
        </w:rPr>
      </w:pPr>
      <w:r w:rsidRPr="001E34F3">
        <w:rPr>
          <w:b/>
          <w:i/>
          <w:szCs w:val="24"/>
          <w:lang w:eastAsia="en-US"/>
        </w:rPr>
        <w:lastRenderedPageBreak/>
        <w:t>(7b)</w:t>
      </w:r>
      <w:r w:rsidRPr="001E34F3">
        <w:rPr>
          <w:szCs w:val="24"/>
          <w:lang w:eastAsia="en-US"/>
        </w:rPr>
        <w:tab/>
      </w:r>
      <w:r w:rsidRPr="001E34F3">
        <w:rPr>
          <w:b/>
          <w:i/>
          <w:szCs w:val="24"/>
          <w:lang w:eastAsia="en-US"/>
        </w:rPr>
        <w:t xml:space="preserve">Peaaegu 90 % maailma kaupadest transporditakse meritsi, sealhulgas plastigraanuleid. Kehvad käitlemistavad või teatavate rutiinsete toimingute (nt laevakerede või mahutite puhastamine) järelevalve puudumine võib aga põhjustada selliste graanulite lekkimist ja väljapuistumist ookeani. Lisaks on teatatud paljudest merel veetavate graanulitega seotud õnnetustest, mistõttu on meretransport plastigraanulireostusega seoses suure riskiga tegevus. Selliste graanulite kadude mõju on katastroofiline nii mere- ja rannikuökosüsteemidele kui ka neid moodustavatele liikidele ning plastigraanulite äärmuslik liikuvus raskendab tõhusat laialikandumise tõkestamist ja </w:t>
      </w:r>
      <w:proofErr w:type="spellStart"/>
      <w:r w:rsidRPr="001E34F3">
        <w:rPr>
          <w:b/>
          <w:i/>
          <w:szCs w:val="24"/>
          <w:lang w:eastAsia="en-US"/>
        </w:rPr>
        <w:t>ärakoristamist</w:t>
      </w:r>
      <w:proofErr w:type="spellEnd"/>
      <w:r w:rsidRPr="001E34F3">
        <w:rPr>
          <w:b/>
          <w:i/>
          <w:szCs w:val="24"/>
          <w:lang w:eastAsia="en-US"/>
        </w:rPr>
        <w:t>. Selliste graanulite käitlemist reguleeritakse rahvusvahelisel tasandil 1972. aasta konteinerite ohutuse konventsiooniga ning seda täiendab lasti- ja konteinerveo alamkomitee 2023. aasta ringkiri kohustuse kohta teatada kaotsiläinud konteineritest, kuid need ei anna vajalikke tagatisi plastigraanulite põhjustatud reostuse vältimiseks. Meretranspordi lisamine käesoleva määruse kohaldamisalasse ning selle transpordiliigi plastigraanulite käitlemist käsitlevate sätete lisamine on seetõttu käesoleva määruse eesmärkide saavutamiseks väga oluline.</w:t>
      </w:r>
      <w:r w:rsidR="00B5095B">
        <w:rPr>
          <w:b/>
          <w:szCs w:val="24"/>
          <w:lang w:eastAsia="en-US"/>
        </w:rPr>
        <w:t xml:space="preserve"> [ME 5]</w:t>
      </w:r>
    </w:p>
    <w:p w:rsidR="001E34F3" w:rsidRDefault="001E34F3">
      <w:pPr>
        <w:widowControl/>
        <w:rPr>
          <w:szCs w:val="24"/>
          <w:lang w:eastAsia="en-US"/>
        </w:rPr>
      </w:pPr>
      <w:r>
        <w:rPr>
          <w:szCs w:val="24"/>
          <w:lang w:eastAsia="en-US"/>
        </w:rPr>
        <w:br w:type="page"/>
      </w:r>
    </w:p>
    <w:p w:rsidR="00E74A52" w:rsidRPr="00B5095B" w:rsidRDefault="00E74A52" w:rsidP="00E74A52">
      <w:pPr>
        <w:spacing w:before="120" w:after="120" w:line="360" w:lineRule="auto"/>
        <w:ind w:left="850" w:hanging="850"/>
        <w:rPr>
          <w:b/>
          <w:szCs w:val="24"/>
          <w:lang w:eastAsia="en-US"/>
        </w:rPr>
      </w:pPr>
      <w:r w:rsidRPr="001E34F3">
        <w:rPr>
          <w:szCs w:val="24"/>
          <w:lang w:eastAsia="en-US"/>
        </w:rPr>
        <w:lastRenderedPageBreak/>
        <w:t>(8)</w:t>
      </w:r>
      <w:r w:rsidRPr="001E34F3">
        <w:rPr>
          <w:szCs w:val="24"/>
          <w:lang w:eastAsia="en-US"/>
        </w:rPr>
        <w:tab/>
        <w:t xml:space="preserve">Liidu ettepanekus, mis tehti ÜRO Keskkonnaprogrammi raames seoses plastireostust käsitleva rahvusvahelise õiguslikult siduva instrumendi üle arutleva </w:t>
      </w:r>
      <w:proofErr w:type="spellStart"/>
      <w:r w:rsidRPr="001E34F3">
        <w:rPr>
          <w:szCs w:val="24"/>
          <w:lang w:eastAsia="en-US"/>
        </w:rPr>
        <w:t>valitsustevahelise</w:t>
      </w:r>
      <w:proofErr w:type="spellEnd"/>
      <w:r w:rsidRPr="001E34F3">
        <w:rPr>
          <w:szCs w:val="24"/>
          <w:lang w:eastAsia="en-US"/>
        </w:rPr>
        <w:t xml:space="preserve"> läbirääkimiskomitee teise istungiga (INC-2)</w:t>
      </w:r>
      <w:r w:rsidRPr="001E34F3">
        <w:rPr>
          <w:szCs w:val="24"/>
          <w:vertAlign w:val="superscript"/>
          <w:lang w:eastAsia="en-US"/>
        </w:rPr>
        <w:footnoteReference w:id="12"/>
      </w:r>
      <w:r w:rsidRPr="001E34F3">
        <w:rPr>
          <w:szCs w:val="24"/>
          <w:lang w:eastAsia="en-US"/>
        </w:rPr>
        <w:t>, rõhutasid liit ja liikmesriigid, et tulevane õigusakt peab sisaldama meetmeid tahtmatu mikroplastiheite vähendamiseks.</w:t>
      </w:r>
    </w:p>
    <w:p w:rsidR="00E74A52" w:rsidRPr="00B5095B" w:rsidRDefault="00E74A52" w:rsidP="00E74A52">
      <w:pPr>
        <w:spacing w:before="120" w:after="120" w:line="360" w:lineRule="auto"/>
        <w:ind w:left="850" w:hanging="850"/>
        <w:rPr>
          <w:b/>
          <w:szCs w:val="24"/>
          <w:lang w:eastAsia="en-US"/>
        </w:rPr>
      </w:pPr>
      <w:r w:rsidRPr="001E34F3">
        <w:rPr>
          <w:szCs w:val="24"/>
          <w:lang w:eastAsia="en-US"/>
        </w:rPr>
        <w:t>(9)</w:t>
      </w:r>
      <w:r w:rsidRPr="001E34F3">
        <w:rPr>
          <w:szCs w:val="24"/>
          <w:lang w:eastAsia="en-US"/>
        </w:rPr>
        <w:tab/>
        <w:t>Vaatamata sellele, et on olemas liidu õigusaktid jäätmetekke ärahoidmise, reostuse, mereprügi ja kemikaalide kohta, puuduvad liidus konkreetsed eeskirjad mikroplastireostuse allikaks oleva graanulikao ärahoidmiseks kogu tarneahela ulatuses. Euroopa Parlamendi ja nõukogu direktiivis 2008/98/EÜ</w:t>
      </w:r>
      <w:r w:rsidRPr="001E34F3">
        <w:rPr>
          <w:szCs w:val="24"/>
          <w:vertAlign w:val="superscript"/>
          <w:lang w:eastAsia="en-US"/>
        </w:rPr>
        <w:footnoteReference w:id="13"/>
      </w:r>
      <w:r w:rsidRPr="001E34F3">
        <w:rPr>
          <w:szCs w:val="24"/>
          <w:lang w:eastAsia="en-US"/>
        </w:rPr>
        <w:t xml:space="preserve"> on sätestatud peamised jäätmekäitluse põhimõtted ja liikmesriikide üldine kohustus võtta meetmeid jäätmetekke ärahoidmiseks. Seda üldist kohustust tuleks täiendada plastigraanulite hoolsa käitlemisega seotud konkreetsete aspektide ja nõuetega, et hoida ära nende </w:t>
      </w:r>
      <w:r w:rsidRPr="001E34F3">
        <w:rPr>
          <w:strike/>
          <w:szCs w:val="24"/>
          <w:lang w:eastAsia="en-US"/>
        </w:rPr>
        <w:t xml:space="preserve">muutumist </w:t>
      </w:r>
      <w:proofErr w:type="spellStart"/>
      <w:r w:rsidRPr="001E34F3">
        <w:rPr>
          <w:strike/>
          <w:szCs w:val="24"/>
          <w:lang w:eastAsia="en-US"/>
        </w:rPr>
        <w:t>jäätmeteks</w:t>
      </w:r>
      <w:r w:rsidRPr="001E34F3">
        <w:rPr>
          <w:b/>
          <w:i/>
          <w:szCs w:val="24"/>
          <w:lang w:eastAsia="en-US"/>
        </w:rPr>
        <w:t>keskkonda</w:t>
      </w:r>
      <w:proofErr w:type="spellEnd"/>
      <w:r w:rsidRPr="001E34F3">
        <w:rPr>
          <w:b/>
          <w:i/>
          <w:szCs w:val="24"/>
          <w:lang w:eastAsia="en-US"/>
        </w:rPr>
        <w:t xml:space="preserve"> sattumine</w:t>
      </w:r>
      <w:r w:rsidRPr="001E34F3">
        <w:rPr>
          <w:szCs w:val="24"/>
          <w:lang w:eastAsia="en-US"/>
        </w:rPr>
        <w:t>.</w:t>
      </w:r>
      <w:r w:rsidR="00B5095B">
        <w:rPr>
          <w:b/>
          <w:szCs w:val="24"/>
          <w:lang w:eastAsia="en-US"/>
        </w:rPr>
        <w:t xml:space="preserve"> [ME 6]</w:t>
      </w:r>
    </w:p>
    <w:p w:rsidR="001E34F3" w:rsidRDefault="001E34F3">
      <w:pPr>
        <w:widowControl/>
        <w:rPr>
          <w:b/>
          <w:i/>
          <w:szCs w:val="24"/>
          <w:lang w:eastAsia="en-US"/>
        </w:rPr>
      </w:pPr>
      <w:r>
        <w:rPr>
          <w:b/>
          <w:i/>
          <w:szCs w:val="24"/>
          <w:lang w:eastAsia="en-US"/>
        </w:rPr>
        <w:br w:type="page"/>
      </w:r>
    </w:p>
    <w:p w:rsidR="00E74A52" w:rsidRPr="00B5095B" w:rsidRDefault="00E74A52" w:rsidP="00E74A52">
      <w:pPr>
        <w:spacing w:before="120" w:after="120" w:line="360" w:lineRule="auto"/>
        <w:ind w:left="850" w:hanging="850"/>
        <w:rPr>
          <w:b/>
          <w:szCs w:val="24"/>
          <w:lang w:eastAsia="en-US"/>
        </w:rPr>
      </w:pPr>
      <w:r w:rsidRPr="001E34F3">
        <w:rPr>
          <w:b/>
          <w:i/>
          <w:szCs w:val="24"/>
          <w:lang w:eastAsia="en-US"/>
        </w:rPr>
        <w:lastRenderedPageBreak/>
        <w:t>(9a)</w:t>
      </w:r>
      <w:r w:rsidRPr="001E34F3">
        <w:rPr>
          <w:szCs w:val="24"/>
          <w:lang w:eastAsia="en-US"/>
        </w:rPr>
        <w:tab/>
      </w:r>
      <w:r w:rsidRPr="001E34F3">
        <w:rPr>
          <w:b/>
          <w:i/>
          <w:szCs w:val="24"/>
          <w:lang w:eastAsia="en-US"/>
        </w:rPr>
        <w:t xml:space="preserve">Käesoleva määrusega nähakse ette meetmed plastigraanulireostuse vältimiseks, piiramiseks ja puhastamiseks pärast käesoleva määruse jõustumist, kuid ei nähta ette meetmeid olemasoleva reostuse vähendamiseks. Mulla, jõgede ja ojade puhastamine ning kahjustatud maismaa-, mere-, ranniku- ja rannikuökosüsteemide taastamine on oluline, et saavutada 2030. aastaks mikroplasti heitkoguse 30 % vähendamise eesmärk kooskõlas Euroopa Parlamendi </w:t>
      </w:r>
      <w:r w:rsidR="001E34F3">
        <w:rPr>
          <w:b/>
          <w:i/>
          <w:szCs w:val="24"/>
          <w:lang w:eastAsia="en-US"/>
        </w:rPr>
        <w:t>ja nõukogu määruses (EL) 2024/1991</w:t>
      </w:r>
      <w:r w:rsidRPr="001E34F3">
        <w:rPr>
          <w:szCs w:val="24"/>
          <w:vertAlign w:val="superscript"/>
          <w:lang w:eastAsia="en-US"/>
        </w:rPr>
        <w:footnoteReference w:id="14"/>
      </w:r>
      <w:r w:rsidRPr="001E34F3">
        <w:rPr>
          <w:b/>
          <w:i/>
          <w:szCs w:val="24"/>
          <w:lang w:eastAsia="en-US"/>
        </w:rPr>
        <w:t xml:space="preserve"> sätestatud eesmärkidega ja Euroopa rohelise kokkuleppe eesmärkidega. Komisjon peaks välja töötama meetmete kogumi juba saastunud alade kaardistamiseks ja puhastamiseks ning rakendama neid kas mikroplastireostuse kõrvaldamise Euroopa strateegia raames või liikmesriikidele suunatud toetusmeetmete ja kaasnevate meetmete kaudu. Laiemalt tuleks liit kaasata lahenduste edendamisse kogu väärtusahela ulatuses ning ta peaks lisama sellised lahendused plastireostust käsitleva rahvusvahelise lepingu väljatöötamise üle peetavatesse läbirääkimistesse ning IMO merekeskkonna kaitse komitee eelseisvasse 81. istungjärgule.</w:t>
      </w:r>
      <w:r w:rsidR="00B5095B">
        <w:rPr>
          <w:b/>
          <w:szCs w:val="24"/>
          <w:lang w:eastAsia="en-US"/>
        </w:rPr>
        <w:t xml:space="preserve"> [ME 7]</w:t>
      </w:r>
    </w:p>
    <w:p w:rsidR="001E34F3" w:rsidRDefault="001E34F3">
      <w:pPr>
        <w:widowControl/>
        <w:rPr>
          <w:szCs w:val="24"/>
          <w:lang w:eastAsia="en-US"/>
        </w:rPr>
      </w:pPr>
      <w:r>
        <w:rPr>
          <w:szCs w:val="24"/>
          <w:lang w:eastAsia="en-US"/>
        </w:rPr>
        <w:br w:type="page"/>
      </w:r>
    </w:p>
    <w:p w:rsidR="00E74A52" w:rsidRPr="001E34F3" w:rsidRDefault="00E74A52" w:rsidP="00E74A52">
      <w:pPr>
        <w:spacing w:before="120" w:after="120" w:line="360" w:lineRule="auto"/>
        <w:ind w:left="850" w:hanging="850"/>
        <w:rPr>
          <w:szCs w:val="24"/>
          <w:lang w:eastAsia="en-US"/>
        </w:rPr>
      </w:pPr>
      <w:r w:rsidRPr="001E34F3">
        <w:rPr>
          <w:szCs w:val="24"/>
          <w:lang w:eastAsia="en-US"/>
        </w:rPr>
        <w:lastRenderedPageBreak/>
        <w:t>(10)</w:t>
      </w:r>
      <w:r w:rsidRPr="001E34F3">
        <w:rPr>
          <w:szCs w:val="24"/>
          <w:lang w:eastAsia="en-US"/>
        </w:rPr>
        <w:tab/>
        <w:t>Ehkki polümeersete materjalide tootmine tööstuslikus mastaabis kuulub Euroopa Parlamendi ja nõukogu direktiivi 2010/75/EL</w:t>
      </w:r>
      <w:r w:rsidRPr="001E34F3">
        <w:rPr>
          <w:szCs w:val="24"/>
          <w:vertAlign w:val="superscript"/>
          <w:lang w:eastAsia="en-US"/>
        </w:rPr>
        <w:footnoteReference w:id="15"/>
      </w:r>
      <w:r w:rsidRPr="001E34F3">
        <w:rPr>
          <w:szCs w:val="24"/>
          <w:lang w:eastAsia="en-US"/>
        </w:rPr>
        <w:t xml:space="preserve"> kohaldamisalasse, ei hõlma kõnealune direktiiv muid tegevusi, näiteks ümbertöötamist, vedu ja ladustamist, mida tavaliselt teostavad väikesed ja keskmise suurusega ettevõtjad. Peale selle ei ole </w:t>
      </w:r>
      <w:proofErr w:type="spellStart"/>
      <w:r w:rsidRPr="001E34F3">
        <w:rPr>
          <w:szCs w:val="24"/>
          <w:lang w:eastAsia="en-US"/>
        </w:rPr>
        <w:t>saastuse</w:t>
      </w:r>
      <w:proofErr w:type="spellEnd"/>
      <w:r w:rsidRPr="001E34F3">
        <w:rPr>
          <w:szCs w:val="24"/>
          <w:lang w:eastAsia="en-US"/>
        </w:rPr>
        <w:t xml:space="preserve"> kompleksset vältimist ja kontrolli käsitleva nõukogu direktiivi 96/61/EÜ</w:t>
      </w:r>
      <w:r w:rsidRPr="001E34F3">
        <w:rPr>
          <w:szCs w:val="24"/>
          <w:vertAlign w:val="superscript"/>
          <w:lang w:eastAsia="en-US"/>
        </w:rPr>
        <w:footnoteReference w:id="16"/>
      </w:r>
      <w:r w:rsidRPr="001E34F3">
        <w:rPr>
          <w:szCs w:val="24"/>
          <w:lang w:eastAsia="en-US"/>
        </w:rPr>
        <w:t xml:space="preserve"> kohaselt 2007. aasta augustis koostatud viitedokumendis</w:t>
      </w:r>
      <w:r w:rsidRPr="001E34F3">
        <w:rPr>
          <w:szCs w:val="24"/>
          <w:vertAlign w:val="superscript"/>
          <w:lang w:eastAsia="en-US"/>
        </w:rPr>
        <w:footnoteReference w:id="17"/>
      </w:r>
      <w:r w:rsidRPr="001E34F3">
        <w:rPr>
          <w:szCs w:val="24"/>
          <w:lang w:eastAsia="en-US"/>
        </w:rPr>
        <w:t>, kus kirjeldatakse polümeeride tootmise parimat võimalikku tehnikat, käsitletud graanulikao konkreetset probleemi.</w:t>
      </w:r>
    </w:p>
    <w:p w:rsidR="00E74A52" w:rsidRPr="001E34F3" w:rsidRDefault="00E74A52" w:rsidP="00E74A52">
      <w:pPr>
        <w:spacing w:before="120" w:after="120" w:line="360" w:lineRule="auto"/>
        <w:ind w:left="850" w:hanging="850"/>
        <w:rPr>
          <w:szCs w:val="24"/>
          <w:lang w:eastAsia="en-US"/>
        </w:rPr>
      </w:pPr>
      <w:r w:rsidRPr="001E34F3">
        <w:rPr>
          <w:szCs w:val="24"/>
          <w:lang w:eastAsia="en-US"/>
        </w:rPr>
        <w:t>(11)</w:t>
      </w:r>
      <w:r w:rsidRPr="001E34F3">
        <w:rPr>
          <w:szCs w:val="24"/>
          <w:lang w:eastAsia="en-US"/>
        </w:rPr>
        <w:tab/>
        <w:t>Euroopa Parlamendi ja nõukogu direktiivis 2008/56/EÜ</w:t>
      </w:r>
      <w:r w:rsidRPr="001E34F3">
        <w:rPr>
          <w:szCs w:val="24"/>
          <w:vertAlign w:val="superscript"/>
          <w:lang w:eastAsia="en-US"/>
        </w:rPr>
        <w:footnoteReference w:id="18"/>
      </w:r>
      <w:r w:rsidRPr="001E34F3">
        <w:rPr>
          <w:szCs w:val="24"/>
          <w:lang w:eastAsia="en-US"/>
        </w:rPr>
        <w:t xml:space="preserve"> on käsitletud ranniku- ja merekeskkonnas esineva mikroprügi, sealhulgas mikroplasti mõju seiret ja hindamist. Praegu on käsil mereprügi seire esimeste suuniste ajakohastamine lähtuvalt ühtlustatud metoodikast, mis muu hulgas hõlmab plastigraanulite esinemise ja leviku seiret rannajoonel. Direktiiv 2008/56/EÜ ei sisalda siiski erinõudeid käitlemiskohas graanulikao ärahoidmise ega vähendamise kohta.</w:t>
      </w:r>
    </w:p>
    <w:p w:rsidR="001E34F3" w:rsidRDefault="001E34F3">
      <w:pPr>
        <w:widowControl/>
        <w:rPr>
          <w:szCs w:val="24"/>
          <w:lang w:eastAsia="en-US"/>
        </w:rPr>
      </w:pPr>
      <w:r>
        <w:rPr>
          <w:szCs w:val="24"/>
          <w:lang w:eastAsia="en-US"/>
        </w:rPr>
        <w:br w:type="page"/>
      </w:r>
    </w:p>
    <w:p w:rsidR="00E74A52" w:rsidRPr="00B5095B" w:rsidRDefault="00E74A52" w:rsidP="00E74A52">
      <w:pPr>
        <w:spacing w:before="120" w:after="120" w:line="360" w:lineRule="auto"/>
        <w:ind w:left="850" w:hanging="850"/>
        <w:rPr>
          <w:b/>
          <w:szCs w:val="24"/>
          <w:lang w:eastAsia="en-US"/>
        </w:rPr>
      </w:pPr>
      <w:r w:rsidRPr="001E34F3">
        <w:rPr>
          <w:szCs w:val="24"/>
          <w:lang w:eastAsia="en-US"/>
        </w:rPr>
        <w:lastRenderedPageBreak/>
        <w:t>(12)</w:t>
      </w:r>
      <w:r w:rsidRPr="001E34F3">
        <w:rPr>
          <w:szCs w:val="24"/>
          <w:lang w:eastAsia="en-US"/>
        </w:rPr>
        <w:tab/>
        <w:t xml:space="preserve">Komisjoni määruses (EL) 2023/2055 on tööstusettevõttes kasutamiseks ette nähtud sünteetiliste polümeeride mikroosakeste, st plastigraanulite kadu käsitletud </w:t>
      </w:r>
      <w:proofErr w:type="spellStart"/>
      <w:r w:rsidRPr="001E34F3">
        <w:rPr>
          <w:szCs w:val="24"/>
          <w:lang w:eastAsia="en-US"/>
        </w:rPr>
        <w:t>ärahoitava</w:t>
      </w:r>
      <w:proofErr w:type="spellEnd"/>
      <w:r w:rsidRPr="001E34F3">
        <w:rPr>
          <w:szCs w:val="24"/>
          <w:lang w:eastAsia="en-US"/>
        </w:rPr>
        <w:t xml:space="preserve"> heitena. Sellise heite puhul on kehtestatud nõue anda kord aastas aru keskkonda sattunud mikroplasti hinnangulise koguse kohta. </w:t>
      </w:r>
      <w:r w:rsidRPr="001E34F3">
        <w:rPr>
          <w:strike/>
          <w:szCs w:val="24"/>
          <w:lang w:eastAsia="en-US"/>
        </w:rPr>
        <w:t xml:space="preserve">Ehkki ei ole kehtestatud metoodikat kao </w:t>
      </w:r>
      <w:proofErr w:type="spellStart"/>
      <w:r w:rsidRPr="001E34F3">
        <w:rPr>
          <w:strike/>
          <w:szCs w:val="24"/>
          <w:lang w:eastAsia="en-US"/>
        </w:rPr>
        <w:t>hindamiseks,</w:t>
      </w:r>
      <w:r w:rsidRPr="001E34F3">
        <w:rPr>
          <w:b/>
          <w:i/>
          <w:szCs w:val="24"/>
          <w:lang w:eastAsia="en-US"/>
        </w:rPr>
        <w:t>Samas</w:t>
      </w:r>
      <w:proofErr w:type="spellEnd"/>
      <w:r w:rsidRPr="001E34F3">
        <w:rPr>
          <w:b/>
          <w:i/>
          <w:szCs w:val="24"/>
          <w:lang w:eastAsia="en-US"/>
        </w:rPr>
        <w:t xml:space="preserve"> puudub selles aruandlusnõudes kao hindamise metoodika ja selles esitatakse ainult iga-aastased hinnangud. Kuigi see nõue</w:t>
      </w:r>
      <w:r w:rsidRPr="001E34F3">
        <w:rPr>
          <w:szCs w:val="24"/>
          <w:lang w:eastAsia="en-US"/>
        </w:rPr>
        <w:t xml:space="preserve"> võimaldab</w:t>
      </w:r>
      <w:r w:rsidRPr="001E34F3">
        <w:rPr>
          <w:strike/>
          <w:szCs w:val="24"/>
          <w:lang w:eastAsia="en-US"/>
        </w:rPr>
        <w:t xml:space="preserve"> see nõue</w:t>
      </w:r>
      <w:r w:rsidRPr="001E34F3">
        <w:rPr>
          <w:szCs w:val="24"/>
          <w:lang w:eastAsia="en-US"/>
        </w:rPr>
        <w:t xml:space="preserve"> saada graanulikao kohta rohkem teavet ja parandab tulevikus avalduvate mikroplastist tulenevate riskide hindamiseks kogutud teabe kvaliteeti</w:t>
      </w:r>
      <w:r w:rsidRPr="001E34F3">
        <w:rPr>
          <w:b/>
          <w:i/>
          <w:szCs w:val="24"/>
          <w:lang w:eastAsia="en-US"/>
        </w:rPr>
        <w:t>, ei piisa sellest, kui saada ülevaade kadude eripärast ja põhjustest</w:t>
      </w:r>
      <w:r w:rsidRPr="001E34F3">
        <w:rPr>
          <w:szCs w:val="24"/>
          <w:lang w:eastAsia="en-US"/>
        </w:rPr>
        <w:t>.</w:t>
      </w:r>
      <w:r w:rsidR="00B5095B">
        <w:rPr>
          <w:b/>
          <w:szCs w:val="24"/>
          <w:lang w:eastAsia="en-US"/>
        </w:rPr>
        <w:t xml:space="preserve"> [ME 8]</w:t>
      </w:r>
    </w:p>
    <w:p w:rsidR="00E74A52" w:rsidRPr="001E34F3" w:rsidRDefault="00E74A52" w:rsidP="00E74A52">
      <w:pPr>
        <w:spacing w:before="120" w:after="120" w:line="360" w:lineRule="auto"/>
        <w:ind w:left="850" w:hanging="850"/>
        <w:rPr>
          <w:szCs w:val="24"/>
          <w:lang w:eastAsia="en-US"/>
        </w:rPr>
      </w:pPr>
      <w:r w:rsidRPr="001E34F3">
        <w:rPr>
          <w:szCs w:val="24"/>
          <w:lang w:eastAsia="en-US"/>
        </w:rPr>
        <w:t>(13)</w:t>
      </w:r>
      <w:r w:rsidRPr="001E34F3">
        <w:rPr>
          <w:szCs w:val="24"/>
          <w:lang w:eastAsia="en-US"/>
        </w:rPr>
        <w:tab/>
        <w:t xml:space="preserve">Tagamaks, et plastigraanuleid käideldakse tarneahela kõikides etappides ohutult ja vastutustundlikult, et hoida ära nende keskkonda sattumist, on vaja kehtestada nõuded plastigraanulite käitlemise kohta kogu tarneahela ulatuses: tootmisel, lähtesegu valmistamisel ja </w:t>
      </w:r>
      <w:proofErr w:type="spellStart"/>
      <w:r w:rsidRPr="001E34F3">
        <w:rPr>
          <w:szCs w:val="24"/>
          <w:lang w:eastAsia="en-US"/>
        </w:rPr>
        <w:t>kokkusegamisel</w:t>
      </w:r>
      <w:proofErr w:type="spellEnd"/>
      <w:r w:rsidRPr="001E34F3">
        <w:rPr>
          <w:szCs w:val="24"/>
          <w:lang w:eastAsia="en-US"/>
        </w:rPr>
        <w:t xml:space="preserve">, ümbertöötamisel, jäätmete käitlemisel (sealhulgas </w:t>
      </w:r>
      <w:proofErr w:type="spellStart"/>
      <w:r w:rsidRPr="001E34F3">
        <w:rPr>
          <w:szCs w:val="24"/>
          <w:lang w:eastAsia="en-US"/>
        </w:rPr>
        <w:t>ringlussevõtul</w:t>
      </w:r>
      <w:proofErr w:type="spellEnd"/>
      <w:r w:rsidRPr="001E34F3">
        <w:rPr>
          <w:szCs w:val="24"/>
          <w:lang w:eastAsia="en-US"/>
        </w:rPr>
        <w:t>), turustamisel, ümberpakendamisel, veol, ladustamisel ja puhastusjaamades mahutite puhastamisel.</w:t>
      </w:r>
    </w:p>
    <w:p w:rsidR="001E34F3" w:rsidRDefault="001E34F3">
      <w:pPr>
        <w:widowControl/>
        <w:rPr>
          <w:szCs w:val="24"/>
          <w:lang w:eastAsia="en-US"/>
        </w:rPr>
      </w:pPr>
      <w:r>
        <w:rPr>
          <w:szCs w:val="24"/>
          <w:lang w:eastAsia="en-US"/>
        </w:rPr>
        <w:br w:type="page"/>
      </w:r>
    </w:p>
    <w:p w:rsidR="00E74A52" w:rsidRPr="001E34F3" w:rsidRDefault="00E74A52" w:rsidP="00E74A52">
      <w:pPr>
        <w:spacing w:before="120" w:after="120" w:line="360" w:lineRule="auto"/>
        <w:ind w:left="850" w:hanging="850"/>
        <w:rPr>
          <w:szCs w:val="24"/>
          <w:lang w:eastAsia="en-US"/>
        </w:rPr>
      </w:pPr>
      <w:r w:rsidRPr="001E34F3">
        <w:rPr>
          <w:szCs w:val="24"/>
          <w:lang w:eastAsia="en-US"/>
        </w:rPr>
        <w:lastRenderedPageBreak/>
        <w:t>(14)</w:t>
      </w:r>
      <w:r w:rsidRPr="001E34F3">
        <w:rPr>
          <w:szCs w:val="24"/>
          <w:lang w:eastAsia="en-US"/>
        </w:rPr>
        <w:tab/>
        <w:t>Selliste nõuete puhul tuleks arvesse võtta liidus tööstusharus rakendatavat rahvusvaheliselt soovitatavat head käitlemistava ja juba järgitavaid plastigraanulite käitlemise nõudeid.</w:t>
      </w:r>
    </w:p>
    <w:p w:rsidR="00E74A52" w:rsidRPr="00B5095B" w:rsidRDefault="00E74A52" w:rsidP="00E74A52">
      <w:pPr>
        <w:spacing w:before="120" w:after="120" w:line="360" w:lineRule="auto"/>
        <w:ind w:left="850" w:hanging="850"/>
        <w:rPr>
          <w:b/>
          <w:szCs w:val="24"/>
          <w:lang w:eastAsia="en-US"/>
        </w:rPr>
      </w:pPr>
      <w:r w:rsidRPr="001E34F3">
        <w:rPr>
          <w:szCs w:val="24"/>
          <w:lang w:eastAsia="en-US"/>
        </w:rPr>
        <w:t>(15)</w:t>
      </w:r>
      <w:r w:rsidRPr="001E34F3">
        <w:rPr>
          <w:szCs w:val="24"/>
          <w:lang w:eastAsia="en-US"/>
        </w:rPr>
        <w:tab/>
        <w:t xml:space="preserve">Ettevõtjad, ELi vedajad ja kolmandate riikide vedajad peaksid plastigraanulite käitlemise nõuete rakendamisel tegema toiminguid tähtsuse järjekorras ning pidama esmatähtsaks eesmärki hoida ära graanulite sattumist keskkonda. Seepärast tuleks esimese sammuna hoida tavapärase käitlemise ajal ära plastigraanulite väljapuistumist </w:t>
      </w:r>
      <w:r w:rsidRPr="001E34F3">
        <w:rPr>
          <w:strike/>
          <w:szCs w:val="24"/>
          <w:lang w:eastAsia="en-US"/>
        </w:rPr>
        <w:t xml:space="preserve">esmasest </w:t>
      </w:r>
      <w:r w:rsidRPr="001E34F3">
        <w:rPr>
          <w:szCs w:val="24"/>
          <w:lang w:eastAsia="en-US"/>
        </w:rPr>
        <w:t xml:space="preserve">kaitsekestast ning muuta seega nende väljapuistumise risk võimalikult väikeseks, muu hulgas sellega, et hoidutakse tarbetust käitlemisest (näiteks vähendatakse üleminekukohtade arvu) ja </w:t>
      </w:r>
      <w:r w:rsidRPr="001E34F3">
        <w:rPr>
          <w:b/>
          <w:i/>
          <w:szCs w:val="24"/>
          <w:lang w:eastAsia="en-US"/>
        </w:rPr>
        <w:t xml:space="preserve">märgistatakse kõik plastigraanuleid sisaldavad ladustamis- ja transpordimahutid ning </w:t>
      </w:r>
      <w:r w:rsidRPr="001E34F3">
        <w:rPr>
          <w:szCs w:val="24"/>
          <w:lang w:eastAsia="en-US"/>
        </w:rPr>
        <w:t xml:space="preserve">kasutatakse </w:t>
      </w:r>
      <w:proofErr w:type="spellStart"/>
      <w:r w:rsidRPr="001E34F3">
        <w:rPr>
          <w:strike/>
          <w:szCs w:val="24"/>
          <w:lang w:eastAsia="en-US"/>
        </w:rPr>
        <w:t>torkekindlaid</w:t>
      </w:r>
      <w:r w:rsidRPr="001E34F3">
        <w:rPr>
          <w:b/>
          <w:i/>
          <w:szCs w:val="24"/>
          <w:lang w:eastAsia="en-US"/>
        </w:rPr>
        <w:t>asjakohaseid</w:t>
      </w:r>
      <w:proofErr w:type="spellEnd"/>
      <w:r w:rsidRPr="001E34F3">
        <w:rPr>
          <w:szCs w:val="24"/>
          <w:lang w:eastAsia="en-US"/>
        </w:rPr>
        <w:t xml:space="preserve"> pakendeid; sellele järgneb väljapuistunud graanulite laialikandumise tõkestamine, et hoida ära nende sattumist keskkonda, ning lõpuks viimase sammuna nende </w:t>
      </w:r>
      <w:proofErr w:type="spellStart"/>
      <w:r w:rsidRPr="001E34F3">
        <w:rPr>
          <w:szCs w:val="24"/>
          <w:lang w:eastAsia="en-US"/>
        </w:rPr>
        <w:t>ärakoristamine</w:t>
      </w:r>
      <w:proofErr w:type="spellEnd"/>
      <w:r w:rsidRPr="001E34F3">
        <w:rPr>
          <w:szCs w:val="24"/>
          <w:lang w:eastAsia="en-US"/>
        </w:rPr>
        <w:t xml:space="preserve"> pärast väljapuistumise või kao juhtumit.</w:t>
      </w:r>
      <w:r w:rsidR="00B5095B">
        <w:rPr>
          <w:b/>
          <w:szCs w:val="24"/>
          <w:lang w:eastAsia="en-US"/>
        </w:rPr>
        <w:t xml:space="preserve"> [ME 9]</w:t>
      </w:r>
    </w:p>
    <w:p w:rsidR="001E34F3" w:rsidRDefault="001E34F3">
      <w:pPr>
        <w:widowControl/>
        <w:rPr>
          <w:szCs w:val="24"/>
          <w:lang w:eastAsia="en-US"/>
        </w:rPr>
      </w:pPr>
      <w:r>
        <w:rPr>
          <w:szCs w:val="24"/>
          <w:lang w:eastAsia="en-US"/>
        </w:rPr>
        <w:br w:type="page"/>
      </w:r>
    </w:p>
    <w:p w:rsidR="00E74A52" w:rsidRPr="00B5095B" w:rsidRDefault="00E74A52" w:rsidP="00E74A52">
      <w:pPr>
        <w:spacing w:before="120" w:after="120" w:line="360" w:lineRule="auto"/>
        <w:ind w:left="850" w:hanging="850"/>
        <w:rPr>
          <w:b/>
          <w:szCs w:val="24"/>
          <w:lang w:eastAsia="en-US"/>
        </w:rPr>
      </w:pPr>
      <w:r w:rsidRPr="001E34F3">
        <w:rPr>
          <w:szCs w:val="24"/>
          <w:lang w:eastAsia="en-US"/>
        </w:rPr>
        <w:lastRenderedPageBreak/>
        <w:t>(16)</w:t>
      </w:r>
      <w:r w:rsidRPr="001E34F3">
        <w:rPr>
          <w:szCs w:val="24"/>
          <w:lang w:eastAsia="en-US"/>
        </w:rPr>
        <w:tab/>
        <w:t xml:space="preserve">Ehkki eesmärk on </w:t>
      </w:r>
      <w:r w:rsidRPr="001E34F3">
        <w:rPr>
          <w:strike/>
          <w:szCs w:val="24"/>
          <w:lang w:eastAsia="en-US"/>
        </w:rPr>
        <w:t xml:space="preserve">hoida </w:t>
      </w:r>
      <w:proofErr w:type="spellStart"/>
      <w:r w:rsidRPr="001E34F3">
        <w:rPr>
          <w:strike/>
          <w:szCs w:val="24"/>
          <w:lang w:eastAsia="en-US"/>
        </w:rPr>
        <w:t>ära</w:t>
      </w:r>
      <w:r w:rsidRPr="001E34F3">
        <w:rPr>
          <w:b/>
          <w:i/>
          <w:szCs w:val="24"/>
          <w:lang w:eastAsia="en-US"/>
        </w:rPr>
        <w:t>saavutata</w:t>
      </w:r>
      <w:proofErr w:type="spellEnd"/>
      <w:r w:rsidRPr="001E34F3">
        <w:rPr>
          <w:b/>
          <w:i/>
          <w:szCs w:val="24"/>
          <w:lang w:eastAsia="en-US"/>
        </w:rPr>
        <w:t xml:space="preserve"> olematu</w:t>
      </w:r>
      <w:r w:rsidRPr="001E34F3">
        <w:rPr>
          <w:szCs w:val="24"/>
          <w:lang w:eastAsia="en-US"/>
        </w:rPr>
        <w:t xml:space="preserve"> plastigraanulite </w:t>
      </w:r>
      <w:proofErr w:type="spellStart"/>
      <w:r w:rsidRPr="001E34F3">
        <w:rPr>
          <w:strike/>
          <w:szCs w:val="24"/>
          <w:lang w:eastAsia="en-US"/>
        </w:rPr>
        <w:t>sattumist</w:t>
      </w:r>
      <w:r w:rsidRPr="001E34F3">
        <w:rPr>
          <w:b/>
          <w:i/>
          <w:szCs w:val="24"/>
          <w:lang w:eastAsia="en-US"/>
        </w:rPr>
        <w:t>sattumine</w:t>
      </w:r>
      <w:proofErr w:type="spellEnd"/>
      <w:r w:rsidRPr="001E34F3">
        <w:rPr>
          <w:szCs w:val="24"/>
          <w:lang w:eastAsia="en-US"/>
        </w:rPr>
        <w:t xml:space="preserve"> keskkonda kõikide ettevõtjate</w:t>
      </w:r>
      <w:r w:rsidRPr="001E34F3">
        <w:rPr>
          <w:strike/>
          <w:szCs w:val="24"/>
          <w:lang w:eastAsia="en-US"/>
        </w:rPr>
        <w:t>, ELi vedajate ja kolmandate riikide vedajate</w:t>
      </w:r>
      <w:r w:rsidRPr="001E34F3">
        <w:rPr>
          <w:szCs w:val="24"/>
          <w:lang w:eastAsia="en-US"/>
        </w:rPr>
        <w:t xml:space="preserve"> puhul, tuleks </w:t>
      </w:r>
      <w:r w:rsidRPr="001E34F3">
        <w:rPr>
          <w:strike/>
          <w:szCs w:val="24"/>
          <w:lang w:eastAsia="en-US"/>
        </w:rPr>
        <w:t xml:space="preserve">mikro-, väikeste ja keskmise </w:t>
      </w:r>
      <w:proofErr w:type="spellStart"/>
      <w:r w:rsidRPr="001E34F3">
        <w:rPr>
          <w:strike/>
          <w:szCs w:val="24"/>
          <w:lang w:eastAsia="en-US"/>
        </w:rPr>
        <w:t>suurusega</w:t>
      </w:r>
      <w:r w:rsidRPr="001E34F3">
        <w:rPr>
          <w:b/>
          <w:i/>
          <w:szCs w:val="24"/>
          <w:lang w:eastAsia="en-US"/>
        </w:rPr>
        <w:t>kohandada</w:t>
      </w:r>
      <w:proofErr w:type="spellEnd"/>
      <w:r w:rsidRPr="001E34F3">
        <w:rPr>
          <w:b/>
          <w:i/>
          <w:szCs w:val="24"/>
          <w:lang w:eastAsia="en-US"/>
        </w:rPr>
        <w:t xml:space="preserve"> mikroettevõtjate ja</w:t>
      </w:r>
      <w:r w:rsidRPr="001E34F3">
        <w:rPr>
          <w:szCs w:val="24"/>
          <w:lang w:eastAsia="en-US"/>
        </w:rPr>
        <w:t xml:space="preserve"> ettevõtjate kohustusi</w:t>
      </w:r>
      <w:r w:rsidRPr="001E34F3">
        <w:rPr>
          <w:b/>
          <w:i/>
          <w:szCs w:val="24"/>
          <w:lang w:eastAsia="en-US"/>
        </w:rPr>
        <w:t>, kes käitlevad aastas alla 1000 tonni plastigraanuleid, et vähendada</w:t>
      </w:r>
      <w:r w:rsidRPr="001E34F3">
        <w:rPr>
          <w:strike/>
          <w:szCs w:val="24"/>
          <w:lang w:eastAsia="en-US"/>
        </w:rPr>
        <w:t xml:space="preserve"> kohandada, et leevendada</w:t>
      </w:r>
      <w:r w:rsidRPr="001E34F3">
        <w:rPr>
          <w:szCs w:val="24"/>
          <w:lang w:eastAsia="en-US"/>
        </w:rPr>
        <w:t xml:space="preserve"> nende koormust.</w:t>
      </w:r>
      <w:r w:rsidR="00B5095B">
        <w:rPr>
          <w:b/>
          <w:szCs w:val="24"/>
          <w:lang w:eastAsia="en-US"/>
        </w:rPr>
        <w:t xml:space="preserve"> [ME 10]</w:t>
      </w:r>
    </w:p>
    <w:p w:rsidR="00E74A52" w:rsidRPr="001E34F3" w:rsidRDefault="00E74A52" w:rsidP="00E74A52">
      <w:pPr>
        <w:spacing w:before="120" w:after="120" w:line="360" w:lineRule="auto"/>
        <w:ind w:left="850" w:hanging="850"/>
        <w:rPr>
          <w:szCs w:val="24"/>
          <w:lang w:eastAsia="en-US"/>
        </w:rPr>
      </w:pPr>
      <w:r w:rsidRPr="001E34F3">
        <w:rPr>
          <w:szCs w:val="24"/>
          <w:lang w:eastAsia="en-US"/>
        </w:rPr>
        <w:t>(17)</w:t>
      </w:r>
      <w:r w:rsidRPr="001E34F3">
        <w:rPr>
          <w:szCs w:val="24"/>
          <w:lang w:eastAsia="en-US"/>
        </w:rPr>
        <w:tab/>
        <w:t xml:space="preserve">Nii käitised, kus käideldakse plastigraanuleid, kui ka graanuleid transportivad vedajad on vaja registreerida, et tagada käideldavate ja transporditavate plastigraanulite </w:t>
      </w:r>
      <w:proofErr w:type="spellStart"/>
      <w:r w:rsidRPr="001E34F3">
        <w:rPr>
          <w:szCs w:val="24"/>
          <w:lang w:eastAsia="en-US"/>
        </w:rPr>
        <w:t>jälgitavus</w:t>
      </w:r>
      <w:proofErr w:type="spellEnd"/>
      <w:r w:rsidRPr="001E34F3">
        <w:rPr>
          <w:szCs w:val="24"/>
          <w:lang w:eastAsia="en-US"/>
        </w:rPr>
        <w:t xml:space="preserve"> igas liikmesriigis ning võimaldada pädevatel asutustel teha tõhusat vastavuskontrolli.</w:t>
      </w:r>
    </w:p>
    <w:p w:rsidR="00E74A52" w:rsidRPr="00B5095B" w:rsidRDefault="00E74A52" w:rsidP="00E74A52">
      <w:pPr>
        <w:spacing w:before="120" w:after="120" w:line="360" w:lineRule="auto"/>
        <w:ind w:left="850" w:hanging="850"/>
        <w:rPr>
          <w:b/>
          <w:szCs w:val="24"/>
          <w:lang w:eastAsia="en-US"/>
        </w:rPr>
      </w:pPr>
      <w:r w:rsidRPr="001E34F3">
        <w:rPr>
          <w:szCs w:val="24"/>
          <w:lang w:eastAsia="en-US"/>
        </w:rPr>
        <w:t>(18)</w:t>
      </w:r>
      <w:r w:rsidRPr="001E34F3">
        <w:rPr>
          <w:szCs w:val="24"/>
          <w:lang w:eastAsia="en-US"/>
        </w:rPr>
        <w:tab/>
        <w:t>Ettevõtjad peaksid plastigraanulite kao ärahoidmiseks</w:t>
      </w:r>
      <w:r w:rsidRPr="001E34F3">
        <w:rPr>
          <w:b/>
          <w:i/>
          <w:szCs w:val="24"/>
          <w:lang w:eastAsia="en-US"/>
        </w:rPr>
        <w:t xml:space="preserve"> ja olematu plastigraanulite kao saavutamiseks</w:t>
      </w:r>
      <w:r w:rsidRPr="001E34F3">
        <w:rPr>
          <w:szCs w:val="24"/>
          <w:lang w:eastAsia="en-US"/>
        </w:rPr>
        <w:t xml:space="preserve"> koostama </w:t>
      </w:r>
      <w:proofErr w:type="spellStart"/>
      <w:r w:rsidRPr="001E34F3">
        <w:rPr>
          <w:szCs w:val="24"/>
          <w:lang w:eastAsia="en-US"/>
        </w:rPr>
        <w:t>riskihindamiskava</w:t>
      </w:r>
      <w:proofErr w:type="spellEnd"/>
      <w:r w:rsidRPr="001E34F3">
        <w:rPr>
          <w:szCs w:val="24"/>
          <w:lang w:eastAsia="en-US"/>
        </w:rPr>
        <w:t xml:space="preserve"> ning seda pidevalt rakendama ja ajakohastama; selles kavas tehakse kindlaks graanulite väljapuistumise ja kao tekkimise võimalused ning dokumenteeritakse eelkõige konkreetsed seadmed ja konkreetne kord, mida kasutatakse graanulikao ärahoidmiseks ning väljapuistunud graanulite laialikandumise tõkestamiseks ja </w:t>
      </w:r>
      <w:proofErr w:type="spellStart"/>
      <w:r w:rsidRPr="001E34F3">
        <w:rPr>
          <w:szCs w:val="24"/>
          <w:lang w:eastAsia="en-US"/>
        </w:rPr>
        <w:t>ärakoristamiseks</w:t>
      </w:r>
      <w:proofErr w:type="spellEnd"/>
      <w:r w:rsidRPr="001E34F3">
        <w:rPr>
          <w:szCs w:val="24"/>
          <w:lang w:eastAsia="en-US"/>
        </w:rPr>
        <w:t>, ning seejuures võetakse arvesse asjaomase käitise suurust ja tegevuse ulatust.</w:t>
      </w:r>
      <w:r w:rsidR="00B5095B">
        <w:rPr>
          <w:b/>
          <w:szCs w:val="24"/>
          <w:lang w:eastAsia="en-US"/>
        </w:rPr>
        <w:t xml:space="preserve"> [ME 11]</w:t>
      </w:r>
    </w:p>
    <w:p w:rsidR="001E34F3" w:rsidRDefault="001E34F3">
      <w:pPr>
        <w:widowControl/>
        <w:rPr>
          <w:szCs w:val="24"/>
          <w:lang w:eastAsia="en-US"/>
        </w:rPr>
      </w:pPr>
      <w:r>
        <w:rPr>
          <w:szCs w:val="24"/>
          <w:lang w:eastAsia="en-US"/>
        </w:rPr>
        <w:br w:type="page"/>
      </w:r>
    </w:p>
    <w:p w:rsidR="00E74A52" w:rsidRPr="001E34F3" w:rsidRDefault="00E74A52" w:rsidP="00E74A52">
      <w:pPr>
        <w:spacing w:before="120" w:after="120" w:line="360" w:lineRule="auto"/>
        <w:ind w:left="850" w:hanging="850"/>
        <w:rPr>
          <w:szCs w:val="24"/>
          <w:lang w:eastAsia="en-US"/>
        </w:rPr>
      </w:pPr>
      <w:r w:rsidRPr="001E34F3">
        <w:rPr>
          <w:szCs w:val="24"/>
          <w:lang w:eastAsia="en-US"/>
        </w:rPr>
        <w:lastRenderedPageBreak/>
        <w:t>(19)</w:t>
      </w:r>
      <w:r w:rsidRPr="001E34F3">
        <w:rPr>
          <w:szCs w:val="24"/>
          <w:lang w:eastAsia="en-US"/>
        </w:rPr>
        <w:tab/>
        <w:t xml:space="preserve">Selleks, et pädev asutus saaks kontrollida vastavust </w:t>
      </w:r>
      <w:proofErr w:type="spellStart"/>
      <w:r w:rsidRPr="001E34F3">
        <w:rPr>
          <w:szCs w:val="24"/>
          <w:lang w:eastAsia="en-US"/>
        </w:rPr>
        <w:t>riskihindamiskava</w:t>
      </w:r>
      <w:proofErr w:type="spellEnd"/>
      <w:r w:rsidRPr="001E34F3">
        <w:rPr>
          <w:szCs w:val="24"/>
          <w:lang w:eastAsia="en-US"/>
        </w:rPr>
        <w:t xml:space="preserve"> nõuetele, peaksid ettevõtjad esitama pädevale asutusele enda koostatud </w:t>
      </w:r>
      <w:proofErr w:type="spellStart"/>
      <w:r w:rsidRPr="001E34F3">
        <w:rPr>
          <w:szCs w:val="24"/>
          <w:lang w:eastAsia="en-US"/>
        </w:rPr>
        <w:t>riskihindamiskava</w:t>
      </w:r>
      <w:proofErr w:type="spellEnd"/>
      <w:r w:rsidRPr="001E34F3">
        <w:rPr>
          <w:szCs w:val="24"/>
          <w:lang w:eastAsia="en-US"/>
        </w:rPr>
        <w:t xml:space="preserve"> ja ettevõtja vastavusdeklaratsiooni.</w:t>
      </w:r>
    </w:p>
    <w:p w:rsidR="00E74A52" w:rsidRPr="00B5095B" w:rsidRDefault="00E74A52" w:rsidP="00E74A52">
      <w:pPr>
        <w:spacing w:before="120" w:after="120" w:line="360" w:lineRule="auto"/>
        <w:ind w:left="850" w:hanging="850"/>
        <w:rPr>
          <w:b/>
          <w:szCs w:val="24"/>
          <w:lang w:eastAsia="en-US"/>
        </w:rPr>
      </w:pPr>
      <w:r w:rsidRPr="001E34F3">
        <w:rPr>
          <w:szCs w:val="24"/>
          <w:lang w:eastAsia="en-US"/>
        </w:rPr>
        <w:t>(20)</w:t>
      </w:r>
      <w:r w:rsidRPr="001E34F3">
        <w:rPr>
          <w:szCs w:val="24"/>
          <w:lang w:eastAsia="en-US"/>
        </w:rPr>
        <w:tab/>
      </w:r>
      <w:proofErr w:type="spellStart"/>
      <w:r w:rsidRPr="001E34F3">
        <w:rPr>
          <w:strike/>
          <w:szCs w:val="24"/>
          <w:lang w:eastAsia="en-US"/>
        </w:rPr>
        <w:t>Ettevõtjatel</w:t>
      </w:r>
      <w:r w:rsidRPr="001E34F3">
        <w:rPr>
          <w:b/>
          <w:i/>
          <w:szCs w:val="24"/>
          <w:lang w:eastAsia="en-US"/>
        </w:rPr>
        <w:t>Ettevõtjad</w:t>
      </w:r>
      <w:proofErr w:type="spellEnd"/>
      <w:r w:rsidRPr="001E34F3">
        <w:rPr>
          <w:szCs w:val="24"/>
          <w:lang w:eastAsia="en-US"/>
        </w:rPr>
        <w:t xml:space="preserve"> peaks </w:t>
      </w:r>
      <w:r w:rsidRPr="001E34F3">
        <w:rPr>
          <w:strike/>
          <w:szCs w:val="24"/>
          <w:lang w:eastAsia="en-US"/>
        </w:rPr>
        <w:t xml:space="preserve">olema võimalik </w:t>
      </w:r>
      <w:proofErr w:type="spellStart"/>
      <w:r w:rsidRPr="001E34F3">
        <w:rPr>
          <w:strike/>
          <w:szCs w:val="24"/>
          <w:lang w:eastAsia="en-US"/>
        </w:rPr>
        <w:t>valida</w:t>
      </w:r>
      <w:r w:rsidRPr="001E34F3">
        <w:rPr>
          <w:b/>
          <w:i/>
          <w:szCs w:val="24"/>
          <w:lang w:eastAsia="en-US"/>
        </w:rPr>
        <w:t>valima</w:t>
      </w:r>
      <w:proofErr w:type="spellEnd"/>
      <w:r w:rsidRPr="001E34F3">
        <w:rPr>
          <w:szCs w:val="24"/>
          <w:lang w:eastAsia="en-US"/>
        </w:rPr>
        <w:t xml:space="preserve">, milliseid konkreetseid seadmeid paigaldada ja millist korda kohaldada. Sellest hoolimata peaks pädeval asutusel olema nõuetele vastavuse kontrollimisel võimalik nõuda ettevõtjalt </w:t>
      </w:r>
      <w:proofErr w:type="spellStart"/>
      <w:r w:rsidRPr="001E34F3">
        <w:rPr>
          <w:szCs w:val="24"/>
          <w:lang w:eastAsia="en-US"/>
        </w:rPr>
        <w:t>riskihindamiskava</w:t>
      </w:r>
      <w:proofErr w:type="spellEnd"/>
      <w:r w:rsidRPr="001E34F3">
        <w:rPr>
          <w:szCs w:val="24"/>
          <w:lang w:eastAsia="en-US"/>
        </w:rPr>
        <w:t xml:space="preserve"> muutmist, sealhulgas teatava aja jooksul ükskõik millise käesolevas määruses loetletud meetme võtmist, et tagada käesoleva määruse nõuete nõuetekohane rakendamine.</w:t>
      </w:r>
      <w:r w:rsidRPr="001E34F3">
        <w:rPr>
          <w:b/>
          <w:i/>
          <w:szCs w:val="24"/>
          <w:lang w:eastAsia="en-US"/>
        </w:rPr>
        <w:t xml:space="preserve"> Ettevõtjatel peaks olema võimalik vabastada teatavat liiki seadmete paigaldamisest või teatavate meetmete võtmisest, kui nad põhjendavad selliseid erandeid pädevatele asutustele nõuetekohaselt, võttes arvesse rajatise laadi ja suurust ning selle tegevuse ulatust. Mikroettevõtjad peaksid kaaluma vähemalt eriseadmete paigaldamist või menetluste rakendamist, võttes arvesse käitise laadi ja suurust ning selle tegevuse ulatust.</w:t>
      </w:r>
      <w:r w:rsidR="00B5095B">
        <w:rPr>
          <w:b/>
          <w:szCs w:val="24"/>
          <w:lang w:eastAsia="en-US"/>
        </w:rPr>
        <w:t xml:space="preserve"> [ME 12]</w:t>
      </w:r>
    </w:p>
    <w:p w:rsidR="001E34F3" w:rsidRDefault="001E34F3">
      <w:pPr>
        <w:widowControl/>
        <w:rPr>
          <w:szCs w:val="24"/>
          <w:lang w:eastAsia="en-US"/>
        </w:rPr>
      </w:pPr>
      <w:r>
        <w:rPr>
          <w:szCs w:val="24"/>
          <w:lang w:eastAsia="en-US"/>
        </w:rPr>
        <w:br w:type="page"/>
      </w:r>
    </w:p>
    <w:p w:rsidR="00E74A52" w:rsidRPr="001E34F3" w:rsidRDefault="00E74A52" w:rsidP="00E74A52">
      <w:pPr>
        <w:spacing w:before="120" w:after="120" w:line="360" w:lineRule="auto"/>
        <w:ind w:left="850" w:hanging="850"/>
        <w:rPr>
          <w:szCs w:val="24"/>
          <w:lang w:eastAsia="en-US"/>
        </w:rPr>
      </w:pPr>
      <w:r w:rsidRPr="001E34F3">
        <w:rPr>
          <w:szCs w:val="24"/>
          <w:lang w:eastAsia="en-US"/>
        </w:rPr>
        <w:lastRenderedPageBreak/>
        <w:t>(21)</w:t>
      </w:r>
      <w:r w:rsidRPr="001E34F3">
        <w:rPr>
          <w:szCs w:val="24"/>
          <w:lang w:eastAsia="en-US"/>
        </w:rPr>
        <w:tab/>
        <w:t xml:space="preserve">Selleks, et võimaldada hinnata iga käitise kohta koostatud </w:t>
      </w:r>
      <w:proofErr w:type="spellStart"/>
      <w:r w:rsidRPr="001E34F3">
        <w:rPr>
          <w:szCs w:val="24"/>
          <w:lang w:eastAsia="en-US"/>
        </w:rPr>
        <w:t>riskihindamiskava</w:t>
      </w:r>
      <w:proofErr w:type="spellEnd"/>
      <w:r w:rsidRPr="001E34F3">
        <w:rPr>
          <w:szCs w:val="24"/>
          <w:lang w:eastAsia="en-US"/>
        </w:rPr>
        <w:t xml:space="preserve"> asjakohasust, peaksid ettevõtjad pidama arvestust aastas keskkonda sattunud graanulite hinnangulise koguse ja käideldud graanulite </w:t>
      </w:r>
      <w:proofErr w:type="spellStart"/>
      <w:r w:rsidRPr="001E34F3">
        <w:rPr>
          <w:szCs w:val="24"/>
          <w:lang w:eastAsia="en-US"/>
        </w:rPr>
        <w:t>üldkoguse</w:t>
      </w:r>
      <w:proofErr w:type="spellEnd"/>
      <w:r w:rsidRPr="001E34F3">
        <w:rPr>
          <w:szCs w:val="24"/>
          <w:lang w:eastAsia="en-US"/>
        </w:rPr>
        <w:t xml:space="preserve"> kohta. Ettevõtjate koormuse vähendamiseks võib seda teavet hinnangulise heitkoguse kohta kasutada komisjoni määruse (EL) 2023/2055 kohase aruandluskohustuse täitmiseks.</w:t>
      </w:r>
    </w:p>
    <w:p w:rsidR="00E74A52" w:rsidRPr="001E34F3" w:rsidRDefault="00E74A52" w:rsidP="00E74A52">
      <w:pPr>
        <w:spacing w:before="120" w:after="120" w:line="360" w:lineRule="auto"/>
        <w:ind w:left="850" w:hanging="850"/>
        <w:rPr>
          <w:szCs w:val="24"/>
          <w:lang w:eastAsia="en-US"/>
        </w:rPr>
      </w:pPr>
      <w:r w:rsidRPr="001E34F3">
        <w:rPr>
          <w:szCs w:val="24"/>
          <w:lang w:eastAsia="en-US"/>
        </w:rPr>
        <w:t>(22)</w:t>
      </w:r>
      <w:r w:rsidRPr="001E34F3">
        <w:rPr>
          <w:szCs w:val="24"/>
          <w:lang w:eastAsia="en-US"/>
        </w:rPr>
        <w:tab/>
        <w:t xml:space="preserve">Vedajatele ei tohiks nende tegevuse eripärast tulenevalt seada </w:t>
      </w:r>
      <w:proofErr w:type="spellStart"/>
      <w:r w:rsidRPr="001E34F3">
        <w:rPr>
          <w:szCs w:val="24"/>
          <w:lang w:eastAsia="en-US"/>
        </w:rPr>
        <w:t>riskihindamiskava</w:t>
      </w:r>
      <w:proofErr w:type="spellEnd"/>
      <w:r w:rsidRPr="001E34F3">
        <w:rPr>
          <w:szCs w:val="24"/>
          <w:lang w:eastAsia="en-US"/>
        </w:rPr>
        <w:t xml:space="preserve"> koostamise kohustust. Selle asemel tuleks neilt nõuda konkreetsete meetmete võtmist graanulite väljapuistumise ja kao ärahoidmiseks ja ohjeldamiseks ning tagajärgedega tegelemiseks. Pädevad asutused peaksid kontrollima nende meetmete rakendamist, eelkõige veo ajal.</w:t>
      </w:r>
    </w:p>
    <w:p w:rsidR="001E34F3" w:rsidRDefault="001E34F3">
      <w:pPr>
        <w:widowControl/>
        <w:rPr>
          <w:szCs w:val="24"/>
          <w:lang w:eastAsia="en-US"/>
        </w:rPr>
      </w:pPr>
      <w:r>
        <w:rPr>
          <w:szCs w:val="24"/>
          <w:lang w:eastAsia="en-US"/>
        </w:rPr>
        <w:br w:type="page"/>
      </w:r>
    </w:p>
    <w:p w:rsidR="00E74A52" w:rsidRPr="00B5095B" w:rsidRDefault="00E74A52" w:rsidP="00E74A52">
      <w:pPr>
        <w:spacing w:before="120" w:after="120" w:line="360" w:lineRule="auto"/>
        <w:ind w:left="850" w:hanging="850"/>
        <w:rPr>
          <w:b/>
          <w:szCs w:val="24"/>
          <w:lang w:eastAsia="en-US"/>
        </w:rPr>
      </w:pPr>
      <w:r w:rsidRPr="001E34F3">
        <w:rPr>
          <w:szCs w:val="24"/>
          <w:lang w:eastAsia="en-US"/>
        </w:rPr>
        <w:lastRenderedPageBreak/>
        <w:t>(23)</w:t>
      </w:r>
      <w:r w:rsidRPr="001E34F3">
        <w:rPr>
          <w:szCs w:val="24"/>
          <w:lang w:eastAsia="en-US"/>
        </w:rPr>
        <w:tab/>
        <w:t>Plastigraanulite kao ärahoidmiseks</w:t>
      </w:r>
      <w:r w:rsidRPr="001E34F3">
        <w:rPr>
          <w:b/>
          <w:i/>
          <w:szCs w:val="24"/>
          <w:lang w:eastAsia="en-US"/>
        </w:rPr>
        <w:t xml:space="preserve"> ja olematu plastigraanulite kao saavutamiseks</w:t>
      </w:r>
      <w:r w:rsidRPr="001E34F3">
        <w:rPr>
          <w:szCs w:val="24"/>
          <w:lang w:eastAsia="en-US"/>
        </w:rPr>
        <w:t xml:space="preserve"> vajalike meetmete edukas rakendamine eeldab ettevõtjate, ELi vedajate ja kolmandate riikide vedajate töötajate igakülgset koostööd ja pühendumust. Ettevõtjatelt ja ELi vedajatelt tuleks nõuda, et nad koolitaksid oma töötajaid vastavalt nende konkreetsetele rollidele ja kohustustele, tagamaks, et töötajatel on olemas teadlikkus ja oskus järgida korda ja kasutada seadmeid, mis on vajalikud käesolevas määruses sätestatud nõuetele vastavuse tagamiseks. Samuti tuleks ettevõtjatelt ja ELi vedajatelt nõuda, et nad jälgiksid käesolevas määruses sätestatud nõuete rakendamiseks asjakohaste meetmete võtmist, näiteks uute püüdurite paigaldamist, ja peaksid nende meetmete üle arvestust. Asjakohasel juhul peaksid nad võtma parandusmeetmeid, sealhulgas vajaduse korral täiustama olemasolevaid seadmeid ja kehtivat korda.</w:t>
      </w:r>
      <w:r w:rsidR="00B5095B">
        <w:rPr>
          <w:b/>
          <w:szCs w:val="24"/>
          <w:lang w:eastAsia="en-US"/>
        </w:rPr>
        <w:t xml:space="preserve"> [ME 13]</w:t>
      </w:r>
    </w:p>
    <w:p w:rsidR="001E34F3" w:rsidRDefault="001E34F3">
      <w:pPr>
        <w:widowControl/>
        <w:rPr>
          <w:szCs w:val="24"/>
          <w:lang w:eastAsia="en-US"/>
        </w:rPr>
      </w:pPr>
      <w:r>
        <w:rPr>
          <w:szCs w:val="24"/>
          <w:lang w:eastAsia="en-US"/>
        </w:rPr>
        <w:br w:type="page"/>
      </w:r>
    </w:p>
    <w:p w:rsidR="00E74A52" w:rsidRPr="00B5095B" w:rsidRDefault="00E74A52" w:rsidP="00E74A52">
      <w:pPr>
        <w:spacing w:before="120" w:after="120" w:line="360" w:lineRule="auto"/>
        <w:ind w:left="850" w:hanging="850"/>
        <w:rPr>
          <w:b/>
          <w:szCs w:val="24"/>
          <w:lang w:eastAsia="en-US"/>
        </w:rPr>
      </w:pPr>
      <w:r w:rsidRPr="001E34F3">
        <w:rPr>
          <w:szCs w:val="24"/>
          <w:lang w:eastAsia="en-US"/>
        </w:rPr>
        <w:lastRenderedPageBreak/>
        <w:t>(24)</w:t>
      </w:r>
      <w:r w:rsidRPr="001E34F3">
        <w:rPr>
          <w:szCs w:val="24"/>
          <w:lang w:eastAsia="en-US"/>
        </w:rPr>
        <w:tab/>
      </w:r>
      <w:r w:rsidRPr="001E34F3">
        <w:rPr>
          <w:b/>
          <w:i/>
          <w:szCs w:val="24"/>
          <w:lang w:eastAsia="en-US"/>
        </w:rPr>
        <w:t xml:space="preserve">Väikeste, </w:t>
      </w:r>
      <w:r w:rsidRPr="001E34F3">
        <w:rPr>
          <w:szCs w:val="24"/>
          <w:lang w:eastAsia="en-US"/>
        </w:rPr>
        <w:t xml:space="preserve">keskmise suurusega ettevõtjate ja suurettevõtjate puhul, kes käitavad käitisi, kus käideldakse üle </w:t>
      </w:r>
      <w:r w:rsidRPr="001E34F3">
        <w:rPr>
          <w:strike/>
          <w:szCs w:val="24"/>
          <w:lang w:eastAsia="en-US"/>
        </w:rPr>
        <w:t>1 000</w:t>
      </w:r>
      <w:r w:rsidRPr="001E34F3">
        <w:rPr>
          <w:b/>
          <w:i/>
          <w:szCs w:val="24"/>
          <w:lang w:eastAsia="en-US"/>
        </w:rPr>
        <w:t>1000</w:t>
      </w:r>
      <w:r w:rsidRPr="001E34F3">
        <w:rPr>
          <w:szCs w:val="24"/>
          <w:lang w:eastAsia="en-US"/>
        </w:rPr>
        <w:t xml:space="preserve"> tonni plastigraanuleid, võib graanulite keskkonda sattumise risk olla suurem. </w:t>
      </w:r>
      <w:proofErr w:type="spellStart"/>
      <w:r w:rsidRPr="001E34F3">
        <w:rPr>
          <w:strike/>
          <w:szCs w:val="24"/>
          <w:lang w:eastAsia="en-US"/>
        </w:rPr>
        <w:t>Seepärast</w:t>
      </w:r>
      <w:r w:rsidRPr="001E34F3">
        <w:rPr>
          <w:b/>
          <w:i/>
          <w:szCs w:val="24"/>
          <w:lang w:eastAsia="en-US"/>
        </w:rPr>
        <w:t>Seetõttu</w:t>
      </w:r>
      <w:proofErr w:type="spellEnd"/>
      <w:r w:rsidRPr="001E34F3">
        <w:rPr>
          <w:szCs w:val="24"/>
          <w:lang w:eastAsia="en-US"/>
        </w:rPr>
        <w:t xml:space="preserve"> tuleks </w:t>
      </w:r>
      <w:proofErr w:type="spellStart"/>
      <w:r w:rsidRPr="001E34F3">
        <w:rPr>
          <w:strike/>
          <w:szCs w:val="24"/>
          <w:lang w:eastAsia="en-US"/>
        </w:rPr>
        <w:t>nendelt</w:t>
      </w:r>
      <w:r w:rsidRPr="001E34F3">
        <w:rPr>
          <w:b/>
          <w:i/>
          <w:szCs w:val="24"/>
          <w:lang w:eastAsia="en-US"/>
        </w:rPr>
        <w:t>kõnealustelt</w:t>
      </w:r>
      <w:proofErr w:type="spellEnd"/>
      <w:r w:rsidRPr="001E34F3">
        <w:rPr>
          <w:szCs w:val="24"/>
          <w:lang w:eastAsia="en-US"/>
        </w:rPr>
        <w:t xml:space="preserve"> ettevõtjatelt nõuda, et nad rakendaksid iga käitise puhul </w:t>
      </w:r>
      <w:r w:rsidRPr="001E34F3">
        <w:rPr>
          <w:strike/>
          <w:szCs w:val="24"/>
          <w:lang w:eastAsia="en-US"/>
        </w:rPr>
        <w:t xml:space="preserve">selliseid </w:t>
      </w:r>
      <w:r w:rsidRPr="001E34F3">
        <w:rPr>
          <w:szCs w:val="24"/>
          <w:lang w:eastAsia="en-US"/>
        </w:rPr>
        <w:t>lisameetmeid</w:t>
      </w:r>
      <w:r w:rsidRPr="001E34F3">
        <w:rPr>
          <w:b/>
          <w:i/>
          <w:szCs w:val="24"/>
          <w:lang w:eastAsia="en-US"/>
        </w:rPr>
        <w:t xml:space="preserve">, nagu iga-aastane </w:t>
      </w:r>
      <w:proofErr w:type="spellStart"/>
      <w:r w:rsidRPr="001E34F3">
        <w:rPr>
          <w:b/>
          <w:i/>
          <w:szCs w:val="24"/>
          <w:lang w:eastAsia="en-US"/>
        </w:rPr>
        <w:t>sisehindamine</w:t>
      </w:r>
      <w:proofErr w:type="spellEnd"/>
      <w:r w:rsidRPr="001E34F3">
        <w:rPr>
          <w:b/>
          <w:i/>
          <w:szCs w:val="24"/>
          <w:lang w:eastAsia="en-US"/>
        </w:rPr>
        <w:t xml:space="preserve"> ja kohustusliku</w:t>
      </w:r>
      <w:r w:rsidRPr="001E34F3">
        <w:rPr>
          <w:strike/>
          <w:szCs w:val="24"/>
          <w:lang w:eastAsia="en-US"/>
        </w:rPr>
        <w:t xml:space="preserve"> nagu iga-aastase </w:t>
      </w:r>
      <w:proofErr w:type="spellStart"/>
      <w:r w:rsidRPr="001E34F3">
        <w:rPr>
          <w:strike/>
          <w:szCs w:val="24"/>
          <w:lang w:eastAsia="en-US"/>
        </w:rPr>
        <w:t>sisehindamise</w:t>
      </w:r>
      <w:proofErr w:type="spellEnd"/>
      <w:r w:rsidRPr="001E34F3">
        <w:rPr>
          <w:strike/>
          <w:szCs w:val="24"/>
          <w:lang w:eastAsia="en-US"/>
        </w:rPr>
        <w:t xml:space="preserve"> läbiviimine ning konkreetsetest koolitusvajadustest ja -viisidest lähtuva</w:t>
      </w:r>
      <w:r w:rsidRPr="001E34F3">
        <w:rPr>
          <w:szCs w:val="24"/>
          <w:lang w:eastAsia="en-US"/>
        </w:rPr>
        <w:t xml:space="preserve"> koolitusprogrammi </w:t>
      </w:r>
      <w:r w:rsidRPr="001E34F3">
        <w:rPr>
          <w:strike/>
          <w:szCs w:val="24"/>
          <w:lang w:eastAsia="en-US"/>
        </w:rPr>
        <w:t>koostamine</w:t>
      </w:r>
      <w:r w:rsidRPr="001E34F3">
        <w:rPr>
          <w:b/>
          <w:i/>
          <w:szCs w:val="24"/>
          <w:lang w:eastAsia="en-US"/>
        </w:rPr>
        <w:t>vastuvõtmine, milles käsitletakse konkreetseid küsimusi, mis on seotud ennetamise, tavade, töötajate kaitse, puhastustehnoloogiate, seadmete kasutamise ja hooldamise, menetluste läbiviimise ning plastigraanulite kadude seire ja aruandlusega</w:t>
      </w:r>
      <w:r w:rsidRPr="001E34F3">
        <w:rPr>
          <w:szCs w:val="24"/>
          <w:lang w:eastAsia="en-US"/>
        </w:rPr>
        <w:t xml:space="preserve">. Peale selle tuleks nende ettevõtjate puhul tõendada käesolevas määruses sätestatud nõuetele vastavust </w:t>
      </w:r>
      <w:proofErr w:type="spellStart"/>
      <w:r w:rsidRPr="001E34F3">
        <w:rPr>
          <w:szCs w:val="24"/>
          <w:lang w:eastAsia="en-US"/>
        </w:rPr>
        <w:t>sertifitseerija</w:t>
      </w:r>
      <w:proofErr w:type="spellEnd"/>
      <w:r w:rsidRPr="001E34F3">
        <w:rPr>
          <w:szCs w:val="24"/>
          <w:lang w:eastAsia="en-US"/>
        </w:rPr>
        <w:t xml:space="preserve"> välja antud tunnistusega, mida tuleks uuendada. Kõnealune </w:t>
      </w:r>
      <w:proofErr w:type="spellStart"/>
      <w:r w:rsidRPr="001E34F3">
        <w:rPr>
          <w:szCs w:val="24"/>
          <w:lang w:eastAsia="en-US"/>
        </w:rPr>
        <w:t>sertifitseerija</w:t>
      </w:r>
      <w:proofErr w:type="spellEnd"/>
      <w:r w:rsidRPr="001E34F3">
        <w:rPr>
          <w:szCs w:val="24"/>
          <w:lang w:eastAsia="en-US"/>
        </w:rPr>
        <w:t xml:space="preserve"> võib olla akrediteeritud </w:t>
      </w:r>
      <w:proofErr w:type="spellStart"/>
      <w:r w:rsidRPr="001E34F3">
        <w:rPr>
          <w:szCs w:val="24"/>
          <w:lang w:eastAsia="en-US"/>
        </w:rPr>
        <w:t>vastavushindamisasutus</w:t>
      </w:r>
      <w:proofErr w:type="spellEnd"/>
      <w:r w:rsidRPr="001E34F3">
        <w:rPr>
          <w:szCs w:val="24"/>
          <w:lang w:eastAsia="en-US"/>
        </w:rPr>
        <w:t xml:space="preserve"> või tõendaja, kellel on luba viia läbi tõendamist ja kinnitamist vastavalt Euroopa Parlamendi ja nõukogu määrusele (EÜ) nr 1221/2009 organisatsioonide vabatahtliku osalemise kohta ühenduse keskkonnajuhtimis- ja -auditeerimissüsteemis (EMAS)</w:t>
      </w:r>
      <w:r w:rsidRPr="001E34F3">
        <w:rPr>
          <w:szCs w:val="24"/>
          <w:vertAlign w:val="superscript"/>
          <w:lang w:eastAsia="en-US"/>
        </w:rPr>
        <w:footnoteReference w:id="19"/>
      </w:r>
      <w:r w:rsidRPr="001E34F3">
        <w:rPr>
          <w:szCs w:val="24"/>
          <w:lang w:eastAsia="en-US"/>
        </w:rPr>
        <w:t>. Teabe ühtlikkuse tagamiseks peaks selline tunnistus olema kindlas vormingus.</w:t>
      </w:r>
      <w:r w:rsidRPr="001E34F3">
        <w:rPr>
          <w:b/>
          <w:i/>
          <w:szCs w:val="24"/>
          <w:lang w:eastAsia="en-US"/>
        </w:rPr>
        <w:t xml:space="preserve"> Väikeettevõtjad, kes käitavad käitisi, kus on käideldud üle 1000 tonni plastigraanuleid, peaksid saama tunnistuse ainult üks kord. Tunnistus peaks kehtima viis aastat, pärast mida peaksid nad iga viie aasta järel teatama oma riskihindamise kava ajakohastamisest ja ettevõtja vastavusdeklaratsioonist.</w:t>
      </w:r>
      <w:r w:rsidR="00B5095B">
        <w:rPr>
          <w:b/>
          <w:szCs w:val="24"/>
          <w:lang w:eastAsia="en-US"/>
        </w:rPr>
        <w:t xml:space="preserve"> [ME 14]</w:t>
      </w:r>
    </w:p>
    <w:p w:rsidR="001E34F3" w:rsidRDefault="001E34F3">
      <w:pPr>
        <w:widowControl/>
        <w:rPr>
          <w:szCs w:val="24"/>
          <w:lang w:eastAsia="en-US"/>
        </w:rPr>
      </w:pPr>
      <w:r>
        <w:rPr>
          <w:szCs w:val="24"/>
          <w:lang w:eastAsia="en-US"/>
        </w:rPr>
        <w:br w:type="page"/>
      </w:r>
    </w:p>
    <w:p w:rsidR="00E74A52" w:rsidRPr="00B5095B" w:rsidRDefault="00E74A52" w:rsidP="00E74A52">
      <w:pPr>
        <w:spacing w:before="120" w:after="120" w:line="360" w:lineRule="auto"/>
        <w:ind w:left="850" w:hanging="850"/>
        <w:rPr>
          <w:b/>
          <w:szCs w:val="24"/>
          <w:lang w:eastAsia="en-US"/>
        </w:rPr>
      </w:pPr>
      <w:r w:rsidRPr="001E34F3">
        <w:rPr>
          <w:szCs w:val="24"/>
          <w:lang w:eastAsia="en-US"/>
        </w:rPr>
        <w:lastRenderedPageBreak/>
        <w:t>(25)</w:t>
      </w:r>
      <w:r w:rsidRPr="001E34F3">
        <w:rPr>
          <w:szCs w:val="24"/>
          <w:lang w:eastAsia="en-US"/>
        </w:rPr>
        <w:tab/>
      </w:r>
      <w:r w:rsidRPr="001E34F3">
        <w:rPr>
          <w:strike/>
          <w:szCs w:val="24"/>
          <w:lang w:eastAsia="en-US"/>
        </w:rPr>
        <w:t xml:space="preserve">Mikro- ja väikeettevõtjatelt ning </w:t>
      </w:r>
      <w:proofErr w:type="spellStart"/>
      <w:r w:rsidRPr="001E34F3">
        <w:rPr>
          <w:strike/>
          <w:szCs w:val="24"/>
          <w:lang w:eastAsia="en-US"/>
        </w:rPr>
        <w:t>sellistelt</w:t>
      </w:r>
      <w:r w:rsidRPr="001E34F3">
        <w:rPr>
          <w:b/>
          <w:i/>
          <w:szCs w:val="24"/>
          <w:lang w:eastAsia="en-US"/>
        </w:rPr>
        <w:t>Väikestelt</w:t>
      </w:r>
      <w:proofErr w:type="spellEnd"/>
      <w:r w:rsidRPr="001E34F3">
        <w:rPr>
          <w:b/>
          <w:i/>
          <w:szCs w:val="24"/>
          <w:lang w:eastAsia="en-US"/>
        </w:rPr>
        <w:t>,</w:t>
      </w:r>
      <w:r w:rsidRPr="001E34F3">
        <w:rPr>
          <w:szCs w:val="24"/>
          <w:lang w:eastAsia="en-US"/>
        </w:rPr>
        <w:t xml:space="preserve"> keskmise suurusega ja suurettevõtjatelt, kes käitavad käitisi, kus käideldi alla </w:t>
      </w:r>
      <w:r w:rsidRPr="001E34F3">
        <w:rPr>
          <w:strike/>
          <w:szCs w:val="24"/>
          <w:lang w:eastAsia="en-US"/>
        </w:rPr>
        <w:t>1 000</w:t>
      </w:r>
      <w:r w:rsidRPr="001E34F3">
        <w:rPr>
          <w:b/>
          <w:i/>
          <w:szCs w:val="24"/>
          <w:lang w:eastAsia="en-US"/>
        </w:rPr>
        <w:t>1000</w:t>
      </w:r>
      <w:r w:rsidRPr="001E34F3">
        <w:rPr>
          <w:szCs w:val="24"/>
          <w:lang w:eastAsia="en-US"/>
        </w:rPr>
        <w:t xml:space="preserve"> tonni plastigraanuleid,</w:t>
      </w:r>
      <w:r w:rsidRPr="001E34F3">
        <w:rPr>
          <w:b/>
          <w:i/>
          <w:szCs w:val="24"/>
          <w:lang w:eastAsia="en-US"/>
        </w:rPr>
        <w:t xml:space="preserve"> ja mikroettevõtjatelt</w:t>
      </w:r>
      <w:r w:rsidRPr="001E34F3">
        <w:rPr>
          <w:szCs w:val="24"/>
          <w:lang w:eastAsia="en-US"/>
        </w:rPr>
        <w:t xml:space="preserve"> tuleks nõuda ettevõtja vastavusdeklaratsiooni esitamist. Samuti tuleks neile anda piisavalt aega nõuetele vastavuse tõendamiseks.</w:t>
      </w:r>
      <w:r w:rsidR="00B5095B">
        <w:rPr>
          <w:b/>
          <w:szCs w:val="24"/>
          <w:lang w:eastAsia="en-US"/>
        </w:rPr>
        <w:t xml:space="preserve"> [ME 15]</w:t>
      </w:r>
    </w:p>
    <w:p w:rsidR="00E74A52" w:rsidRPr="001E34F3" w:rsidRDefault="00E74A52" w:rsidP="00E74A52">
      <w:pPr>
        <w:spacing w:before="120" w:after="120" w:line="360" w:lineRule="auto"/>
        <w:ind w:left="850" w:hanging="850"/>
        <w:rPr>
          <w:szCs w:val="24"/>
          <w:lang w:eastAsia="en-US"/>
        </w:rPr>
      </w:pPr>
      <w:r w:rsidRPr="001E34F3">
        <w:rPr>
          <w:szCs w:val="24"/>
          <w:lang w:eastAsia="en-US"/>
        </w:rPr>
        <w:t>(26)</w:t>
      </w:r>
      <w:r w:rsidRPr="001E34F3">
        <w:rPr>
          <w:szCs w:val="24"/>
          <w:lang w:eastAsia="en-US"/>
        </w:rPr>
        <w:tab/>
        <w:t xml:space="preserve">Selleks, et pädevad asutused saaksid käesoleva määruse järgimist tõhusamalt kontrollida, peaksid </w:t>
      </w:r>
      <w:proofErr w:type="spellStart"/>
      <w:r w:rsidRPr="001E34F3">
        <w:rPr>
          <w:szCs w:val="24"/>
          <w:lang w:eastAsia="en-US"/>
        </w:rPr>
        <w:t>sertifitseerijad</w:t>
      </w:r>
      <w:proofErr w:type="spellEnd"/>
      <w:r w:rsidRPr="001E34F3">
        <w:rPr>
          <w:szCs w:val="24"/>
          <w:lang w:eastAsia="en-US"/>
        </w:rPr>
        <w:t xml:space="preserve"> teavitama neid oma hindamise tulemustest. Vastavustunnistus ei tohiks mõjutada pädeva asutuse tehtavat nõuetele vastavuse hindamist.</w:t>
      </w:r>
    </w:p>
    <w:p w:rsidR="00E74A52" w:rsidRPr="001E34F3" w:rsidRDefault="00E74A52" w:rsidP="00E74A52">
      <w:pPr>
        <w:spacing w:before="120" w:after="120" w:line="360" w:lineRule="auto"/>
        <w:ind w:left="850" w:hanging="850"/>
        <w:rPr>
          <w:szCs w:val="24"/>
          <w:lang w:eastAsia="en-US"/>
        </w:rPr>
      </w:pPr>
      <w:r w:rsidRPr="001E34F3">
        <w:rPr>
          <w:szCs w:val="24"/>
          <w:lang w:eastAsia="en-US"/>
        </w:rPr>
        <w:t>(27)</w:t>
      </w:r>
      <w:r w:rsidRPr="001E34F3">
        <w:rPr>
          <w:szCs w:val="24"/>
          <w:lang w:eastAsia="en-US"/>
        </w:rPr>
        <w:tab/>
      </w:r>
      <w:proofErr w:type="spellStart"/>
      <w:r w:rsidRPr="001E34F3">
        <w:rPr>
          <w:szCs w:val="24"/>
          <w:lang w:eastAsia="en-US"/>
        </w:rPr>
        <w:t>EMASis</w:t>
      </w:r>
      <w:proofErr w:type="spellEnd"/>
      <w:r w:rsidRPr="001E34F3">
        <w:rPr>
          <w:szCs w:val="24"/>
          <w:lang w:eastAsia="en-US"/>
        </w:rPr>
        <w:t xml:space="preserve"> registreerimise võimaldamiseks peavad ettevõtjad järgima keskkonnaalaseid õigusakte, sealhulgas käesolevat määrust. Seega tuleks </w:t>
      </w:r>
      <w:proofErr w:type="spellStart"/>
      <w:r w:rsidRPr="001E34F3">
        <w:rPr>
          <w:szCs w:val="24"/>
          <w:lang w:eastAsia="en-US"/>
        </w:rPr>
        <w:t>EMASis</w:t>
      </w:r>
      <w:proofErr w:type="spellEnd"/>
      <w:r w:rsidRPr="001E34F3">
        <w:rPr>
          <w:szCs w:val="24"/>
          <w:lang w:eastAsia="en-US"/>
        </w:rPr>
        <w:t xml:space="preserve"> registreeritud ettevõtjaid käsitada käesolevas määruses sätestatud nõuetele vastavana, kui tõendaja on kinnitanud, et käesolevas määruses sätestatud nõuded on lisatud nende keskkonnajuhtimissüsteemi ja neid täidetakse. Seepärast tuleks sellised ettevõtjad vabastada kohustusest lasta teha sertifitseerimine ja teavitada pädevat asutust ettevõtja vastavusdeklaratsiooni ja riskihinnangu uuendamisest.</w:t>
      </w:r>
    </w:p>
    <w:p w:rsidR="001E34F3" w:rsidRDefault="001E34F3">
      <w:pPr>
        <w:widowControl/>
        <w:rPr>
          <w:szCs w:val="24"/>
          <w:lang w:eastAsia="en-US"/>
        </w:rPr>
      </w:pPr>
      <w:r>
        <w:rPr>
          <w:szCs w:val="24"/>
          <w:lang w:eastAsia="en-US"/>
        </w:rPr>
        <w:br w:type="page"/>
      </w:r>
    </w:p>
    <w:p w:rsidR="00E74A52" w:rsidRPr="001E34F3" w:rsidRDefault="00E74A52" w:rsidP="00E74A52">
      <w:pPr>
        <w:spacing w:before="120" w:after="120" w:line="360" w:lineRule="auto"/>
        <w:ind w:left="850" w:hanging="850"/>
        <w:rPr>
          <w:szCs w:val="24"/>
          <w:lang w:eastAsia="en-US"/>
        </w:rPr>
      </w:pPr>
      <w:r w:rsidRPr="001E34F3">
        <w:rPr>
          <w:szCs w:val="24"/>
          <w:lang w:eastAsia="en-US"/>
        </w:rPr>
        <w:lastRenderedPageBreak/>
        <w:t>(28)</w:t>
      </w:r>
      <w:r w:rsidRPr="001E34F3">
        <w:rPr>
          <w:szCs w:val="24"/>
          <w:lang w:eastAsia="en-US"/>
        </w:rPr>
        <w:tab/>
        <w:t>Pädevad asutused peaksid keskkonnajärelevalvele või muudele kontrollimeetmetele tuginedes riskipõhise lähenemisviisi alusel kontrollima, kas ettevõtjad, ELi vedajad ja kolmandate riikide vedajad täidavad käesolevast määrusest tulenevaid kohustusi, kasutades vajaduse korral sertifitseerimise osana või ettevõtja vastavusdeklaratsioonis esitatud tähelepanekuid. Võimaluse korral tuleks sellist kontrolli kooskõlastada liidu muude õigusaktide alusel nõutavate kontrollidega. Pädevad asutused peaksid andma komisjonile teavet käesoleva määruse rakendamise kohta.</w:t>
      </w:r>
    </w:p>
    <w:p w:rsidR="00E74A52" w:rsidRPr="001E34F3" w:rsidRDefault="00E74A52" w:rsidP="00E74A52">
      <w:pPr>
        <w:spacing w:before="120" w:after="120" w:line="360" w:lineRule="auto"/>
        <w:ind w:left="850" w:hanging="850"/>
        <w:rPr>
          <w:szCs w:val="24"/>
          <w:lang w:eastAsia="en-US"/>
        </w:rPr>
      </w:pPr>
      <w:r w:rsidRPr="001E34F3">
        <w:rPr>
          <w:szCs w:val="24"/>
          <w:lang w:eastAsia="en-US"/>
        </w:rPr>
        <w:t>(29)</w:t>
      </w:r>
      <w:r w:rsidRPr="001E34F3">
        <w:rPr>
          <w:szCs w:val="24"/>
          <w:lang w:eastAsia="en-US"/>
        </w:rPr>
        <w:tab/>
        <w:t>Mis tahes kao mõju minimeerimiseks peaksid ettevõtjad, ELi vedajad ja kolmandate riikide vedajad võtma vajalikud meetmed nõuetele vastavuse taastamiseks. Nõutavad parandusmeetmed peaksid olema tuvastatud rikkumise ja selle eeldatava kahjuliku keskkonnamõjuga proportsionaalsed. Kui pädev asutus tuvastab käesoleva määruse rikkumise, peaks ta teavitama ettevõtjat, ELi vedajat või kolmanda riigi vedajat tuvastatud rikkumisest ning nõudma parandusmeetmete võtmist nõuetele vastavuse taastamiseks.</w:t>
      </w:r>
    </w:p>
    <w:p w:rsidR="001E34F3" w:rsidRDefault="001E34F3">
      <w:pPr>
        <w:widowControl/>
        <w:rPr>
          <w:szCs w:val="24"/>
          <w:lang w:eastAsia="en-US"/>
        </w:rPr>
      </w:pPr>
      <w:r>
        <w:rPr>
          <w:szCs w:val="24"/>
          <w:lang w:eastAsia="en-US"/>
        </w:rPr>
        <w:br w:type="page"/>
      </w:r>
    </w:p>
    <w:p w:rsidR="00E74A52" w:rsidRPr="001E34F3" w:rsidRDefault="00E74A52" w:rsidP="00E74A52">
      <w:pPr>
        <w:spacing w:before="120" w:after="120" w:line="360" w:lineRule="auto"/>
        <w:ind w:left="850" w:hanging="850"/>
        <w:rPr>
          <w:szCs w:val="24"/>
          <w:lang w:eastAsia="en-US"/>
        </w:rPr>
      </w:pPr>
      <w:r w:rsidRPr="001E34F3">
        <w:rPr>
          <w:szCs w:val="24"/>
          <w:lang w:eastAsia="en-US"/>
        </w:rPr>
        <w:lastRenderedPageBreak/>
        <w:t>(30)</w:t>
      </w:r>
      <w:r w:rsidRPr="001E34F3">
        <w:rPr>
          <w:szCs w:val="24"/>
          <w:lang w:eastAsia="en-US"/>
        </w:rPr>
        <w:tab/>
        <w:t>Pädevatel asutustel peaksid olema miinimumvolitused kontrolli tegemiseks ja nõuetele vastavuse tagamiseks, et võimaldada tagada käesoleva määruse järgimine, teha üksteisega kiiremini ja tõhusamalt koostööd ning takistada ettevõtjaid, ELi vedajaid ja kolmandate riikide vedajaid käesolevat määrust rikkumast. Need volitused peaksid olema piisavad, et tulla toime nõuetele vastavuse tagamise probleemidega ning takistada nõuetele mittevastavaid ettevõtjaid kasutamast nõuete täitmise tagamise süsteemi lünkasid ära nii, et tegevus viiakse üle liikmesriikidesse, kus pädeval asutusel ei ole vahendeid ebaseaduslike tavade vastu võitlemiseks.</w:t>
      </w:r>
    </w:p>
    <w:p w:rsidR="00E74A52" w:rsidRPr="001E34F3" w:rsidRDefault="00E74A52" w:rsidP="00E74A52">
      <w:pPr>
        <w:spacing w:before="120" w:after="120" w:line="360" w:lineRule="auto"/>
        <w:ind w:left="850" w:hanging="850"/>
        <w:rPr>
          <w:szCs w:val="24"/>
          <w:lang w:eastAsia="en-US"/>
        </w:rPr>
      </w:pPr>
      <w:r w:rsidRPr="001E34F3">
        <w:rPr>
          <w:szCs w:val="24"/>
          <w:lang w:eastAsia="en-US"/>
        </w:rPr>
        <w:t>(31)</w:t>
      </w:r>
      <w:r w:rsidRPr="001E34F3">
        <w:rPr>
          <w:szCs w:val="24"/>
          <w:lang w:eastAsia="en-US"/>
        </w:rPr>
        <w:tab/>
        <w:t>Pädevatel asutustel peaks olema võimalik kasutada kontrolli tegemisel tõendina kõiki asjaomase juhtumiga seotud fakte ja asjaolusid.</w:t>
      </w:r>
    </w:p>
    <w:p w:rsidR="001E34F3" w:rsidRDefault="001E34F3">
      <w:pPr>
        <w:widowControl/>
        <w:rPr>
          <w:szCs w:val="24"/>
          <w:lang w:eastAsia="en-US"/>
        </w:rPr>
      </w:pPr>
      <w:r>
        <w:rPr>
          <w:szCs w:val="24"/>
          <w:lang w:eastAsia="en-US"/>
        </w:rPr>
        <w:br w:type="page"/>
      </w:r>
    </w:p>
    <w:p w:rsidR="00E74A52" w:rsidRPr="00B5095B" w:rsidRDefault="00E74A52" w:rsidP="00E74A52">
      <w:pPr>
        <w:spacing w:before="120" w:after="120" w:line="360" w:lineRule="auto"/>
        <w:ind w:left="850" w:hanging="850"/>
        <w:rPr>
          <w:b/>
          <w:szCs w:val="24"/>
          <w:lang w:eastAsia="en-US"/>
        </w:rPr>
      </w:pPr>
      <w:r w:rsidRPr="001E34F3">
        <w:rPr>
          <w:szCs w:val="24"/>
          <w:lang w:eastAsia="en-US"/>
        </w:rPr>
        <w:lastRenderedPageBreak/>
        <w:t>(32)</w:t>
      </w:r>
      <w:r w:rsidRPr="001E34F3">
        <w:rPr>
          <w:szCs w:val="24"/>
          <w:lang w:eastAsia="en-US"/>
        </w:rPr>
        <w:tab/>
      </w:r>
      <w:r w:rsidRPr="001E34F3">
        <w:rPr>
          <w:strike/>
          <w:szCs w:val="24"/>
          <w:lang w:eastAsia="en-US"/>
        </w:rPr>
        <w:t xml:space="preserve">Graanulite tarneahelas </w:t>
      </w:r>
      <w:proofErr w:type="spellStart"/>
      <w:r w:rsidRPr="001E34F3">
        <w:rPr>
          <w:strike/>
          <w:szCs w:val="24"/>
          <w:lang w:eastAsia="en-US"/>
        </w:rPr>
        <w:t>tegutsevad</w:t>
      </w:r>
      <w:r w:rsidRPr="001E34F3">
        <w:rPr>
          <w:b/>
          <w:i/>
          <w:szCs w:val="24"/>
          <w:lang w:eastAsia="en-US"/>
        </w:rPr>
        <w:t>Kuna</w:t>
      </w:r>
      <w:proofErr w:type="spellEnd"/>
      <w:r w:rsidRPr="001E34F3">
        <w:rPr>
          <w:szCs w:val="24"/>
          <w:lang w:eastAsia="en-US"/>
        </w:rPr>
        <w:t xml:space="preserve"> mikro-, väikesed ja keskmise suurusega ettevõtjad (</w:t>
      </w:r>
      <w:proofErr w:type="spellStart"/>
      <w:r w:rsidRPr="001E34F3">
        <w:rPr>
          <w:szCs w:val="24"/>
          <w:lang w:eastAsia="en-US"/>
        </w:rPr>
        <w:t>VKEd</w:t>
      </w:r>
      <w:proofErr w:type="spellEnd"/>
      <w:r w:rsidRPr="001E34F3">
        <w:rPr>
          <w:szCs w:val="24"/>
          <w:lang w:eastAsia="en-US"/>
        </w:rPr>
        <w:t xml:space="preserve">) </w:t>
      </w:r>
      <w:r w:rsidRPr="001E34F3">
        <w:rPr>
          <w:b/>
          <w:i/>
          <w:szCs w:val="24"/>
          <w:lang w:eastAsia="en-US"/>
        </w:rPr>
        <w:t xml:space="preserve">moodustavad olulise osa graanulite tarneahelast, </w:t>
      </w:r>
      <w:r w:rsidRPr="001E34F3">
        <w:rPr>
          <w:szCs w:val="24"/>
          <w:lang w:eastAsia="en-US"/>
        </w:rPr>
        <w:t>peaksid</w:t>
      </w:r>
      <w:r w:rsidRPr="001E34F3">
        <w:rPr>
          <w:b/>
          <w:i/>
          <w:szCs w:val="24"/>
          <w:lang w:eastAsia="en-US"/>
        </w:rPr>
        <w:t xml:space="preserve"> nad</w:t>
      </w:r>
      <w:r w:rsidRPr="001E34F3">
        <w:rPr>
          <w:szCs w:val="24"/>
          <w:lang w:eastAsia="en-US"/>
        </w:rPr>
        <w:t xml:space="preserve"> täitma käesolevas määruses sätestatud asjakohaseid kohustusi, </w:t>
      </w:r>
      <w:r w:rsidRPr="001E34F3">
        <w:rPr>
          <w:strike/>
          <w:szCs w:val="24"/>
          <w:lang w:eastAsia="en-US"/>
        </w:rPr>
        <w:t xml:space="preserve">kuid mõne kohustuse täitmine võib olla </w:t>
      </w:r>
      <w:proofErr w:type="spellStart"/>
      <w:r w:rsidRPr="001E34F3">
        <w:rPr>
          <w:strike/>
          <w:szCs w:val="24"/>
          <w:lang w:eastAsia="en-US"/>
        </w:rPr>
        <w:t>neile</w:t>
      </w:r>
      <w:r w:rsidRPr="001E34F3">
        <w:rPr>
          <w:b/>
          <w:i/>
          <w:szCs w:val="24"/>
          <w:lang w:eastAsia="en-US"/>
        </w:rPr>
        <w:t>seejuures</w:t>
      </w:r>
      <w:proofErr w:type="spellEnd"/>
      <w:r w:rsidRPr="001E34F3">
        <w:rPr>
          <w:b/>
          <w:i/>
          <w:szCs w:val="24"/>
          <w:lang w:eastAsia="en-US"/>
        </w:rPr>
        <w:t xml:space="preserve"> tuleb arvesse võtta nõuete täitmisega seotud võimalikke erinevaid probleeme ja võimalikke</w:t>
      </w:r>
      <w:r w:rsidRPr="001E34F3">
        <w:rPr>
          <w:szCs w:val="24"/>
          <w:lang w:eastAsia="en-US"/>
        </w:rPr>
        <w:t xml:space="preserve"> proportsionaalselt </w:t>
      </w:r>
      <w:r w:rsidRPr="001E34F3">
        <w:rPr>
          <w:strike/>
          <w:szCs w:val="24"/>
          <w:lang w:eastAsia="en-US"/>
        </w:rPr>
        <w:t>kulukam ja raskem</w:t>
      </w:r>
      <w:r w:rsidRPr="001E34F3">
        <w:rPr>
          <w:b/>
          <w:i/>
          <w:szCs w:val="24"/>
          <w:lang w:eastAsia="en-US"/>
        </w:rPr>
        <w:t>suuremaid kulusid</w:t>
      </w:r>
      <w:r w:rsidRPr="001E34F3">
        <w:rPr>
          <w:szCs w:val="24"/>
          <w:lang w:eastAsia="en-US"/>
        </w:rPr>
        <w:t xml:space="preserve">. Komisjon </w:t>
      </w:r>
      <w:proofErr w:type="spellStart"/>
      <w:r w:rsidRPr="001E34F3">
        <w:rPr>
          <w:strike/>
          <w:szCs w:val="24"/>
          <w:lang w:eastAsia="en-US"/>
        </w:rPr>
        <w:t>peaks</w:t>
      </w:r>
      <w:r w:rsidRPr="001E34F3">
        <w:rPr>
          <w:b/>
          <w:i/>
          <w:szCs w:val="24"/>
          <w:lang w:eastAsia="en-US"/>
        </w:rPr>
        <w:t>ja</w:t>
      </w:r>
      <w:proofErr w:type="spellEnd"/>
      <w:r w:rsidRPr="001E34F3">
        <w:rPr>
          <w:b/>
          <w:i/>
          <w:szCs w:val="24"/>
          <w:lang w:eastAsia="en-US"/>
        </w:rPr>
        <w:t xml:space="preserve"> pädevad asutused peaksid</w:t>
      </w:r>
      <w:r w:rsidRPr="001E34F3">
        <w:rPr>
          <w:szCs w:val="24"/>
          <w:lang w:eastAsia="en-US"/>
        </w:rPr>
        <w:t xml:space="preserve"> suurendama ettevõtjate ja vedajate teadlikkust graanulikao ärahoidmise vajadusest. </w:t>
      </w:r>
      <w:r w:rsidRPr="001E34F3">
        <w:rPr>
          <w:strike/>
          <w:szCs w:val="24"/>
          <w:lang w:eastAsia="en-US"/>
        </w:rPr>
        <w:t xml:space="preserve">Ühtlasi </w:t>
      </w:r>
      <w:proofErr w:type="spellStart"/>
      <w:r w:rsidRPr="001E34F3">
        <w:rPr>
          <w:strike/>
          <w:szCs w:val="24"/>
          <w:lang w:eastAsia="en-US"/>
        </w:rPr>
        <w:t>peaks</w:t>
      </w:r>
      <w:r w:rsidRPr="001E34F3">
        <w:rPr>
          <w:b/>
          <w:i/>
          <w:szCs w:val="24"/>
          <w:lang w:eastAsia="en-US"/>
        </w:rPr>
        <w:t>Lisaks</w:t>
      </w:r>
      <w:proofErr w:type="spellEnd"/>
      <w:r w:rsidRPr="001E34F3">
        <w:rPr>
          <w:b/>
          <w:i/>
          <w:szCs w:val="24"/>
          <w:lang w:eastAsia="en-US"/>
        </w:rPr>
        <w:t xml:space="preserve"> peaksid</w:t>
      </w:r>
      <w:r w:rsidRPr="001E34F3">
        <w:rPr>
          <w:szCs w:val="24"/>
          <w:lang w:eastAsia="en-US"/>
        </w:rPr>
        <w:t xml:space="preserve"> komisjon</w:t>
      </w:r>
      <w:r w:rsidRPr="001E34F3">
        <w:rPr>
          <w:b/>
          <w:i/>
          <w:szCs w:val="24"/>
          <w:lang w:eastAsia="en-US"/>
        </w:rPr>
        <w:t xml:space="preserve"> ja pädevad asutused kõigi asjaomaste sidusrühmadega konsulteerides</w:t>
      </w:r>
      <w:r w:rsidRPr="001E34F3">
        <w:rPr>
          <w:szCs w:val="24"/>
          <w:lang w:eastAsia="en-US"/>
        </w:rPr>
        <w:t xml:space="preserve"> välja töötama koolitusmaterjalid, </w:t>
      </w:r>
      <w:r w:rsidRPr="001E34F3">
        <w:rPr>
          <w:strike/>
          <w:szCs w:val="24"/>
          <w:lang w:eastAsia="en-US"/>
        </w:rPr>
        <w:t xml:space="preserve">mis aitaksid </w:t>
      </w:r>
      <w:proofErr w:type="spellStart"/>
      <w:r w:rsidRPr="001E34F3">
        <w:rPr>
          <w:strike/>
          <w:szCs w:val="24"/>
          <w:lang w:eastAsia="en-US"/>
        </w:rPr>
        <w:t>neil</w:t>
      </w:r>
      <w:r w:rsidRPr="001E34F3">
        <w:rPr>
          <w:b/>
          <w:i/>
          <w:szCs w:val="24"/>
          <w:lang w:eastAsia="en-US"/>
        </w:rPr>
        <w:t>et</w:t>
      </w:r>
      <w:proofErr w:type="spellEnd"/>
      <w:r w:rsidRPr="001E34F3">
        <w:rPr>
          <w:b/>
          <w:i/>
          <w:szCs w:val="24"/>
          <w:lang w:eastAsia="en-US"/>
        </w:rPr>
        <w:t xml:space="preserve"> aidata ettevõtjatel ja vedajatel täita</w:t>
      </w:r>
      <w:r w:rsidRPr="001E34F3">
        <w:rPr>
          <w:szCs w:val="24"/>
          <w:lang w:eastAsia="en-US"/>
        </w:rPr>
        <w:t xml:space="preserve"> oma kohustusi</w:t>
      </w:r>
      <w:r w:rsidRPr="001E34F3">
        <w:rPr>
          <w:strike/>
          <w:szCs w:val="24"/>
          <w:lang w:eastAsia="en-US"/>
        </w:rPr>
        <w:t xml:space="preserve"> täita</w:t>
      </w:r>
      <w:r w:rsidRPr="001E34F3">
        <w:rPr>
          <w:szCs w:val="24"/>
          <w:lang w:eastAsia="en-US"/>
        </w:rPr>
        <w:t>, eelkõige seoses riskihindamise nõuetega</w:t>
      </w:r>
      <w:r w:rsidRPr="001E34F3">
        <w:rPr>
          <w:b/>
          <w:i/>
          <w:szCs w:val="24"/>
          <w:lang w:eastAsia="en-US"/>
        </w:rPr>
        <w:t>. Seda tehes tuleks arvesse võtta Kirde-Atlandi merekeskkonna kaitse konventsiooni (OSPAR) osaliste vastu võetud mittesiduvat soovitust</w:t>
      </w:r>
      <w:r w:rsidRPr="001E34F3">
        <w:rPr>
          <w:szCs w:val="24"/>
          <w:lang w:eastAsia="en-US"/>
        </w:rPr>
        <w:t xml:space="preserve">. Liikmesriigid peaksid tagama kohustuste ja </w:t>
      </w:r>
      <w:proofErr w:type="spellStart"/>
      <w:r w:rsidRPr="001E34F3">
        <w:rPr>
          <w:szCs w:val="24"/>
          <w:lang w:eastAsia="en-US"/>
        </w:rPr>
        <w:t>riskihindamisnõuete</w:t>
      </w:r>
      <w:proofErr w:type="spellEnd"/>
      <w:r w:rsidRPr="001E34F3">
        <w:rPr>
          <w:szCs w:val="24"/>
          <w:lang w:eastAsia="en-US"/>
        </w:rPr>
        <w:t xml:space="preserve"> täitmisega seotud teabe ja vastava abi kättesaadavuse. Kõnealune liikmesriikide abi võib hõlmata tehnilist tuge ja </w:t>
      </w:r>
      <w:r w:rsidRPr="001E34F3">
        <w:rPr>
          <w:b/>
          <w:i/>
          <w:szCs w:val="24"/>
          <w:lang w:eastAsia="en-US"/>
        </w:rPr>
        <w:t xml:space="preserve">erikoolitust kõikidele graanuleid </w:t>
      </w:r>
      <w:proofErr w:type="spellStart"/>
      <w:r w:rsidRPr="001E34F3">
        <w:rPr>
          <w:b/>
          <w:i/>
          <w:szCs w:val="24"/>
          <w:lang w:eastAsia="en-US"/>
        </w:rPr>
        <w:t>käitlevatele</w:t>
      </w:r>
      <w:proofErr w:type="spellEnd"/>
      <w:r w:rsidRPr="001E34F3">
        <w:rPr>
          <w:b/>
          <w:i/>
          <w:szCs w:val="24"/>
          <w:lang w:eastAsia="en-US"/>
        </w:rPr>
        <w:t xml:space="preserve"> töötajatele, samuti </w:t>
      </w:r>
      <w:r w:rsidRPr="001E34F3">
        <w:rPr>
          <w:szCs w:val="24"/>
          <w:lang w:eastAsia="en-US"/>
        </w:rPr>
        <w:t xml:space="preserve">rahalist toetust </w:t>
      </w:r>
      <w:r w:rsidRPr="001E34F3">
        <w:rPr>
          <w:b/>
          <w:i/>
          <w:szCs w:val="24"/>
          <w:lang w:eastAsia="en-US"/>
        </w:rPr>
        <w:t xml:space="preserve">mikro- ja väikeettevõtjatele ning käitistele, kus käideldakse plastigraanuleid väiksemates kogustes, ning nende juurdepääsu </w:t>
      </w:r>
      <w:proofErr w:type="spellStart"/>
      <w:r w:rsidRPr="001E34F3">
        <w:rPr>
          <w:b/>
          <w:i/>
          <w:szCs w:val="24"/>
          <w:lang w:eastAsia="en-US"/>
        </w:rPr>
        <w:t>rahastamisele</w:t>
      </w:r>
      <w:r w:rsidRPr="001E34F3">
        <w:rPr>
          <w:strike/>
          <w:szCs w:val="24"/>
          <w:lang w:eastAsia="en-US"/>
        </w:rPr>
        <w:t>ning</w:t>
      </w:r>
      <w:proofErr w:type="spellEnd"/>
      <w:r w:rsidRPr="001E34F3">
        <w:rPr>
          <w:strike/>
          <w:szCs w:val="24"/>
          <w:lang w:eastAsia="en-US"/>
        </w:rPr>
        <w:t xml:space="preserve"> erikoolitust </w:t>
      </w:r>
      <w:proofErr w:type="spellStart"/>
      <w:r w:rsidRPr="001E34F3">
        <w:rPr>
          <w:strike/>
          <w:szCs w:val="24"/>
          <w:lang w:eastAsia="en-US"/>
        </w:rPr>
        <w:t>VKEdele</w:t>
      </w:r>
      <w:proofErr w:type="spellEnd"/>
      <w:r w:rsidRPr="001E34F3">
        <w:rPr>
          <w:szCs w:val="24"/>
          <w:lang w:eastAsia="en-US"/>
        </w:rPr>
        <w:t>. Liikmesriigid peaksid meetmete võtmisel pidama silmas kohaldatavaid riigiabieeskirju.</w:t>
      </w:r>
      <w:r w:rsidR="00B5095B">
        <w:rPr>
          <w:b/>
          <w:szCs w:val="24"/>
          <w:lang w:eastAsia="en-US"/>
        </w:rPr>
        <w:t xml:space="preserve"> [ME 16]</w:t>
      </w:r>
    </w:p>
    <w:p w:rsidR="001E34F3" w:rsidRDefault="001E34F3">
      <w:pPr>
        <w:widowControl/>
        <w:rPr>
          <w:szCs w:val="24"/>
          <w:lang w:eastAsia="en-US"/>
        </w:rPr>
      </w:pPr>
      <w:r>
        <w:rPr>
          <w:szCs w:val="24"/>
          <w:lang w:eastAsia="en-US"/>
        </w:rPr>
        <w:br w:type="page"/>
      </w:r>
    </w:p>
    <w:p w:rsidR="00E74A52" w:rsidRPr="00B5095B" w:rsidRDefault="00E74A52" w:rsidP="00E74A52">
      <w:pPr>
        <w:spacing w:before="120" w:after="120" w:line="360" w:lineRule="auto"/>
        <w:ind w:left="850" w:hanging="850"/>
        <w:rPr>
          <w:b/>
          <w:szCs w:val="24"/>
          <w:lang w:eastAsia="en-US"/>
        </w:rPr>
      </w:pPr>
      <w:r w:rsidRPr="001E34F3">
        <w:rPr>
          <w:szCs w:val="24"/>
          <w:lang w:eastAsia="en-US"/>
        </w:rPr>
        <w:lastRenderedPageBreak/>
        <w:t>(33)</w:t>
      </w:r>
      <w:r w:rsidRPr="001E34F3">
        <w:rPr>
          <w:szCs w:val="24"/>
          <w:lang w:eastAsia="en-US"/>
        </w:rPr>
        <w:tab/>
        <w:t>Selleks, et hõlbustada keskkonda sattuvate plastigraanulikoguste hindamist ühtsel alusel, on vaja kehtestada standardmetoodika harmoneeritud standardis, mis võetakse vastu kooskõlas Euroopa Parlamendi ja nõukogu määrusega (EL) nr 1025/2012</w:t>
      </w:r>
      <w:r w:rsidRPr="001E34F3">
        <w:rPr>
          <w:szCs w:val="24"/>
          <w:vertAlign w:val="superscript"/>
          <w:lang w:eastAsia="en-US"/>
        </w:rPr>
        <w:footnoteReference w:id="20"/>
      </w:r>
      <w:r w:rsidRPr="001E34F3">
        <w:rPr>
          <w:szCs w:val="24"/>
          <w:lang w:eastAsia="en-US"/>
        </w:rPr>
        <w:t>.</w:t>
      </w:r>
      <w:r w:rsidRPr="001E34F3">
        <w:rPr>
          <w:b/>
          <w:i/>
          <w:szCs w:val="24"/>
          <w:lang w:eastAsia="en-US"/>
        </w:rPr>
        <w:t xml:space="preserve"> Kuni standardmetoodika vastuvõtmiseni peaksid ettevõtjad märkima, millist metoodikat kasutatakse plastigraanulite kadudest teatamisel.</w:t>
      </w:r>
      <w:r w:rsidR="00B5095B">
        <w:rPr>
          <w:b/>
          <w:szCs w:val="24"/>
          <w:lang w:eastAsia="en-US"/>
        </w:rPr>
        <w:t xml:space="preserve"> [ME 17]</w:t>
      </w:r>
    </w:p>
    <w:p w:rsidR="00E74A52" w:rsidRPr="001E34F3" w:rsidRDefault="00E74A52" w:rsidP="00E74A52">
      <w:pPr>
        <w:spacing w:before="120" w:after="120" w:line="360" w:lineRule="auto"/>
        <w:ind w:left="850" w:hanging="850"/>
        <w:rPr>
          <w:szCs w:val="24"/>
          <w:lang w:eastAsia="en-US"/>
        </w:rPr>
      </w:pPr>
      <w:r w:rsidRPr="001E34F3">
        <w:rPr>
          <w:szCs w:val="24"/>
          <w:lang w:eastAsia="en-US"/>
        </w:rPr>
        <w:t>(34)</w:t>
      </w:r>
      <w:r w:rsidRPr="001E34F3">
        <w:rPr>
          <w:szCs w:val="24"/>
          <w:lang w:eastAsia="en-US"/>
        </w:rPr>
        <w:tab/>
        <w:t>Määrusega (EL) nr 1025/2012 on ette nähtud harmoneeritud standardi suhtes vastuväidete esitamise kord, mida kohaldatakse juhul, kui selline standard ei vasta täielikult käesoleva määruse nõuetele.</w:t>
      </w:r>
    </w:p>
    <w:p w:rsidR="00E74A52" w:rsidRPr="001E34F3" w:rsidRDefault="00E74A52" w:rsidP="00E74A52">
      <w:pPr>
        <w:spacing w:before="120" w:after="120" w:line="360" w:lineRule="auto"/>
        <w:ind w:left="850" w:hanging="850"/>
        <w:rPr>
          <w:szCs w:val="24"/>
          <w:lang w:eastAsia="en-US"/>
        </w:rPr>
      </w:pPr>
      <w:r w:rsidRPr="001E34F3">
        <w:rPr>
          <w:szCs w:val="24"/>
          <w:lang w:eastAsia="en-US"/>
        </w:rPr>
        <w:t>(35)</w:t>
      </w:r>
      <w:r w:rsidRPr="001E34F3">
        <w:rPr>
          <w:szCs w:val="24"/>
          <w:lang w:eastAsia="en-US"/>
        </w:rPr>
        <w:tab/>
        <w:t>Käesoleva määruse eesmärkide saavutamise ja tulemusliku nõuete täitmise tagamiseks peaksid liikmesriigid määrama oma pädevad asutused, kes vastutavad käesoleva määruse kohaldamise ja selle järgimise tagamise eest. Kui liikmesriigi territooriumil on rohkem kui üks määratud pädev asutus, peaks liikmesriik selleks, et tagada kõikide määratud pädevate asutuste ülesannete tulemuslik täitmine, tagama nende tiheda koostöö.</w:t>
      </w:r>
    </w:p>
    <w:p w:rsidR="001E34F3" w:rsidRDefault="001E34F3">
      <w:pPr>
        <w:widowControl/>
        <w:rPr>
          <w:szCs w:val="24"/>
          <w:lang w:eastAsia="en-US"/>
        </w:rPr>
      </w:pPr>
      <w:r>
        <w:rPr>
          <w:szCs w:val="24"/>
          <w:lang w:eastAsia="en-US"/>
        </w:rPr>
        <w:br w:type="page"/>
      </w:r>
    </w:p>
    <w:p w:rsidR="00E74A52" w:rsidRPr="001E34F3" w:rsidRDefault="00E74A52" w:rsidP="00E74A52">
      <w:pPr>
        <w:spacing w:before="120" w:after="120" w:line="360" w:lineRule="auto"/>
        <w:ind w:left="850" w:hanging="850"/>
        <w:rPr>
          <w:szCs w:val="24"/>
          <w:lang w:eastAsia="en-US"/>
        </w:rPr>
      </w:pPr>
      <w:r w:rsidRPr="001E34F3">
        <w:rPr>
          <w:szCs w:val="24"/>
          <w:lang w:eastAsia="en-US"/>
        </w:rPr>
        <w:lastRenderedPageBreak/>
        <w:t>(36)</w:t>
      </w:r>
      <w:r w:rsidRPr="001E34F3">
        <w:rPr>
          <w:szCs w:val="24"/>
          <w:lang w:eastAsia="en-US"/>
        </w:rPr>
        <w:tab/>
        <w:t xml:space="preserve">Ühtlasi peaksid pädevad asutused juhul, kui neil on asjakohast teavet, mis muu hulgas hõlmab kolmandate isikute esitatud põhjendatud kaebusi, astuma sellisest teabest lähtuvalt nõuete täitmise tagamiseks vajalikke samme, sealhulgas tegema kontrolle ja korraldama </w:t>
      </w:r>
      <w:proofErr w:type="spellStart"/>
      <w:r w:rsidRPr="001E34F3">
        <w:rPr>
          <w:szCs w:val="24"/>
          <w:lang w:eastAsia="en-US"/>
        </w:rPr>
        <w:t>ärakuulamisi</w:t>
      </w:r>
      <w:proofErr w:type="spellEnd"/>
      <w:r w:rsidRPr="001E34F3">
        <w:rPr>
          <w:szCs w:val="24"/>
          <w:lang w:eastAsia="en-US"/>
        </w:rPr>
        <w:t>. Kaebuse esitanud kolmas isik peaks suutma tõendada piisavat huvi või väitma, et on kahjustatud tema õigusi.</w:t>
      </w:r>
    </w:p>
    <w:p w:rsidR="00E74A52" w:rsidRPr="001E34F3" w:rsidRDefault="00E74A52" w:rsidP="00E74A52">
      <w:pPr>
        <w:spacing w:before="120" w:after="120" w:line="360" w:lineRule="auto"/>
        <w:ind w:left="850" w:hanging="850"/>
        <w:rPr>
          <w:szCs w:val="24"/>
          <w:lang w:eastAsia="en-US"/>
        </w:rPr>
      </w:pPr>
      <w:r w:rsidRPr="001E34F3">
        <w:rPr>
          <w:szCs w:val="24"/>
          <w:lang w:eastAsia="en-US"/>
        </w:rPr>
        <w:t>(37)</w:t>
      </w:r>
      <w:r w:rsidRPr="001E34F3">
        <w:rPr>
          <w:szCs w:val="24"/>
          <w:lang w:eastAsia="en-US"/>
        </w:rPr>
        <w:tab/>
        <w:t>Liikmesriigid peaksid tagama, et meetmete puhul, mida nende pädevad asutused võtavad käesoleva määruse alusel, on olemas tõhusad õiguskaitsevahendid kooskõlas Euroopa Liidu põhiõiguste harta</w:t>
      </w:r>
      <w:r w:rsidRPr="001E34F3">
        <w:rPr>
          <w:szCs w:val="24"/>
          <w:vertAlign w:val="superscript"/>
          <w:lang w:eastAsia="en-US"/>
        </w:rPr>
        <w:footnoteReference w:id="21"/>
      </w:r>
      <w:r w:rsidRPr="001E34F3">
        <w:rPr>
          <w:szCs w:val="24"/>
          <w:lang w:eastAsia="en-US"/>
        </w:rPr>
        <w:t xml:space="preserve"> artikliga 47. Euroopa Liidu Kohtu väljakujunenud praktika kohaselt on isikule liidu õigusest tulenevate õiguste kohtuliku kaitse tagamine liikmesriikide kohtute ülesanne. Peale selle on liikmesriigid vastavalt Euroopa Liidu lepingu artikli 19 lõikele 1 kohustatud nägema ette tulemusliku õiguskaitse tagamiseks vajaliku kaebeõiguse liidu õigusega hõlmatud valdkondades. Sellega seoses peaksid liikmesriigid tagama, et üldsusele, sealhulgas käesolevas määruses käsitletud füüsilistele ja juriidilistele isikutele, on kindlustatud õiguskaitse kättesaadavus kooskõlas kohustustega, milles liikmesriigid on ÜRO Euroopa Majanduskomisjoni (UNECE) 25. juunil 1998. aastal koostatud keskkonnainfo kättesaadavuse ja keskkonnaasjade otsustamises üldsuse osalemise ning neis asjus kohtu poole pöördumise konventsiooni (</w:t>
      </w:r>
      <w:proofErr w:type="spellStart"/>
      <w:r w:rsidRPr="001E34F3">
        <w:rPr>
          <w:szCs w:val="24"/>
          <w:lang w:eastAsia="en-US"/>
        </w:rPr>
        <w:t>Århusi</w:t>
      </w:r>
      <w:proofErr w:type="spellEnd"/>
      <w:r w:rsidRPr="001E34F3">
        <w:rPr>
          <w:szCs w:val="24"/>
          <w:lang w:eastAsia="en-US"/>
        </w:rPr>
        <w:t xml:space="preserve"> konventsiooni)</w:t>
      </w:r>
      <w:r w:rsidRPr="001E34F3">
        <w:rPr>
          <w:szCs w:val="24"/>
          <w:vertAlign w:val="superscript"/>
          <w:lang w:eastAsia="en-US"/>
        </w:rPr>
        <w:footnoteReference w:id="22"/>
      </w:r>
      <w:r w:rsidRPr="001E34F3">
        <w:rPr>
          <w:szCs w:val="24"/>
          <w:lang w:eastAsia="en-US"/>
        </w:rPr>
        <w:t xml:space="preserve"> osalistena kokku leppinud.</w:t>
      </w:r>
    </w:p>
    <w:p w:rsidR="001E34F3" w:rsidRDefault="001E34F3">
      <w:pPr>
        <w:widowControl/>
        <w:rPr>
          <w:szCs w:val="24"/>
          <w:lang w:eastAsia="en-US"/>
        </w:rPr>
      </w:pPr>
      <w:r>
        <w:rPr>
          <w:szCs w:val="24"/>
          <w:lang w:eastAsia="en-US"/>
        </w:rPr>
        <w:br w:type="page"/>
      </w:r>
    </w:p>
    <w:p w:rsidR="00E74A52" w:rsidRPr="00B5095B" w:rsidRDefault="00E74A52" w:rsidP="00E74A52">
      <w:pPr>
        <w:spacing w:before="120" w:after="120" w:line="360" w:lineRule="auto"/>
        <w:ind w:left="850" w:hanging="850"/>
        <w:rPr>
          <w:b/>
          <w:szCs w:val="24"/>
          <w:lang w:eastAsia="en-US"/>
        </w:rPr>
      </w:pPr>
      <w:r w:rsidRPr="001E34F3">
        <w:rPr>
          <w:szCs w:val="24"/>
          <w:lang w:eastAsia="en-US"/>
        </w:rPr>
        <w:lastRenderedPageBreak/>
        <w:t>(38)</w:t>
      </w:r>
      <w:r w:rsidRPr="001E34F3">
        <w:rPr>
          <w:szCs w:val="24"/>
          <w:lang w:eastAsia="en-US"/>
        </w:rPr>
        <w:tab/>
        <w:t>Selleks, et tulemuslikult tagada, et ettevõtjad ei jäta käesoleva määruse nõudeid täitmata, peaksid liikmesriigid kehtestama eeskirjad käesoleva määruse rikkumise korral kohaldatavate karistuste kohta ning tagama nende eeskirjade rakendamise. Ettenähtud karistused peaksid olema mõjusad, proportsionaalsed ja hoiatavad. Et hõlbustada karistuste ühetaolisemat kohaldamist, on vaja kehtestada ühised kriteeriumid, mille alusel määratakse kindlaks rikkumiste korral määratavate karistuste liigid ja tasemed. Need kriteeriumid peaksid muu hulgas hõlmama rikkumise laadi ja raskusastet ning ka rikkumisest saadavat majanduslikku kasu, tagamaks, et vastutavad isikud jäetakse sellest kasust ilma.</w:t>
      </w:r>
      <w:r w:rsidRPr="001E34F3">
        <w:rPr>
          <w:b/>
          <w:i/>
          <w:szCs w:val="24"/>
          <w:lang w:eastAsia="en-US"/>
        </w:rPr>
        <w:t xml:space="preserve"> Liikmesriigid peaksid püüdma tagada, et karistustest saadavat tulu või sellega samaväärset rahalist väärtust kasutatakse selliste projektide toetamiseks, mille eesmärk on plastist saastatud alade puhastamine ja plastigraanulireostuse vältimine.</w:t>
      </w:r>
      <w:r w:rsidR="00B5095B">
        <w:rPr>
          <w:b/>
          <w:szCs w:val="24"/>
          <w:lang w:eastAsia="en-US"/>
        </w:rPr>
        <w:t xml:space="preserve"> [ME 18]</w:t>
      </w:r>
    </w:p>
    <w:p w:rsidR="001E34F3" w:rsidRDefault="001E34F3">
      <w:pPr>
        <w:widowControl/>
        <w:rPr>
          <w:szCs w:val="24"/>
          <w:lang w:eastAsia="en-US"/>
        </w:rPr>
      </w:pPr>
      <w:r>
        <w:rPr>
          <w:szCs w:val="24"/>
          <w:lang w:eastAsia="en-US"/>
        </w:rPr>
        <w:br w:type="page"/>
      </w:r>
    </w:p>
    <w:p w:rsidR="00E74A52" w:rsidRPr="00B5095B" w:rsidRDefault="00E74A52" w:rsidP="00E74A52">
      <w:pPr>
        <w:spacing w:before="120" w:after="120" w:line="360" w:lineRule="auto"/>
        <w:ind w:left="850" w:hanging="850"/>
        <w:rPr>
          <w:b/>
          <w:szCs w:val="24"/>
          <w:lang w:eastAsia="en-US"/>
        </w:rPr>
      </w:pPr>
      <w:r w:rsidRPr="001E34F3">
        <w:rPr>
          <w:szCs w:val="24"/>
          <w:lang w:eastAsia="en-US"/>
        </w:rPr>
        <w:lastRenderedPageBreak/>
        <w:t>(39)</w:t>
      </w:r>
      <w:r w:rsidRPr="001E34F3">
        <w:rPr>
          <w:szCs w:val="24"/>
          <w:lang w:eastAsia="en-US"/>
        </w:rPr>
        <w:tab/>
        <w:t xml:space="preserve">Rikkumistest tulenevate karistuste ja meetmete kehtestamisel peaksid liikmesriigid ette nägema, et rikkumise raskusastmest sõltuva trahvi puhul peaks olema tulemuslikult tagatud, et nõudeid mittetäitev ettevõtja, ELi vedaja või kolmanda riigi vedaja jääb ilma majanduslikust kasust, mida ta saab käesolevast määrusest tulenevate kohustuste täitmata jätmisest, sealhulgas korduvate rikkumiste korral. Täitevasutuste võetavate meetmete puhul peaks peamine kriteerium olema rikkumise raskusaste. Juriidilise isiku toime pandud rikkumise korral peaks maksimaalne trahvisumma moodustama vähemalt </w:t>
      </w:r>
      <w:r w:rsidRPr="001E34F3">
        <w:rPr>
          <w:strike/>
          <w:szCs w:val="24"/>
          <w:lang w:eastAsia="en-US"/>
        </w:rPr>
        <w:t>4</w:t>
      </w:r>
      <w:r w:rsidR="007D55DD">
        <w:rPr>
          <w:strike/>
          <w:szCs w:val="24"/>
          <w:lang w:eastAsia="en-US"/>
        </w:rPr>
        <w:t xml:space="preserve"> </w:t>
      </w:r>
      <w:r w:rsidRPr="001E34F3">
        <w:rPr>
          <w:b/>
          <w:i/>
          <w:szCs w:val="24"/>
          <w:lang w:eastAsia="en-US"/>
        </w:rPr>
        <w:t>3</w:t>
      </w:r>
      <w:r w:rsidRPr="001E34F3">
        <w:rPr>
          <w:szCs w:val="24"/>
          <w:lang w:eastAsia="en-US"/>
        </w:rPr>
        <w:t xml:space="preserve"> % tema aastasest majanduskäibest </w:t>
      </w:r>
      <w:r w:rsidRPr="001E34F3">
        <w:rPr>
          <w:strike/>
          <w:szCs w:val="24"/>
          <w:lang w:eastAsia="en-US"/>
        </w:rPr>
        <w:t xml:space="preserve">asjaomases </w:t>
      </w:r>
      <w:proofErr w:type="spellStart"/>
      <w:r w:rsidRPr="001E34F3">
        <w:rPr>
          <w:strike/>
          <w:szCs w:val="24"/>
          <w:lang w:eastAsia="en-US"/>
        </w:rPr>
        <w:t>liikmesriigis</w:t>
      </w:r>
      <w:r w:rsidRPr="001E34F3">
        <w:rPr>
          <w:b/>
          <w:i/>
          <w:szCs w:val="24"/>
          <w:lang w:eastAsia="en-US"/>
        </w:rPr>
        <w:t>liidus</w:t>
      </w:r>
      <w:proofErr w:type="spellEnd"/>
      <w:r w:rsidRPr="001E34F3">
        <w:rPr>
          <w:szCs w:val="24"/>
          <w:lang w:eastAsia="en-US"/>
        </w:rPr>
        <w:t>.</w:t>
      </w:r>
      <w:r w:rsidR="00B5095B">
        <w:rPr>
          <w:b/>
          <w:szCs w:val="24"/>
          <w:lang w:eastAsia="en-US"/>
        </w:rPr>
        <w:t xml:space="preserve"> [ME 19]</w:t>
      </w:r>
    </w:p>
    <w:p w:rsidR="001E34F3" w:rsidRDefault="001E34F3">
      <w:pPr>
        <w:widowControl/>
        <w:rPr>
          <w:szCs w:val="24"/>
          <w:lang w:eastAsia="en-US"/>
        </w:rPr>
      </w:pPr>
      <w:r>
        <w:rPr>
          <w:szCs w:val="24"/>
          <w:lang w:eastAsia="en-US"/>
        </w:rPr>
        <w:br w:type="page"/>
      </w:r>
    </w:p>
    <w:p w:rsidR="00E74A52" w:rsidRPr="001E34F3" w:rsidRDefault="00E74A52" w:rsidP="00E74A52">
      <w:pPr>
        <w:spacing w:before="120" w:after="120" w:line="360" w:lineRule="auto"/>
        <w:ind w:left="850" w:hanging="850"/>
        <w:rPr>
          <w:szCs w:val="24"/>
          <w:lang w:eastAsia="en-US"/>
        </w:rPr>
      </w:pPr>
      <w:r w:rsidRPr="001E34F3">
        <w:rPr>
          <w:szCs w:val="24"/>
          <w:lang w:eastAsia="en-US"/>
        </w:rPr>
        <w:lastRenderedPageBreak/>
        <w:t>(40)</w:t>
      </w:r>
      <w:r w:rsidRPr="001E34F3">
        <w:rPr>
          <w:szCs w:val="24"/>
          <w:lang w:eastAsia="en-US"/>
        </w:rPr>
        <w:tab/>
        <w:t>Kui käesoleva määruse rikkumise tagajärjel on tekitatud kahju inimeste tervisele, peaksid liikmesriigid tagama, et mõjutatud isikul on võimalik nõuda ja saada asjaomaselt füüsiliselt või juriidiliselt isikult ning vajaduse korral asjaomaselt rikkumise eest vastutavalt pädevalt asutuselt sellise kahju eest hüvitist. Kõnealuste hüvitamiseeskirjadega aidatakse kooskõlas Euroopa Liidu toimimise lepingu artikliga 191 kaasa keskkonna säilitamise ja kaitsmise ning selle kvaliteedi parandamise, samuti inimeste tervise kaitse eesmärkide saavutamisele. Ühtlasi toetatakse nendega Euroopa Liidu põhiõiguste harta artiklites 2, 3 ja 35 sätestatud õigust elule, isikupuutumatusele ja tervishoiule ning harta artiklis 47 sätestatud õigust tõhusale õiguskaitsevahendile. Pealegi ei ole Euroopa Parlamendi ja nõukogu direktiiviga 2004/35/EÜ</w:t>
      </w:r>
      <w:r w:rsidRPr="001E34F3">
        <w:rPr>
          <w:szCs w:val="24"/>
          <w:vertAlign w:val="superscript"/>
          <w:lang w:eastAsia="en-US"/>
        </w:rPr>
        <w:footnoteReference w:id="23"/>
      </w:r>
      <w:r w:rsidRPr="001E34F3">
        <w:rPr>
          <w:szCs w:val="24"/>
          <w:lang w:eastAsia="en-US"/>
        </w:rPr>
        <w:t xml:space="preserve"> antud erasektorisse kuuluvatele osapooltele õigust saada keskkonnakahjustuse või selle otsese ohu korral hüvitist.</w:t>
      </w:r>
    </w:p>
    <w:p w:rsidR="001E34F3" w:rsidRDefault="001E34F3">
      <w:pPr>
        <w:widowControl/>
        <w:rPr>
          <w:szCs w:val="24"/>
          <w:lang w:eastAsia="en-US"/>
        </w:rPr>
      </w:pPr>
      <w:r>
        <w:rPr>
          <w:szCs w:val="24"/>
          <w:lang w:eastAsia="en-US"/>
        </w:rPr>
        <w:br w:type="page"/>
      </w:r>
    </w:p>
    <w:p w:rsidR="00E74A52" w:rsidRPr="001E34F3" w:rsidRDefault="00E74A52" w:rsidP="00E74A52">
      <w:pPr>
        <w:spacing w:before="120" w:after="120" w:line="360" w:lineRule="auto"/>
        <w:ind w:left="850" w:hanging="850"/>
        <w:rPr>
          <w:szCs w:val="24"/>
          <w:lang w:eastAsia="en-US"/>
        </w:rPr>
      </w:pPr>
      <w:r w:rsidRPr="001E34F3">
        <w:rPr>
          <w:szCs w:val="24"/>
          <w:lang w:eastAsia="en-US"/>
        </w:rPr>
        <w:lastRenderedPageBreak/>
        <w:t>(41)</w:t>
      </w:r>
      <w:r w:rsidRPr="001E34F3">
        <w:rPr>
          <w:szCs w:val="24"/>
          <w:lang w:eastAsia="en-US"/>
        </w:rPr>
        <w:tab/>
        <w:t xml:space="preserve">Tagamaks, et üksikisikud saavad kaitsta oma õigusi seoses käesoleva määruse rikkumisest põhjustatud tervisekahjustustega, ja võimaldamaks seeläbi tagada määruse tõhusam järgimine, peaks inimeste tervise või keskkonna kaitset edendavatel siseriikliku õiguse nõuetele vastavatel valitsusvälistel organisatsioonidel, sealhulgas tarbijakaitset edendavatel organisatsioonidel olema juhul, kui liikmesriigid nii määravad, asjaomase üldsuse liikmena õigus osaleda menetlustes kas ohvri nimel või tema toetuseks, ilma et see piiraks siseriiklike kohtus esindamise ja kohtuliku kaitse menetlusnormide kohaldamist. Kui liikmesriigid järgivad võrdväärsuse ja tõhususe põhimõtteid, on neil tavaliselt menetlusautonoomia, et tagada tõhus õiguskaitsevahend liidu õiguse rikkumise korral. Siiski nähtub kogemustest, et ehkki on olemas ülekaalukad epidemioloogilised tõendid reostuse, eelkõige õhusaaste negatiivse tervisemõju kohta elanikkonnale, on ohvritel liikmesriikides </w:t>
      </w:r>
      <w:proofErr w:type="spellStart"/>
      <w:r w:rsidRPr="001E34F3">
        <w:rPr>
          <w:szCs w:val="24"/>
          <w:lang w:eastAsia="en-US"/>
        </w:rPr>
        <w:t>üldkohaldatavate</w:t>
      </w:r>
      <w:proofErr w:type="spellEnd"/>
      <w:r w:rsidRPr="001E34F3">
        <w:rPr>
          <w:szCs w:val="24"/>
          <w:lang w:eastAsia="en-US"/>
        </w:rPr>
        <w:t xml:space="preserve"> tõendamiskohustust käsitlevate menetlusnormide alusel raske tõendada põhjuslikku seost kantud kahju ja rikkumise vahel. Seepärast on vaja sellises olukorras kohaldatavat tõendamiskohustust kohandada. Kui üksikisik suudab esitada piisavalt kindlaid tõendeid, mis annavad alust eeldada, et isiku tervisele tekitatud kahju tuleneb täielikult või olulisel määral käesoleva määruse rikkumisest, peaks kohustus see eeldus vastutusest vabanemiseks ümber lükata jääma kostjale.</w:t>
      </w:r>
    </w:p>
    <w:p w:rsidR="001E34F3" w:rsidRDefault="001E34F3">
      <w:pPr>
        <w:widowControl/>
        <w:rPr>
          <w:szCs w:val="24"/>
          <w:lang w:eastAsia="en-US"/>
        </w:rPr>
      </w:pPr>
      <w:r>
        <w:rPr>
          <w:szCs w:val="24"/>
          <w:lang w:eastAsia="en-US"/>
        </w:rPr>
        <w:br w:type="page"/>
      </w:r>
    </w:p>
    <w:p w:rsidR="00E74A52" w:rsidRPr="001E34F3" w:rsidRDefault="00E74A52" w:rsidP="00E74A52">
      <w:pPr>
        <w:spacing w:before="120" w:after="120" w:line="360" w:lineRule="auto"/>
        <w:ind w:left="850" w:hanging="850"/>
        <w:rPr>
          <w:szCs w:val="24"/>
          <w:lang w:eastAsia="en-US"/>
        </w:rPr>
      </w:pPr>
      <w:r w:rsidRPr="001E34F3">
        <w:rPr>
          <w:szCs w:val="24"/>
          <w:lang w:eastAsia="en-US"/>
        </w:rPr>
        <w:lastRenderedPageBreak/>
        <w:t>(42)</w:t>
      </w:r>
      <w:r w:rsidRPr="001E34F3">
        <w:rPr>
          <w:szCs w:val="24"/>
          <w:lang w:eastAsia="en-US"/>
        </w:rPr>
        <w:tab/>
        <w:t xml:space="preserve">Teaduse ja tehnika arengu </w:t>
      </w:r>
      <w:proofErr w:type="spellStart"/>
      <w:r w:rsidRPr="001E34F3">
        <w:rPr>
          <w:szCs w:val="24"/>
          <w:lang w:eastAsia="en-US"/>
        </w:rPr>
        <w:t>arvessevõtmiseks</w:t>
      </w:r>
      <w:proofErr w:type="spellEnd"/>
      <w:r w:rsidRPr="001E34F3">
        <w:rPr>
          <w:szCs w:val="24"/>
          <w:lang w:eastAsia="en-US"/>
        </w:rPr>
        <w:t xml:space="preserve"> peaks komisjonil olema õigus võtta kooskõlas ELi toimimise lepingu artikliga 290 vastu delegeeritud õigusakte lisade muutmiseks. On eriti oluline, et komisjon viiks oma ettevalmistava töö käigus läbi asjakohaseid konsultatsioone, sealhulgas ekspertide tasandil, ja et kõnealused konsultatsioonid viidaks läbi kooskõlas 13. aprilli 2016. aasta </w:t>
      </w:r>
      <w:proofErr w:type="spellStart"/>
      <w:r w:rsidRPr="001E34F3">
        <w:rPr>
          <w:szCs w:val="24"/>
          <w:lang w:eastAsia="en-US"/>
        </w:rPr>
        <w:t>institutsioonidevahelises</w:t>
      </w:r>
      <w:proofErr w:type="spellEnd"/>
      <w:r w:rsidRPr="001E34F3">
        <w:rPr>
          <w:szCs w:val="24"/>
          <w:lang w:eastAsia="en-US"/>
        </w:rPr>
        <w:t xml:space="preserve"> parema õigusloome kokkuleppes</w:t>
      </w:r>
      <w:r w:rsidRPr="001E34F3">
        <w:rPr>
          <w:szCs w:val="24"/>
          <w:vertAlign w:val="superscript"/>
          <w:lang w:eastAsia="en-US"/>
        </w:rPr>
        <w:footnoteReference w:id="24"/>
      </w:r>
      <w:r w:rsidRPr="001E34F3">
        <w:rPr>
          <w:szCs w:val="24"/>
          <w:lang w:eastAsia="en-US"/>
        </w:rPr>
        <w:t xml:space="preserve"> sätestatud põhimõtetega. Eelkõige tagatakse võrdne osalemine delegeeritud õigusaktide ettevalmistamises sellega, et Euroopa Parlament ja nõukogu saavad kõik dokumendid liikmesriikide ekspertidega samal ajal ning nende ekspertidel on pidev juurdepääs komisjoni eksperdirühmade koosolekutele, kus arutatakse delegeeritud õigusaktide ettevalmistamist.</w:t>
      </w:r>
    </w:p>
    <w:p w:rsidR="00E74A52" w:rsidRPr="001E34F3" w:rsidRDefault="00E74A52" w:rsidP="00E74A52">
      <w:pPr>
        <w:spacing w:before="120" w:after="120" w:line="360" w:lineRule="auto"/>
        <w:ind w:left="850" w:hanging="850"/>
        <w:rPr>
          <w:szCs w:val="24"/>
          <w:lang w:eastAsia="en-US"/>
        </w:rPr>
      </w:pPr>
      <w:r w:rsidRPr="001E34F3">
        <w:rPr>
          <w:szCs w:val="24"/>
          <w:lang w:eastAsia="en-US"/>
        </w:rPr>
        <w:t>(43)</w:t>
      </w:r>
      <w:r w:rsidRPr="001E34F3">
        <w:rPr>
          <w:szCs w:val="24"/>
          <w:lang w:eastAsia="en-US"/>
        </w:rPr>
        <w:tab/>
        <w:t>Selleks, et tagada ühetaolised tingimused käesoleva määruse rakendamiseks, tuleks komisjonile anda rakendamisvolitused seoses käesoleva määruse rakendamist käsitleva teabe esitamisega.</w:t>
      </w:r>
    </w:p>
    <w:p w:rsidR="00E74A52" w:rsidRPr="001E34F3" w:rsidRDefault="00E74A52" w:rsidP="00E74A52">
      <w:pPr>
        <w:spacing w:before="120" w:after="120" w:line="360" w:lineRule="auto"/>
        <w:ind w:left="850" w:hanging="850"/>
        <w:rPr>
          <w:szCs w:val="24"/>
          <w:lang w:eastAsia="en-US"/>
        </w:rPr>
      </w:pPr>
      <w:r w:rsidRPr="001E34F3">
        <w:rPr>
          <w:szCs w:val="24"/>
          <w:lang w:eastAsia="en-US"/>
        </w:rPr>
        <w:t>(44)</w:t>
      </w:r>
      <w:r w:rsidRPr="001E34F3">
        <w:rPr>
          <w:szCs w:val="24"/>
          <w:lang w:eastAsia="en-US"/>
        </w:rPr>
        <w:tab/>
        <w:t>Käesoleva määruse kohaldamist tuleks edasi lükata, et anda ettevõtjatele, ELi vedajatele ja kolmandate riikide vedajatele piisavalt aega määruses sätestatud nõuetega kohanemiseks,</w:t>
      </w:r>
    </w:p>
    <w:p w:rsidR="00E74A52" w:rsidRPr="001E34F3" w:rsidRDefault="00E74A52" w:rsidP="00E74A52">
      <w:pPr>
        <w:keepNext/>
        <w:widowControl/>
        <w:spacing w:before="120" w:after="120" w:line="360" w:lineRule="auto"/>
        <w:rPr>
          <w:szCs w:val="24"/>
          <w:lang w:eastAsia="en-US"/>
        </w:rPr>
      </w:pPr>
      <w:r w:rsidRPr="001E34F3">
        <w:rPr>
          <w:szCs w:val="24"/>
          <w:lang w:eastAsia="en-US"/>
        </w:rPr>
        <w:t>ON VASTU VÕTNUD KÄESOLEVA MÄÄRUSE:</w:t>
      </w:r>
    </w:p>
    <w:p w:rsidR="001E34F3" w:rsidRDefault="001E34F3">
      <w:pPr>
        <w:widowControl/>
        <w:rPr>
          <w:szCs w:val="24"/>
          <w:lang w:eastAsia="en-US"/>
        </w:rPr>
      </w:pPr>
      <w:r>
        <w:rPr>
          <w:szCs w:val="24"/>
          <w:lang w:eastAsia="en-US"/>
        </w:rPr>
        <w:br w:type="page"/>
      </w:r>
    </w:p>
    <w:p w:rsidR="00E74A52" w:rsidRPr="001E34F3" w:rsidRDefault="00E74A52" w:rsidP="00E74A52">
      <w:pPr>
        <w:spacing w:before="120" w:after="120" w:line="360" w:lineRule="auto"/>
        <w:jc w:val="center"/>
        <w:rPr>
          <w:szCs w:val="24"/>
          <w:lang w:eastAsia="en-US"/>
        </w:rPr>
      </w:pPr>
      <w:r w:rsidRPr="001E34F3">
        <w:rPr>
          <w:szCs w:val="24"/>
          <w:lang w:eastAsia="en-US"/>
        </w:rPr>
        <w:lastRenderedPageBreak/>
        <w:t>Artikkel 1</w:t>
      </w:r>
      <w:r w:rsidRPr="001E34F3">
        <w:rPr>
          <w:szCs w:val="24"/>
          <w:lang w:eastAsia="en-US"/>
        </w:rPr>
        <w:br/>
        <w:t xml:space="preserve"> Reguleerimisese ja kohaldamisala </w:t>
      </w:r>
    </w:p>
    <w:p w:rsidR="00E74A52" w:rsidRPr="00B5095B" w:rsidRDefault="00E74A52" w:rsidP="00E74A52">
      <w:pPr>
        <w:spacing w:before="120" w:after="120" w:line="360" w:lineRule="auto"/>
        <w:ind w:left="850" w:hanging="850"/>
        <w:rPr>
          <w:b/>
          <w:szCs w:val="24"/>
          <w:lang w:eastAsia="en-US"/>
        </w:rPr>
      </w:pPr>
      <w:r w:rsidRPr="001E34F3">
        <w:rPr>
          <w:szCs w:val="24"/>
          <w:lang w:eastAsia="en-US"/>
        </w:rPr>
        <w:t>1.</w:t>
      </w:r>
      <w:r w:rsidRPr="001E34F3">
        <w:rPr>
          <w:szCs w:val="24"/>
          <w:lang w:eastAsia="en-US"/>
        </w:rPr>
        <w:tab/>
        <w:t xml:space="preserve">Käesolevas määruses on sätestatud kohustused seoses plastigraanulite käitlemisega tarneahela kõikides etappides, </w:t>
      </w:r>
      <w:r w:rsidRPr="001E34F3">
        <w:rPr>
          <w:strike/>
          <w:szCs w:val="24"/>
          <w:lang w:eastAsia="en-US"/>
        </w:rPr>
        <w:t xml:space="preserve">et hoida </w:t>
      </w:r>
      <w:proofErr w:type="spellStart"/>
      <w:r w:rsidRPr="001E34F3">
        <w:rPr>
          <w:strike/>
          <w:szCs w:val="24"/>
          <w:lang w:eastAsia="en-US"/>
        </w:rPr>
        <w:t>ära</w:t>
      </w:r>
      <w:r w:rsidRPr="001E34F3">
        <w:rPr>
          <w:b/>
          <w:i/>
          <w:szCs w:val="24"/>
          <w:lang w:eastAsia="en-US"/>
        </w:rPr>
        <w:t>eesmärgiga</w:t>
      </w:r>
      <w:proofErr w:type="spellEnd"/>
      <w:r w:rsidRPr="001E34F3">
        <w:rPr>
          <w:b/>
          <w:i/>
          <w:szCs w:val="24"/>
          <w:lang w:eastAsia="en-US"/>
        </w:rPr>
        <w:t xml:space="preserve"> saavutada olematu plastigraanulite</w:t>
      </w:r>
      <w:r w:rsidRPr="001E34F3">
        <w:rPr>
          <w:szCs w:val="24"/>
          <w:lang w:eastAsia="en-US"/>
        </w:rPr>
        <w:t xml:space="preserve"> kadu.</w:t>
      </w:r>
      <w:r w:rsidR="00B5095B">
        <w:rPr>
          <w:b/>
          <w:szCs w:val="24"/>
          <w:lang w:eastAsia="en-US"/>
        </w:rPr>
        <w:t xml:space="preserve"> [ME 20]</w:t>
      </w:r>
    </w:p>
    <w:p w:rsidR="00E74A52" w:rsidRPr="001E34F3" w:rsidRDefault="00E74A52" w:rsidP="00E74A52">
      <w:pPr>
        <w:spacing w:before="120" w:after="120" w:line="360" w:lineRule="auto"/>
        <w:ind w:left="850" w:hanging="850"/>
        <w:rPr>
          <w:szCs w:val="24"/>
          <w:lang w:eastAsia="en-US"/>
        </w:rPr>
      </w:pPr>
      <w:r w:rsidRPr="001E34F3">
        <w:rPr>
          <w:szCs w:val="24"/>
          <w:lang w:eastAsia="en-US"/>
        </w:rPr>
        <w:t>2.</w:t>
      </w:r>
      <w:r w:rsidRPr="001E34F3">
        <w:rPr>
          <w:szCs w:val="24"/>
          <w:lang w:eastAsia="en-US"/>
        </w:rPr>
        <w:tab/>
        <w:t>Käesolevat määrust kohaldatakse järgmiste isikute suhtes:</w:t>
      </w:r>
    </w:p>
    <w:p w:rsidR="00E74A52" w:rsidRPr="001E34F3" w:rsidRDefault="00E74A52" w:rsidP="00E74A52">
      <w:pPr>
        <w:spacing w:before="120" w:after="120" w:line="360" w:lineRule="auto"/>
        <w:ind w:left="1416" w:hanging="566"/>
        <w:rPr>
          <w:szCs w:val="24"/>
          <w:lang w:eastAsia="en-US"/>
        </w:rPr>
      </w:pPr>
      <w:r w:rsidRPr="001E34F3">
        <w:rPr>
          <w:szCs w:val="24"/>
          <w:lang w:eastAsia="en-US"/>
        </w:rPr>
        <w:t>a)</w:t>
      </w:r>
      <w:r w:rsidRPr="001E34F3">
        <w:rPr>
          <w:szCs w:val="24"/>
          <w:lang w:eastAsia="en-US"/>
        </w:rPr>
        <w:tab/>
        <w:t>ettevõtjad, kes on eelneval kalendriaastal käidelnud liidus üle viie tonni plastigraanuleid;</w:t>
      </w:r>
    </w:p>
    <w:p w:rsidR="00E74A52" w:rsidRPr="001E34F3" w:rsidRDefault="00E74A52" w:rsidP="00E74A52">
      <w:pPr>
        <w:spacing w:before="120" w:after="120" w:line="360" w:lineRule="auto"/>
        <w:ind w:left="1416" w:hanging="566"/>
        <w:rPr>
          <w:szCs w:val="24"/>
          <w:lang w:eastAsia="en-US"/>
        </w:rPr>
      </w:pPr>
      <w:r w:rsidRPr="001E34F3">
        <w:rPr>
          <w:szCs w:val="24"/>
          <w:lang w:eastAsia="en-US"/>
        </w:rPr>
        <w:t>b)</w:t>
      </w:r>
      <w:r w:rsidRPr="001E34F3">
        <w:rPr>
          <w:szCs w:val="24"/>
          <w:lang w:eastAsia="en-US"/>
        </w:rPr>
        <w:tab/>
        <w:t>ELi vedajad ja kolmandate riikide vedajad, kes veavad liidus plastigraanuleid.</w:t>
      </w:r>
    </w:p>
    <w:p w:rsidR="00E74A52" w:rsidRPr="001E34F3" w:rsidRDefault="00E74A52" w:rsidP="00E74A52">
      <w:pPr>
        <w:spacing w:before="120" w:after="120" w:line="360" w:lineRule="auto"/>
        <w:jc w:val="center"/>
        <w:rPr>
          <w:szCs w:val="24"/>
          <w:lang w:eastAsia="en-US"/>
        </w:rPr>
      </w:pPr>
      <w:r w:rsidRPr="001E34F3">
        <w:rPr>
          <w:szCs w:val="24"/>
          <w:lang w:eastAsia="en-US"/>
        </w:rPr>
        <w:t>Artikkel 2</w:t>
      </w:r>
      <w:r w:rsidRPr="001E34F3">
        <w:rPr>
          <w:szCs w:val="24"/>
          <w:lang w:eastAsia="en-US"/>
        </w:rPr>
        <w:br/>
        <w:t>Mõisted</w:t>
      </w:r>
    </w:p>
    <w:p w:rsidR="00E74A52" w:rsidRPr="001E34F3" w:rsidRDefault="00E74A52" w:rsidP="00E74A52">
      <w:pPr>
        <w:spacing w:before="120" w:after="120" w:line="360" w:lineRule="auto"/>
        <w:rPr>
          <w:szCs w:val="24"/>
          <w:lang w:eastAsia="en-US"/>
        </w:rPr>
      </w:pPr>
      <w:r w:rsidRPr="001E34F3">
        <w:rPr>
          <w:szCs w:val="24"/>
          <w:lang w:eastAsia="en-US"/>
        </w:rPr>
        <w:t>Käesolevas määruses kasutatakse järgmisi mõisteid:</w:t>
      </w:r>
    </w:p>
    <w:p w:rsidR="00E74A52" w:rsidRPr="00B5095B" w:rsidRDefault="00E74A52" w:rsidP="00E74A52">
      <w:pPr>
        <w:spacing w:before="120" w:after="120" w:line="360" w:lineRule="auto"/>
        <w:ind w:left="850" w:hanging="850"/>
        <w:rPr>
          <w:b/>
          <w:szCs w:val="24"/>
          <w:lang w:eastAsia="en-US"/>
        </w:rPr>
      </w:pPr>
      <w:r w:rsidRPr="001E34F3">
        <w:rPr>
          <w:szCs w:val="24"/>
          <w:lang w:eastAsia="en-US"/>
        </w:rPr>
        <w:t>a)</w:t>
      </w:r>
      <w:r w:rsidRPr="001E34F3">
        <w:rPr>
          <w:szCs w:val="24"/>
          <w:lang w:eastAsia="en-US"/>
        </w:rPr>
        <w:tab/>
      </w:r>
      <w:r w:rsidRPr="001E34F3">
        <w:rPr>
          <w:strike/>
          <w:szCs w:val="24"/>
          <w:lang w:eastAsia="en-US"/>
        </w:rPr>
        <w:t xml:space="preserve">„plastigraanul“ – väike polümeeri </w:t>
      </w:r>
      <w:r w:rsidRPr="001E34F3">
        <w:rPr>
          <w:szCs w:val="24"/>
          <w:lang w:eastAsia="en-US"/>
        </w:rPr>
        <w:t xml:space="preserve">sisaldava eelvormitud vormimismaterjali osake, </w:t>
      </w:r>
      <w:r w:rsidRPr="001E34F3">
        <w:rPr>
          <w:strike/>
          <w:szCs w:val="24"/>
          <w:lang w:eastAsia="en-US"/>
        </w:rPr>
        <w:t xml:space="preserve">mille mõõtmed on partii lõikes suhteliselt ühetaolised </w:t>
      </w:r>
      <w:proofErr w:type="spellStart"/>
      <w:r w:rsidRPr="001E34F3">
        <w:rPr>
          <w:strike/>
          <w:szCs w:val="24"/>
          <w:lang w:eastAsia="en-US"/>
        </w:rPr>
        <w:t>ja</w:t>
      </w:r>
      <w:r w:rsidRPr="001E34F3">
        <w:rPr>
          <w:b/>
          <w:i/>
          <w:szCs w:val="24"/>
          <w:lang w:eastAsia="en-US"/>
        </w:rPr>
        <w:t>olenemata</w:t>
      </w:r>
      <w:proofErr w:type="spellEnd"/>
      <w:r w:rsidRPr="001E34F3">
        <w:rPr>
          <w:b/>
          <w:i/>
          <w:szCs w:val="24"/>
          <w:lang w:eastAsia="en-US"/>
        </w:rPr>
        <w:t xml:space="preserve"> selle kujust ja vormist, sealhulgas pulbrid, silindrid, helmed ja helbed, millele võib olla lisatud lisaaineid,</w:t>
      </w:r>
      <w:r w:rsidRPr="001E34F3">
        <w:rPr>
          <w:szCs w:val="24"/>
          <w:lang w:eastAsia="en-US"/>
        </w:rPr>
        <w:t xml:space="preserve"> mida kasutatakse lähteainena plasttoodete valmistamiseks</w:t>
      </w:r>
      <w:r w:rsidRPr="001E34F3">
        <w:rPr>
          <w:b/>
          <w:i/>
          <w:szCs w:val="24"/>
          <w:lang w:eastAsia="en-US"/>
        </w:rPr>
        <w:t xml:space="preserve"> ja plasti </w:t>
      </w:r>
      <w:proofErr w:type="spellStart"/>
      <w:r w:rsidRPr="001E34F3">
        <w:rPr>
          <w:b/>
          <w:i/>
          <w:szCs w:val="24"/>
          <w:lang w:eastAsia="en-US"/>
        </w:rPr>
        <w:t>ringlussevõtu</w:t>
      </w:r>
      <w:proofErr w:type="spellEnd"/>
      <w:r w:rsidRPr="001E34F3">
        <w:rPr>
          <w:b/>
          <w:i/>
          <w:szCs w:val="24"/>
          <w:lang w:eastAsia="en-US"/>
        </w:rPr>
        <w:t xml:space="preserve"> toimingutes</w:t>
      </w:r>
      <w:r w:rsidRPr="001E34F3">
        <w:rPr>
          <w:szCs w:val="24"/>
          <w:lang w:eastAsia="en-US"/>
        </w:rPr>
        <w:t>;</w:t>
      </w:r>
      <w:r w:rsidR="00B5095B">
        <w:rPr>
          <w:b/>
          <w:szCs w:val="24"/>
          <w:lang w:eastAsia="en-US"/>
        </w:rPr>
        <w:t xml:space="preserve"> [ME 21]</w:t>
      </w:r>
    </w:p>
    <w:p w:rsidR="00120ABC" w:rsidRDefault="00120ABC">
      <w:pPr>
        <w:widowControl/>
        <w:rPr>
          <w:b/>
          <w:i/>
          <w:szCs w:val="24"/>
          <w:lang w:eastAsia="en-US"/>
        </w:rPr>
      </w:pPr>
      <w:r>
        <w:rPr>
          <w:b/>
          <w:i/>
          <w:szCs w:val="24"/>
          <w:lang w:eastAsia="en-US"/>
        </w:rPr>
        <w:br w:type="page"/>
      </w:r>
    </w:p>
    <w:p w:rsidR="00E74A52" w:rsidRPr="00B5095B" w:rsidRDefault="00E74A52" w:rsidP="00E74A52">
      <w:pPr>
        <w:spacing w:before="120" w:after="120" w:line="360" w:lineRule="auto"/>
        <w:ind w:left="850" w:hanging="850"/>
        <w:rPr>
          <w:b/>
          <w:szCs w:val="24"/>
          <w:lang w:eastAsia="en-US"/>
        </w:rPr>
      </w:pPr>
      <w:r w:rsidRPr="001E34F3">
        <w:rPr>
          <w:b/>
          <w:i/>
          <w:szCs w:val="24"/>
          <w:lang w:eastAsia="en-US"/>
        </w:rPr>
        <w:lastRenderedPageBreak/>
        <w:t>aa)</w:t>
      </w:r>
      <w:r w:rsidRPr="001E34F3">
        <w:rPr>
          <w:szCs w:val="24"/>
          <w:lang w:eastAsia="en-US"/>
        </w:rPr>
        <w:tab/>
      </w:r>
      <w:r w:rsidRPr="001E34F3">
        <w:rPr>
          <w:b/>
          <w:i/>
          <w:szCs w:val="24"/>
          <w:lang w:eastAsia="en-US"/>
        </w:rPr>
        <w:t>„plastigraanulite tolm“ – plastigraanulite käitlemisel, jahvatamisel või töötlemisel tekkiv tööstusjääk, mida ei kasutata lähteainena plasttoodete tootmisel</w:t>
      </w:r>
      <w:r w:rsidR="007D55DD">
        <w:rPr>
          <w:b/>
          <w:i/>
          <w:szCs w:val="24"/>
          <w:lang w:eastAsia="en-US"/>
        </w:rPr>
        <w:t>;</w:t>
      </w:r>
      <w:r w:rsidR="00B5095B">
        <w:rPr>
          <w:b/>
          <w:szCs w:val="24"/>
          <w:lang w:eastAsia="en-US"/>
        </w:rPr>
        <w:t xml:space="preserve"> [ME 22]</w:t>
      </w:r>
    </w:p>
    <w:p w:rsidR="00E74A52" w:rsidRPr="00B5095B" w:rsidRDefault="00E74A52" w:rsidP="00E74A52">
      <w:pPr>
        <w:spacing w:before="120" w:after="120" w:line="360" w:lineRule="auto"/>
        <w:ind w:left="850" w:hanging="850"/>
        <w:rPr>
          <w:b/>
          <w:szCs w:val="24"/>
          <w:lang w:eastAsia="en-US"/>
        </w:rPr>
      </w:pPr>
      <w:r w:rsidRPr="001E34F3">
        <w:rPr>
          <w:szCs w:val="24"/>
          <w:lang w:eastAsia="en-US"/>
        </w:rPr>
        <w:t>b)</w:t>
      </w:r>
      <w:r w:rsidRPr="001E34F3">
        <w:rPr>
          <w:szCs w:val="24"/>
          <w:lang w:eastAsia="en-US"/>
        </w:rPr>
        <w:tab/>
        <w:t xml:space="preserve">„väljapuistumine“ – plastigraanulite ühekordne </w:t>
      </w:r>
      <w:r w:rsidRPr="001E34F3">
        <w:rPr>
          <w:b/>
          <w:i/>
          <w:szCs w:val="24"/>
          <w:lang w:eastAsia="en-US"/>
        </w:rPr>
        <w:t xml:space="preserve">või või pika aja vältel toimuv </w:t>
      </w:r>
      <w:r w:rsidRPr="001E34F3">
        <w:rPr>
          <w:szCs w:val="24"/>
          <w:lang w:eastAsia="en-US"/>
        </w:rPr>
        <w:t>väljapääsemine esmasest kaitsekestast;</w:t>
      </w:r>
      <w:r w:rsidR="00B5095B">
        <w:rPr>
          <w:b/>
          <w:szCs w:val="24"/>
          <w:lang w:eastAsia="en-US"/>
        </w:rPr>
        <w:t xml:space="preserve"> [ME 23]</w:t>
      </w:r>
    </w:p>
    <w:p w:rsidR="00E74A52" w:rsidRPr="00B5095B" w:rsidRDefault="00E74A52" w:rsidP="00E74A52">
      <w:pPr>
        <w:spacing w:before="120" w:after="120" w:line="360" w:lineRule="auto"/>
        <w:ind w:left="850" w:hanging="850"/>
        <w:rPr>
          <w:b/>
          <w:szCs w:val="24"/>
          <w:lang w:eastAsia="en-US"/>
        </w:rPr>
      </w:pPr>
      <w:r w:rsidRPr="001E34F3">
        <w:rPr>
          <w:szCs w:val="24"/>
          <w:lang w:eastAsia="en-US"/>
        </w:rPr>
        <w:t>c)</w:t>
      </w:r>
      <w:r w:rsidRPr="001E34F3">
        <w:rPr>
          <w:szCs w:val="24"/>
          <w:lang w:eastAsia="en-US"/>
        </w:rPr>
        <w:tab/>
        <w:t xml:space="preserve">„kadu“ – plastigraanulite ühekordne või pika aja vältel toimuv levimine </w:t>
      </w:r>
      <w:r w:rsidRPr="001E34F3">
        <w:rPr>
          <w:b/>
          <w:i/>
          <w:szCs w:val="24"/>
          <w:lang w:eastAsia="en-US"/>
        </w:rPr>
        <w:t xml:space="preserve">tarneahela mis tahes etapis, sealhulgas </w:t>
      </w:r>
      <w:r w:rsidRPr="001E34F3">
        <w:rPr>
          <w:szCs w:val="24"/>
          <w:lang w:eastAsia="en-US"/>
        </w:rPr>
        <w:t xml:space="preserve">käitise piiridest väljapoole keskkonda või plastigraanulite </w:t>
      </w:r>
      <w:r w:rsidRPr="001E34F3">
        <w:rPr>
          <w:strike/>
          <w:szCs w:val="24"/>
          <w:lang w:eastAsia="en-US"/>
        </w:rPr>
        <w:t xml:space="preserve">väljapääsemine neid vedavast maanteesõidukist, raudteevagunist või </w:t>
      </w:r>
      <w:proofErr w:type="spellStart"/>
      <w:r w:rsidRPr="001E34F3">
        <w:rPr>
          <w:strike/>
          <w:szCs w:val="24"/>
          <w:lang w:eastAsia="en-US"/>
        </w:rPr>
        <w:t>siseveelaevast</w:t>
      </w:r>
      <w:r w:rsidRPr="001E34F3">
        <w:rPr>
          <w:b/>
          <w:i/>
          <w:szCs w:val="24"/>
          <w:lang w:eastAsia="en-US"/>
        </w:rPr>
        <w:t>transpordist</w:t>
      </w:r>
      <w:proofErr w:type="spellEnd"/>
      <w:r w:rsidRPr="001E34F3">
        <w:rPr>
          <w:szCs w:val="24"/>
          <w:lang w:eastAsia="en-US"/>
        </w:rPr>
        <w:t>;</w:t>
      </w:r>
      <w:r w:rsidR="00B5095B">
        <w:rPr>
          <w:b/>
          <w:szCs w:val="24"/>
          <w:lang w:eastAsia="en-US"/>
        </w:rPr>
        <w:t xml:space="preserve"> [ME 24]</w:t>
      </w:r>
    </w:p>
    <w:p w:rsidR="00E74A52" w:rsidRPr="00B5095B" w:rsidRDefault="00E74A52" w:rsidP="00E74A52">
      <w:pPr>
        <w:spacing w:before="120" w:after="120" w:line="360" w:lineRule="auto"/>
        <w:ind w:left="850" w:hanging="850"/>
        <w:rPr>
          <w:b/>
          <w:szCs w:val="24"/>
          <w:lang w:eastAsia="en-US"/>
        </w:rPr>
      </w:pPr>
      <w:r w:rsidRPr="001E34F3">
        <w:rPr>
          <w:szCs w:val="24"/>
          <w:lang w:eastAsia="en-US"/>
        </w:rPr>
        <w:t>d)</w:t>
      </w:r>
      <w:r w:rsidRPr="001E34F3">
        <w:rPr>
          <w:szCs w:val="24"/>
          <w:lang w:eastAsia="en-US"/>
        </w:rPr>
        <w:tab/>
        <w:t xml:space="preserve">„käitis“ – ruum, rajatis, </w:t>
      </w:r>
      <w:r w:rsidRPr="001E34F3">
        <w:rPr>
          <w:strike/>
          <w:szCs w:val="24"/>
          <w:lang w:eastAsia="en-US"/>
        </w:rPr>
        <w:t>keskkond</w:t>
      </w:r>
      <w:r w:rsidRPr="001E34F3">
        <w:rPr>
          <w:b/>
          <w:i/>
          <w:szCs w:val="24"/>
          <w:lang w:eastAsia="en-US"/>
        </w:rPr>
        <w:t>tegevuskoht</w:t>
      </w:r>
      <w:r w:rsidRPr="001E34F3">
        <w:rPr>
          <w:szCs w:val="24"/>
          <w:lang w:eastAsia="en-US"/>
        </w:rPr>
        <w:t xml:space="preserve"> või koht, kus viiakse läbi üht või mitut plastigraanulite käitlemisega seotud majandustegevust;</w:t>
      </w:r>
      <w:r w:rsidR="00B5095B">
        <w:rPr>
          <w:b/>
          <w:szCs w:val="24"/>
          <w:lang w:eastAsia="en-US"/>
        </w:rPr>
        <w:t xml:space="preserve"> [ME 25]</w:t>
      </w:r>
    </w:p>
    <w:p w:rsidR="00E74A52" w:rsidRPr="001E34F3" w:rsidRDefault="00E74A52" w:rsidP="00E74A52">
      <w:pPr>
        <w:spacing w:before="120" w:after="120" w:line="360" w:lineRule="auto"/>
        <w:ind w:left="850" w:hanging="850"/>
        <w:rPr>
          <w:szCs w:val="24"/>
          <w:lang w:eastAsia="en-US"/>
        </w:rPr>
      </w:pPr>
      <w:r w:rsidRPr="001E34F3">
        <w:rPr>
          <w:szCs w:val="24"/>
          <w:lang w:eastAsia="en-US"/>
        </w:rPr>
        <w:t>e)</w:t>
      </w:r>
      <w:r w:rsidRPr="001E34F3">
        <w:rPr>
          <w:szCs w:val="24"/>
          <w:lang w:eastAsia="en-US"/>
        </w:rPr>
        <w:tab/>
        <w:t>„ettevõtja“ – füüsiline või juriidiline isik, kes käitab käitist või kellel on selle üle täielik või osaline kontroll või kellele on siseriiklike õigusaktide kohaselt antud määrav majanduslik otsustusõigus käitise tehnilise toimimise üle;</w:t>
      </w:r>
    </w:p>
    <w:p w:rsidR="00120ABC" w:rsidRDefault="00120ABC">
      <w:pPr>
        <w:widowControl/>
        <w:rPr>
          <w:szCs w:val="24"/>
          <w:lang w:eastAsia="en-US"/>
        </w:rPr>
      </w:pPr>
      <w:r>
        <w:rPr>
          <w:szCs w:val="24"/>
          <w:lang w:eastAsia="en-US"/>
        </w:rPr>
        <w:br w:type="page"/>
      </w:r>
    </w:p>
    <w:p w:rsidR="00E74A52" w:rsidRPr="00B5095B" w:rsidRDefault="00E74A52" w:rsidP="00E74A52">
      <w:pPr>
        <w:spacing w:before="120" w:after="120" w:line="360" w:lineRule="auto"/>
        <w:ind w:left="850" w:hanging="850"/>
        <w:rPr>
          <w:b/>
          <w:szCs w:val="24"/>
          <w:lang w:eastAsia="en-US"/>
        </w:rPr>
      </w:pPr>
      <w:r w:rsidRPr="001E34F3">
        <w:rPr>
          <w:szCs w:val="24"/>
          <w:lang w:eastAsia="en-US"/>
        </w:rPr>
        <w:lastRenderedPageBreak/>
        <w:t>f)</w:t>
      </w:r>
      <w:r w:rsidRPr="001E34F3">
        <w:rPr>
          <w:szCs w:val="24"/>
          <w:lang w:eastAsia="en-US"/>
        </w:rPr>
        <w:tab/>
        <w:t>„ELi vedaja“ – liikmesriigis asuv füüsiline või juriidiline isik, kes tegeleb oma majandustegevuse raames plastigraanulite veoga</w:t>
      </w:r>
      <w:r w:rsidRPr="001E34F3">
        <w:rPr>
          <w:strike/>
          <w:szCs w:val="24"/>
          <w:lang w:eastAsia="en-US"/>
        </w:rPr>
        <w:t xml:space="preserve">, kasutades selleks maanteesõidukeid, raudteevaguneid või </w:t>
      </w:r>
      <w:proofErr w:type="spellStart"/>
      <w:r w:rsidRPr="001E34F3">
        <w:rPr>
          <w:strike/>
          <w:szCs w:val="24"/>
          <w:lang w:eastAsia="en-US"/>
        </w:rPr>
        <w:t>siseveelaevu</w:t>
      </w:r>
      <w:proofErr w:type="spellEnd"/>
      <w:r w:rsidRPr="001E34F3">
        <w:rPr>
          <w:szCs w:val="24"/>
          <w:lang w:eastAsia="en-US"/>
        </w:rPr>
        <w:t>;</w:t>
      </w:r>
      <w:r w:rsidR="00B5095B">
        <w:rPr>
          <w:b/>
          <w:szCs w:val="24"/>
          <w:lang w:eastAsia="en-US"/>
        </w:rPr>
        <w:t xml:space="preserve"> [ME 26]</w:t>
      </w:r>
    </w:p>
    <w:p w:rsidR="00E74A52" w:rsidRPr="00B5095B" w:rsidRDefault="00E74A52" w:rsidP="00E74A52">
      <w:pPr>
        <w:spacing w:before="120" w:after="120" w:line="360" w:lineRule="auto"/>
        <w:ind w:left="850" w:hanging="850"/>
        <w:rPr>
          <w:b/>
          <w:szCs w:val="24"/>
          <w:lang w:eastAsia="en-US"/>
        </w:rPr>
      </w:pPr>
      <w:r w:rsidRPr="001E34F3">
        <w:rPr>
          <w:szCs w:val="24"/>
          <w:lang w:eastAsia="en-US"/>
        </w:rPr>
        <w:t>g)</w:t>
      </w:r>
      <w:r w:rsidRPr="001E34F3">
        <w:rPr>
          <w:szCs w:val="24"/>
          <w:lang w:eastAsia="en-US"/>
        </w:rPr>
        <w:tab/>
        <w:t>„kolmanda riigi vedaja“ – kolmandas riigis asuv füüsiline või juriidiline isik, kes tegeleb oma liidus toimuva majandustegevuse raames plastigraanulite veoga</w:t>
      </w:r>
      <w:r w:rsidRPr="001E34F3">
        <w:rPr>
          <w:strike/>
          <w:szCs w:val="24"/>
          <w:lang w:eastAsia="en-US"/>
        </w:rPr>
        <w:t xml:space="preserve">, kasutades selleks maanteesõidukeid, raudteevaguneid või </w:t>
      </w:r>
      <w:proofErr w:type="spellStart"/>
      <w:r w:rsidRPr="001E34F3">
        <w:rPr>
          <w:strike/>
          <w:szCs w:val="24"/>
          <w:lang w:eastAsia="en-US"/>
        </w:rPr>
        <w:t>siseveelaevu</w:t>
      </w:r>
      <w:proofErr w:type="spellEnd"/>
      <w:r w:rsidRPr="001E34F3">
        <w:rPr>
          <w:szCs w:val="24"/>
          <w:lang w:eastAsia="en-US"/>
        </w:rPr>
        <w:t>;</w:t>
      </w:r>
      <w:r w:rsidR="00B5095B">
        <w:rPr>
          <w:b/>
          <w:szCs w:val="24"/>
          <w:lang w:eastAsia="en-US"/>
        </w:rPr>
        <w:t xml:space="preserve"> [ME 27]</w:t>
      </w:r>
    </w:p>
    <w:p w:rsidR="00E74A52" w:rsidRPr="001E34F3" w:rsidRDefault="00E74A52" w:rsidP="00E74A52">
      <w:pPr>
        <w:spacing w:before="120" w:after="120" w:line="360" w:lineRule="auto"/>
        <w:ind w:left="850" w:hanging="850"/>
        <w:rPr>
          <w:szCs w:val="24"/>
          <w:lang w:eastAsia="en-US"/>
        </w:rPr>
      </w:pPr>
      <w:r w:rsidRPr="001E34F3">
        <w:rPr>
          <w:szCs w:val="24"/>
          <w:lang w:eastAsia="en-US"/>
        </w:rPr>
        <w:t>h)</w:t>
      </w:r>
      <w:r w:rsidRPr="001E34F3">
        <w:rPr>
          <w:szCs w:val="24"/>
          <w:lang w:eastAsia="en-US"/>
        </w:rPr>
        <w:tab/>
        <w:t>„mikro- või väikeettevõtja või keskmise suurusega ettevõtja“ – mikro- või väikeettevõtja või keskmise suurusega ettevõtja komisjoni soovituse 2003/361/EÜ</w:t>
      </w:r>
      <w:r w:rsidRPr="001E34F3">
        <w:rPr>
          <w:szCs w:val="24"/>
          <w:vertAlign w:val="superscript"/>
          <w:lang w:eastAsia="en-US"/>
        </w:rPr>
        <w:footnoteReference w:id="25"/>
      </w:r>
      <w:r w:rsidRPr="001E34F3">
        <w:rPr>
          <w:szCs w:val="24"/>
          <w:lang w:eastAsia="en-US"/>
        </w:rPr>
        <w:t xml:space="preserve"> lisa kohases tähenduses;</w:t>
      </w:r>
    </w:p>
    <w:p w:rsidR="00E74A52" w:rsidRPr="001E34F3" w:rsidRDefault="00E74A52" w:rsidP="00E74A52">
      <w:pPr>
        <w:spacing w:before="120" w:after="120" w:line="360" w:lineRule="auto"/>
        <w:ind w:left="850" w:hanging="850"/>
        <w:rPr>
          <w:szCs w:val="24"/>
          <w:lang w:eastAsia="en-US"/>
        </w:rPr>
      </w:pPr>
      <w:r w:rsidRPr="001E34F3">
        <w:rPr>
          <w:szCs w:val="24"/>
          <w:lang w:eastAsia="en-US"/>
        </w:rPr>
        <w:t>i)</w:t>
      </w:r>
      <w:r w:rsidRPr="001E34F3">
        <w:rPr>
          <w:szCs w:val="24"/>
          <w:lang w:eastAsia="en-US"/>
        </w:rPr>
        <w:tab/>
        <w:t>„suurettevõtja“ – ettevõtja, kes ei ole mikro- ega väikeettevõtja ega keskmise suurusega ettevõtja;</w:t>
      </w:r>
    </w:p>
    <w:p w:rsidR="00E74A52" w:rsidRPr="001E34F3" w:rsidRDefault="00E74A52" w:rsidP="00E74A52">
      <w:pPr>
        <w:spacing w:before="120" w:after="120" w:line="360" w:lineRule="auto"/>
        <w:ind w:left="850" w:hanging="850"/>
        <w:rPr>
          <w:szCs w:val="24"/>
          <w:lang w:eastAsia="en-US"/>
        </w:rPr>
      </w:pPr>
      <w:r w:rsidRPr="001E34F3">
        <w:rPr>
          <w:szCs w:val="24"/>
          <w:lang w:eastAsia="en-US"/>
        </w:rPr>
        <w:t>j)</w:t>
      </w:r>
      <w:r w:rsidRPr="001E34F3">
        <w:rPr>
          <w:szCs w:val="24"/>
          <w:lang w:eastAsia="en-US"/>
        </w:rPr>
        <w:tab/>
        <w:t>„pädev asutus“ – liikmesriigi määratud asutus või organ, kelle ülesanne on täita käesolevast määrusest tulenevaid liikmesriigi kohustusi;</w:t>
      </w:r>
    </w:p>
    <w:p w:rsidR="00120ABC" w:rsidRDefault="00120ABC">
      <w:pPr>
        <w:widowControl/>
        <w:rPr>
          <w:szCs w:val="24"/>
          <w:lang w:eastAsia="en-US"/>
        </w:rPr>
      </w:pPr>
      <w:r>
        <w:rPr>
          <w:szCs w:val="24"/>
          <w:lang w:eastAsia="en-US"/>
        </w:rPr>
        <w:br w:type="page"/>
      </w:r>
    </w:p>
    <w:p w:rsidR="00E74A52" w:rsidRPr="001E34F3" w:rsidRDefault="00E74A52" w:rsidP="00E74A52">
      <w:pPr>
        <w:spacing w:before="120" w:after="120" w:line="360" w:lineRule="auto"/>
        <w:ind w:left="850" w:hanging="850"/>
        <w:rPr>
          <w:szCs w:val="24"/>
          <w:lang w:eastAsia="en-US"/>
        </w:rPr>
      </w:pPr>
      <w:r w:rsidRPr="001E34F3">
        <w:rPr>
          <w:szCs w:val="24"/>
          <w:lang w:eastAsia="en-US"/>
        </w:rPr>
        <w:lastRenderedPageBreak/>
        <w:t>k)</w:t>
      </w:r>
      <w:r w:rsidRPr="001E34F3">
        <w:rPr>
          <w:szCs w:val="24"/>
          <w:lang w:eastAsia="en-US"/>
        </w:rPr>
        <w:tab/>
        <w:t>„</w:t>
      </w:r>
      <w:proofErr w:type="spellStart"/>
      <w:r w:rsidRPr="001E34F3">
        <w:rPr>
          <w:szCs w:val="24"/>
          <w:lang w:eastAsia="en-US"/>
        </w:rPr>
        <w:t>sertifitseerija</w:t>
      </w:r>
      <w:proofErr w:type="spellEnd"/>
      <w:r w:rsidRPr="001E34F3">
        <w:rPr>
          <w:szCs w:val="24"/>
          <w:lang w:eastAsia="en-US"/>
        </w:rPr>
        <w:t>“ – üks järgmistest:</w:t>
      </w:r>
    </w:p>
    <w:p w:rsidR="00E74A52" w:rsidRPr="001E34F3" w:rsidRDefault="00E74A52" w:rsidP="00E74A52">
      <w:pPr>
        <w:spacing w:before="120" w:after="120" w:line="360" w:lineRule="auto"/>
        <w:ind w:left="1416" w:hanging="566"/>
        <w:rPr>
          <w:szCs w:val="24"/>
          <w:lang w:eastAsia="en-US"/>
        </w:rPr>
      </w:pPr>
      <w:r w:rsidRPr="001E34F3">
        <w:rPr>
          <w:szCs w:val="24"/>
          <w:lang w:eastAsia="en-US"/>
        </w:rPr>
        <w:t>i)</w:t>
      </w:r>
      <w:r w:rsidRPr="001E34F3">
        <w:rPr>
          <w:szCs w:val="24"/>
          <w:lang w:eastAsia="en-US"/>
        </w:rPr>
        <w:tab/>
        <w:t>Euroopa Parlamendi ja nõukogu määruse (EÜ) nr 765/2008</w:t>
      </w:r>
      <w:r w:rsidRPr="001E34F3">
        <w:rPr>
          <w:szCs w:val="24"/>
          <w:vertAlign w:val="superscript"/>
          <w:lang w:eastAsia="en-US"/>
        </w:rPr>
        <w:footnoteReference w:id="26"/>
      </w:r>
      <w:r w:rsidRPr="001E34F3">
        <w:rPr>
          <w:szCs w:val="24"/>
          <w:lang w:eastAsia="en-US"/>
        </w:rPr>
        <w:t xml:space="preserve"> artikli 2 punktis 13 määratletud </w:t>
      </w:r>
      <w:proofErr w:type="spellStart"/>
      <w:r w:rsidRPr="001E34F3">
        <w:rPr>
          <w:szCs w:val="24"/>
          <w:lang w:eastAsia="en-US"/>
        </w:rPr>
        <w:t>vastavushindamisasutus</w:t>
      </w:r>
      <w:proofErr w:type="spellEnd"/>
      <w:r w:rsidRPr="001E34F3">
        <w:rPr>
          <w:szCs w:val="24"/>
          <w:lang w:eastAsia="en-US"/>
        </w:rPr>
        <w:t xml:space="preserve"> või mõni muu asutuste ühendus või rühm, mis on akrediteeritud vastavalt käesolevale määrusele;</w:t>
      </w:r>
    </w:p>
    <w:p w:rsidR="00E74A52" w:rsidRPr="001E34F3" w:rsidRDefault="00E74A52" w:rsidP="00E74A52">
      <w:pPr>
        <w:spacing w:before="120" w:after="120" w:line="360" w:lineRule="auto"/>
        <w:ind w:left="1416" w:hanging="566"/>
        <w:rPr>
          <w:szCs w:val="24"/>
          <w:lang w:eastAsia="en-US"/>
        </w:rPr>
      </w:pPr>
      <w:r w:rsidRPr="001E34F3">
        <w:rPr>
          <w:szCs w:val="24"/>
          <w:lang w:eastAsia="en-US"/>
        </w:rPr>
        <w:t>ii)</w:t>
      </w:r>
      <w:r w:rsidRPr="001E34F3">
        <w:rPr>
          <w:szCs w:val="24"/>
          <w:lang w:eastAsia="en-US"/>
        </w:rPr>
        <w:tab/>
        <w:t>määruse (EÜ) nr 1221/2009 artikli 2 punkti 20 alapunktis b määratletud tõendaja;</w:t>
      </w:r>
    </w:p>
    <w:p w:rsidR="00E74A52" w:rsidRPr="001E34F3" w:rsidRDefault="00E74A52" w:rsidP="00E74A52">
      <w:pPr>
        <w:spacing w:before="120" w:after="120" w:line="360" w:lineRule="auto"/>
        <w:ind w:left="850" w:hanging="850"/>
        <w:rPr>
          <w:szCs w:val="24"/>
          <w:lang w:eastAsia="en-US"/>
        </w:rPr>
      </w:pPr>
      <w:r w:rsidRPr="001E34F3">
        <w:rPr>
          <w:szCs w:val="24"/>
          <w:lang w:eastAsia="en-US"/>
        </w:rPr>
        <w:t>l)</w:t>
      </w:r>
      <w:r w:rsidRPr="001E34F3">
        <w:rPr>
          <w:szCs w:val="24"/>
          <w:lang w:eastAsia="en-US"/>
        </w:rPr>
        <w:tab/>
        <w:t>„vastavushindamine“ – tõendamisprotsess selle hindamiseks, kas käitis vastab käesolevas määruses ja selle alusel vastu võetud delegeeritud õigusaktides sätestatud kohaldatavatele eeskirjadele.</w:t>
      </w:r>
    </w:p>
    <w:p w:rsidR="00E74A52" w:rsidRPr="001E34F3" w:rsidRDefault="007D55DD" w:rsidP="00E74A52">
      <w:pPr>
        <w:spacing w:before="120" w:after="120" w:line="360" w:lineRule="auto"/>
        <w:jc w:val="center"/>
        <w:rPr>
          <w:szCs w:val="24"/>
          <w:lang w:eastAsia="en-US"/>
        </w:rPr>
      </w:pPr>
      <w:r>
        <w:rPr>
          <w:szCs w:val="24"/>
          <w:lang w:eastAsia="en-US"/>
        </w:rPr>
        <w:t>Artikkel 3</w:t>
      </w:r>
      <w:r>
        <w:rPr>
          <w:szCs w:val="24"/>
          <w:lang w:eastAsia="en-US"/>
        </w:rPr>
        <w:br/>
        <w:t>Üldised kohustused</w:t>
      </w:r>
    </w:p>
    <w:p w:rsidR="00E74A52" w:rsidRPr="00B5095B" w:rsidRDefault="00E74A52" w:rsidP="00E74A52">
      <w:pPr>
        <w:spacing w:before="120" w:after="120" w:line="360" w:lineRule="auto"/>
        <w:ind w:left="850" w:hanging="850"/>
        <w:rPr>
          <w:b/>
          <w:szCs w:val="24"/>
          <w:lang w:eastAsia="en-US"/>
        </w:rPr>
      </w:pPr>
      <w:r w:rsidRPr="001E34F3">
        <w:rPr>
          <w:szCs w:val="24"/>
          <w:lang w:eastAsia="en-US"/>
        </w:rPr>
        <w:t>1.</w:t>
      </w:r>
      <w:r w:rsidRPr="001E34F3">
        <w:rPr>
          <w:szCs w:val="24"/>
          <w:lang w:eastAsia="en-US"/>
        </w:rPr>
        <w:tab/>
        <w:t>Ettevõtjad, ELi vedajad ja kolmandate riikide vedajad tagavad kao ärahoidmise.</w:t>
      </w:r>
      <w:r w:rsidRPr="001E34F3">
        <w:rPr>
          <w:b/>
          <w:i/>
          <w:szCs w:val="24"/>
          <w:lang w:eastAsia="en-US"/>
        </w:rPr>
        <w:t xml:space="preserve"> Väljapuistumise ja</w:t>
      </w:r>
      <w:r w:rsidRPr="001E34F3">
        <w:rPr>
          <w:szCs w:val="24"/>
          <w:lang w:eastAsia="en-US"/>
        </w:rPr>
        <w:t xml:space="preserve"> kao esinemisel võtavad ettevõtjad, ELi vedajad ja kolmandate riikide vedajad viivitamata meetmeid graanulite </w:t>
      </w:r>
      <w:r w:rsidRPr="001E34F3">
        <w:rPr>
          <w:b/>
          <w:i/>
          <w:szCs w:val="24"/>
          <w:lang w:eastAsia="en-US"/>
        </w:rPr>
        <w:t xml:space="preserve">väljapuistumise ja kao tõkestamiseks ja </w:t>
      </w:r>
      <w:proofErr w:type="spellStart"/>
      <w:r w:rsidRPr="001E34F3">
        <w:rPr>
          <w:szCs w:val="24"/>
          <w:lang w:eastAsia="en-US"/>
        </w:rPr>
        <w:t>ärakoristamiseks</w:t>
      </w:r>
      <w:proofErr w:type="spellEnd"/>
      <w:r w:rsidRPr="001E34F3">
        <w:rPr>
          <w:szCs w:val="24"/>
          <w:lang w:eastAsia="en-US"/>
        </w:rPr>
        <w:t>.</w:t>
      </w:r>
      <w:r w:rsidR="00B5095B">
        <w:rPr>
          <w:b/>
          <w:szCs w:val="24"/>
          <w:lang w:eastAsia="en-US"/>
        </w:rPr>
        <w:t xml:space="preserve"> [ME 28]</w:t>
      </w:r>
    </w:p>
    <w:p w:rsidR="00120ABC" w:rsidRDefault="00120ABC">
      <w:pPr>
        <w:widowControl/>
        <w:rPr>
          <w:szCs w:val="24"/>
          <w:lang w:eastAsia="en-US"/>
        </w:rPr>
      </w:pPr>
      <w:r>
        <w:rPr>
          <w:szCs w:val="24"/>
          <w:lang w:eastAsia="en-US"/>
        </w:rPr>
        <w:br w:type="page"/>
      </w:r>
    </w:p>
    <w:p w:rsidR="00E74A52" w:rsidRPr="001E34F3" w:rsidRDefault="00E74A52" w:rsidP="00E74A52">
      <w:pPr>
        <w:spacing w:before="120" w:after="120" w:line="360" w:lineRule="auto"/>
        <w:ind w:left="850" w:hanging="850"/>
        <w:rPr>
          <w:szCs w:val="24"/>
          <w:lang w:eastAsia="en-US"/>
        </w:rPr>
      </w:pPr>
      <w:r w:rsidRPr="001E34F3">
        <w:rPr>
          <w:szCs w:val="24"/>
          <w:lang w:eastAsia="en-US"/>
        </w:rPr>
        <w:lastRenderedPageBreak/>
        <w:t>2.</w:t>
      </w:r>
      <w:r w:rsidRPr="001E34F3">
        <w:rPr>
          <w:szCs w:val="24"/>
          <w:lang w:eastAsia="en-US"/>
        </w:rPr>
        <w:tab/>
        <w:t>Ettevõtjad ja ELi vedajad teavitavad pädevat asutust viimase kindlaks määratud viisil vastavalt kas igast käitisest, mida nad käitavad, või plastigraanulite veoga tegelemisest.</w:t>
      </w:r>
    </w:p>
    <w:p w:rsidR="00E74A52" w:rsidRPr="00B5095B" w:rsidRDefault="00E74A52" w:rsidP="00E74A52">
      <w:pPr>
        <w:spacing w:before="120" w:after="120" w:line="360" w:lineRule="auto"/>
        <w:ind w:left="850" w:hanging="850"/>
        <w:rPr>
          <w:b/>
          <w:szCs w:val="24"/>
          <w:lang w:eastAsia="en-US"/>
        </w:rPr>
      </w:pPr>
      <w:r w:rsidRPr="001E34F3">
        <w:rPr>
          <w:szCs w:val="24"/>
          <w:lang w:eastAsia="en-US"/>
        </w:rPr>
        <w:t>3.</w:t>
      </w:r>
      <w:r w:rsidRPr="001E34F3">
        <w:rPr>
          <w:szCs w:val="24"/>
          <w:lang w:eastAsia="en-US"/>
        </w:rPr>
        <w:tab/>
        <w:t xml:space="preserve">Ettevõtjad ja ELi vedajad teavitavad oma asukohaliikmesriigi pädevaid asutusi igast olulisest plastigraanulite käitlemisega </w:t>
      </w:r>
      <w:r w:rsidRPr="001E34F3">
        <w:rPr>
          <w:b/>
          <w:i/>
          <w:szCs w:val="24"/>
          <w:lang w:eastAsia="en-US"/>
        </w:rPr>
        <w:t xml:space="preserve">ja transpordiga </w:t>
      </w:r>
      <w:r w:rsidRPr="001E34F3">
        <w:rPr>
          <w:szCs w:val="24"/>
          <w:lang w:eastAsia="en-US"/>
        </w:rPr>
        <w:t>seotud muudatusest oma käitistes ja tegevuses, sealhulgas olemasoleva käitise sulgemisest</w:t>
      </w:r>
      <w:r w:rsidRPr="001E34F3">
        <w:rPr>
          <w:b/>
          <w:i/>
          <w:szCs w:val="24"/>
          <w:lang w:eastAsia="en-US"/>
        </w:rPr>
        <w:t>, kui see on kohaldatav</w:t>
      </w:r>
      <w:r w:rsidRPr="001E34F3">
        <w:rPr>
          <w:szCs w:val="24"/>
          <w:lang w:eastAsia="en-US"/>
        </w:rPr>
        <w:t>.</w:t>
      </w:r>
      <w:r w:rsidR="00B5095B">
        <w:rPr>
          <w:b/>
          <w:szCs w:val="24"/>
          <w:lang w:eastAsia="en-US"/>
        </w:rPr>
        <w:t xml:space="preserve"> [ME 29]</w:t>
      </w:r>
    </w:p>
    <w:p w:rsidR="00E74A52" w:rsidRPr="00B5095B" w:rsidRDefault="00E74A52" w:rsidP="00E74A52">
      <w:pPr>
        <w:spacing w:before="120" w:after="120" w:line="360" w:lineRule="auto"/>
        <w:ind w:left="850" w:hanging="850"/>
        <w:rPr>
          <w:b/>
          <w:szCs w:val="24"/>
          <w:lang w:eastAsia="en-US"/>
        </w:rPr>
      </w:pPr>
      <w:r w:rsidRPr="001E34F3">
        <w:rPr>
          <w:b/>
          <w:i/>
          <w:szCs w:val="24"/>
          <w:lang w:eastAsia="en-US"/>
        </w:rPr>
        <w:t>3a.</w:t>
      </w:r>
      <w:r w:rsidRPr="001E34F3">
        <w:rPr>
          <w:szCs w:val="24"/>
          <w:lang w:eastAsia="en-US"/>
        </w:rPr>
        <w:tab/>
      </w:r>
      <w:r w:rsidRPr="001E34F3">
        <w:rPr>
          <w:b/>
          <w:i/>
          <w:szCs w:val="24"/>
          <w:lang w:eastAsia="en-US"/>
        </w:rPr>
        <w:t>Ilma et see piiraks Euroopa Parlamendi ja nõukogu määruse (EÜ) nr 1272/2008</w:t>
      </w:r>
      <w:r w:rsidRPr="001E34F3">
        <w:rPr>
          <w:szCs w:val="24"/>
          <w:vertAlign w:val="superscript"/>
          <w:lang w:eastAsia="en-US"/>
        </w:rPr>
        <w:footnoteReference w:id="27"/>
      </w:r>
      <w:r w:rsidRPr="001E34F3">
        <w:rPr>
          <w:b/>
          <w:i/>
          <w:szCs w:val="24"/>
          <w:lang w:eastAsia="en-US"/>
        </w:rPr>
        <w:t xml:space="preserve"> kohaldamist, märgistavad ettevõtjad käesoleva määruse kohaldamisel kõik plastigraanuleid sisaldavad ladustamis- ja transpordimahutid vastavalt käesoleva määruse </w:t>
      </w:r>
      <w:proofErr w:type="spellStart"/>
      <w:r w:rsidRPr="001E34F3">
        <w:rPr>
          <w:b/>
          <w:i/>
          <w:szCs w:val="24"/>
          <w:lang w:eastAsia="en-US"/>
        </w:rPr>
        <w:t>IVb</w:t>
      </w:r>
      <w:proofErr w:type="spellEnd"/>
      <w:r w:rsidRPr="001E34F3">
        <w:rPr>
          <w:b/>
          <w:i/>
          <w:szCs w:val="24"/>
          <w:lang w:eastAsia="en-US"/>
        </w:rPr>
        <w:t xml:space="preserve"> lisale.</w:t>
      </w:r>
      <w:r w:rsidR="00B5095B">
        <w:rPr>
          <w:b/>
          <w:szCs w:val="24"/>
          <w:lang w:eastAsia="en-US"/>
        </w:rPr>
        <w:t xml:space="preserve"> [ME 30]</w:t>
      </w:r>
    </w:p>
    <w:p w:rsidR="00E74A52" w:rsidRPr="00B5095B" w:rsidRDefault="00E74A52" w:rsidP="00E74A52">
      <w:pPr>
        <w:spacing w:before="120" w:after="120" w:line="360" w:lineRule="auto"/>
        <w:ind w:left="850" w:hanging="850"/>
        <w:rPr>
          <w:b/>
          <w:szCs w:val="24"/>
          <w:lang w:eastAsia="en-US"/>
        </w:rPr>
      </w:pPr>
      <w:r w:rsidRPr="001E34F3">
        <w:rPr>
          <w:szCs w:val="24"/>
          <w:lang w:eastAsia="en-US"/>
        </w:rPr>
        <w:t>4.</w:t>
      </w:r>
      <w:r w:rsidRPr="001E34F3">
        <w:rPr>
          <w:szCs w:val="24"/>
          <w:lang w:eastAsia="en-US"/>
        </w:rPr>
        <w:tab/>
        <w:t>Pädevad asutused loovad</w:t>
      </w:r>
      <w:r w:rsidRPr="001E34F3">
        <w:rPr>
          <w:strike/>
          <w:szCs w:val="24"/>
          <w:lang w:eastAsia="en-US"/>
        </w:rPr>
        <w:t xml:space="preserve"> avaliku</w:t>
      </w:r>
      <w:r w:rsidRPr="001E34F3">
        <w:rPr>
          <w:szCs w:val="24"/>
          <w:lang w:eastAsia="en-US"/>
        </w:rPr>
        <w:t xml:space="preserve"> registri, mis sisaldab neile lõigete </w:t>
      </w:r>
      <w:r w:rsidRPr="001E34F3">
        <w:rPr>
          <w:strike/>
          <w:szCs w:val="24"/>
          <w:lang w:eastAsia="en-US"/>
        </w:rPr>
        <w:t>3 ja 4</w:t>
      </w:r>
      <w:r w:rsidRPr="001E34F3">
        <w:rPr>
          <w:b/>
          <w:i/>
          <w:szCs w:val="24"/>
          <w:lang w:eastAsia="en-US"/>
        </w:rPr>
        <w:t>2 ja 3</w:t>
      </w:r>
      <w:r w:rsidRPr="001E34F3">
        <w:rPr>
          <w:szCs w:val="24"/>
          <w:lang w:eastAsia="en-US"/>
        </w:rPr>
        <w:t xml:space="preserve"> kohaselt esitatud teavet, ning haldavad seda.</w:t>
      </w:r>
      <w:r w:rsidRPr="001E34F3">
        <w:rPr>
          <w:b/>
          <w:i/>
          <w:szCs w:val="24"/>
          <w:lang w:eastAsia="en-US"/>
        </w:rPr>
        <w:t xml:space="preserve"> See register peab olema avalik ja kergesti juurdepääsetav.</w:t>
      </w:r>
      <w:r w:rsidR="00B5095B">
        <w:rPr>
          <w:b/>
          <w:szCs w:val="24"/>
          <w:lang w:eastAsia="en-US"/>
        </w:rPr>
        <w:t xml:space="preserve"> [ME 31]</w:t>
      </w:r>
    </w:p>
    <w:p w:rsidR="00120ABC" w:rsidRDefault="00120ABC">
      <w:pPr>
        <w:widowControl/>
        <w:rPr>
          <w:szCs w:val="24"/>
          <w:lang w:eastAsia="en-US"/>
        </w:rPr>
      </w:pPr>
      <w:r>
        <w:rPr>
          <w:szCs w:val="24"/>
          <w:lang w:eastAsia="en-US"/>
        </w:rPr>
        <w:br w:type="page"/>
      </w:r>
    </w:p>
    <w:p w:rsidR="00E74A52" w:rsidRPr="001E34F3" w:rsidRDefault="00E74A52" w:rsidP="00E74A52">
      <w:pPr>
        <w:spacing w:before="120" w:after="120" w:line="360" w:lineRule="auto"/>
        <w:jc w:val="center"/>
        <w:rPr>
          <w:szCs w:val="24"/>
          <w:lang w:eastAsia="en-US"/>
        </w:rPr>
      </w:pPr>
      <w:r w:rsidRPr="001E34F3">
        <w:rPr>
          <w:szCs w:val="24"/>
          <w:lang w:eastAsia="en-US"/>
        </w:rPr>
        <w:lastRenderedPageBreak/>
        <w:t>Artikkel 4</w:t>
      </w:r>
      <w:r w:rsidRPr="001E34F3">
        <w:rPr>
          <w:szCs w:val="24"/>
          <w:lang w:eastAsia="en-US"/>
        </w:rPr>
        <w:br/>
        <w:t>Plastigraanulite käitlemisega seotud kohustused</w:t>
      </w:r>
    </w:p>
    <w:p w:rsidR="00E74A52" w:rsidRPr="001E34F3" w:rsidRDefault="00E74A52" w:rsidP="00E74A52">
      <w:pPr>
        <w:spacing w:before="120" w:after="120" w:line="360" w:lineRule="auto"/>
        <w:ind w:left="850" w:hanging="850"/>
        <w:rPr>
          <w:szCs w:val="24"/>
          <w:lang w:eastAsia="en-US"/>
        </w:rPr>
      </w:pPr>
      <w:r w:rsidRPr="001E34F3">
        <w:rPr>
          <w:szCs w:val="24"/>
          <w:lang w:eastAsia="en-US"/>
        </w:rPr>
        <w:t>1.</w:t>
      </w:r>
      <w:r w:rsidRPr="001E34F3">
        <w:rPr>
          <w:szCs w:val="24"/>
          <w:lang w:eastAsia="en-US"/>
        </w:rPr>
        <w:tab/>
        <w:t>Ettevõtjad võtavad järgmisi meetmeid:</w:t>
      </w:r>
    </w:p>
    <w:p w:rsidR="00E74A52" w:rsidRPr="001E34F3" w:rsidRDefault="00E74A52" w:rsidP="00E74A52">
      <w:pPr>
        <w:spacing w:before="120" w:after="120" w:line="360" w:lineRule="auto"/>
        <w:ind w:left="1416" w:hanging="566"/>
        <w:rPr>
          <w:szCs w:val="24"/>
          <w:lang w:eastAsia="en-US"/>
        </w:rPr>
      </w:pPr>
      <w:r w:rsidRPr="001E34F3">
        <w:rPr>
          <w:szCs w:val="24"/>
          <w:lang w:eastAsia="en-US"/>
        </w:rPr>
        <w:t>a)</w:t>
      </w:r>
      <w:r w:rsidRPr="001E34F3">
        <w:rPr>
          <w:szCs w:val="24"/>
          <w:lang w:eastAsia="en-US"/>
        </w:rPr>
        <w:tab/>
        <w:t xml:space="preserve">nad koostavad iga käitise jaoks </w:t>
      </w:r>
      <w:proofErr w:type="spellStart"/>
      <w:r w:rsidRPr="001E34F3">
        <w:rPr>
          <w:szCs w:val="24"/>
          <w:lang w:eastAsia="en-US"/>
        </w:rPr>
        <w:t>riskihindamiskava</w:t>
      </w:r>
      <w:proofErr w:type="spellEnd"/>
      <w:r w:rsidRPr="001E34F3">
        <w:rPr>
          <w:szCs w:val="24"/>
          <w:lang w:eastAsia="en-US"/>
        </w:rPr>
        <w:t xml:space="preserve"> vastavalt I lisale, võttes arvesse käitise laadi ja suurust ning selles toimuva tegevuse ulatust;</w:t>
      </w:r>
    </w:p>
    <w:p w:rsidR="00E74A52" w:rsidRPr="001E34F3" w:rsidRDefault="00E74A52" w:rsidP="00E74A52">
      <w:pPr>
        <w:spacing w:before="120" w:after="120" w:line="360" w:lineRule="auto"/>
        <w:ind w:left="1416" w:hanging="566"/>
        <w:rPr>
          <w:szCs w:val="24"/>
          <w:lang w:eastAsia="en-US"/>
        </w:rPr>
      </w:pPr>
      <w:r w:rsidRPr="001E34F3">
        <w:rPr>
          <w:szCs w:val="24"/>
          <w:lang w:eastAsia="en-US"/>
        </w:rPr>
        <w:t>b)</w:t>
      </w:r>
      <w:r w:rsidRPr="001E34F3">
        <w:rPr>
          <w:szCs w:val="24"/>
          <w:lang w:eastAsia="en-US"/>
        </w:rPr>
        <w:tab/>
        <w:t xml:space="preserve">nad paigaldavad punktis a osutatud </w:t>
      </w:r>
      <w:proofErr w:type="spellStart"/>
      <w:r w:rsidRPr="001E34F3">
        <w:rPr>
          <w:szCs w:val="24"/>
          <w:lang w:eastAsia="en-US"/>
        </w:rPr>
        <w:t>riskihindamiskavas</w:t>
      </w:r>
      <w:proofErr w:type="spellEnd"/>
      <w:r w:rsidRPr="001E34F3">
        <w:rPr>
          <w:szCs w:val="24"/>
          <w:lang w:eastAsia="en-US"/>
        </w:rPr>
        <w:t xml:space="preserve"> kirjeldatud seadmed ja järgivad kavas kirjeldatud korda;</w:t>
      </w:r>
    </w:p>
    <w:p w:rsidR="00E74A52" w:rsidRPr="001E34F3" w:rsidRDefault="00E74A52" w:rsidP="00E74A52">
      <w:pPr>
        <w:spacing w:before="120" w:after="120" w:line="360" w:lineRule="auto"/>
        <w:ind w:left="1416" w:hanging="566"/>
        <w:rPr>
          <w:szCs w:val="24"/>
          <w:lang w:eastAsia="en-US"/>
        </w:rPr>
      </w:pPr>
      <w:r w:rsidRPr="001E34F3">
        <w:rPr>
          <w:szCs w:val="24"/>
          <w:lang w:eastAsia="en-US"/>
        </w:rPr>
        <w:t>c)</w:t>
      </w:r>
      <w:r w:rsidRPr="001E34F3">
        <w:rPr>
          <w:szCs w:val="24"/>
          <w:lang w:eastAsia="en-US"/>
        </w:rPr>
        <w:tab/>
        <w:t xml:space="preserve">nad esitavad punktis a osutatud </w:t>
      </w:r>
      <w:proofErr w:type="spellStart"/>
      <w:r w:rsidRPr="001E34F3">
        <w:rPr>
          <w:szCs w:val="24"/>
          <w:lang w:eastAsia="en-US"/>
        </w:rPr>
        <w:t>riskihindamiskava</w:t>
      </w:r>
      <w:proofErr w:type="spellEnd"/>
      <w:r w:rsidRPr="001E34F3">
        <w:rPr>
          <w:szCs w:val="24"/>
          <w:lang w:eastAsia="en-US"/>
        </w:rPr>
        <w:t xml:space="preserve"> käitise asukohaliikmesriigi pädevale asutusele koos ettevõtja vastavusdeklaratsiooniga, mis on välja antud lähtuvalt II lisas esitatud näidisvormist.</w:t>
      </w:r>
    </w:p>
    <w:p w:rsidR="00E74A52" w:rsidRPr="001E34F3" w:rsidRDefault="00E74A52" w:rsidP="00E74A52">
      <w:pPr>
        <w:spacing w:before="120" w:after="120" w:line="360" w:lineRule="auto"/>
        <w:ind w:left="850"/>
        <w:rPr>
          <w:szCs w:val="24"/>
          <w:lang w:eastAsia="en-US"/>
        </w:rPr>
      </w:pPr>
      <w:r w:rsidRPr="001E34F3">
        <w:rPr>
          <w:szCs w:val="24"/>
          <w:lang w:eastAsia="en-US"/>
        </w:rPr>
        <w:t xml:space="preserve">Ettevõtjad ajakohastavad </w:t>
      </w:r>
      <w:proofErr w:type="spellStart"/>
      <w:r w:rsidRPr="001E34F3">
        <w:rPr>
          <w:szCs w:val="24"/>
          <w:lang w:eastAsia="en-US"/>
        </w:rPr>
        <w:t>riskihindamiskava</w:t>
      </w:r>
      <w:proofErr w:type="spellEnd"/>
      <w:r w:rsidRPr="001E34F3">
        <w:rPr>
          <w:szCs w:val="24"/>
          <w:lang w:eastAsia="en-US"/>
        </w:rPr>
        <w:t xml:space="preserve"> korrapäraselt, võttes arvesse eelkõige puudusi, mis on tuvastatud plastigraanulite käitlemisel saadud kogemuste põhjal, ning teevad ajakohastatud kava nõudmise korral pädevale asutusele kättesaadavaks.</w:t>
      </w:r>
    </w:p>
    <w:p w:rsidR="00120ABC" w:rsidRDefault="00120ABC">
      <w:pPr>
        <w:widowControl/>
        <w:rPr>
          <w:szCs w:val="24"/>
          <w:lang w:eastAsia="en-US"/>
        </w:rPr>
      </w:pPr>
      <w:r>
        <w:rPr>
          <w:szCs w:val="24"/>
          <w:lang w:eastAsia="en-US"/>
        </w:rPr>
        <w:br w:type="page"/>
      </w:r>
    </w:p>
    <w:p w:rsidR="00E74A52" w:rsidRPr="00B5095B" w:rsidRDefault="00E74A52" w:rsidP="00E74A52">
      <w:pPr>
        <w:spacing w:before="120" w:after="120" w:line="360" w:lineRule="auto"/>
        <w:ind w:left="850" w:hanging="850"/>
        <w:rPr>
          <w:b/>
          <w:szCs w:val="24"/>
          <w:lang w:eastAsia="en-US"/>
        </w:rPr>
      </w:pPr>
      <w:r w:rsidRPr="001E34F3">
        <w:rPr>
          <w:szCs w:val="24"/>
          <w:lang w:eastAsia="en-US"/>
        </w:rPr>
        <w:lastRenderedPageBreak/>
        <w:t>2.</w:t>
      </w:r>
      <w:r w:rsidRPr="001E34F3">
        <w:rPr>
          <w:szCs w:val="24"/>
          <w:lang w:eastAsia="en-US"/>
        </w:rPr>
        <w:tab/>
      </w:r>
      <w:r w:rsidRPr="001E34F3">
        <w:rPr>
          <w:b/>
          <w:i/>
          <w:szCs w:val="24"/>
          <w:lang w:eastAsia="en-US"/>
        </w:rPr>
        <w:t xml:space="preserve">Väikesed, </w:t>
      </w:r>
      <w:r w:rsidRPr="001E34F3">
        <w:rPr>
          <w:szCs w:val="24"/>
          <w:lang w:eastAsia="en-US"/>
        </w:rPr>
        <w:t xml:space="preserve">keskmise suurusega ettevõtjad ja suurettevõtjad, kes käitavad käitisi, kus käideldi eelneval kalendriaastal alla 1 000 tonni plastigraanuleid, ning mikro- ja väikeettevõtjad esitavad pädevale asutusele iga käitise kohta ajakohastatud </w:t>
      </w:r>
      <w:proofErr w:type="spellStart"/>
      <w:r w:rsidRPr="001E34F3">
        <w:rPr>
          <w:szCs w:val="24"/>
          <w:lang w:eastAsia="en-US"/>
        </w:rPr>
        <w:t>riskihindamiskava</w:t>
      </w:r>
      <w:proofErr w:type="spellEnd"/>
      <w:r w:rsidRPr="001E34F3">
        <w:rPr>
          <w:szCs w:val="24"/>
          <w:lang w:eastAsia="en-US"/>
        </w:rPr>
        <w:t xml:space="preserve"> ja uuendatud ettevõtja vastavusdeklaratsiooni, kui viimasest esitamisest on möödunud </w:t>
      </w:r>
      <w:r w:rsidRPr="001E34F3">
        <w:rPr>
          <w:strike/>
          <w:szCs w:val="24"/>
          <w:lang w:eastAsia="en-US"/>
        </w:rPr>
        <w:t>viis</w:t>
      </w:r>
      <w:r w:rsidRPr="001E34F3">
        <w:rPr>
          <w:b/>
          <w:i/>
          <w:szCs w:val="24"/>
          <w:lang w:eastAsia="en-US"/>
        </w:rPr>
        <w:t>kolm</w:t>
      </w:r>
      <w:r w:rsidRPr="001E34F3">
        <w:rPr>
          <w:szCs w:val="24"/>
          <w:lang w:eastAsia="en-US"/>
        </w:rPr>
        <w:t xml:space="preserve"> aastat.</w:t>
      </w:r>
      <w:r w:rsidR="00B5095B">
        <w:rPr>
          <w:b/>
          <w:szCs w:val="24"/>
          <w:lang w:eastAsia="en-US"/>
        </w:rPr>
        <w:t xml:space="preserve"> [ME 32]</w:t>
      </w:r>
    </w:p>
    <w:p w:rsidR="00E74A52" w:rsidRPr="00B5095B" w:rsidRDefault="00E74A52" w:rsidP="00E74A52">
      <w:pPr>
        <w:spacing w:before="120" w:after="120" w:line="360" w:lineRule="auto"/>
        <w:ind w:left="850" w:hanging="850"/>
        <w:rPr>
          <w:b/>
          <w:szCs w:val="24"/>
          <w:lang w:eastAsia="en-US"/>
        </w:rPr>
      </w:pPr>
      <w:r w:rsidRPr="001E34F3">
        <w:rPr>
          <w:b/>
          <w:i/>
          <w:szCs w:val="24"/>
          <w:lang w:eastAsia="en-US"/>
        </w:rPr>
        <w:t>2a.</w:t>
      </w:r>
      <w:r w:rsidRPr="001E34F3">
        <w:rPr>
          <w:szCs w:val="24"/>
          <w:lang w:eastAsia="en-US"/>
        </w:rPr>
        <w:tab/>
      </w:r>
      <w:r w:rsidRPr="001E34F3">
        <w:rPr>
          <w:b/>
          <w:i/>
          <w:szCs w:val="24"/>
          <w:lang w:eastAsia="en-US"/>
        </w:rPr>
        <w:t>Väikeettevõtjad, kes käitavad käitisi, kus eelneval kalendriaastal on käideldud üle 1000 tonni plastigraanuleid, täidavad käesoleva artikli lõikes 2 sätestatud kohustusi, välja arvatud juhul, kui neil on artikli 5 lõike 2a kohaselt välja antud kehtiv tunnistus.</w:t>
      </w:r>
      <w:r w:rsidR="00B5095B">
        <w:rPr>
          <w:b/>
          <w:szCs w:val="24"/>
          <w:lang w:eastAsia="en-US"/>
        </w:rPr>
        <w:t xml:space="preserve"> [ME 33]</w:t>
      </w:r>
    </w:p>
    <w:p w:rsidR="00E74A52" w:rsidRPr="001E34F3" w:rsidRDefault="00E74A52" w:rsidP="00E74A52">
      <w:pPr>
        <w:spacing w:before="120" w:after="120" w:line="360" w:lineRule="auto"/>
        <w:ind w:left="850" w:hanging="850"/>
        <w:rPr>
          <w:szCs w:val="24"/>
          <w:lang w:eastAsia="en-US"/>
        </w:rPr>
      </w:pPr>
      <w:r w:rsidRPr="001E34F3">
        <w:rPr>
          <w:szCs w:val="24"/>
          <w:lang w:eastAsia="en-US"/>
        </w:rPr>
        <w:t>3.</w:t>
      </w:r>
      <w:r w:rsidRPr="001E34F3">
        <w:rPr>
          <w:szCs w:val="24"/>
          <w:lang w:eastAsia="en-US"/>
        </w:rPr>
        <w:tab/>
        <w:t>Pädev asutus võib nõuda ettevõtjalt järgmiste meetmete võtmist:</w:t>
      </w:r>
    </w:p>
    <w:p w:rsidR="00E74A52" w:rsidRPr="00B5095B" w:rsidRDefault="00E74A52" w:rsidP="00E74A52">
      <w:pPr>
        <w:spacing w:before="120" w:after="120" w:line="360" w:lineRule="auto"/>
        <w:ind w:left="1416" w:hanging="566"/>
        <w:rPr>
          <w:b/>
          <w:szCs w:val="24"/>
          <w:lang w:eastAsia="en-US"/>
        </w:rPr>
      </w:pPr>
      <w:r w:rsidRPr="001E34F3">
        <w:rPr>
          <w:szCs w:val="24"/>
          <w:lang w:eastAsia="en-US"/>
        </w:rPr>
        <w:t>a)</w:t>
      </w:r>
      <w:r w:rsidRPr="001E34F3">
        <w:rPr>
          <w:szCs w:val="24"/>
          <w:lang w:eastAsia="en-US"/>
        </w:rPr>
        <w:tab/>
        <w:t xml:space="preserve">lõigete 1 ja 2 kohaselt esitatud </w:t>
      </w:r>
      <w:proofErr w:type="spellStart"/>
      <w:r w:rsidRPr="001E34F3">
        <w:rPr>
          <w:szCs w:val="24"/>
          <w:lang w:eastAsia="en-US"/>
        </w:rPr>
        <w:t>riskihindamiskavade</w:t>
      </w:r>
      <w:proofErr w:type="spellEnd"/>
      <w:r w:rsidRPr="001E34F3">
        <w:rPr>
          <w:szCs w:val="24"/>
          <w:lang w:eastAsia="en-US"/>
        </w:rPr>
        <w:t xml:space="preserve"> muutmine, et tagada kao tulemuslik ärahoidmine </w:t>
      </w:r>
      <w:proofErr w:type="spellStart"/>
      <w:r w:rsidRPr="001E34F3">
        <w:rPr>
          <w:strike/>
          <w:szCs w:val="24"/>
          <w:lang w:eastAsia="en-US"/>
        </w:rPr>
        <w:t>või</w:t>
      </w:r>
      <w:r w:rsidRPr="001E34F3">
        <w:rPr>
          <w:b/>
          <w:i/>
          <w:szCs w:val="24"/>
          <w:lang w:eastAsia="en-US"/>
        </w:rPr>
        <w:t>ja</w:t>
      </w:r>
      <w:proofErr w:type="spellEnd"/>
      <w:r w:rsidRPr="001E34F3">
        <w:rPr>
          <w:szCs w:val="24"/>
          <w:lang w:eastAsia="en-US"/>
        </w:rPr>
        <w:t xml:space="preserve"> vajaduse korral graanulite laialikandumise tõkestamine ja </w:t>
      </w:r>
      <w:proofErr w:type="spellStart"/>
      <w:r w:rsidRPr="001E34F3">
        <w:rPr>
          <w:szCs w:val="24"/>
          <w:lang w:eastAsia="en-US"/>
        </w:rPr>
        <w:t>ärakoristamine</w:t>
      </w:r>
      <w:proofErr w:type="spellEnd"/>
      <w:r w:rsidRPr="001E34F3">
        <w:rPr>
          <w:szCs w:val="24"/>
          <w:lang w:eastAsia="en-US"/>
        </w:rPr>
        <w:t>, samuti vastavus I lisale;</w:t>
      </w:r>
      <w:r w:rsidR="00B5095B">
        <w:rPr>
          <w:b/>
          <w:szCs w:val="24"/>
          <w:lang w:eastAsia="en-US"/>
        </w:rPr>
        <w:t xml:space="preserve"> [ME 34]</w:t>
      </w:r>
    </w:p>
    <w:p w:rsidR="00E74A52" w:rsidRPr="001E34F3" w:rsidRDefault="00E74A52" w:rsidP="00E74A52">
      <w:pPr>
        <w:spacing w:before="120" w:after="120" w:line="360" w:lineRule="auto"/>
        <w:ind w:left="1416" w:hanging="566"/>
        <w:rPr>
          <w:szCs w:val="24"/>
          <w:lang w:eastAsia="en-US"/>
        </w:rPr>
      </w:pPr>
      <w:r w:rsidRPr="001E34F3">
        <w:rPr>
          <w:szCs w:val="24"/>
          <w:lang w:eastAsia="en-US"/>
        </w:rPr>
        <w:t>b)</w:t>
      </w:r>
      <w:r w:rsidRPr="001E34F3">
        <w:rPr>
          <w:szCs w:val="24"/>
          <w:lang w:eastAsia="en-US"/>
        </w:rPr>
        <w:tab/>
        <w:t>ükskõik millise I lisas loetletud meetme õigeaegne rakendamine.</w:t>
      </w:r>
    </w:p>
    <w:p w:rsidR="00120ABC" w:rsidRDefault="00120ABC">
      <w:pPr>
        <w:widowControl/>
        <w:rPr>
          <w:szCs w:val="24"/>
          <w:lang w:eastAsia="en-US"/>
        </w:rPr>
      </w:pPr>
      <w:r>
        <w:rPr>
          <w:szCs w:val="24"/>
          <w:lang w:eastAsia="en-US"/>
        </w:rPr>
        <w:br w:type="page"/>
      </w:r>
    </w:p>
    <w:p w:rsidR="00E74A52" w:rsidRPr="00B5095B" w:rsidRDefault="00E74A52" w:rsidP="00E74A52">
      <w:pPr>
        <w:spacing w:before="120" w:after="120" w:line="360" w:lineRule="auto"/>
        <w:ind w:left="850" w:hanging="850"/>
        <w:rPr>
          <w:b/>
          <w:szCs w:val="24"/>
          <w:lang w:eastAsia="en-US"/>
        </w:rPr>
      </w:pPr>
      <w:r w:rsidRPr="001E34F3">
        <w:rPr>
          <w:szCs w:val="24"/>
          <w:lang w:eastAsia="en-US"/>
        </w:rPr>
        <w:lastRenderedPageBreak/>
        <w:t>4.</w:t>
      </w:r>
      <w:r w:rsidRPr="001E34F3">
        <w:rPr>
          <w:szCs w:val="24"/>
          <w:lang w:eastAsia="en-US"/>
        </w:rPr>
        <w:tab/>
        <w:t xml:space="preserve">Pädevad asutused loovad registri, mis sisaldab </w:t>
      </w:r>
      <w:r w:rsidRPr="001E34F3">
        <w:rPr>
          <w:strike/>
          <w:szCs w:val="24"/>
          <w:lang w:eastAsia="en-US"/>
        </w:rPr>
        <w:t>käesoleva artikli lõigete 1 ja 2</w:t>
      </w:r>
      <w:r w:rsidRPr="001E34F3">
        <w:rPr>
          <w:b/>
          <w:i/>
          <w:szCs w:val="24"/>
          <w:lang w:eastAsia="en-US"/>
        </w:rPr>
        <w:t xml:space="preserve">lisa </w:t>
      </w:r>
      <w:proofErr w:type="spellStart"/>
      <w:r w:rsidRPr="001E34F3">
        <w:rPr>
          <w:b/>
          <w:i/>
          <w:szCs w:val="24"/>
          <w:lang w:eastAsia="en-US"/>
        </w:rPr>
        <w:t>IVa</w:t>
      </w:r>
      <w:proofErr w:type="spellEnd"/>
      <w:r w:rsidRPr="001E34F3">
        <w:rPr>
          <w:szCs w:val="24"/>
          <w:lang w:eastAsia="en-US"/>
        </w:rPr>
        <w:t xml:space="preserve"> kohaselt esitatud </w:t>
      </w:r>
      <w:proofErr w:type="spellStart"/>
      <w:r w:rsidRPr="001E34F3">
        <w:rPr>
          <w:szCs w:val="24"/>
          <w:lang w:eastAsia="en-US"/>
        </w:rPr>
        <w:t>riskihindamiskavu</w:t>
      </w:r>
      <w:proofErr w:type="spellEnd"/>
      <w:r w:rsidRPr="001E34F3">
        <w:rPr>
          <w:strike/>
          <w:szCs w:val="24"/>
          <w:lang w:eastAsia="en-US"/>
        </w:rPr>
        <w:t xml:space="preserve"> ja</w:t>
      </w:r>
      <w:r w:rsidRPr="001E34F3">
        <w:rPr>
          <w:b/>
          <w:i/>
          <w:szCs w:val="24"/>
          <w:lang w:eastAsia="en-US"/>
        </w:rPr>
        <w:t>,</w:t>
      </w:r>
      <w:r w:rsidRPr="001E34F3">
        <w:rPr>
          <w:szCs w:val="24"/>
          <w:lang w:eastAsia="en-US"/>
        </w:rPr>
        <w:t xml:space="preserve"> ettevõtja vastavusdeklaratsioone</w:t>
      </w:r>
      <w:r w:rsidRPr="001E34F3">
        <w:rPr>
          <w:b/>
          <w:i/>
          <w:szCs w:val="24"/>
          <w:lang w:eastAsia="en-US"/>
        </w:rPr>
        <w:t xml:space="preserve"> ja kaoteateid</w:t>
      </w:r>
      <w:r w:rsidRPr="001E34F3">
        <w:rPr>
          <w:szCs w:val="24"/>
          <w:lang w:eastAsia="en-US"/>
        </w:rPr>
        <w:t>, ning haldavad ja ajakohastavad seda. Register tehakse veebilehel üldsusele kättesaadavaks.</w:t>
      </w:r>
      <w:r w:rsidR="00B5095B">
        <w:rPr>
          <w:b/>
          <w:szCs w:val="24"/>
          <w:lang w:eastAsia="en-US"/>
        </w:rPr>
        <w:t xml:space="preserve"> [ME 35]</w:t>
      </w:r>
    </w:p>
    <w:p w:rsidR="00E74A52" w:rsidRPr="001E34F3" w:rsidRDefault="00E74A52" w:rsidP="00E74A52">
      <w:pPr>
        <w:spacing w:before="120" w:after="120" w:line="360" w:lineRule="auto"/>
        <w:ind w:left="850" w:hanging="850"/>
        <w:rPr>
          <w:szCs w:val="24"/>
          <w:lang w:eastAsia="en-US"/>
        </w:rPr>
      </w:pPr>
      <w:r w:rsidRPr="001E34F3">
        <w:rPr>
          <w:szCs w:val="24"/>
          <w:lang w:eastAsia="en-US"/>
        </w:rPr>
        <w:t>5.</w:t>
      </w:r>
      <w:r w:rsidRPr="001E34F3">
        <w:rPr>
          <w:szCs w:val="24"/>
          <w:lang w:eastAsia="en-US"/>
        </w:rPr>
        <w:tab/>
        <w:t xml:space="preserve">ELi vedajad ja kolmandate riikide vedajad tagavad, et peale- ja </w:t>
      </w:r>
      <w:proofErr w:type="spellStart"/>
      <w:r w:rsidRPr="001E34F3">
        <w:rPr>
          <w:szCs w:val="24"/>
          <w:lang w:eastAsia="en-US"/>
        </w:rPr>
        <w:t>mahalaadimise</w:t>
      </w:r>
      <w:proofErr w:type="spellEnd"/>
      <w:r w:rsidRPr="001E34F3">
        <w:rPr>
          <w:szCs w:val="24"/>
          <w:lang w:eastAsia="en-US"/>
        </w:rPr>
        <w:t>, veo ning puhastus- ja hooldustoimingute ajal rakendatakse III lisas sätestatud meetmeid.</w:t>
      </w:r>
    </w:p>
    <w:p w:rsidR="00E74A52" w:rsidRPr="001E34F3" w:rsidRDefault="00E74A52" w:rsidP="00E74A52">
      <w:pPr>
        <w:spacing w:before="120" w:after="120" w:line="360" w:lineRule="auto"/>
        <w:ind w:left="850" w:hanging="850"/>
        <w:rPr>
          <w:szCs w:val="24"/>
          <w:lang w:eastAsia="en-US"/>
        </w:rPr>
      </w:pPr>
      <w:r w:rsidRPr="001E34F3">
        <w:rPr>
          <w:szCs w:val="24"/>
          <w:lang w:eastAsia="en-US"/>
        </w:rPr>
        <w:t>6.</w:t>
      </w:r>
      <w:r w:rsidRPr="001E34F3">
        <w:rPr>
          <w:szCs w:val="24"/>
          <w:lang w:eastAsia="en-US"/>
        </w:rPr>
        <w:tab/>
        <w:t xml:space="preserve">Ettevõtjad rakendavad I lisa kohaselt koostatud </w:t>
      </w:r>
      <w:proofErr w:type="spellStart"/>
      <w:r w:rsidRPr="001E34F3">
        <w:rPr>
          <w:szCs w:val="24"/>
          <w:lang w:eastAsia="en-US"/>
        </w:rPr>
        <w:t>riskihindamiskavaga</w:t>
      </w:r>
      <w:proofErr w:type="spellEnd"/>
      <w:r w:rsidRPr="001E34F3">
        <w:rPr>
          <w:szCs w:val="24"/>
          <w:lang w:eastAsia="en-US"/>
        </w:rPr>
        <w:t xml:space="preserve"> kehtestatud meetmeid ning ELi vedajad ja kolmandate riikide vedajad rakendavad III lisas sätestatud meetmeid järgmises tähtsuse järjekorras:</w:t>
      </w:r>
    </w:p>
    <w:p w:rsidR="00E74A52" w:rsidRPr="001E34F3" w:rsidRDefault="00E74A52" w:rsidP="00E74A52">
      <w:pPr>
        <w:spacing w:before="120" w:after="120" w:line="360" w:lineRule="auto"/>
        <w:ind w:left="1416" w:hanging="566"/>
        <w:rPr>
          <w:szCs w:val="24"/>
          <w:lang w:eastAsia="en-US"/>
        </w:rPr>
      </w:pPr>
      <w:r w:rsidRPr="001E34F3">
        <w:rPr>
          <w:szCs w:val="24"/>
          <w:lang w:eastAsia="en-US"/>
        </w:rPr>
        <w:t>a)</w:t>
      </w:r>
      <w:r w:rsidRPr="001E34F3">
        <w:rPr>
          <w:szCs w:val="24"/>
          <w:lang w:eastAsia="en-US"/>
        </w:rPr>
        <w:tab/>
        <w:t>meetmed graanulite väljapuistumise ärahoidmiseks;</w:t>
      </w:r>
    </w:p>
    <w:p w:rsidR="00E74A52" w:rsidRPr="001E34F3" w:rsidRDefault="00E74A52" w:rsidP="00E74A52">
      <w:pPr>
        <w:spacing w:before="120" w:after="120" w:line="360" w:lineRule="auto"/>
        <w:ind w:left="1416" w:hanging="566"/>
        <w:rPr>
          <w:szCs w:val="24"/>
          <w:lang w:eastAsia="en-US"/>
        </w:rPr>
      </w:pPr>
      <w:r w:rsidRPr="001E34F3">
        <w:rPr>
          <w:szCs w:val="24"/>
          <w:lang w:eastAsia="en-US"/>
        </w:rPr>
        <w:t>b)</w:t>
      </w:r>
      <w:r w:rsidRPr="001E34F3">
        <w:rPr>
          <w:szCs w:val="24"/>
          <w:lang w:eastAsia="en-US"/>
        </w:rPr>
        <w:tab/>
        <w:t>meetmed väljapuistunud graanulite laialikandumise tõkestamiseks, et hoida ära kadu;</w:t>
      </w:r>
    </w:p>
    <w:p w:rsidR="00E74A52" w:rsidRPr="001E34F3" w:rsidRDefault="00E74A52" w:rsidP="00E74A52">
      <w:pPr>
        <w:spacing w:before="120" w:after="120" w:line="360" w:lineRule="auto"/>
        <w:ind w:left="1416" w:hanging="566"/>
        <w:rPr>
          <w:szCs w:val="24"/>
          <w:lang w:eastAsia="en-US"/>
        </w:rPr>
      </w:pPr>
      <w:r w:rsidRPr="001E34F3">
        <w:rPr>
          <w:szCs w:val="24"/>
          <w:lang w:eastAsia="en-US"/>
        </w:rPr>
        <w:t>c)</w:t>
      </w:r>
      <w:r w:rsidRPr="001E34F3">
        <w:rPr>
          <w:szCs w:val="24"/>
          <w:lang w:eastAsia="en-US"/>
        </w:rPr>
        <w:tab/>
        <w:t xml:space="preserve">meetmed graanulite </w:t>
      </w:r>
      <w:proofErr w:type="spellStart"/>
      <w:r w:rsidRPr="001E34F3">
        <w:rPr>
          <w:szCs w:val="24"/>
          <w:lang w:eastAsia="en-US"/>
        </w:rPr>
        <w:t>ärakoristamiseks</w:t>
      </w:r>
      <w:proofErr w:type="spellEnd"/>
      <w:r w:rsidRPr="001E34F3">
        <w:rPr>
          <w:szCs w:val="24"/>
          <w:lang w:eastAsia="en-US"/>
        </w:rPr>
        <w:t xml:space="preserve"> pärast väljapuistumise või kao juhtumit.</w:t>
      </w:r>
    </w:p>
    <w:p w:rsidR="00120ABC" w:rsidRDefault="00120ABC">
      <w:pPr>
        <w:widowControl/>
        <w:rPr>
          <w:szCs w:val="24"/>
          <w:lang w:eastAsia="en-US"/>
        </w:rPr>
      </w:pPr>
      <w:r>
        <w:rPr>
          <w:szCs w:val="24"/>
          <w:lang w:eastAsia="en-US"/>
        </w:rPr>
        <w:br w:type="page"/>
      </w:r>
    </w:p>
    <w:p w:rsidR="00E74A52" w:rsidRPr="00B5095B" w:rsidRDefault="00E74A52" w:rsidP="00E74A52">
      <w:pPr>
        <w:spacing w:before="120" w:after="120" w:line="360" w:lineRule="auto"/>
        <w:ind w:left="850" w:hanging="850"/>
        <w:rPr>
          <w:b/>
          <w:szCs w:val="24"/>
          <w:lang w:eastAsia="en-US"/>
        </w:rPr>
      </w:pPr>
      <w:r w:rsidRPr="001E34F3">
        <w:rPr>
          <w:szCs w:val="24"/>
          <w:lang w:eastAsia="en-US"/>
        </w:rPr>
        <w:lastRenderedPageBreak/>
        <w:t>7.</w:t>
      </w:r>
      <w:r w:rsidRPr="001E34F3">
        <w:rPr>
          <w:szCs w:val="24"/>
          <w:lang w:eastAsia="en-US"/>
        </w:rPr>
        <w:tab/>
        <w:t>Ettevõtjad</w:t>
      </w:r>
      <w:r w:rsidRPr="001E34F3">
        <w:rPr>
          <w:strike/>
          <w:szCs w:val="24"/>
          <w:lang w:eastAsia="en-US"/>
        </w:rPr>
        <w:t xml:space="preserve"> ja ELi</w:t>
      </w:r>
      <w:r w:rsidRPr="001E34F3">
        <w:rPr>
          <w:b/>
          <w:i/>
          <w:szCs w:val="24"/>
          <w:lang w:eastAsia="en-US"/>
        </w:rPr>
        <w:t>, ELi vedajad ja kolmandate riikide</w:t>
      </w:r>
      <w:r w:rsidRPr="001E34F3">
        <w:rPr>
          <w:szCs w:val="24"/>
          <w:lang w:eastAsia="en-US"/>
        </w:rPr>
        <w:t xml:space="preserve"> vedajad on kohustatud:</w:t>
      </w:r>
      <w:r w:rsidR="00B5095B">
        <w:rPr>
          <w:b/>
          <w:szCs w:val="24"/>
          <w:lang w:eastAsia="en-US"/>
        </w:rPr>
        <w:t xml:space="preserve"> [ME 36]</w:t>
      </w:r>
    </w:p>
    <w:p w:rsidR="00E74A52" w:rsidRPr="00B5095B" w:rsidRDefault="00E74A52" w:rsidP="00E74A52">
      <w:pPr>
        <w:spacing w:before="120" w:after="120" w:line="360" w:lineRule="auto"/>
        <w:ind w:left="1416" w:hanging="566"/>
        <w:rPr>
          <w:b/>
          <w:szCs w:val="24"/>
          <w:lang w:eastAsia="en-US"/>
        </w:rPr>
      </w:pPr>
      <w:r w:rsidRPr="001E34F3">
        <w:rPr>
          <w:szCs w:val="24"/>
          <w:lang w:eastAsia="en-US"/>
        </w:rPr>
        <w:t>a)</w:t>
      </w:r>
      <w:r w:rsidRPr="001E34F3">
        <w:rPr>
          <w:szCs w:val="24"/>
          <w:lang w:eastAsia="en-US"/>
        </w:rPr>
        <w:tab/>
        <w:t>tagama, et nende töötajaid koolitatakse vastavalt töötajate konkreetsetele rollidele ja kohustustele ning et töötajatel on olemas teadlikkus ja oskus kasutada asjaomaseid seadmeid</w:t>
      </w:r>
      <w:r w:rsidRPr="001E34F3">
        <w:rPr>
          <w:b/>
          <w:i/>
          <w:szCs w:val="24"/>
          <w:lang w:eastAsia="en-US"/>
        </w:rPr>
        <w:t>, sealhulgas piisavaid isikukaitsevahendeid,</w:t>
      </w:r>
      <w:r w:rsidRPr="001E34F3">
        <w:rPr>
          <w:szCs w:val="24"/>
          <w:lang w:eastAsia="en-US"/>
        </w:rPr>
        <w:t xml:space="preserve"> ja järgida käesolevale määrusele vastavuse tagamiseks ette nähtud korda;</w:t>
      </w:r>
      <w:r w:rsidR="00B5095B">
        <w:rPr>
          <w:b/>
          <w:szCs w:val="24"/>
          <w:lang w:eastAsia="en-US"/>
        </w:rPr>
        <w:t xml:space="preserve"> [ME 37]</w:t>
      </w:r>
    </w:p>
    <w:p w:rsidR="00E74A52" w:rsidRPr="001E34F3" w:rsidRDefault="00E74A52" w:rsidP="00E74A52">
      <w:pPr>
        <w:spacing w:before="120" w:after="120" w:line="360" w:lineRule="auto"/>
        <w:ind w:left="1416" w:hanging="566"/>
        <w:rPr>
          <w:szCs w:val="24"/>
          <w:lang w:eastAsia="en-US"/>
        </w:rPr>
      </w:pPr>
      <w:r w:rsidRPr="001E34F3">
        <w:rPr>
          <w:szCs w:val="24"/>
          <w:lang w:eastAsia="en-US"/>
        </w:rPr>
        <w:t>b)</w:t>
      </w:r>
      <w:r w:rsidRPr="001E34F3">
        <w:rPr>
          <w:szCs w:val="24"/>
          <w:lang w:eastAsia="en-US"/>
        </w:rPr>
        <w:tab/>
        <w:t>dokumenteerima käesolevas artiklis sätestatud kohustuste täitmiseks võetud meetmed;</w:t>
      </w:r>
    </w:p>
    <w:p w:rsidR="00E74A52" w:rsidRPr="00B5095B" w:rsidRDefault="00E74A52" w:rsidP="00E74A52">
      <w:pPr>
        <w:spacing w:before="120" w:after="120" w:line="360" w:lineRule="auto"/>
        <w:ind w:left="1416" w:hanging="566"/>
        <w:rPr>
          <w:b/>
          <w:szCs w:val="24"/>
          <w:lang w:eastAsia="en-US"/>
        </w:rPr>
      </w:pPr>
      <w:r w:rsidRPr="001E34F3">
        <w:rPr>
          <w:szCs w:val="24"/>
          <w:lang w:eastAsia="en-US"/>
        </w:rPr>
        <w:t>c)</w:t>
      </w:r>
      <w:r w:rsidRPr="001E34F3">
        <w:rPr>
          <w:szCs w:val="24"/>
          <w:lang w:eastAsia="en-US"/>
        </w:rPr>
        <w:tab/>
        <w:t xml:space="preserve">pidama igal aastal arvestust kao hinnangulise suuruse ja käideldud plastigraanulite </w:t>
      </w:r>
      <w:proofErr w:type="spellStart"/>
      <w:r w:rsidRPr="001E34F3">
        <w:rPr>
          <w:strike/>
          <w:szCs w:val="24"/>
          <w:lang w:eastAsia="en-US"/>
        </w:rPr>
        <w:t>üldkoguse</w:t>
      </w:r>
      <w:r w:rsidRPr="001E34F3">
        <w:rPr>
          <w:b/>
          <w:i/>
          <w:szCs w:val="24"/>
          <w:lang w:eastAsia="en-US"/>
        </w:rPr>
        <w:t>üldkoguste</w:t>
      </w:r>
      <w:proofErr w:type="spellEnd"/>
      <w:r w:rsidRPr="001E34F3">
        <w:rPr>
          <w:szCs w:val="24"/>
          <w:lang w:eastAsia="en-US"/>
        </w:rPr>
        <w:t xml:space="preserve"> kohta.</w:t>
      </w:r>
      <w:r w:rsidR="00B5095B">
        <w:rPr>
          <w:b/>
          <w:szCs w:val="24"/>
          <w:lang w:eastAsia="en-US"/>
        </w:rPr>
        <w:t xml:space="preserve"> [ME 38]</w:t>
      </w:r>
    </w:p>
    <w:p w:rsidR="00E74A52" w:rsidRPr="001E34F3" w:rsidRDefault="00E74A52" w:rsidP="00E74A52">
      <w:pPr>
        <w:spacing w:before="120" w:after="120" w:line="360" w:lineRule="auto"/>
        <w:ind w:left="850"/>
        <w:rPr>
          <w:szCs w:val="24"/>
          <w:lang w:eastAsia="en-US"/>
        </w:rPr>
      </w:pPr>
      <w:r w:rsidRPr="001E34F3">
        <w:rPr>
          <w:szCs w:val="24"/>
          <w:lang w:eastAsia="en-US"/>
        </w:rPr>
        <w:t xml:space="preserve">Ettevõtjad alustavad artiklis 13 osutatud standardmetoodika kohast esimese lõigu punktis c osutatud kao suuruse hindamist kuue kuu möödumisel asjaomase harmoneeritud standardi avaldamisest </w:t>
      </w:r>
      <w:r w:rsidRPr="00F47478">
        <w:rPr>
          <w:i/>
          <w:szCs w:val="24"/>
          <w:lang w:eastAsia="en-US"/>
        </w:rPr>
        <w:t>Euroopa Liidu Teatajas</w:t>
      </w:r>
      <w:r w:rsidRPr="001E34F3">
        <w:rPr>
          <w:szCs w:val="24"/>
          <w:lang w:eastAsia="en-US"/>
        </w:rPr>
        <w:t xml:space="preserve"> või käesoleva määruse artikli 13 lõikes 2 osutatud rakendusakti kohaldamise alguskuupäevast.</w:t>
      </w:r>
    </w:p>
    <w:p w:rsidR="00120ABC" w:rsidRDefault="00120ABC">
      <w:pPr>
        <w:widowControl/>
        <w:rPr>
          <w:szCs w:val="24"/>
          <w:lang w:eastAsia="en-US"/>
        </w:rPr>
      </w:pPr>
      <w:r>
        <w:rPr>
          <w:szCs w:val="24"/>
          <w:lang w:eastAsia="en-US"/>
        </w:rPr>
        <w:br w:type="page"/>
      </w:r>
    </w:p>
    <w:p w:rsidR="00E74A52" w:rsidRPr="001E34F3" w:rsidRDefault="00E74A52" w:rsidP="00E74A52">
      <w:pPr>
        <w:spacing w:before="120" w:after="120" w:line="360" w:lineRule="auto"/>
        <w:ind w:left="850"/>
        <w:rPr>
          <w:szCs w:val="24"/>
          <w:lang w:eastAsia="en-US"/>
        </w:rPr>
      </w:pPr>
      <w:r w:rsidRPr="001E34F3">
        <w:rPr>
          <w:szCs w:val="24"/>
          <w:lang w:eastAsia="en-US"/>
        </w:rPr>
        <w:lastRenderedPageBreak/>
        <w:t xml:space="preserve">Ettevõtjad ja ELi vedajad säilitavad käesoleva lõike punktides b ja c osutatud andmeid viis aastat ning teevad need nõudmise korral pädevatele asutustele ja vajaduse korral </w:t>
      </w:r>
      <w:proofErr w:type="spellStart"/>
      <w:r w:rsidRPr="001E34F3">
        <w:rPr>
          <w:szCs w:val="24"/>
          <w:lang w:eastAsia="en-US"/>
        </w:rPr>
        <w:t>sertifitseerijatele</w:t>
      </w:r>
      <w:proofErr w:type="spellEnd"/>
      <w:r w:rsidRPr="001E34F3">
        <w:rPr>
          <w:szCs w:val="24"/>
          <w:lang w:eastAsia="en-US"/>
        </w:rPr>
        <w:t xml:space="preserve"> kättesaadavaks.</w:t>
      </w:r>
    </w:p>
    <w:p w:rsidR="00E74A52" w:rsidRPr="00B5095B" w:rsidRDefault="00E74A52" w:rsidP="00E74A52">
      <w:pPr>
        <w:spacing w:before="120" w:after="120" w:line="360" w:lineRule="auto"/>
        <w:ind w:left="850" w:hanging="850"/>
        <w:rPr>
          <w:b/>
          <w:szCs w:val="24"/>
          <w:lang w:eastAsia="en-US"/>
        </w:rPr>
      </w:pPr>
      <w:r w:rsidRPr="001E34F3">
        <w:rPr>
          <w:szCs w:val="24"/>
          <w:lang w:eastAsia="en-US"/>
        </w:rPr>
        <w:t>8.</w:t>
      </w:r>
      <w:r w:rsidRPr="001E34F3">
        <w:rPr>
          <w:szCs w:val="24"/>
          <w:lang w:eastAsia="en-US"/>
        </w:rPr>
        <w:tab/>
        <w:t xml:space="preserve">Kui graanulite väljapuistumise ja kao ärahoidmiseks ning graanulite laialikandumise tõkestamiseks ja </w:t>
      </w:r>
      <w:proofErr w:type="spellStart"/>
      <w:r w:rsidRPr="001E34F3">
        <w:rPr>
          <w:szCs w:val="24"/>
          <w:lang w:eastAsia="en-US"/>
        </w:rPr>
        <w:t>ärakoristamiseks</w:t>
      </w:r>
      <w:proofErr w:type="spellEnd"/>
      <w:r w:rsidRPr="001E34F3">
        <w:rPr>
          <w:szCs w:val="24"/>
          <w:lang w:eastAsia="en-US"/>
        </w:rPr>
        <w:t xml:space="preserve"> võetud meetmed ei anna tulemusi, võtavad ettevõtjad</w:t>
      </w:r>
      <w:r w:rsidRPr="001E34F3">
        <w:rPr>
          <w:b/>
          <w:i/>
          <w:szCs w:val="24"/>
          <w:lang w:eastAsia="en-US"/>
        </w:rPr>
        <w:t>, ELi</w:t>
      </w:r>
      <w:r w:rsidRPr="001E34F3">
        <w:rPr>
          <w:strike/>
          <w:szCs w:val="24"/>
          <w:lang w:eastAsia="en-US"/>
        </w:rPr>
        <w:t xml:space="preserve"> ja</w:t>
      </w:r>
      <w:r w:rsidRPr="001E34F3">
        <w:rPr>
          <w:szCs w:val="24"/>
          <w:lang w:eastAsia="en-US"/>
        </w:rPr>
        <w:t xml:space="preserve"> vedajad</w:t>
      </w:r>
      <w:r w:rsidRPr="001E34F3">
        <w:rPr>
          <w:strike/>
          <w:szCs w:val="24"/>
          <w:lang w:eastAsia="en-US"/>
        </w:rPr>
        <w:t>, sealhulgas</w:t>
      </w:r>
      <w:r w:rsidRPr="001E34F3">
        <w:rPr>
          <w:b/>
          <w:i/>
          <w:szCs w:val="24"/>
          <w:lang w:eastAsia="en-US"/>
        </w:rPr>
        <w:t xml:space="preserve"> ja</w:t>
      </w:r>
      <w:r w:rsidRPr="001E34F3">
        <w:rPr>
          <w:szCs w:val="24"/>
          <w:lang w:eastAsia="en-US"/>
        </w:rPr>
        <w:t xml:space="preserve"> kolmandate riikide vedajad </w:t>
      </w:r>
      <w:r w:rsidRPr="001E34F3">
        <w:rPr>
          <w:strike/>
          <w:szCs w:val="24"/>
          <w:lang w:eastAsia="en-US"/>
        </w:rPr>
        <w:t xml:space="preserve">võimalikult </w:t>
      </w:r>
      <w:proofErr w:type="spellStart"/>
      <w:r w:rsidRPr="001E34F3">
        <w:rPr>
          <w:strike/>
          <w:szCs w:val="24"/>
          <w:lang w:eastAsia="en-US"/>
        </w:rPr>
        <w:t>kiiresti</w:t>
      </w:r>
      <w:r w:rsidRPr="001E34F3">
        <w:rPr>
          <w:b/>
          <w:i/>
          <w:szCs w:val="24"/>
          <w:lang w:eastAsia="en-US"/>
        </w:rPr>
        <w:t>viivitamata</w:t>
      </w:r>
      <w:proofErr w:type="spellEnd"/>
      <w:r w:rsidRPr="001E34F3">
        <w:rPr>
          <w:szCs w:val="24"/>
          <w:lang w:eastAsia="en-US"/>
        </w:rPr>
        <w:t xml:space="preserve"> parandusmeetmed.</w:t>
      </w:r>
      <w:r w:rsidR="00B5095B">
        <w:rPr>
          <w:b/>
          <w:szCs w:val="24"/>
          <w:lang w:eastAsia="en-US"/>
        </w:rPr>
        <w:t xml:space="preserve"> [ME 39]</w:t>
      </w:r>
    </w:p>
    <w:p w:rsidR="00E74A52" w:rsidRPr="00B5095B" w:rsidRDefault="00E74A52" w:rsidP="00E74A52">
      <w:pPr>
        <w:spacing w:before="120" w:after="120" w:line="360" w:lineRule="auto"/>
        <w:ind w:left="850" w:hanging="850"/>
        <w:rPr>
          <w:b/>
          <w:szCs w:val="24"/>
          <w:lang w:eastAsia="en-US"/>
        </w:rPr>
      </w:pPr>
      <w:r w:rsidRPr="001E34F3">
        <w:rPr>
          <w:szCs w:val="24"/>
          <w:lang w:eastAsia="en-US"/>
        </w:rPr>
        <w:t>9.</w:t>
      </w:r>
      <w:r w:rsidRPr="001E34F3">
        <w:rPr>
          <w:szCs w:val="24"/>
          <w:lang w:eastAsia="en-US"/>
        </w:rPr>
        <w:tab/>
        <w:t xml:space="preserve">Ettevõtjad, kes ei ole </w:t>
      </w:r>
      <w:r w:rsidRPr="001E34F3">
        <w:rPr>
          <w:strike/>
          <w:szCs w:val="24"/>
          <w:lang w:eastAsia="en-US"/>
        </w:rPr>
        <w:t xml:space="preserve">mikro- ega väikeettevõtjad </w:t>
      </w:r>
      <w:proofErr w:type="spellStart"/>
      <w:r w:rsidRPr="001E34F3">
        <w:rPr>
          <w:strike/>
          <w:szCs w:val="24"/>
          <w:lang w:eastAsia="en-US"/>
        </w:rPr>
        <w:t>ja</w:t>
      </w:r>
      <w:r w:rsidRPr="001E34F3">
        <w:rPr>
          <w:b/>
          <w:i/>
          <w:szCs w:val="24"/>
          <w:lang w:eastAsia="en-US"/>
        </w:rPr>
        <w:t>mikroettevõtjad</w:t>
      </w:r>
      <w:proofErr w:type="spellEnd"/>
      <w:r w:rsidRPr="001E34F3">
        <w:rPr>
          <w:b/>
          <w:i/>
          <w:szCs w:val="24"/>
          <w:lang w:eastAsia="en-US"/>
        </w:rPr>
        <w:t xml:space="preserve"> või</w:t>
      </w:r>
      <w:r w:rsidRPr="001E34F3">
        <w:rPr>
          <w:szCs w:val="24"/>
          <w:lang w:eastAsia="en-US"/>
        </w:rPr>
        <w:t xml:space="preserve"> kes käitavad käitisi, kus käideldi eelneval kalendriaastal üle </w:t>
      </w:r>
      <w:r w:rsidRPr="001E34F3">
        <w:rPr>
          <w:strike/>
          <w:szCs w:val="24"/>
          <w:lang w:eastAsia="en-US"/>
        </w:rPr>
        <w:t>1 000</w:t>
      </w:r>
      <w:r w:rsidRPr="001E34F3">
        <w:rPr>
          <w:b/>
          <w:i/>
          <w:szCs w:val="24"/>
          <w:lang w:eastAsia="en-US"/>
        </w:rPr>
        <w:t>000</w:t>
      </w:r>
      <w:r w:rsidRPr="001E34F3">
        <w:rPr>
          <w:szCs w:val="24"/>
          <w:lang w:eastAsia="en-US"/>
        </w:rPr>
        <w:t xml:space="preserve"> tonni plastigraanuleid, viivad igal aastal iga käitise puhul läbi </w:t>
      </w:r>
      <w:proofErr w:type="spellStart"/>
      <w:r w:rsidRPr="001E34F3">
        <w:rPr>
          <w:szCs w:val="24"/>
          <w:lang w:eastAsia="en-US"/>
        </w:rPr>
        <w:t>sisehindamise</w:t>
      </w:r>
      <w:proofErr w:type="spellEnd"/>
      <w:r w:rsidRPr="001E34F3">
        <w:rPr>
          <w:szCs w:val="24"/>
          <w:lang w:eastAsia="en-US"/>
        </w:rPr>
        <w:t xml:space="preserve"> käitise vastavuse kohta I lisas sätestatud </w:t>
      </w:r>
      <w:proofErr w:type="spellStart"/>
      <w:r w:rsidRPr="001E34F3">
        <w:rPr>
          <w:szCs w:val="24"/>
          <w:lang w:eastAsia="en-US"/>
        </w:rPr>
        <w:t>riskihindamiskava</w:t>
      </w:r>
      <w:proofErr w:type="spellEnd"/>
      <w:r w:rsidRPr="001E34F3">
        <w:rPr>
          <w:szCs w:val="24"/>
          <w:lang w:eastAsia="en-US"/>
        </w:rPr>
        <w:t xml:space="preserve"> nõuetele. </w:t>
      </w:r>
      <w:proofErr w:type="spellStart"/>
      <w:r w:rsidRPr="001E34F3">
        <w:rPr>
          <w:szCs w:val="24"/>
          <w:lang w:eastAsia="en-US"/>
        </w:rPr>
        <w:t>Sisehindamine</w:t>
      </w:r>
      <w:proofErr w:type="spellEnd"/>
      <w:r w:rsidRPr="001E34F3">
        <w:rPr>
          <w:szCs w:val="24"/>
          <w:lang w:eastAsia="en-US"/>
        </w:rPr>
        <w:t xml:space="preserve"> </w:t>
      </w:r>
      <w:proofErr w:type="spellStart"/>
      <w:r w:rsidRPr="001E34F3">
        <w:rPr>
          <w:strike/>
          <w:szCs w:val="24"/>
          <w:lang w:eastAsia="en-US"/>
        </w:rPr>
        <w:t>võib</w:t>
      </w:r>
      <w:r w:rsidRPr="001E34F3">
        <w:rPr>
          <w:b/>
          <w:i/>
          <w:szCs w:val="24"/>
          <w:lang w:eastAsia="en-US"/>
        </w:rPr>
        <w:t>hõlmab</w:t>
      </w:r>
      <w:proofErr w:type="spellEnd"/>
      <w:r w:rsidRPr="001E34F3">
        <w:rPr>
          <w:szCs w:val="24"/>
          <w:lang w:eastAsia="en-US"/>
        </w:rPr>
        <w:t xml:space="preserve"> muu hulgas</w:t>
      </w:r>
      <w:r w:rsidRPr="001E34F3">
        <w:rPr>
          <w:strike/>
          <w:szCs w:val="24"/>
          <w:lang w:eastAsia="en-US"/>
        </w:rPr>
        <w:t xml:space="preserve"> hõlmata</w:t>
      </w:r>
      <w:r w:rsidRPr="001E34F3">
        <w:rPr>
          <w:szCs w:val="24"/>
          <w:lang w:eastAsia="en-US"/>
        </w:rPr>
        <w:t xml:space="preserve"> järgmisi aspekte:</w:t>
      </w:r>
      <w:r w:rsidR="00B5095B">
        <w:rPr>
          <w:b/>
          <w:szCs w:val="24"/>
          <w:lang w:eastAsia="en-US"/>
        </w:rPr>
        <w:t xml:space="preserve"> [ME 40]</w:t>
      </w:r>
    </w:p>
    <w:p w:rsidR="00E74A52" w:rsidRPr="001E34F3" w:rsidRDefault="00E74A52" w:rsidP="00E74A52">
      <w:pPr>
        <w:spacing w:before="120" w:after="120" w:line="360" w:lineRule="auto"/>
        <w:ind w:left="1416" w:hanging="566"/>
        <w:rPr>
          <w:szCs w:val="24"/>
          <w:lang w:eastAsia="en-US"/>
        </w:rPr>
      </w:pPr>
      <w:r w:rsidRPr="001E34F3">
        <w:rPr>
          <w:szCs w:val="24"/>
          <w:lang w:eastAsia="en-US"/>
        </w:rPr>
        <w:t>a)</w:t>
      </w:r>
      <w:r w:rsidRPr="001E34F3">
        <w:rPr>
          <w:szCs w:val="24"/>
          <w:lang w:eastAsia="en-US"/>
        </w:rPr>
        <w:tab/>
        <w:t>kao hinnanguline suurus ja tekkepõhjused;</w:t>
      </w:r>
    </w:p>
    <w:p w:rsidR="00E74A52" w:rsidRPr="00B5095B" w:rsidRDefault="00E74A52" w:rsidP="00E74A52">
      <w:pPr>
        <w:spacing w:before="120" w:after="120" w:line="360" w:lineRule="auto"/>
        <w:ind w:left="1416" w:hanging="566"/>
        <w:rPr>
          <w:b/>
          <w:szCs w:val="24"/>
          <w:lang w:eastAsia="en-US"/>
        </w:rPr>
      </w:pPr>
      <w:r w:rsidRPr="001E34F3">
        <w:rPr>
          <w:szCs w:val="24"/>
          <w:lang w:eastAsia="en-US"/>
        </w:rPr>
        <w:t>b)</w:t>
      </w:r>
      <w:r w:rsidRPr="001E34F3">
        <w:rPr>
          <w:szCs w:val="24"/>
          <w:lang w:eastAsia="en-US"/>
        </w:rPr>
        <w:tab/>
        <w:t xml:space="preserve">tulevase kao ärahoidmiseks ning graanulite laialikandumise tõkestamiseks ja nende </w:t>
      </w:r>
      <w:proofErr w:type="spellStart"/>
      <w:r w:rsidRPr="001E34F3">
        <w:rPr>
          <w:szCs w:val="24"/>
          <w:lang w:eastAsia="en-US"/>
        </w:rPr>
        <w:t>ärakoristamiseks</w:t>
      </w:r>
      <w:proofErr w:type="spellEnd"/>
      <w:r w:rsidRPr="001E34F3">
        <w:rPr>
          <w:szCs w:val="24"/>
          <w:lang w:eastAsia="en-US"/>
        </w:rPr>
        <w:t xml:space="preserve"> järgitav kord ja/või kasutatavad seadmed ning nende </w:t>
      </w:r>
      <w:r w:rsidRPr="001E34F3">
        <w:rPr>
          <w:strike/>
          <w:szCs w:val="24"/>
          <w:lang w:eastAsia="en-US"/>
        </w:rPr>
        <w:t>tulemuslikkus</w:t>
      </w:r>
      <w:r w:rsidRPr="001E34F3">
        <w:rPr>
          <w:b/>
          <w:i/>
          <w:szCs w:val="24"/>
          <w:lang w:eastAsia="en-US"/>
        </w:rPr>
        <w:t>tulemuslikkuse hindamine</w:t>
      </w:r>
      <w:r w:rsidRPr="001E34F3">
        <w:rPr>
          <w:szCs w:val="24"/>
          <w:lang w:eastAsia="en-US"/>
        </w:rPr>
        <w:t>;</w:t>
      </w:r>
      <w:r w:rsidR="00B5095B">
        <w:rPr>
          <w:b/>
          <w:szCs w:val="24"/>
          <w:lang w:eastAsia="en-US"/>
        </w:rPr>
        <w:t xml:space="preserve"> [ME 41]</w:t>
      </w:r>
    </w:p>
    <w:p w:rsidR="00120ABC" w:rsidRDefault="00120ABC">
      <w:pPr>
        <w:widowControl/>
        <w:rPr>
          <w:szCs w:val="24"/>
          <w:lang w:eastAsia="en-US"/>
        </w:rPr>
      </w:pPr>
      <w:r>
        <w:rPr>
          <w:szCs w:val="24"/>
          <w:lang w:eastAsia="en-US"/>
        </w:rPr>
        <w:br w:type="page"/>
      </w:r>
    </w:p>
    <w:p w:rsidR="00E74A52" w:rsidRPr="00B5095B" w:rsidRDefault="00E74A52" w:rsidP="00E74A52">
      <w:pPr>
        <w:spacing w:before="120" w:after="120" w:line="360" w:lineRule="auto"/>
        <w:ind w:left="1416" w:hanging="566"/>
        <w:rPr>
          <w:b/>
          <w:szCs w:val="24"/>
          <w:lang w:eastAsia="en-US"/>
        </w:rPr>
      </w:pPr>
      <w:r w:rsidRPr="001E34F3">
        <w:rPr>
          <w:szCs w:val="24"/>
          <w:lang w:eastAsia="en-US"/>
        </w:rPr>
        <w:lastRenderedPageBreak/>
        <w:t>c)</w:t>
      </w:r>
      <w:r w:rsidRPr="001E34F3">
        <w:rPr>
          <w:szCs w:val="24"/>
          <w:lang w:eastAsia="en-US"/>
        </w:rPr>
        <w:tab/>
        <w:t>arutelud töötajatega</w:t>
      </w:r>
      <w:r w:rsidRPr="001E34F3">
        <w:rPr>
          <w:b/>
          <w:i/>
          <w:szCs w:val="24"/>
          <w:lang w:eastAsia="en-US"/>
        </w:rPr>
        <w:t xml:space="preserve"> ja neid kaasavad koolitusprogrammid</w:t>
      </w:r>
      <w:r w:rsidRPr="001E34F3">
        <w:rPr>
          <w:szCs w:val="24"/>
          <w:lang w:eastAsia="en-US"/>
        </w:rPr>
        <w:t>, olemasolevate seadmete</w:t>
      </w:r>
      <w:r w:rsidRPr="001E34F3">
        <w:rPr>
          <w:b/>
          <w:i/>
          <w:szCs w:val="24"/>
          <w:lang w:eastAsia="en-US"/>
        </w:rPr>
        <w:t>, sealhulgas piisavate isikukaitsevahendite</w:t>
      </w:r>
      <w:r w:rsidRPr="001E34F3">
        <w:rPr>
          <w:szCs w:val="24"/>
          <w:lang w:eastAsia="en-US"/>
        </w:rPr>
        <w:t xml:space="preserve"> ja kehtiva korra kontrollimine ning asjakohaste dokumentide läbivaatamine.</w:t>
      </w:r>
      <w:r w:rsidR="00B5095B">
        <w:rPr>
          <w:b/>
          <w:szCs w:val="24"/>
          <w:lang w:eastAsia="en-US"/>
        </w:rPr>
        <w:t xml:space="preserve"> [ME 42]</w:t>
      </w:r>
    </w:p>
    <w:p w:rsidR="00E74A52" w:rsidRPr="00B5095B" w:rsidRDefault="00E74A52" w:rsidP="00E74A52">
      <w:pPr>
        <w:spacing w:before="120" w:after="120" w:line="360" w:lineRule="auto"/>
        <w:ind w:left="850"/>
        <w:rPr>
          <w:b/>
          <w:szCs w:val="24"/>
          <w:lang w:eastAsia="en-US"/>
        </w:rPr>
      </w:pPr>
      <w:r w:rsidRPr="001E34F3">
        <w:rPr>
          <w:b/>
          <w:i/>
          <w:szCs w:val="24"/>
          <w:lang w:eastAsia="en-US"/>
        </w:rPr>
        <w:t>Esimeses lõigus osutatud ettevõtjad säilitavad andmed hindamiste ja seejärel võetud meetmete kohta ning teevad need nõudmise korral pädevatele asutustele kättesaadavaks.</w:t>
      </w:r>
      <w:r w:rsidR="00B5095B">
        <w:rPr>
          <w:b/>
          <w:szCs w:val="24"/>
          <w:lang w:eastAsia="en-US"/>
        </w:rPr>
        <w:t xml:space="preserve"> [ME 43]</w:t>
      </w:r>
    </w:p>
    <w:p w:rsidR="00E74A52" w:rsidRPr="001E34F3" w:rsidRDefault="007D55DD" w:rsidP="00E74A52">
      <w:pPr>
        <w:spacing w:before="120" w:after="120" w:line="360" w:lineRule="auto"/>
        <w:jc w:val="center"/>
        <w:rPr>
          <w:szCs w:val="24"/>
          <w:lang w:eastAsia="en-US"/>
        </w:rPr>
      </w:pPr>
      <w:r>
        <w:rPr>
          <w:szCs w:val="24"/>
          <w:lang w:eastAsia="en-US"/>
        </w:rPr>
        <w:t>Artikkel 5</w:t>
      </w:r>
      <w:r>
        <w:rPr>
          <w:szCs w:val="24"/>
          <w:lang w:eastAsia="en-US"/>
        </w:rPr>
        <w:br/>
        <w:t>Sertifitseerimine</w:t>
      </w:r>
    </w:p>
    <w:p w:rsidR="00E74A52" w:rsidRPr="001E34F3" w:rsidRDefault="00E74A52" w:rsidP="00E74A52">
      <w:pPr>
        <w:spacing w:before="120" w:after="120" w:line="360" w:lineRule="auto"/>
        <w:ind w:left="850" w:hanging="850"/>
        <w:rPr>
          <w:szCs w:val="24"/>
          <w:lang w:eastAsia="en-US"/>
        </w:rPr>
      </w:pPr>
      <w:r w:rsidRPr="001E34F3">
        <w:rPr>
          <w:szCs w:val="24"/>
          <w:lang w:eastAsia="en-US"/>
        </w:rPr>
        <w:t>1.</w:t>
      </w:r>
      <w:r w:rsidRPr="001E34F3">
        <w:rPr>
          <w:szCs w:val="24"/>
          <w:lang w:eastAsia="en-US"/>
        </w:rPr>
        <w:tab/>
        <w:t>Suurettevõtjad tõendavad iga käitise puhul, kus käideldi ee</w:t>
      </w:r>
      <w:r w:rsidR="007D55DD">
        <w:rPr>
          <w:szCs w:val="24"/>
          <w:lang w:eastAsia="en-US"/>
        </w:rPr>
        <w:t>lneval kalendriaastal üle 1 </w:t>
      </w:r>
      <w:r w:rsidRPr="001E34F3">
        <w:rPr>
          <w:szCs w:val="24"/>
          <w:lang w:eastAsia="en-US"/>
        </w:rPr>
        <w:t xml:space="preserve">000 tonni plastigraanuleid, ... [väljaannete talitus: palun sisestada kuupäev, mil möödub 24 kuud käesoleva määruse jõustumisest] ning seejärel iga kolme aasta järel käitise vastavust I lisas sätestatud nõuetele, hankides selleks </w:t>
      </w:r>
      <w:proofErr w:type="spellStart"/>
      <w:r w:rsidRPr="001E34F3">
        <w:rPr>
          <w:szCs w:val="24"/>
          <w:lang w:eastAsia="en-US"/>
        </w:rPr>
        <w:t>sertifitseerija</w:t>
      </w:r>
      <w:proofErr w:type="spellEnd"/>
      <w:r w:rsidRPr="001E34F3">
        <w:rPr>
          <w:szCs w:val="24"/>
          <w:lang w:eastAsia="en-US"/>
        </w:rPr>
        <w:t xml:space="preserve"> välja antava tunnistuse.</w:t>
      </w:r>
    </w:p>
    <w:p w:rsidR="00120ABC" w:rsidRDefault="00120ABC">
      <w:pPr>
        <w:widowControl/>
        <w:rPr>
          <w:szCs w:val="24"/>
          <w:lang w:eastAsia="en-US"/>
        </w:rPr>
      </w:pPr>
      <w:r>
        <w:rPr>
          <w:szCs w:val="24"/>
          <w:lang w:eastAsia="en-US"/>
        </w:rPr>
        <w:br w:type="page"/>
      </w:r>
    </w:p>
    <w:p w:rsidR="00E74A52" w:rsidRPr="00B5095B" w:rsidRDefault="00E74A52" w:rsidP="00E74A52">
      <w:pPr>
        <w:spacing w:before="120" w:after="120" w:line="360" w:lineRule="auto"/>
        <w:ind w:left="850" w:hanging="850"/>
        <w:rPr>
          <w:b/>
          <w:szCs w:val="24"/>
          <w:lang w:eastAsia="en-US"/>
        </w:rPr>
      </w:pPr>
      <w:r w:rsidRPr="001E34F3">
        <w:rPr>
          <w:szCs w:val="24"/>
          <w:lang w:eastAsia="en-US"/>
        </w:rPr>
        <w:lastRenderedPageBreak/>
        <w:t>2.</w:t>
      </w:r>
      <w:r w:rsidRPr="001E34F3">
        <w:rPr>
          <w:szCs w:val="24"/>
          <w:lang w:eastAsia="en-US"/>
        </w:rPr>
        <w:tab/>
        <w:t xml:space="preserve">Keskmise suurusega ettevõtjad tõendavad iga käitise puhul, kus käideldi eelneval kalendriaastal üle </w:t>
      </w:r>
      <w:r w:rsidRPr="001E34F3">
        <w:rPr>
          <w:strike/>
          <w:szCs w:val="24"/>
          <w:lang w:eastAsia="en-US"/>
        </w:rPr>
        <w:t>1 000</w:t>
      </w:r>
      <w:r w:rsidRPr="001E34F3">
        <w:rPr>
          <w:b/>
          <w:i/>
          <w:szCs w:val="24"/>
          <w:lang w:eastAsia="en-US"/>
        </w:rPr>
        <w:t>1000</w:t>
      </w:r>
      <w:r w:rsidRPr="001E34F3">
        <w:rPr>
          <w:szCs w:val="24"/>
          <w:lang w:eastAsia="en-US"/>
        </w:rPr>
        <w:t xml:space="preserve"> tonni plastigraanuleid, ... [</w:t>
      </w:r>
      <w:r w:rsidRPr="001E34F3">
        <w:rPr>
          <w:strike/>
          <w:szCs w:val="24"/>
          <w:lang w:eastAsia="en-US"/>
        </w:rPr>
        <w:t xml:space="preserve">väljaannete </w:t>
      </w:r>
      <w:proofErr w:type="spellStart"/>
      <w:r w:rsidRPr="001E34F3">
        <w:rPr>
          <w:strike/>
          <w:szCs w:val="24"/>
          <w:lang w:eastAsia="en-US"/>
        </w:rPr>
        <w:t>talitus</w:t>
      </w:r>
      <w:r w:rsidRPr="001E34F3">
        <w:rPr>
          <w:b/>
          <w:i/>
          <w:szCs w:val="24"/>
          <w:lang w:eastAsia="en-US"/>
        </w:rPr>
        <w:t>ELT</w:t>
      </w:r>
      <w:proofErr w:type="spellEnd"/>
      <w:r w:rsidRPr="001E34F3">
        <w:rPr>
          <w:szCs w:val="24"/>
          <w:lang w:eastAsia="en-US"/>
        </w:rPr>
        <w:t xml:space="preserve">: palun sisestada kuupäev, mil möödub 36 kuud käesoleva määruse jõustumisest] ning seejärel iga </w:t>
      </w:r>
      <w:r w:rsidRPr="001E34F3">
        <w:rPr>
          <w:strike/>
          <w:szCs w:val="24"/>
          <w:lang w:eastAsia="en-US"/>
        </w:rPr>
        <w:t>nelja</w:t>
      </w:r>
      <w:r w:rsidRPr="001E34F3">
        <w:rPr>
          <w:b/>
          <w:i/>
          <w:szCs w:val="24"/>
          <w:lang w:eastAsia="en-US"/>
        </w:rPr>
        <w:t>kolme</w:t>
      </w:r>
      <w:r w:rsidRPr="001E34F3">
        <w:rPr>
          <w:szCs w:val="24"/>
          <w:lang w:eastAsia="en-US"/>
        </w:rPr>
        <w:t xml:space="preserve"> aasta järel käitise vastavust I lisas sätestatud nõuetele, hankides selleks </w:t>
      </w:r>
      <w:proofErr w:type="spellStart"/>
      <w:r w:rsidRPr="001E34F3">
        <w:rPr>
          <w:szCs w:val="24"/>
          <w:lang w:eastAsia="en-US"/>
        </w:rPr>
        <w:t>sertifitseerija</w:t>
      </w:r>
      <w:proofErr w:type="spellEnd"/>
      <w:r w:rsidRPr="001E34F3">
        <w:rPr>
          <w:szCs w:val="24"/>
          <w:lang w:eastAsia="en-US"/>
        </w:rPr>
        <w:t xml:space="preserve"> välja antava tunnistuse.</w:t>
      </w:r>
      <w:r w:rsidR="00B5095B">
        <w:rPr>
          <w:b/>
          <w:szCs w:val="24"/>
          <w:lang w:eastAsia="en-US"/>
        </w:rPr>
        <w:t xml:space="preserve"> [ME 44]</w:t>
      </w:r>
    </w:p>
    <w:p w:rsidR="00E74A52" w:rsidRPr="00B5095B" w:rsidRDefault="00E74A52" w:rsidP="00E74A52">
      <w:pPr>
        <w:spacing w:before="120" w:after="120" w:line="360" w:lineRule="auto"/>
        <w:ind w:left="850" w:hanging="850"/>
        <w:rPr>
          <w:b/>
          <w:szCs w:val="24"/>
          <w:lang w:eastAsia="en-US"/>
        </w:rPr>
      </w:pPr>
      <w:r w:rsidRPr="001E34F3">
        <w:rPr>
          <w:b/>
          <w:i/>
          <w:szCs w:val="24"/>
          <w:lang w:eastAsia="en-US"/>
        </w:rPr>
        <w:t>2a.</w:t>
      </w:r>
      <w:r w:rsidRPr="001E34F3">
        <w:rPr>
          <w:szCs w:val="24"/>
          <w:lang w:eastAsia="en-US"/>
        </w:rPr>
        <w:tab/>
      </w:r>
      <w:r w:rsidRPr="001E34F3">
        <w:rPr>
          <w:b/>
          <w:i/>
          <w:szCs w:val="24"/>
          <w:lang w:eastAsia="en-US"/>
        </w:rPr>
        <w:t xml:space="preserve">Väikeettevõtjad tõendavad iga käitise puhul, kus käideldi eelneval kalendriaastal üle 1000 tonni plastigraanuleid, hiljemalt ... [60 kuud pärast käesoleva määruse jõustumist] käitise vastavust I lisas sätestatud nõuetele, hankides selleks </w:t>
      </w:r>
      <w:proofErr w:type="spellStart"/>
      <w:r w:rsidRPr="001E34F3">
        <w:rPr>
          <w:b/>
          <w:i/>
          <w:szCs w:val="24"/>
          <w:lang w:eastAsia="en-US"/>
        </w:rPr>
        <w:t>sertifitseerija</w:t>
      </w:r>
      <w:proofErr w:type="spellEnd"/>
      <w:r w:rsidRPr="001E34F3">
        <w:rPr>
          <w:b/>
          <w:i/>
          <w:szCs w:val="24"/>
          <w:lang w:eastAsia="en-US"/>
        </w:rPr>
        <w:t xml:space="preserve"> välja antava tunnistuse. Tunnistus kehtib viis aastat.</w:t>
      </w:r>
      <w:r w:rsidR="00B5095B">
        <w:rPr>
          <w:b/>
          <w:szCs w:val="24"/>
          <w:lang w:eastAsia="en-US"/>
        </w:rPr>
        <w:t xml:space="preserve"> [ME 45]</w:t>
      </w:r>
    </w:p>
    <w:p w:rsidR="00E74A52" w:rsidRPr="00B5095B" w:rsidRDefault="00E74A52" w:rsidP="00E74A52">
      <w:pPr>
        <w:spacing w:before="120" w:after="120" w:line="360" w:lineRule="auto"/>
        <w:ind w:left="850" w:hanging="850"/>
        <w:rPr>
          <w:b/>
          <w:szCs w:val="24"/>
          <w:lang w:eastAsia="en-US"/>
        </w:rPr>
      </w:pPr>
      <w:r w:rsidRPr="001E34F3">
        <w:rPr>
          <w:szCs w:val="24"/>
          <w:lang w:eastAsia="en-US"/>
        </w:rPr>
        <w:t>3.</w:t>
      </w:r>
      <w:r w:rsidRPr="001E34F3">
        <w:rPr>
          <w:szCs w:val="24"/>
          <w:lang w:eastAsia="en-US"/>
        </w:rPr>
        <w:tab/>
      </w:r>
      <w:proofErr w:type="spellStart"/>
      <w:r w:rsidRPr="001E34F3">
        <w:rPr>
          <w:szCs w:val="24"/>
          <w:lang w:eastAsia="en-US"/>
        </w:rPr>
        <w:t>Sertifitseerijad</w:t>
      </w:r>
      <w:proofErr w:type="spellEnd"/>
      <w:r w:rsidRPr="001E34F3">
        <w:rPr>
          <w:szCs w:val="24"/>
          <w:lang w:eastAsia="en-US"/>
        </w:rPr>
        <w:t xml:space="preserve"> teevad pistelisi kontrolle</w:t>
      </w:r>
      <w:r w:rsidRPr="001E34F3">
        <w:rPr>
          <w:b/>
          <w:i/>
          <w:szCs w:val="24"/>
          <w:lang w:eastAsia="en-US"/>
        </w:rPr>
        <w:t xml:space="preserve"> ja inspekteerivad tegevuskohti, transpordivahendeid ja vahetult ümbritsevaid alasid</w:t>
      </w:r>
      <w:r w:rsidRPr="001E34F3">
        <w:rPr>
          <w:szCs w:val="24"/>
          <w:lang w:eastAsia="en-US"/>
        </w:rPr>
        <w:t xml:space="preserve">, et tagada kõikide I lisa kohaselt ellu viidavas </w:t>
      </w:r>
      <w:proofErr w:type="spellStart"/>
      <w:r w:rsidRPr="001E34F3">
        <w:rPr>
          <w:szCs w:val="24"/>
          <w:lang w:eastAsia="en-US"/>
        </w:rPr>
        <w:t>riskihindamiskavas</w:t>
      </w:r>
      <w:proofErr w:type="spellEnd"/>
      <w:r w:rsidRPr="001E34F3">
        <w:rPr>
          <w:szCs w:val="24"/>
          <w:lang w:eastAsia="en-US"/>
        </w:rPr>
        <w:t xml:space="preserve"> sisalduvate meetmete nõuetekohane rakendamine.</w:t>
      </w:r>
      <w:r w:rsidR="00B5095B">
        <w:rPr>
          <w:b/>
          <w:szCs w:val="24"/>
          <w:lang w:eastAsia="en-US"/>
        </w:rPr>
        <w:t xml:space="preserve"> [ME 46]</w:t>
      </w:r>
    </w:p>
    <w:p w:rsidR="00120ABC" w:rsidRDefault="00120ABC">
      <w:pPr>
        <w:widowControl/>
        <w:rPr>
          <w:szCs w:val="24"/>
          <w:lang w:eastAsia="en-US"/>
        </w:rPr>
      </w:pPr>
      <w:r>
        <w:rPr>
          <w:szCs w:val="24"/>
          <w:lang w:eastAsia="en-US"/>
        </w:rPr>
        <w:br w:type="page"/>
      </w:r>
    </w:p>
    <w:p w:rsidR="00E74A52" w:rsidRPr="001E34F3" w:rsidRDefault="00E74A52" w:rsidP="00E74A52">
      <w:pPr>
        <w:spacing w:before="120" w:after="120" w:line="360" w:lineRule="auto"/>
        <w:ind w:left="850" w:hanging="850"/>
        <w:rPr>
          <w:szCs w:val="24"/>
          <w:lang w:eastAsia="en-US"/>
        </w:rPr>
      </w:pPr>
      <w:r w:rsidRPr="001E34F3">
        <w:rPr>
          <w:szCs w:val="24"/>
          <w:lang w:eastAsia="en-US"/>
        </w:rPr>
        <w:lastRenderedPageBreak/>
        <w:t>4.</w:t>
      </w:r>
      <w:r w:rsidRPr="001E34F3">
        <w:rPr>
          <w:szCs w:val="24"/>
          <w:lang w:eastAsia="en-US"/>
        </w:rPr>
        <w:tab/>
        <w:t>Tunnistus peab vastama järgmistele nõuetele:</w:t>
      </w:r>
    </w:p>
    <w:p w:rsidR="00E74A52" w:rsidRPr="001E34F3" w:rsidRDefault="00E74A52" w:rsidP="00E74A52">
      <w:pPr>
        <w:spacing w:before="120" w:after="120" w:line="360" w:lineRule="auto"/>
        <w:ind w:left="1416" w:hanging="566"/>
        <w:rPr>
          <w:szCs w:val="24"/>
          <w:lang w:eastAsia="en-US"/>
        </w:rPr>
      </w:pPr>
      <w:r w:rsidRPr="001E34F3">
        <w:rPr>
          <w:szCs w:val="24"/>
          <w:lang w:eastAsia="en-US"/>
        </w:rPr>
        <w:t>a)</w:t>
      </w:r>
      <w:r w:rsidRPr="001E34F3">
        <w:rPr>
          <w:szCs w:val="24"/>
          <w:lang w:eastAsia="en-US"/>
        </w:rPr>
        <w:tab/>
        <w:t>see peab olema välja antud elektroonilisel kujul lähtuvalt IV lisas esitatud näidisvormist;</w:t>
      </w:r>
    </w:p>
    <w:p w:rsidR="00E74A52" w:rsidRPr="001E34F3" w:rsidRDefault="00E74A52" w:rsidP="00E74A52">
      <w:pPr>
        <w:spacing w:before="120" w:after="120" w:line="360" w:lineRule="auto"/>
        <w:ind w:left="1416" w:hanging="566"/>
        <w:rPr>
          <w:szCs w:val="24"/>
          <w:lang w:eastAsia="en-US"/>
        </w:rPr>
      </w:pPr>
      <w:r w:rsidRPr="001E34F3">
        <w:rPr>
          <w:szCs w:val="24"/>
          <w:lang w:eastAsia="en-US"/>
        </w:rPr>
        <w:t>b)</w:t>
      </w:r>
      <w:r w:rsidRPr="001E34F3">
        <w:rPr>
          <w:szCs w:val="24"/>
          <w:lang w:eastAsia="en-US"/>
        </w:rPr>
        <w:tab/>
        <w:t>sellel peab olema märgitud ettevõtja, tunnistusega hõlmatud käitis, tehtud pisteliste kontrollide kuupäev ja tunnistuse kehtivusaeg;</w:t>
      </w:r>
    </w:p>
    <w:p w:rsidR="00E74A52" w:rsidRPr="001E34F3" w:rsidRDefault="00E74A52" w:rsidP="00E74A52">
      <w:pPr>
        <w:spacing w:before="120" w:after="120" w:line="360" w:lineRule="auto"/>
        <w:ind w:left="1416" w:hanging="566"/>
        <w:rPr>
          <w:szCs w:val="24"/>
          <w:lang w:eastAsia="en-US"/>
        </w:rPr>
      </w:pPr>
      <w:r w:rsidRPr="001E34F3">
        <w:rPr>
          <w:szCs w:val="24"/>
          <w:lang w:eastAsia="en-US"/>
        </w:rPr>
        <w:t>c)</w:t>
      </w:r>
      <w:r w:rsidRPr="001E34F3">
        <w:rPr>
          <w:szCs w:val="24"/>
          <w:lang w:eastAsia="en-US"/>
        </w:rPr>
        <w:tab/>
        <w:t>see peab sisaldama kinnitust selle kohta, et tunnistusega hõlmatud käitis vastab I lisas sätestatud nõuetele.</w:t>
      </w:r>
    </w:p>
    <w:p w:rsidR="00E74A52" w:rsidRPr="001E34F3" w:rsidRDefault="00E74A52" w:rsidP="00E74A52">
      <w:pPr>
        <w:spacing w:before="120" w:after="120" w:line="360" w:lineRule="auto"/>
        <w:ind w:left="850" w:hanging="850"/>
        <w:rPr>
          <w:szCs w:val="24"/>
          <w:lang w:eastAsia="en-US"/>
        </w:rPr>
      </w:pPr>
      <w:r w:rsidRPr="001E34F3">
        <w:rPr>
          <w:szCs w:val="24"/>
          <w:lang w:eastAsia="en-US"/>
        </w:rPr>
        <w:t>5.</w:t>
      </w:r>
      <w:r w:rsidRPr="001E34F3">
        <w:rPr>
          <w:szCs w:val="24"/>
          <w:lang w:eastAsia="en-US"/>
        </w:rPr>
        <w:tab/>
      </w:r>
      <w:proofErr w:type="spellStart"/>
      <w:r w:rsidRPr="001E34F3">
        <w:rPr>
          <w:szCs w:val="24"/>
          <w:lang w:eastAsia="en-US"/>
        </w:rPr>
        <w:t>Sertifitseerijad</w:t>
      </w:r>
      <w:proofErr w:type="spellEnd"/>
      <w:r w:rsidRPr="001E34F3">
        <w:rPr>
          <w:szCs w:val="24"/>
          <w:lang w:eastAsia="en-US"/>
        </w:rPr>
        <w:t xml:space="preserve"> teavitavad pädevat asutust põhjendamatu viivituseta järgmisest:</w:t>
      </w:r>
    </w:p>
    <w:p w:rsidR="00E74A52" w:rsidRPr="001E34F3" w:rsidRDefault="00E74A52" w:rsidP="00E74A52">
      <w:pPr>
        <w:spacing w:before="120" w:after="120" w:line="360" w:lineRule="auto"/>
        <w:ind w:left="1416" w:hanging="566"/>
        <w:rPr>
          <w:szCs w:val="24"/>
          <w:lang w:eastAsia="en-US"/>
        </w:rPr>
      </w:pPr>
      <w:r w:rsidRPr="001E34F3">
        <w:rPr>
          <w:szCs w:val="24"/>
          <w:lang w:eastAsia="en-US"/>
        </w:rPr>
        <w:t>a)</w:t>
      </w:r>
      <w:r w:rsidRPr="001E34F3">
        <w:rPr>
          <w:szCs w:val="24"/>
          <w:lang w:eastAsia="en-US"/>
        </w:rPr>
        <w:tab/>
        <w:t>välja antud tunnistused;</w:t>
      </w:r>
    </w:p>
    <w:p w:rsidR="00E74A52" w:rsidRPr="001E34F3" w:rsidRDefault="00E74A52" w:rsidP="00E74A52">
      <w:pPr>
        <w:spacing w:before="120" w:after="120" w:line="360" w:lineRule="auto"/>
        <w:ind w:left="1416" w:hanging="566"/>
        <w:rPr>
          <w:szCs w:val="24"/>
          <w:lang w:eastAsia="en-US"/>
        </w:rPr>
      </w:pPr>
      <w:r w:rsidRPr="001E34F3">
        <w:rPr>
          <w:szCs w:val="24"/>
          <w:lang w:eastAsia="en-US"/>
        </w:rPr>
        <w:t>b)</w:t>
      </w:r>
      <w:r w:rsidRPr="001E34F3">
        <w:rPr>
          <w:szCs w:val="24"/>
          <w:lang w:eastAsia="en-US"/>
        </w:rPr>
        <w:tab/>
        <w:t>peatatud või tühistatud tunnistused;</w:t>
      </w:r>
    </w:p>
    <w:p w:rsidR="00E74A52" w:rsidRPr="001E34F3" w:rsidRDefault="00E74A52" w:rsidP="00E74A52">
      <w:pPr>
        <w:spacing w:before="120" w:after="120" w:line="360" w:lineRule="auto"/>
        <w:ind w:left="1416" w:hanging="566"/>
        <w:rPr>
          <w:szCs w:val="24"/>
          <w:lang w:eastAsia="en-US"/>
        </w:rPr>
      </w:pPr>
      <w:r w:rsidRPr="001E34F3">
        <w:rPr>
          <w:szCs w:val="24"/>
          <w:lang w:eastAsia="en-US"/>
        </w:rPr>
        <w:t>c)</w:t>
      </w:r>
      <w:r w:rsidRPr="001E34F3">
        <w:rPr>
          <w:szCs w:val="24"/>
          <w:lang w:eastAsia="en-US"/>
        </w:rPr>
        <w:tab/>
        <w:t>tunnistuste muudatused.</w:t>
      </w:r>
    </w:p>
    <w:p w:rsidR="00E74A52" w:rsidRPr="001E34F3" w:rsidRDefault="00E74A52" w:rsidP="00E74A52">
      <w:pPr>
        <w:spacing w:before="120" w:after="120" w:line="360" w:lineRule="auto"/>
        <w:ind w:left="850"/>
        <w:rPr>
          <w:szCs w:val="24"/>
          <w:lang w:eastAsia="en-US"/>
        </w:rPr>
      </w:pPr>
      <w:r w:rsidRPr="001E34F3">
        <w:rPr>
          <w:szCs w:val="24"/>
          <w:lang w:eastAsia="en-US"/>
        </w:rPr>
        <w:t>Pädevad asutused loovad tunnistuste registri ning haldavad ja ajakohastavad seda. Register tehakse veebilehel üldsusele kättesaadavaks.</w:t>
      </w:r>
    </w:p>
    <w:p w:rsidR="00120ABC" w:rsidRDefault="00120ABC">
      <w:pPr>
        <w:widowControl/>
        <w:rPr>
          <w:szCs w:val="24"/>
          <w:lang w:eastAsia="en-US"/>
        </w:rPr>
      </w:pPr>
      <w:r>
        <w:rPr>
          <w:szCs w:val="24"/>
          <w:lang w:eastAsia="en-US"/>
        </w:rPr>
        <w:br w:type="page"/>
      </w:r>
    </w:p>
    <w:p w:rsidR="00E74A52" w:rsidRPr="001E34F3" w:rsidRDefault="00E74A52" w:rsidP="00E74A52">
      <w:pPr>
        <w:spacing w:before="120" w:after="120" w:line="360" w:lineRule="auto"/>
        <w:jc w:val="center"/>
        <w:rPr>
          <w:szCs w:val="24"/>
          <w:lang w:eastAsia="en-US"/>
        </w:rPr>
      </w:pPr>
      <w:r w:rsidRPr="001E34F3">
        <w:rPr>
          <w:szCs w:val="24"/>
          <w:lang w:eastAsia="en-US"/>
        </w:rPr>
        <w:lastRenderedPageBreak/>
        <w:t>Artikkel 6</w:t>
      </w:r>
      <w:r w:rsidRPr="001E34F3">
        <w:rPr>
          <w:szCs w:val="24"/>
          <w:lang w:eastAsia="en-US"/>
        </w:rPr>
        <w:br/>
        <w:t>Keskkonnajuhtimissüsteemid</w:t>
      </w:r>
    </w:p>
    <w:p w:rsidR="00E74A52" w:rsidRPr="001E34F3" w:rsidRDefault="00E74A52" w:rsidP="00E74A52">
      <w:pPr>
        <w:spacing w:before="120" w:after="120" w:line="360" w:lineRule="auto"/>
        <w:rPr>
          <w:szCs w:val="24"/>
          <w:lang w:eastAsia="en-US"/>
        </w:rPr>
      </w:pPr>
      <w:r w:rsidRPr="001E34F3">
        <w:rPr>
          <w:szCs w:val="24"/>
          <w:lang w:eastAsia="en-US"/>
        </w:rPr>
        <w:t>Ettevõtjad, kes on registreeritud ühenduse keskkonnajuhtimis- ja -auditeerimissüsteemis vastavalt määrusele (EÜ) nr 1221/2009, on vabastatud käesoleva määruse artikli 4 lõikes 2 sätestatud esitamiskohustusest ning artikli 5 lõigetes 1 ja 2 sätestatud kohustustest, tingimusel, et määruse (EÜ) nr 1221/2009 artikli 2 punktis 20 määratletud tõendaja on kontrollinud, et I lisas sätestatud nõuded on lisatud ettevõtja keskkonnajuhtimissüsteemi ja neid täidetakse.</w:t>
      </w:r>
    </w:p>
    <w:p w:rsidR="00E74A52" w:rsidRPr="001E34F3" w:rsidRDefault="00E74A52" w:rsidP="00E74A52">
      <w:pPr>
        <w:spacing w:before="120" w:after="120" w:line="360" w:lineRule="auto"/>
        <w:jc w:val="center"/>
        <w:rPr>
          <w:szCs w:val="24"/>
          <w:lang w:eastAsia="en-US"/>
        </w:rPr>
      </w:pPr>
      <w:r w:rsidRPr="001E34F3">
        <w:rPr>
          <w:szCs w:val="24"/>
          <w:lang w:eastAsia="en-US"/>
        </w:rPr>
        <w:t>Artikkel 7</w:t>
      </w:r>
      <w:r w:rsidRPr="001E34F3">
        <w:rPr>
          <w:szCs w:val="24"/>
          <w:lang w:eastAsia="en-US"/>
        </w:rPr>
        <w:br/>
      </w:r>
      <w:proofErr w:type="spellStart"/>
      <w:r w:rsidRPr="001E34F3">
        <w:rPr>
          <w:szCs w:val="24"/>
          <w:lang w:eastAsia="en-US"/>
        </w:rPr>
        <w:t>Sertifitseerijate</w:t>
      </w:r>
      <w:proofErr w:type="spellEnd"/>
      <w:r w:rsidRPr="001E34F3">
        <w:rPr>
          <w:szCs w:val="24"/>
          <w:lang w:eastAsia="en-US"/>
        </w:rPr>
        <w:t xml:space="preserve"> akrediteerimine</w:t>
      </w:r>
    </w:p>
    <w:p w:rsidR="00E74A52" w:rsidRPr="00B5095B" w:rsidRDefault="00E74A52" w:rsidP="00E74A52">
      <w:pPr>
        <w:spacing w:before="120" w:after="120" w:line="360" w:lineRule="auto"/>
        <w:rPr>
          <w:b/>
          <w:szCs w:val="24"/>
          <w:lang w:eastAsia="en-US"/>
        </w:rPr>
      </w:pPr>
      <w:r w:rsidRPr="001E34F3">
        <w:rPr>
          <w:szCs w:val="24"/>
          <w:lang w:eastAsia="en-US"/>
        </w:rPr>
        <w:t xml:space="preserve">Artikli </w:t>
      </w:r>
      <w:r w:rsidRPr="001E34F3">
        <w:rPr>
          <w:strike/>
          <w:szCs w:val="24"/>
          <w:lang w:eastAsia="en-US"/>
        </w:rPr>
        <w:t>3</w:t>
      </w:r>
      <w:r w:rsidR="00B5095B">
        <w:rPr>
          <w:strike/>
          <w:szCs w:val="24"/>
          <w:lang w:eastAsia="en-US"/>
        </w:rPr>
        <w:t xml:space="preserve"> </w:t>
      </w:r>
      <w:r w:rsidRPr="001E34F3">
        <w:rPr>
          <w:b/>
          <w:i/>
          <w:szCs w:val="24"/>
          <w:lang w:eastAsia="en-US"/>
        </w:rPr>
        <w:t>2</w:t>
      </w:r>
      <w:r w:rsidRPr="001E34F3">
        <w:rPr>
          <w:szCs w:val="24"/>
          <w:lang w:eastAsia="en-US"/>
        </w:rPr>
        <w:t xml:space="preserve"> punkti k alapunktis i osutatud </w:t>
      </w:r>
      <w:proofErr w:type="spellStart"/>
      <w:r w:rsidRPr="001E34F3">
        <w:rPr>
          <w:szCs w:val="24"/>
          <w:lang w:eastAsia="en-US"/>
        </w:rPr>
        <w:t>sertifitseerijate</w:t>
      </w:r>
      <w:proofErr w:type="spellEnd"/>
      <w:r w:rsidRPr="001E34F3">
        <w:rPr>
          <w:szCs w:val="24"/>
          <w:lang w:eastAsia="en-US"/>
        </w:rPr>
        <w:t xml:space="preserve"> akrediteerimine hõlmab järgmistele nõuetele vastavuse hindamist:</w:t>
      </w:r>
      <w:r w:rsidR="00B5095B">
        <w:rPr>
          <w:b/>
          <w:szCs w:val="24"/>
          <w:lang w:eastAsia="en-US"/>
        </w:rPr>
        <w:t xml:space="preserve"> [ME 47]</w:t>
      </w:r>
    </w:p>
    <w:p w:rsidR="00E74A52" w:rsidRPr="001E34F3" w:rsidRDefault="00E74A52" w:rsidP="00E74A52">
      <w:pPr>
        <w:spacing w:before="120" w:after="120" w:line="360" w:lineRule="auto"/>
        <w:ind w:left="850" w:hanging="850"/>
        <w:rPr>
          <w:szCs w:val="24"/>
          <w:lang w:eastAsia="en-US"/>
        </w:rPr>
      </w:pPr>
      <w:r w:rsidRPr="001E34F3">
        <w:rPr>
          <w:szCs w:val="24"/>
          <w:lang w:eastAsia="en-US"/>
        </w:rPr>
        <w:t>a)</w:t>
      </w:r>
      <w:r w:rsidRPr="001E34F3">
        <w:rPr>
          <w:szCs w:val="24"/>
          <w:lang w:eastAsia="en-US"/>
        </w:rPr>
        <w:tab/>
      </w:r>
      <w:proofErr w:type="spellStart"/>
      <w:r w:rsidRPr="001E34F3">
        <w:rPr>
          <w:szCs w:val="24"/>
          <w:lang w:eastAsia="en-US"/>
        </w:rPr>
        <w:t>sertifitseerija</w:t>
      </w:r>
      <w:proofErr w:type="spellEnd"/>
      <w:r w:rsidRPr="001E34F3">
        <w:rPr>
          <w:szCs w:val="24"/>
          <w:lang w:eastAsia="en-US"/>
        </w:rPr>
        <w:t xml:space="preserve"> on ettevõtjast sõltumatu;</w:t>
      </w:r>
    </w:p>
    <w:p w:rsidR="00E74A52" w:rsidRPr="001E34F3" w:rsidRDefault="00E74A52" w:rsidP="00E74A52">
      <w:pPr>
        <w:spacing w:before="120" w:after="120" w:line="360" w:lineRule="auto"/>
        <w:ind w:left="850" w:hanging="850"/>
        <w:rPr>
          <w:szCs w:val="24"/>
          <w:lang w:eastAsia="en-US"/>
        </w:rPr>
      </w:pPr>
      <w:r w:rsidRPr="001E34F3">
        <w:rPr>
          <w:szCs w:val="24"/>
          <w:lang w:eastAsia="en-US"/>
        </w:rPr>
        <w:t>b)</w:t>
      </w:r>
      <w:r w:rsidRPr="001E34F3">
        <w:rPr>
          <w:szCs w:val="24"/>
          <w:lang w:eastAsia="en-US"/>
        </w:rPr>
        <w:tab/>
      </w:r>
      <w:proofErr w:type="spellStart"/>
      <w:r w:rsidRPr="001E34F3">
        <w:rPr>
          <w:szCs w:val="24"/>
          <w:lang w:eastAsia="en-US"/>
        </w:rPr>
        <w:t>sertifitseerija</w:t>
      </w:r>
      <w:proofErr w:type="spellEnd"/>
      <w:r w:rsidRPr="001E34F3">
        <w:rPr>
          <w:szCs w:val="24"/>
          <w:lang w:eastAsia="en-US"/>
        </w:rPr>
        <w:t>, tema juhtkond ja vastavushindamise eest vastutavad töötajad ei osale tegevuses, mis võib mõjutada nende usaldusväärsust või nende otsuste sõltumatust seoses sertifitseerimistoimingutega;</w:t>
      </w:r>
    </w:p>
    <w:p w:rsidR="00120ABC" w:rsidRDefault="00120ABC">
      <w:pPr>
        <w:widowControl/>
        <w:rPr>
          <w:szCs w:val="24"/>
          <w:lang w:eastAsia="en-US"/>
        </w:rPr>
      </w:pPr>
      <w:r>
        <w:rPr>
          <w:szCs w:val="24"/>
          <w:lang w:eastAsia="en-US"/>
        </w:rPr>
        <w:br w:type="page"/>
      </w:r>
    </w:p>
    <w:p w:rsidR="00E74A52" w:rsidRPr="001E34F3" w:rsidRDefault="00E74A52" w:rsidP="00E74A52">
      <w:pPr>
        <w:spacing w:before="120" w:after="120" w:line="360" w:lineRule="auto"/>
        <w:ind w:left="850" w:hanging="850"/>
        <w:rPr>
          <w:szCs w:val="24"/>
          <w:lang w:eastAsia="en-US"/>
        </w:rPr>
      </w:pPr>
      <w:r w:rsidRPr="001E34F3">
        <w:rPr>
          <w:szCs w:val="24"/>
          <w:lang w:eastAsia="en-US"/>
        </w:rPr>
        <w:lastRenderedPageBreak/>
        <w:t>c)</w:t>
      </w:r>
      <w:r w:rsidRPr="001E34F3">
        <w:rPr>
          <w:szCs w:val="24"/>
          <w:lang w:eastAsia="en-US"/>
        </w:rPr>
        <w:tab/>
      </w:r>
      <w:proofErr w:type="spellStart"/>
      <w:r w:rsidRPr="001E34F3">
        <w:rPr>
          <w:szCs w:val="24"/>
          <w:lang w:eastAsia="en-US"/>
        </w:rPr>
        <w:t>sertifitseerija</w:t>
      </w:r>
      <w:proofErr w:type="spellEnd"/>
      <w:r w:rsidRPr="001E34F3">
        <w:rPr>
          <w:szCs w:val="24"/>
          <w:lang w:eastAsia="en-US"/>
        </w:rPr>
        <w:t xml:space="preserve"> ja tema töötajad viivad oma tegevust läbi suurima erialase usaldusväärsuse ja nõutava tehnilise pädevusega ega allu rahalistele ega muudele surveavaldustele ega ahvatlustele, mis võivad mõjutada nende otsuseid või sertifitseerimistoimingute tulemusi;</w:t>
      </w:r>
    </w:p>
    <w:p w:rsidR="00E74A52" w:rsidRPr="001E34F3" w:rsidRDefault="00E74A52" w:rsidP="00E74A52">
      <w:pPr>
        <w:spacing w:before="120" w:after="120" w:line="360" w:lineRule="auto"/>
        <w:ind w:left="850" w:hanging="850"/>
        <w:rPr>
          <w:szCs w:val="24"/>
          <w:lang w:eastAsia="en-US"/>
        </w:rPr>
      </w:pPr>
      <w:r w:rsidRPr="001E34F3">
        <w:rPr>
          <w:szCs w:val="24"/>
          <w:lang w:eastAsia="en-US"/>
        </w:rPr>
        <w:t>d)</w:t>
      </w:r>
      <w:r w:rsidRPr="001E34F3">
        <w:rPr>
          <w:szCs w:val="24"/>
          <w:lang w:eastAsia="en-US"/>
        </w:rPr>
        <w:tab/>
      </w:r>
      <w:proofErr w:type="spellStart"/>
      <w:r w:rsidRPr="001E34F3">
        <w:rPr>
          <w:szCs w:val="24"/>
          <w:lang w:eastAsia="en-US"/>
        </w:rPr>
        <w:t>sertifitseerijal</w:t>
      </w:r>
      <w:proofErr w:type="spellEnd"/>
      <w:r w:rsidRPr="001E34F3">
        <w:rPr>
          <w:szCs w:val="24"/>
          <w:lang w:eastAsia="en-US"/>
        </w:rPr>
        <w:t xml:space="preserve"> on vajalikud teadmised, seadmed ja taristu, et teha vastavushindamist, mille läbiviimiseks ta on akrediteeritud;</w:t>
      </w:r>
    </w:p>
    <w:p w:rsidR="00E74A52" w:rsidRPr="001E34F3" w:rsidRDefault="00E74A52" w:rsidP="00E74A52">
      <w:pPr>
        <w:spacing w:before="120" w:after="120" w:line="360" w:lineRule="auto"/>
        <w:ind w:left="850" w:hanging="850"/>
        <w:rPr>
          <w:szCs w:val="24"/>
          <w:lang w:eastAsia="en-US"/>
        </w:rPr>
      </w:pPr>
      <w:r w:rsidRPr="001E34F3">
        <w:rPr>
          <w:szCs w:val="24"/>
          <w:lang w:eastAsia="en-US"/>
        </w:rPr>
        <w:t>e)</w:t>
      </w:r>
      <w:r w:rsidRPr="001E34F3">
        <w:rPr>
          <w:szCs w:val="24"/>
          <w:lang w:eastAsia="en-US"/>
        </w:rPr>
        <w:tab/>
      </w:r>
      <w:proofErr w:type="spellStart"/>
      <w:r w:rsidRPr="001E34F3">
        <w:rPr>
          <w:szCs w:val="24"/>
          <w:lang w:eastAsia="en-US"/>
        </w:rPr>
        <w:t>sertifitseerijal</w:t>
      </w:r>
      <w:proofErr w:type="spellEnd"/>
      <w:r w:rsidRPr="001E34F3">
        <w:rPr>
          <w:szCs w:val="24"/>
          <w:lang w:eastAsia="en-US"/>
        </w:rPr>
        <w:t xml:space="preserve"> on piisav arv sobiva kvalifikatsiooniga kogenud töötajaid, kes vastutavad </w:t>
      </w:r>
      <w:proofErr w:type="spellStart"/>
      <w:r w:rsidRPr="001E34F3">
        <w:rPr>
          <w:szCs w:val="24"/>
          <w:lang w:eastAsia="en-US"/>
        </w:rPr>
        <w:t>vastavushindamisülesannete</w:t>
      </w:r>
      <w:proofErr w:type="spellEnd"/>
      <w:r w:rsidRPr="001E34F3">
        <w:rPr>
          <w:szCs w:val="24"/>
          <w:lang w:eastAsia="en-US"/>
        </w:rPr>
        <w:t xml:space="preserve"> täitmise eest;</w:t>
      </w:r>
    </w:p>
    <w:p w:rsidR="00E74A52" w:rsidRPr="001E34F3" w:rsidRDefault="00E74A52" w:rsidP="00E74A52">
      <w:pPr>
        <w:spacing w:before="120" w:after="120" w:line="360" w:lineRule="auto"/>
        <w:ind w:left="850" w:hanging="850"/>
        <w:rPr>
          <w:szCs w:val="24"/>
          <w:lang w:eastAsia="en-US"/>
        </w:rPr>
      </w:pPr>
      <w:r w:rsidRPr="001E34F3">
        <w:rPr>
          <w:szCs w:val="24"/>
          <w:lang w:eastAsia="en-US"/>
        </w:rPr>
        <w:t>f)</w:t>
      </w:r>
      <w:r w:rsidRPr="001E34F3">
        <w:rPr>
          <w:szCs w:val="24"/>
          <w:lang w:eastAsia="en-US"/>
        </w:rPr>
        <w:tab/>
      </w:r>
      <w:proofErr w:type="spellStart"/>
      <w:r w:rsidRPr="001E34F3">
        <w:rPr>
          <w:szCs w:val="24"/>
          <w:lang w:eastAsia="en-US"/>
        </w:rPr>
        <w:t>sertifitseerija</w:t>
      </w:r>
      <w:proofErr w:type="spellEnd"/>
      <w:r w:rsidRPr="001E34F3">
        <w:rPr>
          <w:szCs w:val="24"/>
          <w:lang w:eastAsia="en-US"/>
        </w:rPr>
        <w:t xml:space="preserve"> töötajad hoiavad kogu </w:t>
      </w:r>
      <w:proofErr w:type="spellStart"/>
      <w:r w:rsidRPr="001E34F3">
        <w:rPr>
          <w:szCs w:val="24"/>
          <w:lang w:eastAsia="en-US"/>
        </w:rPr>
        <w:t>vastavushindamisülesannete</w:t>
      </w:r>
      <w:proofErr w:type="spellEnd"/>
      <w:r w:rsidRPr="001E34F3">
        <w:rPr>
          <w:szCs w:val="24"/>
          <w:lang w:eastAsia="en-US"/>
        </w:rPr>
        <w:t xml:space="preserve"> täitmisel saadud teabega seoses ametisaladust;</w:t>
      </w:r>
    </w:p>
    <w:p w:rsidR="00E74A52" w:rsidRPr="001E34F3" w:rsidRDefault="00E74A52" w:rsidP="00E74A52">
      <w:pPr>
        <w:spacing w:before="120" w:after="120" w:line="360" w:lineRule="auto"/>
        <w:ind w:left="850" w:hanging="850"/>
        <w:rPr>
          <w:szCs w:val="24"/>
          <w:lang w:eastAsia="en-US"/>
        </w:rPr>
      </w:pPr>
      <w:r w:rsidRPr="001E34F3">
        <w:rPr>
          <w:szCs w:val="24"/>
          <w:lang w:eastAsia="en-US"/>
        </w:rPr>
        <w:t>g)</w:t>
      </w:r>
      <w:r w:rsidRPr="001E34F3">
        <w:rPr>
          <w:szCs w:val="24"/>
          <w:lang w:eastAsia="en-US"/>
        </w:rPr>
        <w:tab/>
        <w:t xml:space="preserve">kui </w:t>
      </w:r>
      <w:proofErr w:type="spellStart"/>
      <w:r w:rsidRPr="001E34F3">
        <w:rPr>
          <w:szCs w:val="24"/>
          <w:lang w:eastAsia="en-US"/>
        </w:rPr>
        <w:t>sertifitseerija</w:t>
      </w:r>
      <w:proofErr w:type="spellEnd"/>
      <w:r w:rsidRPr="001E34F3">
        <w:rPr>
          <w:szCs w:val="24"/>
          <w:lang w:eastAsia="en-US"/>
        </w:rPr>
        <w:t xml:space="preserve"> kasutab sertifitseerimisega seotud konkreetsete ülesannete täitmiseks </w:t>
      </w:r>
      <w:proofErr w:type="spellStart"/>
      <w:r w:rsidRPr="001E34F3">
        <w:rPr>
          <w:szCs w:val="24"/>
          <w:lang w:eastAsia="en-US"/>
        </w:rPr>
        <w:t>alltöövõtjat</w:t>
      </w:r>
      <w:proofErr w:type="spellEnd"/>
      <w:r w:rsidRPr="001E34F3">
        <w:rPr>
          <w:szCs w:val="24"/>
          <w:lang w:eastAsia="en-US"/>
        </w:rPr>
        <w:t xml:space="preserve"> või tütarettevõtjat, vastutab ta täielikult </w:t>
      </w:r>
      <w:proofErr w:type="spellStart"/>
      <w:r w:rsidRPr="001E34F3">
        <w:rPr>
          <w:szCs w:val="24"/>
          <w:lang w:eastAsia="en-US"/>
        </w:rPr>
        <w:t>alltöövõtja</w:t>
      </w:r>
      <w:proofErr w:type="spellEnd"/>
      <w:r w:rsidRPr="001E34F3">
        <w:rPr>
          <w:szCs w:val="24"/>
          <w:lang w:eastAsia="en-US"/>
        </w:rPr>
        <w:t xml:space="preserve"> või tütarettevõtja täidetavate ülesannete eest ning hindab ja jälgib </w:t>
      </w:r>
      <w:proofErr w:type="spellStart"/>
      <w:r w:rsidRPr="001E34F3">
        <w:rPr>
          <w:szCs w:val="24"/>
          <w:lang w:eastAsia="en-US"/>
        </w:rPr>
        <w:t>alltöövõtja</w:t>
      </w:r>
      <w:proofErr w:type="spellEnd"/>
      <w:r w:rsidRPr="001E34F3">
        <w:rPr>
          <w:szCs w:val="24"/>
          <w:lang w:eastAsia="en-US"/>
        </w:rPr>
        <w:t xml:space="preserve"> või tütarettevõtja kvalifikatsiooni ja tema tehtavat tööd.</w:t>
      </w:r>
    </w:p>
    <w:p w:rsidR="00120ABC" w:rsidRDefault="00120ABC">
      <w:pPr>
        <w:widowControl/>
        <w:rPr>
          <w:szCs w:val="24"/>
          <w:lang w:eastAsia="en-US"/>
        </w:rPr>
      </w:pPr>
      <w:r>
        <w:rPr>
          <w:szCs w:val="24"/>
          <w:lang w:eastAsia="en-US"/>
        </w:rPr>
        <w:br w:type="page"/>
      </w:r>
    </w:p>
    <w:p w:rsidR="00E74A52" w:rsidRPr="001E34F3" w:rsidRDefault="00E74A52" w:rsidP="00E74A52">
      <w:pPr>
        <w:spacing w:before="120" w:after="120" w:line="360" w:lineRule="auto"/>
        <w:jc w:val="center"/>
        <w:rPr>
          <w:szCs w:val="24"/>
          <w:lang w:eastAsia="en-US"/>
        </w:rPr>
      </w:pPr>
      <w:r w:rsidRPr="001E34F3">
        <w:rPr>
          <w:szCs w:val="24"/>
          <w:lang w:eastAsia="en-US"/>
        </w:rPr>
        <w:lastRenderedPageBreak/>
        <w:t>Artikkel 8</w:t>
      </w:r>
      <w:r w:rsidRPr="001E34F3">
        <w:rPr>
          <w:szCs w:val="24"/>
          <w:lang w:eastAsia="en-US"/>
        </w:rPr>
        <w:br/>
        <w:t>Nõuetele vasta</w:t>
      </w:r>
      <w:r w:rsidR="007D55DD">
        <w:rPr>
          <w:szCs w:val="24"/>
          <w:lang w:eastAsia="en-US"/>
        </w:rPr>
        <w:t>vuse kontrollimine ja aruandlus</w:t>
      </w:r>
    </w:p>
    <w:p w:rsidR="00E74A52" w:rsidRPr="00B5095B" w:rsidRDefault="00E74A52" w:rsidP="00E74A52">
      <w:pPr>
        <w:spacing w:before="120" w:after="120" w:line="360" w:lineRule="auto"/>
        <w:ind w:left="850" w:hanging="850"/>
        <w:rPr>
          <w:b/>
          <w:szCs w:val="24"/>
          <w:lang w:eastAsia="en-US"/>
        </w:rPr>
      </w:pPr>
      <w:r w:rsidRPr="001E34F3">
        <w:rPr>
          <w:szCs w:val="24"/>
          <w:lang w:eastAsia="en-US"/>
        </w:rPr>
        <w:t>1.</w:t>
      </w:r>
      <w:r w:rsidRPr="001E34F3">
        <w:rPr>
          <w:szCs w:val="24"/>
          <w:lang w:eastAsia="en-US"/>
        </w:rPr>
        <w:tab/>
        <w:t xml:space="preserve">Pädevad asutused kontrollivad, kas ettevõtjad, ELi vedajad ja kolmandate riikide vedajad täidavad käesolevas määruses sätestatud kohustusi, ning võtavad seejuures arvesse nii artikli 4 lõigetes 1 ja 2 osutatud ettevõtja vastavusdeklaratsioonides esitatud teavet kui ka teavet, mille on esitanud </w:t>
      </w:r>
      <w:proofErr w:type="spellStart"/>
      <w:r w:rsidRPr="001E34F3">
        <w:rPr>
          <w:szCs w:val="24"/>
          <w:lang w:eastAsia="en-US"/>
        </w:rPr>
        <w:t>sertifitseerijad</w:t>
      </w:r>
      <w:proofErr w:type="spellEnd"/>
      <w:r w:rsidRPr="001E34F3">
        <w:rPr>
          <w:szCs w:val="24"/>
          <w:lang w:eastAsia="en-US"/>
        </w:rPr>
        <w:t xml:space="preserve"> kooskõlas artikli 5 lõikega 5. Pädevad asutused teevad riskipõhisele lähenemisviisile tuginedes </w:t>
      </w:r>
      <w:proofErr w:type="spellStart"/>
      <w:r w:rsidRPr="001E34F3">
        <w:rPr>
          <w:b/>
          <w:i/>
          <w:szCs w:val="24"/>
          <w:lang w:eastAsia="en-US"/>
        </w:rPr>
        <w:t>etteteatamata</w:t>
      </w:r>
      <w:proofErr w:type="spellEnd"/>
      <w:r w:rsidRPr="001E34F3">
        <w:rPr>
          <w:b/>
          <w:i/>
          <w:szCs w:val="24"/>
          <w:lang w:eastAsia="en-US"/>
        </w:rPr>
        <w:t xml:space="preserve"> </w:t>
      </w:r>
      <w:r w:rsidRPr="001E34F3">
        <w:rPr>
          <w:szCs w:val="24"/>
          <w:lang w:eastAsia="en-US"/>
        </w:rPr>
        <w:t>keskkonnajärelevalvet ja võtavad muid kontrollimeetmeid.</w:t>
      </w:r>
      <w:r w:rsidR="00B5095B">
        <w:rPr>
          <w:b/>
          <w:szCs w:val="24"/>
          <w:lang w:eastAsia="en-US"/>
        </w:rPr>
        <w:t xml:space="preserve"> [ME 48]</w:t>
      </w:r>
    </w:p>
    <w:p w:rsidR="00E74A52" w:rsidRPr="00B5095B" w:rsidRDefault="00E74A52" w:rsidP="00E74A52">
      <w:pPr>
        <w:spacing w:before="120" w:after="120" w:line="360" w:lineRule="auto"/>
        <w:ind w:left="850" w:hanging="850"/>
        <w:rPr>
          <w:b/>
          <w:szCs w:val="24"/>
          <w:lang w:eastAsia="en-US"/>
        </w:rPr>
      </w:pPr>
      <w:r w:rsidRPr="001E34F3">
        <w:rPr>
          <w:szCs w:val="24"/>
          <w:lang w:eastAsia="en-US"/>
        </w:rPr>
        <w:t>2.</w:t>
      </w:r>
      <w:r w:rsidRPr="001E34F3">
        <w:rPr>
          <w:szCs w:val="24"/>
          <w:lang w:eastAsia="en-US"/>
        </w:rPr>
        <w:tab/>
        <w:t>Liikmesriigid esitavad komisjonile hiljemalt ... [</w:t>
      </w:r>
      <w:r w:rsidRPr="001E34F3">
        <w:rPr>
          <w:strike/>
          <w:szCs w:val="24"/>
          <w:lang w:eastAsia="en-US"/>
        </w:rPr>
        <w:t xml:space="preserve">väljaannete </w:t>
      </w:r>
      <w:proofErr w:type="spellStart"/>
      <w:r w:rsidRPr="001E34F3">
        <w:rPr>
          <w:strike/>
          <w:szCs w:val="24"/>
          <w:lang w:eastAsia="en-US"/>
        </w:rPr>
        <w:t>talitus;</w:t>
      </w:r>
      <w:r w:rsidRPr="001E34F3">
        <w:rPr>
          <w:b/>
          <w:i/>
          <w:szCs w:val="24"/>
          <w:lang w:eastAsia="en-US"/>
        </w:rPr>
        <w:t>ELT</w:t>
      </w:r>
      <w:proofErr w:type="spellEnd"/>
      <w:r w:rsidRPr="001E34F3">
        <w:rPr>
          <w:b/>
          <w:i/>
          <w:szCs w:val="24"/>
          <w:lang w:eastAsia="en-US"/>
        </w:rPr>
        <w:t>:</w:t>
      </w:r>
      <w:r w:rsidRPr="001E34F3">
        <w:rPr>
          <w:szCs w:val="24"/>
          <w:lang w:eastAsia="en-US"/>
        </w:rPr>
        <w:t xml:space="preserve"> palun sisestada kuupäevana selle kuu esimene päev, mis järgneb kuule, mil möödub </w:t>
      </w:r>
      <w:r w:rsidRPr="001E34F3">
        <w:rPr>
          <w:strike/>
          <w:szCs w:val="24"/>
          <w:lang w:eastAsia="en-US"/>
        </w:rPr>
        <w:t>neli</w:t>
      </w:r>
      <w:r w:rsidRPr="001E34F3">
        <w:rPr>
          <w:b/>
          <w:i/>
          <w:szCs w:val="24"/>
          <w:lang w:eastAsia="en-US"/>
        </w:rPr>
        <w:t>kolm</w:t>
      </w:r>
      <w:r w:rsidRPr="001E34F3">
        <w:rPr>
          <w:szCs w:val="24"/>
          <w:lang w:eastAsia="en-US"/>
        </w:rPr>
        <w:t xml:space="preserve"> aastat käesoleva määruse jõustumise kuupäevast] ja seejärel iga kolme aasta järel aruande, mis sisaldab kvalitatiivset ja kvantitatiivset teavet käesoleva määruse rakendamise kohta eelneval kalendriaastal. See teave hõlmab järgmist:</w:t>
      </w:r>
      <w:r w:rsidR="00B5095B">
        <w:rPr>
          <w:b/>
          <w:szCs w:val="24"/>
          <w:lang w:eastAsia="en-US"/>
        </w:rPr>
        <w:t xml:space="preserve"> [ME 49]</w:t>
      </w:r>
    </w:p>
    <w:p w:rsidR="00120ABC" w:rsidRDefault="00120ABC">
      <w:pPr>
        <w:widowControl/>
        <w:rPr>
          <w:szCs w:val="24"/>
          <w:lang w:eastAsia="en-US"/>
        </w:rPr>
      </w:pPr>
      <w:r>
        <w:rPr>
          <w:szCs w:val="24"/>
          <w:lang w:eastAsia="en-US"/>
        </w:rPr>
        <w:br w:type="page"/>
      </w:r>
    </w:p>
    <w:p w:rsidR="00E74A52" w:rsidRPr="00B5095B" w:rsidRDefault="00E74A52" w:rsidP="00E74A52">
      <w:pPr>
        <w:spacing w:before="120" w:after="120" w:line="360" w:lineRule="auto"/>
        <w:ind w:left="1416" w:hanging="566"/>
        <w:rPr>
          <w:b/>
          <w:szCs w:val="24"/>
          <w:lang w:eastAsia="en-US"/>
        </w:rPr>
      </w:pPr>
      <w:r w:rsidRPr="001E34F3">
        <w:rPr>
          <w:szCs w:val="24"/>
          <w:lang w:eastAsia="en-US"/>
        </w:rPr>
        <w:lastRenderedPageBreak/>
        <w:t>a)</w:t>
      </w:r>
      <w:r w:rsidRPr="001E34F3">
        <w:rPr>
          <w:szCs w:val="24"/>
          <w:lang w:eastAsia="en-US"/>
        </w:rPr>
        <w:tab/>
        <w:t xml:space="preserve">ettevõtjate arv igas ettevõtjate suuruskategoorias vastavalt komisjoni soovitusele 2003/361/EÜ ja igas majandustegevuse valdkonnas, nende ettevõtjate käitiste arv </w:t>
      </w:r>
      <w:proofErr w:type="spellStart"/>
      <w:r w:rsidRPr="001E34F3">
        <w:rPr>
          <w:strike/>
          <w:szCs w:val="24"/>
          <w:lang w:eastAsia="en-US"/>
        </w:rPr>
        <w:t>ning</w:t>
      </w:r>
      <w:r w:rsidRPr="001E34F3">
        <w:rPr>
          <w:b/>
          <w:i/>
          <w:szCs w:val="24"/>
          <w:lang w:eastAsia="en-US"/>
        </w:rPr>
        <w:t>ja</w:t>
      </w:r>
      <w:proofErr w:type="spellEnd"/>
      <w:r w:rsidRPr="001E34F3">
        <w:rPr>
          <w:b/>
          <w:i/>
          <w:szCs w:val="24"/>
          <w:lang w:eastAsia="en-US"/>
        </w:rPr>
        <w:t xml:space="preserve"> nende käideldud plastigraanulite kogused,</w:t>
      </w:r>
      <w:r w:rsidRPr="001E34F3">
        <w:rPr>
          <w:szCs w:val="24"/>
          <w:lang w:eastAsia="en-US"/>
        </w:rPr>
        <w:t xml:space="preserve"> ELi vedajate ja nende kasutatavate plastigraanuleid vedavate transpordivahendite arv</w:t>
      </w:r>
      <w:r w:rsidRPr="001E34F3">
        <w:rPr>
          <w:b/>
          <w:i/>
          <w:szCs w:val="24"/>
          <w:lang w:eastAsia="en-US"/>
        </w:rPr>
        <w:t>, ning nende käideldud kogused</w:t>
      </w:r>
      <w:r w:rsidRPr="001E34F3">
        <w:rPr>
          <w:szCs w:val="24"/>
          <w:lang w:eastAsia="en-US"/>
        </w:rPr>
        <w:t>;</w:t>
      </w:r>
      <w:r w:rsidR="00B5095B">
        <w:rPr>
          <w:b/>
          <w:szCs w:val="24"/>
          <w:lang w:eastAsia="en-US"/>
        </w:rPr>
        <w:t xml:space="preserve"> [ME 50]</w:t>
      </w:r>
    </w:p>
    <w:p w:rsidR="00E74A52" w:rsidRPr="001E34F3" w:rsidRDefault="00E74A52" w:rsidP="00E74A52">
      <w:pPr>
        <w:spacing w:before="120" w:after="120" w:line="360" w:lineRule="auto"/>
        <w:ind w:left="1416" w:hanging="566"/>
        <w:rPr>
          <w:szCs w:val="24"/>
          <w:lang w:eastAsia="en-US"/>
        </w:rPr>
      </w:pPr>
      <w:r w:rsidRPr="001E34F3">
        <w:rPr>
          <w:szCs w:val="24"/>
          <w:lang w:eastAsia="en-US"/>
        </w:rPr>
        <w:t>b)</w:t>
      </w:r>
      <w:r w:rsidRPr="001E34F3">
        <w:rPr>
          <w:szCs w:val="24"/>
          <w:lang w:eastAsia="en-US"/>
        </w:rPr>
        <w:tab/>
        <w:t xml:space="preserve">artikli 4 lõigete 1 ja 2 kohaselt esitatud </w:t>
      </w:r>
      <w:proofErr w:type="spellStart"/>
      <w:r w:rsidRPr="001E34F3">
        <w:rPr>
          <w:szCs w:val="24"/>
          <w:lang w:eastAsia="en-US"/>
        </w:rPr>
        <w:t>riskihindamiskavade</w:t>
      </w:r>
      <w:proofErr w:type="spellEnd"/>
      <w:r w:rsidRPr="001E34F3">
        <w:rPr>
          <w:szCs w:val="24"/>
          <w:lang w:eastAsia="en-US"/>
        </w:rPr>
        <w:t xml:space="preserve"> ja ettevõtjate vastavusdeklaratsioonide arv ning nende tunnistuste arv, millest on teatatud kooskõlas artikli 5 lõikega 5;</w:t>
      </w:r>
    </w:p>
    <w:p w:rsidR="00E74A52" w:rsidRPr="001E34F3" w:rsidRDefault="00E74A52" w:rsidP="00E74A52">
      <w:pPr>
        <w:spacing w:before="120" w:after="120" w:line="360" w:lineRule="auto"/>
        <w:ind w:left="1416" w:hanging="566"/>
        <w:rPr>
          <w:szCs w:val="24"/>
          <w:lang w:eastAsia="en-US"/>
        </w:rPr>
      </w:pPr>
      <w:r w:rsidRPr="001E34F3">
        <w:rPr>
          <w:szCs w:val="24"/>
          <w:lang w:eastAsia="en-US"/>
        </w:rPr>
        <w:t>c)</w:t>
      </w:r>
      <w:r w:rsidRPr="001E34F3">
        <w:rPr>
          <w:szCs w:val="24"/>
          <w:lang w:eastAsia="en-US"/>
        </w:rPr>
        <w:tab/>
        <w:t>käesoleva artikli lõike 1 kohaselt tehtud keskkonnajärelevalvetoimingute ja muude võetud kontrollimeetmete arv ja tulemused, samuti nende vahejuhtumite ja õnnetuste arv, millest on teatatud vastavalt artikli 9 lõikele 1, ning käesolevas määruses sätestatud kohustuste täitmata jätmise tõttu võetud meetmed.</w:t>
      </w:r>
    </w:p>
    <w:p w:rsidR="00E74A52" w:rsidRPr="001E34F3" w:rsidRDefault="00E74A52" w:rsidP="00E74A52">
      <w:pPr>
        <w:spacing w:before="120" w:after="120" w:line="360" w:lineRule="auto"/>
        <w:ind w:left="850" w:hanging="850"/>
        <w:rPr>
          <w:szCs w:val="24"/>
          <w:lang w:eastAsia="en-US"/>
        </w:rPr>
      </w:pPr>
      <w:r w:rsidRPr="001E34F3">
        <w:rPr>
          <w:szCs w:val="24"/>
          <w:lang w:eastAsia="en-US"/>
        </w:rPr>
        <w:t>3.</w:t>
      </w:r>
      <w:r w:rsidRPr="001E34F3">
        <w:rPr>
          <w:szCs w:val="24"/>
          <w:lang w:eastAsia="en-US"/>
        </w:rPr>
        <w:tab/>
        <w:t>Komisjon sätestab rakendusaktidega lõikes 2 osutatud aruannete vormi.</w:t>
      </w:r>
    </w:p>
    <w:p w:rsidR="00120ABC" w:rsidRDefault="00120ABC">
      <w:pPr>
        <w:widowControl/>
        <w:rPr>
          <w:b/>
          <w:i/>
          <w:szCs w:val="24"/>
          <w:lang w:eastAsia="en-US"/>
        </w:rPr>
      </w:pPr>
      <w:r>
        <w:rPr>
          <w:b/>
          <w:i/>
          <w:szCs w:val="24"/>
          <w:lang w:eastAsia="en-US"/>
        </w:rPr>
        <w:br w:type="page"/>
      </w:r>
    </w:p>
    <w:p w:rsidR="00E74A52" w:rsidRPr="00A0445B" w:rsidRDefault="00E74A52" w:rsidP="00E74A52">
      <w:pPr>
        <w:spacing w:before="120" w:after="120" w:line="360" w:lineRule="auto"/>
        <w:ind w:left="850" w:hanging="850"/>
        <w:rPr>
          <w:b/>
          <w:szCs w:val="24"/>
          <w:lang w:eastAsia="en-US"/>
        </w:rPr>
      </w:pPr>
      <w:r w:rsidRPr="001E34F3">
        <w:rPr>
          <w:b/>
          <w:i/>
          <w:szCs w:val="24"/>
          <w:lang w:eastAsia="en-US"/>
        </w:rPr>
        <w:lastRenderedPageBreak/>
        <w:t>3a.</w:t>
      </w:r>
      <w:r w:rsidRPr="001E34F3">
        <w:rPr>
          <w:szCs w:val="24"/>
          <w:lang w:eastAsia="en-US"/>
        </w:rPr>
        <w:tab/>
      </w:r>
      <w:r w:rsidRPr="001E34F3">
        <w:rPr>
          <w:b/>
          <w:i/>
          <w:szCs w:val="24"/>
          <w:lang w:eastAsia="en-US"/>
        </w:rPr>
        <w:t>Iga kolme aasta järel koostab komisjon lõikes 2 osutatud liikmesriikide aruannete põhjal kokkuvõtva aruande nõuete täitmise ja aruandluse kohta, milles esitatakse liikmesriikide aruannetes sisalduv kvalitatiivne ja kvantitatiivne teave käesoleva määruse rakendamise kohta.</w:t>
      </w:r>
      <w:r w:rsidR="00A0445B">
        <w:rPr>
          <w:b/>
          <w:szCs w:val="24"/>
          <w:lang w:eastAsia="en-US"/>
        </w:rPr>
        <w:t xml:space="preserve"> [ME 51]</w:t>
      </w:r>
    </w:p>
    <w:p w:rsidR="00E74A52" w:rsidRPr="001E34F3" w:rsidRDefault="00E74A52" w:rsidP="00E74A52">
      <w:pPr>
        <w:spacing w:before="120" w:after="120" w:line="360" w:lineRule="auto"/>
        <w:jc w:val="center"/>
        <w:rPr>
          <w:szCs w:val="24"/>
          <w:lang w:eastAsia="en-US"/>
        </w:rPr>
      </w:pPr>
      <w:r w:rsidRPr="001E34F3">
        <w:rPr>
          <w:szCs w:val="24"/>
          <w:lang w:eastAsia="en-US"/>
        </w:rPr>
        <w:t>Artikkel 9</w:t>
      </w:r>
      <w:r w:rsidRPr="001E34F3">
        <w:rPr>
          <w:szCs w:val="24"/>
          <w:lang w:eastAsia="en-US"/>
        </w:rPr>
        <w:br/>
        <w:t>Vahejuhtumid ja õnnetused</w:t>
      </w:r>
    </w:p>
    <w:p w:rsidR="00E74A52" w:rsidRPr="00A0445B" w:rsidRDefault="00E74A52" w:rsidP="00E74A52">
      <w:pPr>
        <w:spacing w:before="120" w:after="120" w:line="360" w:lineRule="auto"/>
        <w:ind w:left="850" w:hanging="850"/>
        <w:rPr>
          <w:b/>
          <w:szCs w:val="24"/>
          <w:lang w:eastAsia="en-US"/>
        </w:rPr>
      </w:pPr>
      <w:r w:rsidRPr="001E34F3">
        <w:rPr>
          <w:szCs w:val="24"/>
          <w:lang w:eastAsia="en-US"/>
        </w:rPr>
        <w:t>1.</w:t>
      </w:r>
      <w:r w:rsidRPr="001E34F3">
        <w:rPr>
          <w:szCs w:val="24"/>
          <w:lang w:eastAsia="en-US"/>
        </w:rPr>
        <w:tab/>
        <w:t xml:space="preserve">Ilma et see piiraks direktiivi 2004/35/EÜ kohaldamist, teevad ettevõtjad, ELi vedajad ja kolmandate riikide vedajad inimeste tervist või keskkonda </w:t>
      </w:r>
      <w:r w:rsidRPr="001E34F3">
        <w:rPr>
          <w:strike/>
          <w:szCs w:val="24"/>
          <w:lang w:eastAsia="en-US"/>
        </w:rPr>
        <w:t xml:space="preserve">oluliselt </w:t>
      </w:r>
      <w:r w:rsidRPr="001E34F3">
        <w:rPr>
          <w:szCs w:val="24"/>
          <w:lang w:eastAsia="en-US"/>
        </w:rPr>
        <w:t>mõjutava juhusliku või õnnetusest tingitud kao korral viivitamata järgmist:</w:t>
      </w:r>
      <w:r w:rsidR="00A0445B">
        <w:rPr>
          <w:b/>
          <w:szCs w:val="24"/>
          <w:lang w:eastAsia="en-US"/>
        </w:rPr>
        <w:t xml:space="preserve"> [ME 52]</w:t>
      </w:r>
    </w:p>
    <w:p w:rsidR="00E74A52" w:rsidRPr="00A0445B" w:rsidRDefault="00E74A52" w:rsidP="00E74A52">
      <w:pPr>
        <w:spacing w:before="120" w:after="120" w:line="360" w:lineRule="auto"/>
        <w:ind w:left="1416" w:hanging="566"/>
        <w:rPr>
          <w:b/>
          <w:szCs w:val="24"/>
          <w:lang w:eastAsia="en-US"/>
        </w:rPr>
      </w:pPr>
      <w:r w:rsidRPr="001E34F3">
        <w:rPr>
          <w:szCs w:val="24"/>
          <w:lang w:eastAsia="en-US"/>
        </w:rPr>
        <w:t>a)</w:t>
      </w:r>
      <w:r w:rsidRPr="001E34F3">
        <w:rPr>
          <w:szCs w:val="24"/>
          <w:lang w:eastAsia="en-US"/>
        </w:rPr>
        <w:tab/>
        <w:t xml:space="preserve">teavitavad pädevat asutust, kelle hallataval territooriumil </w:t>
      </w:r>
      <w:r w:rsidRPr="001E34F3">
        <w:rPr>
          <w:strike/>
          <w:szCs w:val="24"/>
          <w:lang w:eastAsia="en-US"/>
        </w:rPr>
        <w:t xml:space="preserve">asjaomane </w:t>
      </w:r>
      <w:r w:rsidRPr="001E34F3">
        <w:rPr>
          <w:szCs w:val="24"/>
          <w:lang w:eastAsia="en-US"/>
        </w:rPr>
        <w:t>vahejuhtum või õnnetus toimus</w:t>
      </w:r>
      <w:r w:rsidRPr="001E34F3">
        <w:rPr>
          <w:b/>
          <w:i/>
          <w:szCs w:val="24"/>
          <w:lang w:eastAsia="en-US"/>
        </w:rPr>
        <w:t>, samuti mis tahes sellise territooriumi pädevat asutust, mida see tõenäoliselt mõjutab</w:t>
      </w:r>
      <w:r w:rsidRPr="001E34F3">
        <w:rPr>
          <w:szCs w:val="24"/>
          <w:lang w:eastAsia="en-US"/>
        </w:rPr>
        <w:t>, selle toimumisest ja kao hinnangulisest suurusest</w:t>
      </w:r>
      <w:r w:rsidRPr="001E34F3">
        <w:rPr>
          <w:b/>
          <w:i/>
          <w:szCs w:val="24"/>
          <w:lang w:eastAsia="en-US"/>
        </w:rPr>
        <w:t xml:space="preserve"> vastavalt </w:t>
      </w:r>
      <w:proofErr w:type="spellStart"/>
      <w:r w:rsidRPr="001E34F3">
        <w:rPr>
          <w:b/>
          <w:i/>
          <w:szCs w:val="24"/>
          <w:lang w:eastAsia="en-US"/>
        </w:rPr>
        <w:t>IVa</w:t>
      </w:r>
      <w:proofErr w:type="spellEnd"/>
      <w:r w:rsidRPr="001E34F3">
        <w:rPr>
          <w:b/>
          <w:i/>
          <w:szCs w:val="24"/>
          <w:lang w:eastAsia="en-US"/>
        </w:rPr>
        <w:t xml:space="preserve"> lisas esitatud vormile</w:t>
      </w:r>
      <w:r w:rsidRPr="001E34F3">
        <w:rPr>
          <w:szCs w:val="24"/>
          <w:lang w:eastAsia="en-US"/>
        </w:rPr>
        <w:t>;</w:t>
      </w:r>
      <w:r w:rsidR="00A0445B">
        <w:rPr>
          <w:b/>
          <w:szCs w:val="24"/>
          <w:lang w:eastAsia="en-US"/>
        </w:rPr>
        <w:t xml:space="preserve"> [ME 53]</w:t>
      </w:r>
    </w:p>
    <w:p w:rsidR="00E74A52" w:rsidRPr="00A0445B" w:rsidRDefault="00E74A52" w:rsidP="00E74A52">
      <w:pPr>
        <w:spacing w:before="120" w:after="120" w:line="360" w:lineRule="auto"/>
        <w:ind w:left="1416" w:hanging="566"/>
        <w:rPr>
          <w:b/>
          <w:szCs w:val="24"/>
          <w:lang w:eastAsia="en-US"/>
        </w:rPr>
      </w:pPr>
      <w:r w:rsidRPr="001E34F3">
        <w:rPr>
          <w:b/>
          <w:i/>
          <w:szCs w:val="24"/>
          <w:lang w:eastAsia="en-US"/>
        </w:rPr>
        <w:t>aa)</w:t>
      </w:r>
      <w:r w:rsidRPr="001E34F3">
        <w:rPr>
          <w:szCs w:val="24"/>
          <w:lang w:eastAsia="en-US"/>
        </w:rPr>
        <w:tab/>
      </w:r>
      <w:r w:rsidRPr="001E34F3">
        <w:rPr>
          <w:b/>
          <w:i/>
          <w:szCs w:val="24"/>
          <w:lang w:eastAsia="en-US"/>
        </w:rPr>
        <w:t xml:space="preserve">võtavad meetmeid kao laialikandumise tõkestamiseks ja </w:t>
      </w:r>
      <w:proofErr w:type="spellStart"/>
      <w:r w:rsidRPr="001E34F3">
        <w:rPr>
          <w:b/>
          <w:i/>
          <w:szCs w:val="24"/>
          <w:lang w:eastAsia="en-US"/>
        </w:rPr>
        <w:t>ärakoristamiseks</w:t>
      </w:r>
      <w:proofErr w:type="spellEnd"/>
      <w:r w:rsidRPr="001E34F3">
        <w:rPr>
          <w:b/>
          <w:i/>
          <w:szCs w:val="24"/>
          <w:lang w:eastAsia="en-US"/>
        </w:rPr>
        <w:t xml:space="preserve"> ökoloogiliselt tundlikul viisil;</w:t>
      </w:r>
      <w:r w:rsidR="00A0445B">
        <w:rPr>
          <w:b/>
          <w:szCs w:val="24"/>
          <w:lang w:eastAsia="en-US"/>
        </w:rPr>
        <w:t xml:space="preserve"> [ME 54]</w:t>
      </w:r>
    </w:p>
    <w:p w:rsidR="00E74A52" w:rsidRPr="00A0445B" w:rsidRDefault="00E74A52" w:rsidP="00E74A52">
      <w:pPr>
        <w:spacing w:before="120" w:after="120" w:line="360" w:lineRule="auto"/>
        <w:ind w:left="1416" w:hanging="566"/>
        <w:rPr>
          <w:b/>
          <w:szCs w:val="24"/>
          <w:lang w:eastAsia="en-US"/>
        </w:rPr>
      </w:pPr>
      <w:r w:rsidRPr="001E34F3">
        <w:rPr>
          <w:szCs w:val="24"/>
          <w:lang w:eastAsia="en-US"/>
        </w:rPr>
        <w:t>b)</w:t>
      </w:r>
      <w:r w:rsidRPr="001E34F3">
        <w:rPr>
          <w:szCs w:val="24"/>
          <w:lang w:eastAsia="en-US"/>
        </w:rPr>
        <w:tab/>
        <w:t>võtavad</w:t>
      </w:r>
      <w:r w:rsidRPr="001E34F3">
        <w:rPr>
          <w:b/>
          <w:i/>
          <w:szCs w:val="24"/>
          <w:lang w:eastAsia="en-US"/>
        </w:rPr>
        <w:t xml:space="preserve"> kõik võimalikud</w:t>
      </w:r>
      <w:r w:rsidRPr="001E34F3">
        <w:rPr>
          <w:szCs w:val="24"/>
          <w:lang w:eastAsia="en-US"/>
        </w:rPr>
        <w:t xml:space="preserve"> meetmed, et </w:t>
      </w:r>
      <w:proofErr w:type="spellStart"/>
      <w:r w:rsidRPr="001E34F3">
        <w:rPr>
          <w:strike/>
          <w:szCs w:val="24"/>
          <w:lang w:eastAsia="en-US"/>
        </w:rPr>
        <w:t>piirata</w:t>
      </w:r>
      <w:r w:rsidRPr="001E34F3">
        <w:rPr>
          <w:b/>
          <w:i/>
          <w:szCs w:val="24"/>
          <w:lang w:eastAsia="en-US"/>
        </w:rPr>
        <w:t>minimeerida</w:t>
      </w:r>
      <w:proofErr w:type="spellEnd"/>
      <w:r w:rsidRPr="001E34F3">
        <w:rPr>
          <w:szCs w:val="24"/>
          <w:lang w:eastAsia="en-US"/>
        </w:rPr>
        <w:t xml:space="preserve"> tervisele või keskkonnale avalduva mõju ulatust ning hoida ära uusi vahejuhtumeid või õnnetusi.</w:t>
      </w:r>
      <w:r w:rsidR="00A0445B">
        <w:rPr>
          <w:b/>
          <w:szCs w:val="24"/>
          <w:lang w:eastAsia="en-US"/>
        </w:rPr>
        <w:t xml:space="preserve"> [ME 55]</w:t>
      </w:r>
    </w:p>
    <w:p w:rsidR="00120ABC" w:rsidRDefault="00120ABC">
      <w:pPr>
        <w:widowControl/>
        <w:rPr>
          <w:szCs w:val="24"/>
          <w:lang w:eastAsia="en-US"/>
        </w:rPr>
      </w:pPr>
      <w:r>
        <w:rPr>
          <w:szCs w:val="24"/>
          <w:lang w:eastAsia="en-US"/>
        </w:rPr>
        <w:br w:type="page"/>
      </w:r>
    </w:p>
    <w:p w:rsidR="00E74A52" w:rsidRPr="00A0445B" w:rsidRDefault="00E74A52" w:rsidP="00E74A52">
      <w:pPr>
        <w:spacing w:before="120" w:after="120" w:line="360" w:lineRule="auto"/>
        <w:ind w:left="850" w:hanging="850"/>
        <w:rPr>
          <w:b/>
          <w:szCs w:val="24"/>
          <w:lang w:eastAsia="en-US"/>
        </w:rPr>
      </w:pPr>
      <w:r w:rsidRPr="001E34F3">
        <w:rPr>
          <w:szCs w:val="24"/>
          <w:lang w:eastAsia="en-US"/>
        </w:rPr>
        <w:lastRenderedPageBreak/>
        <w:t>2.</w:t>
      </w:r>
      <w:r w:rsidRPr="001E34F3">
        <w:rPr>
          <w:szCs w:val="24"/>
          <w:lang w:eastAsia="en-US"/>
        </w:rPr>
        <w:tab/>
        <w:t xml:space="preserve">pädev asutus, kelle vastutusalasse kuuluval territooriumil asjaomane vahejuhtum või õnnetus toimus, nõuab vajaduse korral, </w:t>
      </w:r>
      <w:proofErr w:type="spellStart"/>
      <w:r w:rsidRPr="001E34F3">
        <w:rPr>
          <w:szCs w:val="24"/>
          <w:lang w:eastAsia="en-US"/>
        </w:rPr>
        <w:t>etettevõtja</w:t>
      </w:r>
      <w:proofErr w:type="spellEnd"/>
      <w:r w:rsidRPr="001E34F3">
        <w:rPr>
          <w:szCs w:val="24"/>
          <w:lang w:eastAsia="en-US"/>
        </w:rPr>
        <w:t xml:space="preserve">, ELi vedaja või kolmanda riigi vedaja võtaks tervisele või keskkonnale avalduva mõju ulatuse </w:t>
      </w:r>
      <w:r w:rsidRPr="001E34F3">
        <w:rPr>
          <w:strike/>
          <w:szCs w:val="24"/>
          <w:lang w:eastAsia="en-US"/>
        </w:rPr>
        <w:t>piiramiseks</w:t>
      </w:r>
      <w:r w:rsidRPr="001E34F3">
        <w:rPr>
          <w:b/>
          <w:i/>
          <w:szCs w:val="24"/>
          <w:lang w:eastAsia="en-US"/>
        </w:rPr>
        <w:t>minimeerimiseks</w:t>
      </w:r>
      <w:r w:rsidRPr="001E34F3">
        <w:rPr>
          <w:szCs w:val="24"/>
          <w:lang w:eastAsia="en-US"/>
        </w:rPr>
        <w:t xml:space="preserve"> ning uute vahejuhtumite või õnnetuste ärahoidmiseks asjakohaseid lisameetmeid</w:t>
      </w:r>
      <w:r w:rsidRPr="001E34F3">
        <w:rPr>
          <w:b/>
          <w:i/>
          <w:szCs w:val="24"/>
          <w:lang w:eastAsia="en-US"/>
        </w:rPr>
        <w:t xml:space="preserve"> ja korraldaks erikoolitusi</w:t>
      </w:r>
      <w:r w:rsidRPr="001E34F3">
        <w:rPr>
          <w:szCs w:val="24"/>
          <w:lang w:eastAsia="en-US"/>
        </w:rPr>
        <w:t>.</w:t>
      </w:r>
      <w:r w:rsidR="00A0445B">
        <w:rPr>
          <w:b/>
          <w:szCs w:val="24"/>
          <w:lang w:eastAsia="en-US"/>
        </w:rPr>
        <w:t xml:space="preserve"> [ME 56]</w:t>
      </w:r>
    </w:p>
    <w:p w:rsidR="00E74A52" w:rsidRPr="00A0445B" w:rsidRDefault="00E74A52" w:rsidP="00E74A52">
      <w:pPr>
        <w:spacing w:before="120" w:after="120" w:line="360" w:lineRule="auto"/>
        <w:ind w:left="850" w:hanging="850"/>
        <w:rPr>
          <w:b/>
          <w:szCs w:val="24"/>
          <w:lang w:eastAsia="en-US"/>
        </w:rPr>
      </w:pPr>
      <w:r w:rsidRPr="001E34F3">
        <w:rPr>
          <w:szCs w:val="24"/>
          <w:lang w:eastAsia="en-US"/>
        </w:rPr>
        <w:t>3.</w:t>
      </w:r>
      <w:r w:rsidRPr="001E34F3">
        <w:rPr>
          <w:szCs w:val="24"/>
          <w:lang w:eastAsia="en-US"/>
        </w:rPr>
        <w:tab/>
        <w:t>Kui toimunud vahejuhtum või õnnetus mõjutab</w:t>
      </w:r>
      <w:r w:rsidRPr="001E34F3">
        <w:rPr>
          <w:strike/>
          <w:szCs w:val="24"/>
          <w:lang w:eastAsia="en-US"/>
        </w:rPr>
        <w:t xml:space="preserve"> oluliselt</w:t>
      </w:r>
      <w:r w:rsidRPr="001E34F3">
        <w:rPr>
          <w:szCs w:val="24"/>
          <w:lang w:eastAsia="en-US"/>
        </w:rPr>
        <w:t xml:space="preserve"> inimeste tervist või keskkonda teises liikmesriigis, teavitab pädev asutus, kelle vastutusalasse kuuluval territooriumil õnnetus või vahejuhtum toimus, sellest viivitamata asjaomase teise liikmesriigi pädevat asutust.</w:t>
      </w:r>
      <w:r w:rsidR="00A0445B">
        <w:rPr>
          <w:b/>
          <w:szCs w:val="24"/>
          <w:lang w:eastAsia="en-US"/>
        </w:rPr>
        <w:t xml:space="preserve"> [ME 57]</w:t>
      </w:r>
    </w:p>
    <w:p w:rsidR="00E74A52" w:rsidRPr="001E34F3" w:rsidRDefault="00E74A52" w:rsidP="00E74A52">
      <w:pPr>
        <w:spacing w:before="120" w:after="120" w:line="360" w:lineRule="auto"/>
        <w:jc w:val="center"/>
        <w:rPr>
          <w:szCs w:val="24"/>
          <w:lang w:eastAsia="en-US"/>
        </w:rPr>
      </w:pPr>
      <w:r w:rsidRPr="001E34F3">
        <w:rPr>
          <w:szCs w:val="24"/>
          <w:lang w:eastAsia="en-US"/>
        </w:rPr>
        <w:t>Artik</w:t>
      </w:r>
      <w:r w:rsidR="007D55DD">
        <w:rPr>
          <w:szCs w:val="24"/>
          <w:lang w:eastAsia="en-US"/>
        </w:rPr>
        <w:t>kel 10</w:t>
      </w:r>
      <w:r w:rsidR="007D55DD">
        <w:rPr>
          <w:szCs w:val="24"/>
          <w:lang w:eastAsia="en-US"/>
        </w:rPr>
        <w:br/>
        <w:t>Nõuete täitmata jätmine</w:t>
      </w:r>
    </w:p>
    <w:p w:rsidR="00E74A52" w:rsidRPr="001E34F3" w:rsidRDefault="00E74A52" w:rsidP="00E74A52">
      <w:pPr>
        <w:spacing w:before="120" w:after="120" w:line="360" w:lineRule="auto"/>
        <w:ind w:left="850" w:hanging="850"/>
        <w:rPr>
          <w:szCs w:val="24"/>
          <w:lang w:eastAsia="en-US"/>
        </w:rPr>
      </w:pPr>
      <w:r w:rsidRPr="001E34F3">
        <w:rPr>
          <w:szCs w:val="24"/>
          <w:lang w:eastAsia="en-US"/>
        </w:rPr>
        <w:t>1.</w:t>
      </w:r>
      <w:r w:rsidRPr="001E34F3">
        <w:rPr>
          <w:szCs w:val="24"/>
          <w:lang w:eastAsia="en-US"/>
        </w:rPr>
        <w:tab/>
        <w:t>Käesolevas määruses sätestatud eeskirjade rikkumise korral teevad ettevõtjad, ELi vedajad ja kolmandate riikide vedajad viivitamata järgmist:</w:t>
      </w:r>
    </w:p>
    <w:p w:rsidR="00E74A52" w:rsidRPr="001E34F3" w:rsidRDefault="00E74A52" w:rsidP="00E74A52">
      <w:pPr>
        <w:spacing w:before="120" w:after="120" w:line="360" w:lineRule="auto"/>
        <w:ind w:left="1416" w:hanging="566"/>
        <w:rPr>
          <w:szCs w:val="24"/>
          <w:lang w:eastAsia="en-US"/>
        </w:rPr>
      </w:pPr>
      <w:r w:rsidRPr="001E34F3">
        <w:rPr>
          <w:szCs w:val="24"/>
          <w:lang w:eastAsia="en-US"/>
        </w:rPr>
        <w:t>a)</w:t>
      </w:r>
      <w:r w:rsidRPr="001E34F3">
        <w:rPr>
          <w:szCs w:val="24"/>
          <w:lang w:eastAsia="en-US"/>
        </w:rPr>
        <w:tab/>
        <w:t>teavitavad pädevat asutust;</w:t>
      </w:r>
    </w:p>
    <w:p w:rsidR="00E74A52" w:rsidRPr="001E34F3" w:rsidRDefault="00E74A52" w:rsidP="00E74A52">
      <w:pPr>
        <w:spacing w:before="120" w:after="120" w:line="360" w:lineRule="auto"/>
        <w:ind w:left="1416" w:hanging="566"/>
        <w:rPr>
          <w:szCs w:val="24"/>
          <w:lang w:eastAsia="en-US"/>
        </w:rPr>
      </w:pPr>
      <w:r w:rsidRPr="001E34F3">
        <w:rPr>
          <w:szCs w:val="24"/>
          <w:lang w:eastAsia="en-US"/>
        </w:rPr>
        <w:t>b)</w:t>
      </w:r>
      <w:r w:rsidRPr="001E34F3">
        <w:rPr>
          <w:szCs w:val="24"/>
          <w:lang w:eastAsia="en-US"/>
        </w:rPr>
        <w:tab/>
        <w:t>võtavad vajalikud meetmed nõuetele vastavuse võimalikult kiireks taastamiseks;</w:t>
      </w:r>
    </w:p>
    <w:p w:rsidR="00120ABC" w:rsidRDefault="00120ABC">
      <w:pPr>
        <w:widowControl/>
        <w:rPr>
          <w:szCs w:val="24"/>
          <w:lang w:eastAsia="en-US"/>
        </w:rPr>
      </w:pPr>
      <w:r>
        <w:rPr>
          <w:szCs w:val="24"/>
          <w:lang w:eastAsia="en-US"/>
        </w:rPr>
        <w:br w:type="page"/>
      </w:r>
    </w:p>
    <w:p w:rsidR="00E74A52" w:rsidRPr="001E34F3" w:rsidRDefault="00E74A52" w:rsidP="00E74A52">
      <w:pPr>
        <w:spacing w:before="120" w:after="120" w:line="360" w:lineRule="auto"/>
        <w:ind w:left="1416" w:hanging="566"/>
        <w:rPr>
          <w:szCs w:val="24"/>
          <w:lang w:eastAsia="en-US"/>
        </w:rPr>
      </w:pPr>
      <w:r w:rsidRPr="001E34F3">
        <w:rPr>
          <w:szCs w:val="24"/>
          <w:lang w:eastAsia="en-US"/>
        </w:rPr>
        <w:lastRenderedPageBreak/>
        <w:t>c)</w:t>
      </w:r>
      <w:r w:rsidRPr="001E34F3">
        <w:rPr>
          <w:szCs w:val="24"/>
          <w:lang w:eastAsia="en-US"/>
        </w:rPr>
        <w:tab/>
        <w:t>järgivad kõiki lisameetmeid, mille pädev asutus on ette näinud nõuetele vastavuse taastamiseks.</w:t>
      </w:r>
    </w:p>
    <w:p w:rsidR="00E74A52" w:rsidRPr="00A0445B" w:rsidRDefault="00E74A52" w:rsidP="00E74A52">
      <w:pPr>
        <w:spacing w:before="120" w:after="120" w:line="360" w:lineRule="auto"/>
        <w:ind w:left="850" w:hanging="850"/>
        <w:rPr>
          <w:b/>
          <w:szCs w:val="24"/>
          <w:lang w:eastAsia="en-US"/>
        </w:rPr>
      </w:pPr>
      <w:r w:rsidRPr="001E34F3">
        <w:rPr>
          <w:szCs w:val="24"/>
          <w:lang w:eastAsia="en-US"/>
        </w:rPr>
        <w:t>2.</w:t>
      </w:r>
      <w:r w:rsidRPr="001E34F3">
        <w:rPr>
          <w:szCs w:val="24"/>
          <w:lang w:eastAsia="en-US"/>
        </w:rPr>
        <w:tab/>
        <w:t xml:space="preserve">Kui käesolevas määruses sätestatud eeskirjade rikkumisest tuleneb otsene oht inimeste tervisele või see ähvardab avaldada olulist vahetut kahjulikku mõju keskkonnale, </w:t>
      </w:r>
      <w:proofErr w:type="spellStart"/>
      <w:r w:rsidRPr="001E34F3">
        <w:rPr>
          <w:strike/>
          <w:szCs w:val="24"/>
          <w:lang w:eastAsia="en-US"/>
        </w:rPr>
        <w:t>võib</w:t>
      </w:r>
      <w:r w:rsidRPr="001E34F3">
        <w:rPr>
          <w:b/>
          <w:i/>
          <w:szCs w:val="24"/>
          <w:lang w:eastAsia="en-US"/>
        </w:rPr>
        <w:t>peatab</w:t>
      </w:r>
      <w:proofErr w:type="spellEnd"/>
      <w:r w:rsidRPr="001E34F3">
        <w:rPr>
          <w:szCs w:val="24"/>
          <w:lang w:eastAsia="en-US"/>
        </w:rPr>
        <w:t xml:space="preserve"> pädev asutus käitise tegevuse niikauaks</w:t>
      </w:r>
      <w:r w:rsidRPr="001E34F3">
        <w:rPr>
          <w:strike/>
          <w:szCs w:val="24"/>
          <w:lang w:eastAsia="en-US"/>
        </w:rPr>
        <w:t xml:space="preserve"> peatada</w:t>
      </w:r>
      <w:r w:rsidRPr="001E34F3">
        <w:rPr>
          <w:szCs w:val="24"/>
          <w:lang w:eastAsia="en-US"/>
        </w:rPr>
        <w:t>, kuni nõuetele vastavus on lõike 1 punktide b ja c kohaselt taastatud.</w:t>
      </w:r>
      <w:r w:rsidR="00A0445B">
        <w:rPr>
          <w:b/>
          <w:szCs w:val="24"/>
          <w:lang w:eastAsia="en-US"/>
        </w:rPr>
        <w:t xml:space="preserve"> [ME 58]</w:t>
      </w:r>
    </w:p>
    <w:p w:rsidR="00E74A52" w:rsidRPr="001E34F3" w:rsidRDefault="00E74A52" w:rsidP="00E74A52">
      <w:pPr>
        <w:spacing w:before="120" w:after="120" w:line="360" w:lineRule="auto"/>
        <w:jc w:val="center"/>
        <w:rPr>
          <w:szCs w:val="24"/>
          <w:lang w:eastAsia="en-US"/>
        </w:rPr>
      </w:pPr>
      <w:r w:rsidRPr="001E34F3">
        <w:rPr>
          <w:szCs w:val="24"/>
          <w:lang w:eastAsia="en-US"/>
        </w:rPr>
        <w:t>Artikkel 11</w:t>
      </w:r>
      <w:r w:rsidRPr="001E34F3">
        <w:rPr>
          <w:szCs w:val="24"/>
          <w:lang w:eastAsia="en-US"/>
        </w:rPr>
        <w:br/>
        <w:t>Pädevate asutus</w:t>
      </w:r>
      <w:r w:rsidR="007D55DD">
        <w:rPr>
          <w:szCs w:val="24"/>
          <w:lang w:eastAsia="en-US"/>
        </w:rPr>
        <w:t>te määramine ja nende volitused</w:t>
      </w:r>
    </w:p>
    <w:p w:rsidR="00E74A52" w:rsidRPr="00A0445B" w:rsidRDefault="00E74A52" w:rsidP="00E74A52">
      <w:pPr>
        <w:spacing w:before="120" w:after="120" w:line="360" w:lineRule="auto"/>
        <w:ind w:left="850" w:hanging="850"/>
        <w:rPr>
          <w:b/>
          <w:szCs w:val="24"/>
          <w:lang w:eastAsia="en-US"/>
        </w:rPr>
      </w:pPr>
      <w:r w:rsidRPr="001E34F3">
        <w:rPr>
          <w:szCs w:val="24"/>
          <w:lang w:eastAsia="en-US"/>
        </w:rPr>
        <w:t>1.</w:t>
      </w:r>
      <w:r w:rsidRPr="001E34F3">
        <w:rPr>
          <w:szCs w:val="24"/>
          <w:lang w:eastAsia="en-US"/>
        </w:rPr>
        <w:tab/>
        <w:t>Liikmesriigid määravad ühe või mitu pädevat asutust, kes vastutavad käesoleva määruse kohaldamise ja selle nõuete täitmise tagamise eest</w:t>
      </w:r>
      <w:r w:rsidRPr="001E34F3">
        <w:rPr>
          <w:b/>
          <w:i/>
          <w:szCs w:val="24"/>
          <w:lang w:eastAsia="en-US"/>
        </w:rPr>
        <w:t>, ja teavitab sellest vastavalt komisjoni</w:t>
      </w:r>
      <w:r w:rsidRPr="001E34F3">
        <w:rPr>
          <w:szCs w:val="24"/>
          <w:lang w:eastAsia="en-US"/>
        </w:rPr>
        <w:t>.</w:t>
      </w:r>
      <w:r w:rsidR="00A0445B">
        <w:rPr>
          <w:b/>
          <w:szCs w:val="24"/>
          <w:lang w:eastAsia="en-US"/>
        </w:rPr>
        <w:t xml:space="preserve"> [ME 59]</w:t>
      </w:r>
    </w:p>
    <w:p w:rsidR="00E74A52" w:rsidRPr="001E34F3" w:rsidRDefault="00E74A52" w:rsidP="00E74A52">
      <w:pPr>
        <w:spacing w:before="120" w:after="120" w:line="360" w:lineRule="auto"/>
        <w:ind w:left="850" w:hanging="850"/>
        <w:rPr>
          <w:szCs w:val="24"/>
          <w:lang w:eastAsia="en-US"/>
        </w:rPr>
      </w:pPr>
      <w:r w:rsidRPr="001E34F3">
        <w:rPr>
          <w:szCs w:val="24"/>
          <w:lang w:eastAsia="en-US"/>
        </w:rPr>
        <w:t>2.</w:t>
      </w:r>
      <w:r w:rsidRPr="001E34F3">
        <w:rPr>
          <w:szCs w:val="24"/>
          <w:lang w:eastAsia="en-US"/>
        </w:rPr>
        <w:tab/>
        <w:t>Liikmesriigid annavad oma pädevatele asutustele käesoleva määruse järgimise tagamiseks vajalikud kontrollivolitused ja nõuete täitmise tagamise volitused.</w:t>
      </w:r>
    </w:p>
    <w:p w:rsidR="00120ABC" w:rsidRDefault="00120ABC">
      <w:pPr>
        <w:widowControl/>
        <w:rPr>
          <w:szCs w:val="24"/>
          <w:lang w:eastAsia="en-US"/>
        </w:rPr>
      </w:pPr>
      <w:r>
        <w:rPr>
          <w:szCs w:val="24"/>
          <w:lang w:eastAsia="en-US"/>
        </w:rPr>
        <w:br w:type="page"/>
      </w:r>
    </w:p>
    <w:p w:rsidR="00E74A52" w:rsidRPr="001E34F3" w:rsidRDefault="00E74A52" w:rsidP="00E74A52">
      <w:pPr>
        <w:spacing w:before="120" w:after="120" w:line="360" w:lineRule="auto"/>
        <w:ind w:left="850" w:hanging="850"/>
        <w:rPr>
          <w:szCs w:val="24"/>
          <w:lang w:eastAsia="en-US"/>
        </w:rPr>
      </w:pPr>
      <w:r w:rsidRPr="001E34F3">
        <w:rPr>
          <w:szCs w:val="24"/>
          <w:lang w:eastAsia="en-US"/>
        </w:rPr>
        <w:lastRenderedPageBreak/>
        <w:t>3.</w:t>
      </w:r>
      <w:r w:rsidRPr="001E34F3">
        <w:rPr>
          <w:szCs w:val="24"/>
          <w:lang w:eastAsia="en-US"/>
        </w:rPr>
        <w:tab/>
        <w:t>Lõikes 2 osutatud volitused hõlmavad vähemalt järgmist:</w:t>
      </w:r>
    </w:p>
    <w:p w:rsidR="00E74A52" w:rsidRPr="001E34F3" w:rsidRDefault="00E74A52" w:rsidP="00E74A52">
      <w:pPr>
        <w:spacing w:before="120" w:after="120" w:line="360" w:lineRule="auto"/>
        <w:ind w:left="1416" w:hanging="566"/>
        <w:rPr>
          <w:szCs w:val="24"/>
          <w:lang w:eastAsia="en-US"/>
        </w:rPr>
      </w:pPr>
      <w:r w:rsidRPr="001E34F3">
        <w:rPr>
          <w:szCs w:val="24"/>
          <w:lang w:eastAsia="en-US"/>
        </w:rPr>
        <w:t>a)</w:t>
      </w:r>
      <w:r w:rsidRPr="001E34F3">
        <w:rPr>
          <w:szCs w:val="24"/>
          <w:lang w:eastAsia="en-US"/>
        </w:rPr>
        <w:tab/>
        <w:t>õigus saada juurdepääs käesoleva määruse rikkumisega seotud asjakohastele mis tahes vormis või vormingus dokumentidele, andmetele ja teabele, olenemata nende talletamiseks kasutatavast andmekandjast ja talletamiskohast, ning õigus teha neist või saada nende koopiaid;</w:t>
      </w:r>
    </w:p>
    <w:p w:rsidR="00E74A52" w:rsidRPr="001E34F3" w:rsidRDefault="00E74A52" w:rsidP="00E74A52">
      <w:pPr>
        <w:spacing w:before="120" w:after="120" w:line="360" w:lineRule="auto"/>
        <w:ind w:left="1416" w:hanging="566"/>
        <w:rPr>
          <w:szCs w:val="24"/>
          <w:lang w:eastAsia="en-US"/>
        </w:rPr>
      </w:pPr>
      <w:r w:rsidRPr="001E34F3">
        <w:rPr>
          <w:szCs w:val="24"/>
          <w:lang w:eastAsia="en-US"/>
        </w:rPr>
        <w:t>b)</w:t>
      </w:r>
      <w:r w:rsidRPr="001E34F3">
        <w:rPr>
          <w:szCs w:val="24"/>
          <w:lang w:eastAsia="en-US"/>
        </w:rPr>
        <w:tab/>
        <w:t>õigus nõuda igalt füüsiliselt või juriidiliselt isikult asjakohaste mis tahes vormis või vormingus dokumentide, andmete või teabe esitamist, olenemata nende talletamiseks kasutatavast andmekandjast ja talletamiskohast, eesmärgiga teha kindlaks, kas käesolevat määrust on rikutud või rikutakse, ning selgitada välja sellise rikkumise üksikasjad;</w:t>
      </w:r>
    </w:p>
    <w:p w:rsidR="00E74A52" w:rsidRPr="001E34F3" w:rsidRDefault="00E74A52" w:rsidP="00E74A52">
      <w:pPr>
        <w:spacing w:before="120" w:after="120" w:line="360" w:lineRule="auto"/>
        <w:ind w:left="1416" w:hanging="566"/>
        <w:rPr>
          <w:szCs w:val="24"/>
          <w:lang w:eastAsia="en-US"/>
        </w:rPr>
      </w:pPr>
      <w:r w:rsidRPr="001E34F3">
        <w:rPr>
          <w:szCs w:val="24"/>
          <w:lang w:eastAsia="en-US"/>
        </w:rPr>
        <w:t>c)</w:t>
      </w:r>
      <w:r w:rsidRPr="001E34F3">
        <w:rPr>
          <w:szCs w:val="24"/>
          <w:lang w:eastAsia="en-US"/>
        </w:rPr>
        <w:tab/>
        <w:t>õigus alustada omal algatusel järelevalvet, et lõpetada või keelata käesoleva määruse rikkumised;</w:t>
      </w:r>
    </w:p>
    <w:p w:rsidR="00E74A52" w:rsidRPr="001E34F3" w:rsidRDefault="00E74A52" w:rsidP="00E74A52">
      <w:pPr>
        <w:spacing w:before="120" w:after="120" w:line="360" w:lineRule="auto"/>
        <w:ind w:left="1416" w:hanging="566"/>
        <w:rPr>
          <w:szCs w:val="24"/>
          <w:lang w:eastAsia="en-US"/>
        </w:rPr>
      </w:pPr>
      <w:r w:rsidRPr="001E34F3">
        <w:rPr>
          <w:szCs w:val="24"/>
          <w:lang w:eastAsia="en-US"/>
        </w:rPr>
        <w:t>d)</w:t>
      </w:r>
      <w:r w:rsidRPr="001E34F3">
        <w:rPr>
          <w:szCs w:val="24"/>
          <w:lang w:eastAsia="en-US"/>
        </w:rPr>
        <w:tab/>
        <w:t>käitistele juurdepääsu õigus.</w:t>
      </w:r>
    </w:p>
    <w:p w:rsidR="00E74A52" w:rsidRPr="001E34F3" w:rsidRDefault="00E74A52" w:rsidP="00E74A52">
      <w:pPr>
        <w:spacing w:before="120" w:after="120" w:line="360" w:lineRule="auto"/>
        <w:ind w:left="850" w:hanging="850"/>
        <w:rPr>
          <w:szCs w:val="24"/>
          <w:lang w:eastAsia="en-US"/>
        </w:rPr>
      </w:pPr>
      <w:r w:rsidRPr="001E34F3">
        <w:rPr>
          <w:szCs w:val="24"/>
          <w:lang w:eastAsia="en-US"/>
        </w:rPr>
        <w:t>4.</w:t>
      </w:r>
      <w:r w:rsidRPr="001E34F3">
        <w:rPr>
          <w:szCs w:val="24"/>
          <w:lang w:eastAsia="en-US"/>
        </w:rPr>
        <w:tab/>
        <w:t>Pädevad asutused võivad kasutada oma keskkonnajärelevalvetoimingutes ja muude kontrollimeetmete võtmisel tõendina mis tahes teavet, dokumente, järeldusi, avaldusi või uurimisandmeid, olenemata nende vormingust ja nende talletamiseks kasutatavast andmekandjast.</w:t>
      </w:r>
    </w:p>
    <w:p w:rsidR="00120ABC" w:rsidRDefault="00120ABC">
      <w:pPr>
        <w:widowControl/>
        <w:rPr>
          <w:szCs w:val="24"/>
          <w:lang w:eastAsia="en-US"/>
        </w:rPr>
      </w:pPr>
      <w:r>
        <w:rPr>
          <w:szCs w:val="24"/>
          <w:lang w:eastAsia="en-US"/>
        </w:rPr>
        <w:br w:type="page"/>
      </w:r>
    </w:p>
    <w:p w:rsidR="00E74A52" w:rsidRPr="001E34F3" w:rsidRDefault="00E74A52" w:rsidP="00E74A52">
      <w:pPr>
        <w:spacing w:before="120" w:after="120" w:line="360" w:lineRule="auto"/>
        <w:ind w:left="850" w:hanging="850"/>
        <w:rPr>
          <w:szCs w:val="24"/>
          <w:lang w:eastAsia="en-US"/>
        </w:rPr>
      </w:pPr>
      <w:r w:rsidRPr="001E34F3">
        <w:rPr>
          <w:szCs w:val="24"/>
          <w:lang w:eastAsia="en-US"/>
        </w:rPr>
        <w:lastRenderedPageBreak/>
        <w:t>5.</w:t>
      </w:r>
      <w:r w:rsidRPr="001E34F3">
        <w:rPr>
          <w:szCs w:val="24"/>
          <w:lang w:eastAsia="en-US"/>
        </w:rPr>
        <w:tab/>
        <w:t>Kui liikmesriigi territooriumil on mitu pädevat asutust, tagab liikmesriik asjakohaste teabevahetus- ja koordineerimismehhanismide loomise.</w:t>
      </w:r>
    </w:p>
    <w:p w:rsidR="00E74A52" w:rsidRPr="001E34F3" w:rsidRDefault="00E74A52" w:rsidP="00E74A52">
      <w:pPr>
        <w:spacing w:before="120" w:after="120" w:line="360" w:lineRule="auto"/>
        <w:jc w:val="center"/>
        <w:rPr>
          <w:szCs w:val="24"/>
          <w:lang w:eastAsia="en-US"/>
        </w:rPr>
      </w:pPr>
      <w:r w:rsidRPr="001E34F3">
        <w:rPr>
          <w:szCs w:val="24"/>
          <w:lang w:eastAsia="en-US"/>
        </w:rPr>
        <w:t>Artikkel 12</w:t>
      </w:r>
      <w:r w:rsidRPr="001E34F3">
        <w:rPr>
          <w:szCs w:val="24"/>
          <w:lang w:eastAsia="en-US"/>
        </w:rPr>
        <w:br/>
        <w:t xml:space="preserve">Nõuete täitmisega seotud abi </w:t>
      </w:r>
    </w:p>
    <w:p w:rsidR="00E74A52" w:rsidRPr="00A0445B" w:rsidRDefault="00E74A52" w:rsidP="00E74A52">
      <w:pPr>
        <w:spacing w:before="120" w:after="120" w:line="360" w:lineRule="auto"/>
        <w:ind w:left="850" w:hanging="850"/>
        <w:rPr>
          <w:b/>
          <w:szCs w:val="24"/>
          <w:lang w:eastAsia="en-US"/>
        </w:rPr>
      </w:pPr>
      <w:r w:rsidRPr="001E34F3">
        <w:rPr>
          <w:szCs w:val="24"/>
          <w:lang w:eastAsia="en-US"/>
        </w:rPr>
        <w:t>1.</w:t>
      </w:r>
      <w:r w:rsidRPr="001E34F3">
        <w:rPr>
          <w:szCs w:val="24"/>
          <w:lang w:eastAsia="en-US"/>
        </w:rPr>
        <w:tab/>
      </w:r>
      <w:r w:rsidRPr="001E34F3">
        <w:rPr>
          <w:b/>
          <w:i/>
          <w:szCs w:val="24"/>
          <w:lang w:eastAsia="en-US"/>
        </w:rPr>
        <w:t xml:space="preserve">Hiljemalt ... [12 kuud pärast käesoleva määruse jõustumist] töötab </w:t>
      </w:r>
      <w:r w:rsidRPr="001E34F3">
        <w:rPr>
          <w:szCs w:val="24"/>
          <w:lang w:eastAsia="en-US"/>
        </w:rPr>
        <w:t>komisjon</w:t>
      </w:r>
      <w:r w:rsidRPr="001E34F3">
        <w:rPr>
          <w:strike/>
          <w:szCs w:val="24"/>
          <w:lang w:eastAsia="en-US"/>
        </w:rPr>
        <w:t xml:space="preserve"> töötab</w:t>
      </w:r>
      <w:r w:rsidRPr="001E34F3">
        <w:rPr>
          <w:szCs w:val="24"/>
          <w:lang w:eastAsia="en-US"/>
        </w:rPr>
        <w:t xml:space="preserve"> ettevõtjate, vedajate ja </w:t>
      </w:r>
      <w:proofErr w:type="spellStart"/>
      <w:r w:rsidRPr="001E34F3">
        <w:rPr>
          <w:szCs w:val="24"/>
          <w:lang w:eastAsia="en-US"/>
        </w:rPr>
        <w:t>sertifitseerijate</w:t>
      </w:r>
      <w:proofErr w:type="spellEnd"/>
      <w:r w:rsidRPr="001E34F3">
        <w:rPr>
          <w:szCs w:val="24"/>
          <w:lang w:eastAsia="en-US"/>
        </w:rPr>
        <w:t xml:space="preserve"> </w:t>
      </w:r>
      <w:r w:rsidRPr="001E34F3">
        <w:rPr>
          <w:strike/>
          <w:szCs w:val="24"/>
          <w:lang w:eastAsia="en-US"/>
        </w:rPr>
        <w:t>–</w:t>
      </w:r>
      <w:r w:rsidRPr="001E34F3">
        <w:rPr>
          <w:b/>
          <w:i/>
          <w:szCs w:val="24"/>
          <w:lang w:eastAsia="en-US"/>
        </w:rPr>
        <w:t>esindajatega,</w:t>
      </w:r>
      <w:r w:rsidRPr="001E34F3">
        <w:rPr>
          <w:szCs w:val="24"/>
          <w:lang w:eastAsia="en-US"/>
        </w:rPr>
        <w:t xml:space="preserve"> sealhulgas mikro- ja väikeettevõtjate ning keskmise suurusega ettevõtjate</w:t>
      </w:r>
      <w:r w:rsidRPr="001E34F3">
        <w:rPr>
          <w:strike/>
          <w:szCs w:val="24"/>
          <w:lang w:eastAsia="en-US"/>
        </w:rPr>
        <w:t xml:space="preserve"> – esindajatega</w:t>
      </w:r>
      <w:r w:rsidRPr="001E34F3">
        <w:rPr>
          <w:b/>
          <w:i/>
          <w:szCs w:val="24"/>
          <w:lang w:eastAsia="en-US"/>
        </w:rPr>
        <w:t>, sotsiaalpartnerite, kodanikuühiskonna esindajate ja valitsusväliste organisatsioonidega</w:t>
      </w:r>
      <w:r w:rsidRPr="001E34F3">
        <w:rPr>
          <w:szCs w:val="24"/>
          <w:lang w:eastAsia="en-US"/>
        </w:rPr>
        <w:t xml:space="preserve"> konsulteerides ning koostöös pädevate asutustega välja teadlikkuse suurendamise materjalid ja koolitusmaterjalid</w:t>
      </w:r>
      <w:r w:rsidRPr="001E34F3">
        <w:rPr>
          <w:b/>
          <w:i/>
          <w:szCs w:val="24"/>
          <w:lang w:eastAsia="en-US"/>
        </w:rPr>
        <w:t>, mis võivad olla juhiste ja kursuste vormis,</w:t>
      </w:r>
      <w:r w:rsidRPr="001E34F3">
        <w:rPr>
          <w:szCs w:val="24"/>
          <w:lang w:eastAsia="en-US"/>
        </w:rPr>
        <w:t xml:space="preserve"> käesolevas määruses sätestatud kohustuste nõuetekohase täitmise kohta</w:t>
      </w:r>
      <w:r w:rsidRPr="001E34F3">
        <w:rPr>
          <w:b/>
          <w:i/>
          <w:szCs w:val="24"/>
          <w:lang w:eastAsia="en-US"/>
        </w:rPr>
        <w:t>, ning rahastab neid</w:t>
      </w:r>
      <w:r w:rsidRPr="001E34F3">
        <w:rPr>
          <w:szCs w:val="24"/>
          <w:lang w:eastAsia="en-US"/>
        </w:rPr>
        <w:t>.</w:t>
      </w:r>
      <w:r w:rsidR="00A0445B">
        <w:rPr>
          <w:b/>
          <w:szCs w:val="24"/>
          <w:lang w:eastAsia="en-US"/>
        </w:rPr>
        <w:t xml:space="preserve"> [ME 60]</w:t>
      </w:r>
    </w:p>
    <w:p w:rsidR="00E74A52" w:rsidRPr="00A0445B" w:rsidRDefault="00E74A52" w:rsidP="00E74A52">
      <w:pPr>
        <w:spacing w:before="120" w:after="120" w:line="360" w:lineRule="auto"/>
        <w:ind w:left="850" w:hanging="850"/>
        <w:rPr>
          <w:b/>
          <w:szCs w:val="24"/>
          <w:lang w:eastAsia="en-US"/>
        </w:rPr>
      </w:pPr>
      <w:r w:rsidRPr="001E34F3">
        <w:rPr>
          <w:szCs w:val="24"/>
          <w:lang w:eastAsia="en-US"/>
        </w:rPr>
        <w:t>2.</w:t>
      </w:r>
      <w:r w:rsidRPr="001E34F3">
        <w:rPr>
          <w:szCs w:val="24"/>
          <w:lang w:eastAsia="en-US"/>
        </w:rPr>
        <w:tab/>
        <w:t>Liikmesriigid tagavad, et ettevõtjad ja vedajad</w:t>
      </w:r>
      <w:r w:rsidRPr="001E34F3">
        <w:rPr>
          <w:strike/>
          <w:szCs w:val="24"/>
          <w:lang w:eastAsia="en-US"/>
        </w:rPr>
        <w:t>, eelkõige mikro- ja väikeettevõtjad ning keskmise suurusega ettevõtjad</w:t>
      </w:r>
      <w:r w:rsidRPr="001E34F3">
        <w:rPr>
          <w:szCs w:val="24"/>
          <w:lang w:eastAsia="en-US"/>
        </w:rPr>
        <w:t xml:space="preserve"> saavad juurdepääsu käesoleva määruse järgimisega seotud teabele ja abile.</w:t>
      </w:r>
      <w:r w:rsidR="00A0445B">
        <w:rPr>
          <w:b/>
          <w:szCs w:val="24"/>
          <w:lang w:eastAsia="en-US"/>
        </w:rPr>
        <w:t xml:space="preserve"> [ME 61]</w:t>
      </w:r>
    </w:p>
    <w:p w:rsidR="00120ABC" w:rsidRDefault="00120ABC">
      <w:pPr>
        <w:widowControl/>
        <w:rPr>
          <w:b/>
          <w:i/>
          <w:szCs w:val="24"/>
          <w:lang w:eastAsia="en-US"/>
        </w:rPr>
      </w:pPr>
      <w:r>
        <w:rPr>
          <w:b/>
          <w:i/>
          <w:szCs w:val="24"/>
          <w:lang w:eastAsia="en-US"/>
        </w:rPr>
        <w:br w:type="page"/>
      </w:r>
    </w:p>
    <w:p w:rsidR="00E74A52" w:rsidRPr="001E34F3" w:rsidRDefault="00E74A52" w:rsidP="006C26D8">
      <w:pPr>
        <w:spacing w:before="120" w:after="120" w:line="360" w:lineRule="auto"/>
        <w:ind w:left="851"/>
        <w:rPr>
          <w:szCs w:val="24"/>
          <w:lang w:eastAsia="en-US"/>
        </w:rPr>
      </w:pPr>
      <w:r w:rsidRPr="001E34F3">
        <w:rPr>
          <w:b/>
          <w:i/>
          <w:szCs w:val="24"/>
          <w:lang w:eastAsia="en-US"/>
        </w:rPr>
        <w:lastRenderedPageBreak/>
        <w:t>Ilma et see piiraks kohaldatavate riigiabi eeskirjade kohaldamist, võib esimeses lõigus osutatud abi mikro- ja väikeettevõtjatele ning keskmise suurusega ettevõtjatele pakkuda järgmisel kujul:</w:t>
      </w:r>
    </w:p>
    <w:p w:rsidR="00E74A52" w:rsidRPr="001E34F3" w:rsidRDefault="00E74A52" w:rsidP="006C26D8">
      <w:pPr>
        <w:tabs>
          <w:tab w:val="left" w:pos="142"/>
        </w:tabs>
        <w:spacing w:before="120" w:after="120" w:line="360" w:lineRule="auto"/>
        <w:ind w:left="1418" w:hanging="567"/>
        <w:rPr>
          <w:szCs w:val="24"/>
          <w:lang w:eastAsia="en-US"/>
        </w:rPr>
      </w:pPr>
      <w:r w:rsidRPr="001E34F3">
        <w:rPr>
          <w:b/>
          <w:i/>
          <w:szCs w:val="24"/>
          <w:lang w:eastAsia="en-US"/>
        </w:rPr>
        <w:t>a)</w:t>
      </w:r>
      <w:r w:rsidRPr="001E34F3">
        <w:rPr>
          <w:szCs w:val="24"/>
          <w:lang w:eastAsia="en-US"/>
        </w:rPr>
        <w:tab/>
      </w:r>
      <w:r w:rsidRPr="001E34F3">
        <w:rPr>
          <w:b/>
          <w:i/>
          <w:szCs w:val="24"/>
          <w:lang w:eastAsia="en-US"/>
        </w:rPr>
        <w:t>spetsiaalne j</w:t>
      </w:r>
      <w:bookmarkStart w:id="8" w:name="_GoBack"/>
      <w:r w:rsidRPr="001E34F3">
        <w:rPr>
          <w:b/>
          <w:i/>
          <w:szCs w:val="24"/>
          <w:lang w:eastAsia="en-US"/>
        </w:rPr>
        <w:t>uhtimiskoolitus ja töötajate koolitamine, sealhulgas koolitusprogrammide korraldamine;</w:t>
      </w:r>
    </w:p>
    <w:p w:rsidR="00E74A52" w:rsidRPr="00A0445B" w:rsidRDefault="00E74A52" w:rsidP="006C26D8">
      <w:pPr>
        <w:tabs>
          <w:tab w:val="left" w:pos="142"/>
        </w:tabs>
        <w:spacing w:before="120" w:after="120" w:line="360" w:lineRule="auto"/>
        <w:ind w:left="1418" w:hanging="567"/>
        <w:rPr>
          <w:b/>
          <w:szCs w:val="24"/>
          <w:lang w:eastAsia="en-US"/>
        </w:rPr>
      </w:pPr>
      <w:r w:rsidRPr="001E34F3">
        <w:rPr>
          <w:b/>
          <w:i/>
          <w:szCs w:val="24"/>
          <w:lang w:eastAsia="en-US"/>
        </w:rPr>
        <w:t>b)</w:t>
      </w:r>
      <w:r w:rsidRPr="001E34F3">
        <w:rPr>
          <w:szCs w:val="24"/>
          <w:lang w:eastAsia="en-US"/>
        </w:rPr>
        <w:tab/>
      </w:r>
      <w:r w:rsidRPr="001E34F3">
        <w:rPr>
          <w:b/>
          <w:i/>
          <w:szCs w:val="24"/>
          <w:lang w:eastAsia="en-US"/>
        </w:rPr>
        <w:t>korralduslik ja t</w:t>
      </w:r>
      <w:bookmarkEnd w:id="8"/>
      <w:r w:rsidRPr="001E34F3">
        <w:rPr>
          <w:b/>
          <w:i/>
          <w:szCs w:val="24"/>
          <w:lang w:eastAsia="en-US"/>
        </w:rPr>
        <w:t>ehniline tugi.</w:t>
      </w:r>
      <w:r w:rsidR="00A0445B">
        <w:rPr>
          <w:b/>
          <w:szCs w:val="24"/>
          <w:lang w:eastAsia="en-US"/>
        </w:rPr>
        <w:t xml:space="preserve"> [ME 62]</w:t>
      </w:r>
    </w:p>
    <w:p w:rsidR="00E74A52" w:rsidRPr="00A0445B" w:rsidRDefault="00E74A52" w:rsidP="007D55DD">
      <w:pPr>
        <w:spacing w:before="120" w:after="120" w:line="360" w:lineRule="auto"/>
        <w:ind w:left="851"/>
        <w:rPr>
          <w:b/>
          <w:szCs w:val="24"/>
          <w:lang w:eastAsia="en-US"/>
        </w:rPr>
      </w:pPr>
      <w:r w:rsidRPr="001E34F3">
        <w:rPr>
          <w:szCs w:val="24"/>
          <w:lang w:eastAsia="en-US"/>
        </w:rPr>
        <w:t xml:space="preserve">Ilma et see piiraks kohaldatavate riigiabi eeskirjade kohaldamist, võib esimeses lõigus osutatud abi </w:t>
      </w:r>
      <w:r w:rsidRPr="001E34F3">
        <w:rPr>
          <w:strike/>
          <w:szCs w:val="24"/>
          <w:lang w:eastAsia="en-US"/>
        </w:rPr>
        <w:t xml:space="preserve">pakkuda järgmisel </w:t>
      </w:r>
      <w:proofErr w:type="spellStart"/>
      <w:r w:rsidRPr="001E34F3">
        <w:rPr>
          <w:strike/>
          <w:szCs w:val="24"/>
          <w:lang w:eastAsia="en-US"/>
        </w:rPr>
        <w:t>kujul</w:t>
      </w:r>
      <w:r w:rsidRPr="001E34F3">
        <w:rPr>
          <w:b/>
          <w:i/>
          <w:szCs w:val="24"/>
          <w:lang w:eastAsia="en-US"/>
        </w:rPr>
        <w:t>mikro</w:t>
      </w:r>
      <w:proofErr w:type="spellEnd"/>
      <w:r w:rsidRPr="001E34F3">
        <w:rPr>
          <w:b/>
          <w:i/>
          <w:szCs w:val="24"/>
          <w:lang w:eastAsia="en-US"/>
        </w:rPr>
        <w:t xml:space="preserve">- ja väikeettevõtjatele ning artikli 4 lõikes 2 kirjeldatud piirmäärast väiksemates kogustes plastigraanuleid </w:t>
      </w:r>
      <w:proofErr w:type="spellStart"/>
      <w:r w:rsidRPr="001E34F3">
        <w:rPr>
          <w:b/>
          <w:i/>
          <w:szCs w:val="24"/>
          <w:lang w:eastAsia="en-US"/>
        </w:rPr>
        <w:t>käitlevatele</w:t>
      </w:r>
      <w:proofErr w:type="spellEnd"/>
      <w:r w:rsidRPr="001E34F3">
        <w:rPr>
          <w:b/>
          <w:i/>
          <w:szCs w:val="24"/>
          <w:lang w:eastAsia="en-US"/>
        </w:rPr>
        <w:t xml:space="preserve"> käitistele anda ka järgmises vormis</w:t>
      </w:r>
      <w:r w:rsidRPr="001E34F3">
        <w:rPr>
          <w:szCs w:val="24"/>
          <w:lang w:eastAsia="en-US"/>
        </w:rPr>
        <w:t>:</w:t>
      </w:r>
      <w:r w:rsidR="00A0445B">
        <w:rPr>
          <w:b/>
          <w:szCs w:val="24"/>
          <w:lang w:eastAsia="en-US"/>
        </w:rPr>
        <w:t xml:space="preserve"> [ME 63]</w:t>
      </w:r>
    </w:p>
    <w:p w:rsidR="00E74A52" w:rsidRPr="001E34F3" w:rsidRDefault="00E74A52" w:rsidP="007D55DD">
      <w:pPr>
        <w:spacing w:before="120" w:after="120" w:line="360" w:lineRule="auto"/>
        <w:ind w:left="1418" w:hanging="566"/>
        <w:rPr>
          <w:szCs w:val="24"/>
          <w:lang w:eastAsia="en-US"/>
        </w:rPr>
      </w:pPr>
      <w:r w:rsidRPr="001E34F3">
        <w:rPr>
          <w:szCs w:val="24"/>
          <w:lang w:eastAsia="en-US"/>
        </w:rPr>
        <w:t>a)</w:t>
      </w:r>
      <w:r w:rsidRPr="001E34F3">
        <w:rPr>
          <w:szCs w:val="24"/>
          <w:lang w:eastAsia="en-US"/>
        </w:rPr>
        <w:tab/>
        <w:t>rahaline toetus;</w:t>
      </w:r>
    </w:p>
    <w:p w:rsidR="00E74A52" w:rsidRPr="00A0445B" w:rsidRDefault="00E74A52" w:rsidP="007D55DD">
      <w:pPr>
        <w:spacing w:before="120" w:after="120" w:line="360" w:lineRule="auto"/>
        <w:ind w:left="1418" w:hanging="566"/>
        <w:rPr>
          <w:b/>
          <w:szCs w:val="24"/>
          <w:lang w:eastAsia="en-US"/>
        </w:rPr>
      </w:pPr>
      <w:r w:rsidRPr="001E34F3">
        <w:rPr>
          <w:szCs w:val="24"/>
          <w:lang w:eastAsia="en-US"/>
        </w:rPr>
        <w:t>b)</w:t>
      </w:r>
      <w:r w:rsidRPr="001E34F3">
        <w:rPr>
          <w:szCs w:val="24"/>
          <w:lang w:eastAsia="en-US"/>
        </w:rPr>
        <w:tab/>
        <w:t>juurdepääs rahastamisvõimalustele</w:t>
      </w:r>
      <w:r w:rsidRPr="001E34F3">
        <w:rPr>
          <w:b/>
          <w:i/>
          <w:szCs w:val="24"/>
          <w:lang w:eastAsia="en-US"/>
        </w:rPr>
        <w:t>, sealhulgas nõuetele vastavuse saavutamiseks vajalike seadmete soetamise eesmärgil</w:t>
      </w:r>
      <w:r w:rsidRPr="001E34F3">
        <w:rPr>
          <w:szCs w:val="24"/>
          <w:lang w:eastAsia="en-US"/>
        </w:rPr>
        <w:t>;</w:t>
      </w:r>
      <w:r w:rsidR="00A0445B">
        <w:rPr>
          <w:b/>
          <w:szCs w:val="24"/>
          <w:lang w:eastAsia="en-US"/>
        </w:rPr>
        <w:t xml:space="preserve"> [ME 64]</w:t>
      </w:r>
    </w:p>
    <w:p w:rsidR="00E74A52" w:rsidRPr="00A0445B" w:rsidRDefault="00E74A52" w:rsidP="007D55DD">
      <w:pPr>
        <w:spacing w:before="120" w:after="120" w:line="360" w:lineRule="auto"/>
        <w:ind w:left="1418" w:hanging="566"/>
        <w:rPr>
          <w:b/>
          <w:szCs w:val="24"/>
          <w:lang w:eastAsia="en-US"/>
        </w:rPr>
      </w:pPr>
      <w:r w:rsidRPr="001E34F3">
        <w:rPr>
          <w:strike/>
          <w:szCs w:val="24"/>
          <w:lang w:eastAsia="en-US"/>
        </w:rPr>
        <w:t>c)</w:t>
      </w:r>
      <w:r w:rsidRPr="001E34F3">
        <w:rPr>
          <w:szCs w:val="24"/>
          <w:lang w:eastAsia="en-US"/>
        </w:rPr>
        <w:tab/>
      </w:r>
      <w:r w:rsidRPr="001E34F3">
        <w:rPr>
          <w:strike/>
          <w:szCs w:val="24"/>
          <w:lang w:eastAsia="en-US"/>
        </w:rPr>
        <w:t>juhtkonna ja töötajate erikoolitus;</w:t>
      </w:r>
      <w:r w:rsidR="00A0445B" w:rsidRPr="00A0445B">
        <w:rPr>
          <w:b/>
          <w:szCs w:val="24"/>
          <w:lang w:eastAsia="en-US"/>
        </w:rPr>
        <w:t xml:space="preserve"> [ME 65]</w:t>
      </w:r>
    </w:p>
    <w:p w:rsidR="00E74A52" w:rsidRPr="00A0445B" w:rsidRDefault="00E74A52" w:rsidP="007D55DD">
      <w:pPr>
        <w:spacing w:before="120" w:after="120" w:line="360" w:lineRule="auto"/>
        <w:ind w:left="1418" w:hanging="566"/>
        <w:rPr>
          <w:b/>
          <w:szCs w:val="24"/>
          <w:lang w:eastAsia="en-US"/>
        </w:rPr>
      </w:pPr>
      <w:r w:rsidRPr="001E34F3">
        <w:rPr>
          <w:strike/>
          <w:szCs w:val="24"/>
          <w:lang w:eastAsia="en-US"/>
        </w:rPr>
        <w:t>d)</w:t>
      </w:r>
      <w:r w:rsidRPr="001E34F3">
        <w:rPr>
          <w:szCs w:val="24"/>
          <w:lang w:eastAsia="en-US"/>
        </w:rPr>
        <w:tab/>
      </w:r>
      <w:r w:rsidRPr="001E34F3">
        <w:rPr>
          <w:strike/>
          <w:szCs w:val="24"/>
          <w:lang w:eastAsia="en-US"/>
        </w:rPr>
        <w:t>korralduslik ja tehniline tugi.</w:t>
      </w:r>
      <w:r w:rsidR="00A0445B" w:rsidRPr="00A0445B">
        <w:rPr>
          <w:b/>
          <w:szCs w:val="24"/>
          <w:lang w:eastAsia="en-US"/>
        </w:rPr>
        <w:t xml:space="preserve"> [ME 66]</w:t>
      </w:r>
    </w:p>
    <w:p w:rsidR="00120ABC" w:rsidRDefault="00120ABC">
      <w:pPr>
        <w:widowControl/>
        <w:rPr>
          <w:szCs w:val="24"/>
          <w:lang w:eastAsia="en-US"/>
        </w:rPr>
      </w:pPr>
      <w:r>
        <w:rPr>
          <w:szCs w:val="24"/>
          <w:lang w:eastAsia="en-US"/>
        </w:rPr>
        <w:br w:type="page"/>
      </w:r>
    </w:p>
    <w:p w:rsidR="00E74A52" w:rsidRPr="001E34F3" w:rsidRDefault="00E74A52" w:rsidP="00E74A52">
      <w:pPr>
        <w:spacing w:before="120" w:after="120" w:line="360" w:lineRule="auto"/>
        <w:ind w:left="850" w:hanging="850"/>
        <w:rPr>
          <w:szCs w:val="24"/>
          <w:lang w:eastAsia="en-US"/>
        </w:rPr>
      </w:pPr>
      <w:r w:rsidRPr="001E34F3">
        <w:rPr>
          <w:szCs w:val="24"/>
          <w:lang w:eastAsia="en-US"/>
        </w:rPr>
        <w:lastRenderedPageBreak/>
        <w:t>3.</w:t>
      </w:r>
      <w:r w:rsidRPr="001E34F3">
        <w:rPr>
          <w:szCs w:val="24"/>
          <w:lang w:eastAsia="en-US"/>
        </w:rPr>
        <w:tab/>
        <w:t xml:space="preserve">Liikmesriigid soodustavad </w:t>
      </w:r>
      <w:proofErr w:type="spellStart"/>
      <w:r w:rsidRPr="001E34F3">
        <w:rPr>
          <w:szCs w:val="24"/>
          <w:lang w:eastAsia="en-US"/>
        </w:rPr>
        <w:t>sertifitseerijate</w:t>
      </w:r>
      <w:proofErr w:type="spellEnd"/>
      <w:r w:rsidRPr="001E34F3">
        <w:rPr>
          <w:szCs w:val="24"/>
          <w:lang w:eastAsia="en-US"/>
        </w:rPr>
        <w:t xml:space="preserve"> töötajate kvalifitseerimist võimaldavate koolitusprogrammide loomist.</w:t>
      </w:r>
    </w:p>
    <w:p w:rsidR="00E74A52" w:rsidRPr="001E34F3" w:rsidRDefault="00E74A52" w:rsidP="00E74A52">
      <w:pPr>
        <w:spacing w:before="120" w:after="120" w:line="360" w:lineRule="auto"/>
        <w:jc w:val="center"/>
        <w:rPr>
          <w:szCs w:val="24"/>
          <w:lang w:eastAsia="en-US"/>
        </w:rPr>
      </w:pPr>
      <w:r w:rsidRPr="001E34F3">
        <w:rPr>
          <w:szCs w:val="24"/>
          <w:lang w:eastAsia="en-US"/>
        </w:rPr>
        <w:t>Artikkel 13</w:t>
      </w:r>
      <w:r w:rsidRPr="001E34F3">
        <w:rPr>
          <w:szCs w:val="24"/>
          <w:lang w:eastAsia="en-US"/>
        </w:rPr>
        <w:br/>
        <w:t>Standardmetoodika</w:t>
      </w:r>
    </w:p>
    <w:p w:rsidR="00E74A52" w:rsidRPr="00A0445B" w:rsidRDefault="00E74A52" w:rsidP="00E74A52">
      <w:pPr>
        <w:spacing w:before="120" w:after="120" w:line="360" w:lineRule="auto"/>
        <w:ind w:left="850" w:hanging="850"/>
        <w:rPr>
          <w:b/>
          <w:szCs w:val="24"/>
          <w:lang w:eastAsia="en-US"/>
        </w:rPr>
      </w:pPr>
      <w:r w:rsidRPr="001E34F3">
        <w:rPr>
          <w:szCs w:val="24"/>
          <w:lang w:eastAsia="en-US"/>
        </w:rPr>
        <w:t>1.</w:t>
      </w:r>
      <w:r w:rsidRPr="001E34F3">
        <w:rPr>
          <w:szCs w:val="24"/>
          <w:lang w:eastAsia="en-US"/>
        </w:rPr>
        <w:tab/>
        <w:t>Artikli 4 lõike 7 esimese lõigu punktis c</w:t>
      </w:r>
      <w:r w:rsidRPr="001E34F3">
        <w:rPr>
          <w:b/>
          <w:i/>
          <w:szCs w:val="24"/>
          <w:lang w:eastAsia="en-US"/>
        </w:rPr>
        <w:t xml:space="preserve"> ja lisas </w:t>
      </w:r>
      <w:proofErr w:type="spellStart"/>
      <w:r w:rsidRPr="001E34F3">
        <w:rPr>
          <w:b/>
          <w:i/>
          <w:szCs w:val="24"/>
          <w:lang w:eastAsia="en-US"/>
        </w:rPr>
        <w:t>IVa</w:t>
      </w:r>
      <w:proofErr w:type="spellEnd"/>
      <w:r w:rsidRPr="001E34F3">
        <w:rPr>
          <w:szCs w:val="24"/>
          <w:lang w:eastAsia="en-US"/>
        </w:rPr>
        <w:t xml:space="preserve"> osutatud kohustuse täitmise võimaldamiseks töötatakse vastavalt määrusega (EL) nr 1025/2012 kehtestatud korrale välja harmoneeritud standardis esitatav metoodika kao suuruse hindamiseks.</w:t>
      </w:r>
      <w:r w:rsidR="00A0445B">
        <w:rPr>
          <w:b/>
          <w:szCs w:val="24"/>
          <w:lang w:eastAsia="en-US"/>
        </w:rPr>
        <w:t xml:space="preserve"> [ME 67]</w:t>
      </w:r>
    </w:p>
    <w:p w:rsidR="00E74A52" w:rsidRPr="001E34F3" w:rsidRDefault="00E74A52" w:rsidP="00E74A52">
      <w:pPr>
        <w:spacing w:before="120" w:after="120" w:line="360" w:lineRule="auto"/>
        <w:ind w:left="850" w:hanging="850"/>
        <w:rPr>
          <w:szCs w:val="24"/>
          <w:lang w:eastAsia="en-US"/>
        </w:rPr>
      </w:pPr>
      <w:r w:rsidRPr="001E34F3">
        <w:rPr>
          <w:szCs w:val="24"/>
          <w:lang w:eastAsia="en-US"/>
        </w:rPr>
        <w:t>2.</w:t>
      </w:r>
      <w:r w:rsidRPr="001E34F3">
        <w:rPr>
          <w:szCs w:val="24"/>
          <w:lang w:eastAsia="en-US"/>
        </w:rPr>
        <w:tab/>
        <w:t>Kui ükski Euroopa standardiorganisatsioon ei ole nõus harmoneeritud standardit koostama või kui komisjon leiab, et kavandatud standard ei hõlma nõudeid, mille kehtestamiseks see koostati, kehtestab komisjon lõikes 1 osutatud metoodika rakendusaktiga.</w:t>
      </w:r>
    </w:p>
    <w:p w:rsidR="00120ABC" w:rsidRDefault="00120ABC">
      <w:pPr>
        <w:widowControl/>
        <w:rPr>
          <w:szCs w:val="24"/>
          <w:lang w:eastAsia="en-US"/>
        </w:rPr>
      </w:pPr>
      <w:r>
        <w:rPr>
          <w:szCs w:val="24"/>
          <w:lang w:eastAsia="en-US"/>
        </w:rPr>
        <w:br w:type="page"/>
      </w:r>
    </w:p>
    <w:p w:rsidR="00E74A52" w:rsidRPr="001E34F3" w:rsidRDefault="00E74A52" w:rsidP="00E74A52">
      <w:pPr>
        <w:spacing w:before="120" w:after="120" w:line="360" w:lineRule="auto"/>
        <w:jc w:val="center"/>
        <w:rPr>
          <w:szCs w:val="24"/>
          <w:lang w:eastAsia="en-US"/>
        </w:rPr>
      </w:pPr>
      <w:r w:rsidRPr="001E34F3">
        <w:rPr>
          <w:szCs w:val="24"/>
          <w:lang w:eastAsia="en-US"/>
        </w:rPr>
        <w:lastRenderedPageBreak/>
        <w:t>Artikkel 14</w:t>
      </w:r>
      <w:r w:rsidRPr="001E34F3">
        <w:rPr>
          <w:szCs w:val="24"/>
          <w:lang w:eastAsia="en-US"/>
        </w:rPr>
        <w:br/>
        <w:t>Kaebuste menetlemine ja õiguskaitse kättesaadavus</w:t>
      </w:r>
    </w:p>
    <w:p w:rsidR="00E74A52" w:rsidRPr="001E34F3" w:rsidRDefault="00E74A52" w:rsidP="00E74A52">
      <w:pPr>
        <w:spacing w:before="120" w:after="120" w:line="360" w:lineRule="auto"/>
        <w:ind w:left="850" w:hanging="850"/>
        <w:rPr>
          <w:szCs w:val="24"/>
          <w:lang w:eastAsia="en-US"/>
        </w:rPr>
      </w:pPr>
      <w:r w:rsidRPr="001E34F3">
        <w:rPr>
          <w:szCs w:val="24"/>
          <w:lang w:eastAsia="en-US"/>
        </w:rPr>
        <w:t>1.</w:t>
      </w:r>
      <w:r w:rsidRPr="001E34F3">
        <w:rPr>
          <w:szCs w:val="24"/>
          <w:lang w:eastAsia="en-US"/>
        </w:rPr>
        <w:tab/>
        <w:t>Füüsilisel või juriidilisel isikul või organisatsioonil, kellel on siseriikliku õiguse kohaselt piisav huvi, või isikul, kes leiab, et tema õigusi on rikutud, on õigus esitada pädevale asutusele põhjendatud kaebus, kui ta objektiivsetest asjaoludest lähtuvalt leiab, et ettevõtja, ELi vedaja või kolmanda riigi vedaja ei täida käesoleva määruse sätteid.</w:t>
      </w:r>
    </w:p>
    <w:p w:rsidR="00E74A52" w:rsidRPr="001E34F3" w:rsidRDefault="00E74A52" w:rsidP="00E74A52">
      <w:pPr>
        <w:spacing w:before="120" w:after="120" w:line="360" w:lineRule="auto"/>
        <w:ind w:left="850"/>
        <w:rPr>
          <w:szCs w:val="24"/>
          <w:lang w:eastAsia="en-US"/>
        </w:rPr>
      </w:pPr>
      <w:r w:rsidRPr="001E34F3">
        <w:rPr>
          <w:szCs w:val="24"/>
          <w:lang w:eastAsia="en-US"/>
        </w:rPr>
        <w:t>Esimese lõigu kohaldamisel eeldatakse, et valitsusvälisel üksusel või organisatsioonil, kes edendab inimeste tervise, keskkonna või tarbijate kaitset ja vastab siseriikliku õiguse nõuetele, on piisav huvi.</w:t>
      </w:r>
    </w:p>
    <w:p w:rsidR="00E74A52" w:rsidRPr="00A0445B" w:rsidRDefault="00E74A52" w:rsidP="00E74A52">
      <w:pPr>
        <w:spacing w:before="120" w:after="120" w:line="360" w:lineRule="auto"/>
        <w:ind w:left="850" w:hanging="850"/>
        <w:rPr>
          <w:b/>
          <w:szCs w:val="24"/>
          <w:lang w:eastAsia="en-US"/>
        </w:rPr>
      </w:pPr>
      <w:r w:rsidRPr="001E34F3">
        <w:rPr>
          <w:szCs w:val="24"/>
          <w:lang w:eastAsia="en-US"/>
        </w:rPr>
        <w:t>2.</w:t>
      </w:r>
      <w:r w:rsidRPr="001E34F3">
        <w:rPr>
          <w:szCs w:val="24"/>
          <w:lang w:eastAsia="en-US"/>
        </w:rPr>
        <w:tab/>
        <w:t xml:space="preserve">Pädev asutus hindab lõikes 1 osutatud põhjendatud kaebust ja võtab selle kontrollimiseks vajaduse korral meetmeid, mis muu hulgas hõlmavad kontrollide tegemist ja asjaomase isiku või organisatsiooni </w:t>
      </w:r>
      <w:proofErr w:type="spellStart"/>
      <w:r w:rsidRPr="001E34F3">
        <w:rPr>
          <w:szCs w:val="24"/>
          <w:lang w:eastAsia="en-US"/>
        </w:rPr>
        <w:t>ärakuulamist</w:t>
      </w:r>
      <w:proofErr w:type="spellEnd"/>
      <w:r w:rsidRPr="001E34F3">
        <w:rPr>
          <w:szCs w:val="24"/>
          <w:lang w:eastAsia="en-US"/>
        </w:rPr>
        <w:t>. Kui kaebus leitakse olevat põhjendatud, kohaldab pädev asutus vajalikke meetmeid kooskõlas artikli 4 lõikega 3</w:t>
      </w:r>
      <w:r w:rsidRPr="001E34F3">
        <w:rPr>
          <w:b/>
          <w:i/>
          <w:szCs w:val="24"/>
          <w:lang w:eastAsia="en-US"/>
        </w:rPr>
        <w:t>, artikli 9 lõikega 2 ja artikli 10 lõikega 2</w:t>
      </w:r>
      <w:r w:rsidRPr="001E34F3">
        <w:rPr>
          <w:szCs w:val="24"/>
          <w:lang w:eastAsia="en-US"/>
        </w:rPr>
        <w:t>.</w:t>
      </w:r>
      <w:r w:rsidR="00A0445B">
        <w:rPr>
          <w:b/>
          <w:szCs w:val="24"/>
          <w:lang w:eastAsia="en-US"/>
        </w:rPr>
        <w:t xml:space="preserve"> [ME 68]</w:t>
      </w:r>
    </w:p>
    <w:p w:rsidR="00120ABC" w:rsidRDefault="00120ABC">
      <w:pPr>
        <w:widowControl/>
        <w:rPr>
          <w:szCs w:val="24"/>
          <w:lang w:eastAsia="en-US"/>
        </w:rPr>
      </w:pPr>
      <w:r>
        <w:rPr>
          <w:szCs w:val="24"/>
          <w:lang w:eastAsia="en-US"/>
        </w:rPr>
        <w:br w:type="page"/>
      </w:r>
    </w:p>
    <w:p w:rsidR="00E74A52" w:rsidRPr="001E34F3" w:rsidRDefault="00E74A52" w:rsidP="00E74A52">
      <w:pPr>
        <w:spacing w:before="120" w:after="120" w:line="360" w:lineRule="auto"/>
        <w:ind w:left="850" w:hanging="850"/>
        <w:rPr>
          <w:szCs w:val="24"/>
          <w:lang w:eastAsia="en-US"/>
        </w:rPr>
      </w:pPr>
      <w:r w:rsidRPr="001E34F3">
        <w:rPr>
          <w:szCs w:val="24"/>
          <w:lang w:eastAsia="en-US"/>
        </w:rPr>
        <w:lastRenderedPageBreak/>
        <w:t>3.</w:t>
      </w:r>
      <w:r w:rsidRPr="001E34F3">
        <w:rPr>
          <w:szCs w:val="24"/>
          <w:lang w:eastAsia="en-US"/>
        </w:rPr>
        <w:tab/>
        <w:t>Pädev asutus teavitab kaebuse esitanud, lõikes 1 osutatud isikut või organisatsiooni võimalikult kiiresti oma otsusest kaebuse kohane meetmete võtmise taotlus rahuldada või tagasi lükata ning põhjendab oma otsust.</w:t>
      </w:r>
    </w:p>
    <w:p w:rsidR="00E74A52" w:rsidRPr="001E34F3" w:rsidRDefault="00E74A52" w:rsidP="00E74A52">
      <w:pPr>
        <w:spacing w:before="120" w:after="120" w:line="360" w:lineRule="auto"/>
        <w:ind w:left="850" w:hanging="850"/>
        <w:rPr>
          <w:szCs w:val="24"/>
          <w:lang w:eastAsia="en-US"/>
        </w:rPr>
      </w:pPr>
      <w:r w:rsidRPr="001E34F3">
        <w:rPr>
          <w:szCs w:val="24"/>
          <w:lang w:eastAsia="en-US"/>
        </w:rPr>
        <w:t>4.</w:t>
      </w:r>
      <w:r w:rsidRPr="001E34F3">
        <w:rPr>
          <w:szCs w:val="24"/>
          <w:lang w:eastAsia="en-US"/>
        </w:rPr>
        <w:tab/>
        <w:t>Liikmesriigid tagavad, et lõikes 1 osutatud isikul või organisatsioonil, kes esitab põhjendatud kaebuse, on võimalus pöörduda kohtu või muu sõltumatu ja erapooletu avalik-õigusliku asutuse poole, kes on pädev kontrollima kaebuse kohta tehtud mis tahes otsuse ning käesoleva määruse kohaste pädeva asutuse otsuste, tegevuse või tegevusetuse menetluslikku ja sisulist õiguspärasust, ilma et see piiraks selliste siseriiklike õigusnormide kohaldamist, mille kohaselt tuleb enne kohtumenetluse algatamist läbida halduskorras läbivaatamise menetlus. Kõnealune läbivaatamismenetlus peab olema aus, õiglane, õigeaegne ja tasuta või mitte üle jõu käivalt kulukas ning selle puhul peavad olema tagatud piisavad ja tõhusad õiguskaitsevahendid, sealhulgas vajaduse korral esialgne õiguskaitse.</w:t>
      </w:r>
    </w:p>
    <w:p w:rsidR="00E74A52" w:rsidRPr="001E34F3" w:rsidRDefault="00E74A52" w:rsidP="00E74A52">
      <w:pPr>
        <w:spacing w:before="120" w:after="120" w:line="360" w:lineRule="auto"/>
        <w:ind w:left="850" w:hanging="850"/>
        <w:rPr>
          <w:szCs w:val="24"/>
          <w:lang w:eastAsia="en-US"/>
        </w:rPr>
      </w:pPr>
      <w:r w:rsidRPr="001E34F3">
        <w:rPr>
          <w:szCs w:val="24"/>
          <w:lang w:eastAsia="en-US"/>
        </w:rPr>
        <w:t>5.</w:t>
      </w:r>
      <w:r w:rsidRPr="001E34F3">
        <w:rPr>
          <w:szCs w:val="24"/>
          <w:lang w:eastAsia="en-US"/>
        </w:rPr>
        <w:tab/>
        <w:t>Liikmesriigid tagavad, et praktiline teave võimaluste kohta kasutada halduskorras ja kohtulikus korras läbivaatamise menetlusi, millele on osutatud käesolevas artiklis, tehakse üldsusele kättesaadavaks.</w:t>
      </w:r>
    </w:p>
    <w:p w:rsidR="00120ABC" w:rsidRDefault="00120ABC">
      <w:pPr>
        <w:widowControl/>
        <w:rPr>
          <w:szCs w:val="24"/>
          <w:lang w:eastAsia="en-US"/>
        </w:rPr>
      </w:pPr>
      <w:r>
        <w:rPr>
          <w:szCs w:val="24"/>
          <w:lang w:eastAsia="en-US"/>
        </w:rPr>
        <w:br w:type="page"/>
      </w:r>
    </w:p>
    <w:p w:rsidR="00E74A52" w:rsidRPr="001E34F3" w:rsidRDefault="00E74A52" w:rsidP="00E74A52">
      <w:pPr>
        <w:spacing w:before="120" w:after="120" w:line="360" w:lineRule="auto"/>
        <w:jc w:val="center"/>
        <w:rPr>
          <w:szCs w:val="24"/>
          <w:lang w:eastAsia="en-US"/>
        </w:rPr>
      </w:pPr>
      <w:r w:rsidRPr="001E34F3">
        <w:rPr>
          <w:szCs w:val="24"/>
          <w:lang w:eastAsia="en-US"/>
        </w:rPr>
        <w:lastRenderedPageBreak/>
        <w:t>Artikkel 15</w:t>
      </w:r>
      <w:r w:rsidRPr="001E34F3">
        <w:rPr>
          <w:szCs w:val="24"/>
          <w:lang w:eastAsia="en-US"/>
        </w:rPr>
        <w:br/>
        <w:t>Karistused</w:t>
      </w:r>
    </w:p>
    <w:p w:rsidR="00E74A52" w:rsidRPr="001E34F3" w:rsidRDefault="00E74A52" w:rsidP="00E74A52">
      <w:pPr>
        <w:spacing w:before="120" w:after="120" w:line="360" w:lineRule="auto"/>
        <w:ind w:left="850" w:hanging="850"/>
        <w:rPr>
          <w:szCs w:val="24"/>
          <w:lang w:eastAsia="en-US"/>
        </w:rPr>
      </w:pPr>
      <w:r w:rsidRPr="001E34F3">
        <w:rPr>
          <w:szCs w:val="24"/>
          <w:lang w:eastAsia="en-US"/>
        </w:rPr>
        <w:t>1.</w:t>
      </w:r>
      <w:r w:rsidRPr="001E34F3">
        <w:rPr>
          <w:szCs w:val="24"/>
          <w:lang w:eastAsia="en-US"/>
        </w:rPr>
        <w:tab/>
        <w:t>Ilma et see piiraks Euroopa Parlamendi ja nõukogu direktiivist 2008/99/EÜ</w:t>
      </w:r>
      <w:r w:rsidRPr="001E34F3">
        <w:rPr>
          <w:szCs w:val="24"/>
          <w:vertAlign w:val="superscript"/>
          <w:lang w:eastAsia="en-US"/>
        </w:rPr>
        <w:footnoteReference w:id="28"/>
      </w:r>
      <w:r w:rsidRPr="001E34F3">
        <w:rPr>
          <w:szCs w:val="24"/>
          <w:lang w:eastAsia="en-US"/>
        </w:rPr>
        <w:t xml:space="preserve"> tulenevaid liikmesriikide kohustusi, kehtestavad liikmesriigid käesoleva määruse rikkumise korral kohaldatavad karistusnormid ning võtavad kõik vajalikud meetmed nende rakendamise tagamiseks. Ettenähtud karistused peavad olema mõjusad, proportsionaalsed ja hoiatavad.</w:t>
      </w:r>
    </w:p>
    <w:p w:rsidR="00E74A52" w:rsidRPr="00A0445B" w:rsidRDefault="00E74A52" w:rsidP="00E74A52">
      <w:pPr>
        <w:spacing w:before="120" w:after="120" w:line="360" w:lineRule="auto"/>
        <w:ind w:left="850" w:hanging="850"/>
        <w:rPr>
          <w:b/>
          <w:szCs w:val="24"/>
          <w:lang w:eastAsia="en-US"/>
        </w:rPr>
      </w:pPr>
      <w:r w:rsidRPr="001E34F3">
        <w:rPr>
          <w:szCs w:val="24"/>
          <w:lang w:eastAsia="en-US"/>
        </w:rPr>
        <w:t>2.</w:t>
      </w:r>
      <w:r w:rsidRPr="001E34F3">
        <w:rPr>
          <w:szCs w:val="24"/>
          <w:lang w:eastAsia="en-US"/>
        </w:rPr>
        <w:tab/>
        <w:t xml:space="preserve">Lõikes 1 osutatud karistused hõlmavad trahve, mis on proportsionaalsed rikkumise toime pannud juriidilise isiku käibega või füüsilise isiku sissetulekuga. Trahvide suurus arvutatakse nii, et oleks tulemuslikult tagatud, et rikkumise eest vastutav isik jääb ilma rikkumisest tulenevast majanduslikust kasust. Korduvate rikkumiste korral suurendatakse järk-järgult trahvimäära. Juriidilise isiku toime pandud rikkumise korral on sellise trahvi maksimummäär vähemalt </w:t>
      </w:r>
      <w:r w:rsidRPr="001E34F3">
        <w:rPr>
          <w:strike/>
          <w:szCs w:val="24"/>
          <w:lang w:eastAsia="en-US"/>
        </w:rPr>
        <w:t>4</w:t>
      </w:r>
      <w:r w:rsidR="00462394">
        <w:rPr>
          <w:strike/>
          <w:szCs w:val="24"/>
          <w:lang w:eastAsia="en-US"/>
        </w:rPr>
        <w:t xml:space="preserve"> </w:t>
      </w:r>
      <w:r w:rsidRPr="001E34F3">
        <w:rPr>
          <w:b/>
          <w:i/>
          <w:szCs w:val="24"/>
          <w:lang w:eastAsia="en-US"/>
        </w:rPr>
        <w:t>3</w:t>
      </w:r>
      <w:r w:rsidRPr="001E34F3">
        <w:rPr>
          <w:szCs w:val="24"/>
          <w:lang w:eastAsia="en-US"/>
        </w:rPr>
        <w:t xml:space="preserve"> % ettevõtja aastakäibest </w:t>
      </w:r>
      <w:r w:rsidRPr="001E34F3">
        <w:rPr>
          <w:strike/>
          <w:szCs w:val="24"/>
          <w:lang w:eastAsia="en-US"/>
        </w:rPr>
        <w:t xml:space="preserve">asjaomases </w:t>
      </w:r>
      <w:proofErr w:type="spellStart"/>
      <w:r w:rsidRPr="001E34F3">
        <w:rPr>
          <w:strike/>
          <w:szCs w:val="24"/>
          <w:lang w:eastAsia="en-US"/>
        </w:rPr>
        <w:t>liikmesriigis</w:t>
      </w:r>
      <w:r w:rsidRPr="001E34F3">
        <w:rPr>
          <w:b/>
          <w:i/>
          <w:szCs w:val="24"/>
          <w:lang w:eastAsia="en-US"/>
        </w:rPr>
        <w:t>liidus</w:t>
      </w:r>
      <w:proofErr w:type="spellEnd"/>
      <w:r w:rsidRPr="001E34F3">
        <w:rPr>
          <w:szCs w:val="24"/>
          <w:lang w:eastAsia="en-US"/>
        </w:rPr>
        <w:t xml:space="preserve"> trahviotsusele eelnenud majandusaastal.</w:t>
      </w:r>
      <w:r w:rsidR="00A0445B">
        <w:rPr>
          <w:b/>
          <w:szCs w:val="24"/>
          <w:lang w:eastAsia="en-US"/>
        </w:rPr>
        <w:t xml:space="preserve"> [ME 69]</w:t>
      </w:r>
    </w:p>
    <w:p w:rsidR="00462394" w:rsidRDefault="00462394">
      <w:pPr>
        <w:widowControl/>
        <w:rPr>
          <w:szCs w:val="24"/>
          <w:lang w:eastAsia="en-US"/>
        </w:rPr>
      </w:pPr>
      <w:r>
        <w:rPr>
          <w:szCs w:val="24"/>
          <w:lang w:eastAsia="en-US"/>
        </w:rPr>
        <w:br w:type="page"/>
      </w:r>
    </w:p>
    <w:p w:rsidR="00E74A52" w:rsidRPr="001E34F3" w:rsidRDefault="00E74A52" w:rsidP="00E74A52">
      <w:pPr>
        <w:spacing w:before="120" w:after="120" w:line="360" w:lineRule="auto"/>
        <w:ind w:left="850" w:hanging="850"/>
        <w:rPr>
          <w:szCs w:val="24"/>
          <w:lang w:eastAsia="en-US"/>
        </w:rPr>
      </w:pPr>
      <w:r w:rsidRPr="001E34F3">
        <w:rPr>
          <w:szCs w:val="24"/>
          <w:lang w:eastAsia="en-US"/>
        </w:rPr>
        <w:lastRenderedPageBreak/>
        <w:t>3.</w:t>
      </w:r>
      <w:r w:rsidRPr="001E34F3">
        <w:rPr>
          <w:szCs w:val="24"/>
          <w:lang w:eastAsia="en-US"/>
        </w:rPr>
        <w:tab/>
        <w:t>Liikmesriigid tagavad, et käesoleva artikli kohaselt kehtestatud karistuste puhul võetakse vastavalt vajadusele nõuetekohaselt arvesse:</w:t>
      </w:r>
    </w:p>
    <w:p w:rsidR="00E74A52" w:rsidRPr="001E34F3" w:rsidRDefault="00E74A52" w:rsidP="00E74A52">
      <w:pPr>
        <w:spacing w:before="120" w:after="120" w:line="360" w:lineRule="auto"/>
        <w:ind w:left="1416" w:hanging="566"/>
        <w:rPr>
          <w:szCs w:val="24"/>
          <w:lang w:eastAsia="en-US"/>
        </w:rPr>
      </w:pPr>
      <w:r w:rsidRPr="001E34F3">
        <w:rPr>
          <w:szCs w:val="24"/>
          <w:lang w:eastAsia="en-US"/>
        </w:rPr>
        <w:t>a)</w:t>
      </w:r>
      <w:r w:rsidRPr="001E34F3">
        <w:rPr>
          <w:szCs w:val="24"/>
          <w:lang w:eastAsia="en-US"/>
        </w:rPr>
        <w:tab/>
        <w:t>rikkumise laadi, raskusastet ja ulatust;</w:t>
      </w:r>
    </w:p>
    <w:p w:rsidR="00E74A52" w:rsidRPr="001E34F3" w:rsidRDefault="00E74A52" w:rsidP="00E74A52">
      <w:pPr>
        <w:spacing w:before="120" w:after="120" w:line="360" w:lineRule="auto"/>
        <w:ind w:left="1416" w:hanging="566"/>
        <w:rPr>
          <w:szCs w:val="24"/>
          <w:lang w:eastAsia="en-US"/>
        </w:rPr>
      </w:pPr>
      <w:r w:rsidRPr="001E34F3">
        <w:rPr>
          <w:szCs w:val="24"/>
          <w:lang w:eastAsia="en-US"/>
        </w:rPr>
        <w:t>b)</w:t>
      </w:r>
      <w:r w:rsidRPr="001E34F3">
        <w:rPr>
          <w:szCs w:val="24"/>
          <w:lang w:eastAsia="en-US"/>
        </w:rPr>
        <w:tab/>
        <w:t>seda, kas rikkumine oli tahtlik või tulenes hooletusest;</w:t>
      </w:r>
    </w:p>
    <w:p w:rsidR="00E74A52" w:rsidRPr="001E34F3" w:rsidRDefault="00E74A52" w:rsidP="00E74A52">
      <w:pPr>
        <w:spacing w:before="120" w:after="120" w:line="360" w:lineRule="auto"/>
        <w:ind w:left="1416" w:hanging="566"/>
        <w:rPr>
          <w:szCs w:val="24"/>
          <w:lang w:eastAsia="en-US"/>
        </w:rPr>
      </w:pPr>
      <w:r w:rsidRPr="001E34F3">
        <w:rPr>
          <w:szCs w:val="24"/>
          <w:lang w:eastAsia="en-US"/>
        </w:rPr>
        <w:t>c)</w:t>
      </w:r>
      <w:r w:rsidRPr="001E34F3">
        <w:rPr>
          <w:szCs w:val="24"/>
          <w:lang w:eastAsia="en-US"/>
        </w:rPr>
        <w:tab/>
        <w:t>rikkumisest elanikkonnale või keskkonnale tulenevat mõju, mille puhul peetakse silmas eesmärki tagada inimeste tervise ja keskkonna kõrgetasemeline kaitse;</w:t>
      </w:r>
    </w:p>
    <w:p w:rsidR="00E74A52" w:rsidRPr="001E34F3" w:rsidRDefault="007D55DD" w:rsidP="00E74A52">
      <w:pPr>
        <w:spacing w:before="120" w:after="120" w:line="360" w:lineRule="auto"/>
        <w:ind w:left="1416" w:hanging="566"/>
        <w:rPr>
          <w:szCs w:val="24"/>
          <w:lang w:eastAsia="en-US"/>
        </w:rPr>
      </w:pPr>
      <w:r>
        <w:rPr>
          <w:szCs w:val="24"/>
          <w:lang w:eastAsia="en-US"/>
        </w:rPr>
        <w:t>d</w:t>
      </w:r>
      <w:r w:rsidR="00E74A52" w:rsidRPr="001E34F3">
        <w:rPr>
          <w:szCs w:val="24"/>
          <w:lang w:eastAsia="en-US"/>
        </w:rPr>
        <w:t>)</w:t>
      </w:r>
      <w:r w:rsidR="00E74A52" w:rsidRPr="001E34F3">
        <w:rPr>
          <w:szCs w:val="24"/>
          <w:lang w:eastAsia="en-US"/>
        </w:rPr>
        <w:tab/>
        <w:t>vastutava ettevõtja, ELi vedaja või kolmanda riigi vedaja finantsolukorda.</w:t>
      </w:r>
    </w:p>
    <w:p w:rsidR="00462394" w:rsidRDefault="00462394">
      <w:pPr>
        <w:widowControl/>
        <w:rPr>
          <w:b/>
          <w:i/>
          <w:szCs w:val="24"/>
          <w:lang w:eastAsia="en-US"/>
        </w:rPr>
      </w:pPr>
      <w:r>
        <w:rPr>
          <w:b/>
          <w:i/>
          <w:szCs w:val="24"/>
          <w:lang w:eastAsia="en-US"/>
        </w:rPr>
        <w:br w:type="page"/>
      </w:r>
    </w:p>
    <w:p w:rsidR="00E74A52" w:rsidRPr="001E34F3" w:rsidRDefault="00E74A52" w:rsidP="00462394">
      <w:pPr>
        <w:spacing w:before="120" w:after="120" w:line="360" w:lineRule="auto"/>
        <w:ind w:left="850" w:hanging="850"/>
        <w:rPr>
          <w:szCs w:val="24"/>
          <w:lang w:eastAsia="en-US"/>
        </w:rPr>
      </w:pPr>
      <w:r w:rsidRPr="001E34F3">
        <w:rPr>
          <w:b/>
          <w:i/>
          <w:szCs w:val="24"/>
          <w:lang w:eastAsia="en-US"/>
        </w:rPr>
        <w:lastRenderedPageBreak/>
        <w:t>3a.</w:t>
      </w:r>
      <w:r w:rsidRPr="001E34F3">
        <w:rPr>
          <w:szCs w:val="24"/>
          <w:lang w:eastAsia="en-US"/>
        </w:rPr>
        <w:tab/>
      </w:r>
      <w:r w:rsidRPr="001E34F3">
        <w:rPr>
          <w:b/>
          <w:i/>
          <w:szCs w:val="24"/>
          <w:lang w:eastAsia="en-US"/>
        </w:rPr>
        <w:t>Liikmesriigid püüavad tagada, et lõikes 1 osutatud karistustest saadavat tulu või samaväärset rahalist väärtust kasutatakse projektide toetamiseks, mille eesmärk on puhastada enne</w:t>
      </w:r>
      <w:r w:rsidR="007D55DD">
        <w:rPr>
          <w:b/>
          <w:i/>
          <w:szCs w:val="24"/>
          <w:lang w:eastAsia="en-US"/>
        </w:rPr>
        <w:t xml:space="preserve"> </w:t>
      </w:r>
      <w:r w:rsidRPr="001E34F3">
        <w:rPr>
          <w:b/>
          <w:i/>
          <w:szCs w:val="24"/>
          <w:lang w:eastAsia="en-US"/>
        </w:rPr>
        <w:t>... [käesoleva määruse jõustumise kuupäev] plastist saastatud alad ja vältida plastigraanulireostust.</w:t>
      </w:r>
    </w:p>
    <w:p w:rsidR="00E74A52" w:rsidRPr="001E34F3" w:rsidRDefault="00E74A52" w:rsidP="00E74A52">
      <w:pPr>
        <w:spacing w:before="120" w:after="120" w:line="360" w:lineRule="auto"/>
        <w:ind w:left="850"/>
        <w:rPr>
          <w:szCs w:val="24"/>
          <w:lang w:eastAsia="en-US"/>
        </w:rPr>
      </w:pPr>
      <w:r w:rsidRPr="001E34F3">
        <w:rPr>
          <w:b/>
          <w:i/>
          <w:szCs w:val="24"/>
          <w:lang w:eastAsia="en-US"/>
        </w:rPr>
        <w:t>Esimeses lõigus osutatud karistustest saadavast tulust rahastatavad projektid võivad aidata edendada teadusuuringuid, et uurida plastigraanulite mõju inimeste tervisele ja keskkonnale, toetada plastigraanulireostuse alast teadus- ja arendustegevust, rakendada teadlikkuse suurendamise programme ning rahastada spetsiaalselt mikro- ja väikeettevõtjatele mõeldud koolitusprogramme.</w:t>
      </w:r>
    </w:p>
    <w:p w:rsidR="00E74A52" w:rsidRPr="00A0445B" w:rsidRDefault="00E74A52" w:rsidP="00E74A52">
      <w:pPr>
        <w:spacing w:before="120" w:after="120" w:line="360" w:lineRule="auto"/>
        <w:ind w:left="850"/>
        <w:rPr>
          <w:b/>
          <w:szCs w:val="24"/>
          <w:lang w:eastAsia="en-US"/>
        </w:rPr>
      </w:pPr>
      <w:r w:rsidRPr="001E34F3">
        <w:rPr>
          <w:b/>
          <w:i/>
          <w:szCs w:val="24"/>
          <w:lang w:eastAsia="en-US"/>
        </w:rPr>
        <w:t>Hiljemalt ... [60 kuud pärast käesoleva määruse jõustumist] ja seejärel igal aastal esitab komisjon Euroopa Parlamendile ja nõukogule aruande selle kohta, kuidas on eelmisel aastal karistustest saadud tulu kasutatud ja kuidas selline kasutamine on aidanud kaasa plastigraanulireostuse vähendamisele, sealhulgas teabe toetusesaajate ning esimeses ja teises lõigus sätestatud eesmärkidega seotud kulutuste taseme kohta.</w:t>
      </w:r>
      <w:r w:rsidR="00A0445B">
        <w:rPr>
          <w:b/>
          <w:szCs w:val="24"/>
          <w:lang w:eastAsia="en-US"/>
        </w:rPr>
        <w:t xml:space="preserve"> [ME 70]</w:t>
      </w:r>
    </w:p>
    <w:p w:rsidR="00462394" w:rsidRDefault="00462394">
      <w:pPr>
        <w:widowControl/>
        <w:rPr>
          <w:szCs w:val="24"/>
          <w:lang w:eastAsia="en-US"/>
        </w:rPr>
      </w:pPr>
      <w:r>
        <w:rPr>
          <w:szCs w:val="24"/>
          <w:lang w:eastAsia="en-US"/>
        </w:rPr>
        <w:br w:type="page"/>
      </w:r>
    </w:p>
    <w:p w:rsidR="00E74A52" w:rsidRPr="001E34F3" w:rsidRDefault="00E74A52" w:rsidP="00E74A52">
      <w:pPr>
        <w:spacing w:before="120" w:after="120" w:line="360" w:lineRule="auto"/>
        <w:jc w:val="center"/>
        <w:rPr>
          <w:szCs w:val="24"/>
          <w:lang w:eastAsia="en-US"/>
        </w:rPr>
      </w:pPr>
      <w:r w:rsidRPr="001E34F3">
        <w:rPr>
          <w:szCs w:val="24"/>
          <w:lang w:eastAsia="en-US"/>
        </w:rPr>
        <w:lastRenderedPageBreak/>
        <w:t>Artikkel 16</w:t>
      </w:r>
      <w:r w:rsidRPr="001E34F3">
        <w:rPr>
          <w:szCs w:val="24"/>
          <w:lang w:eastAsia="en-US"/>
        </w:rPr>
        <w:br/>
        <w:t>Hüvitamine</w:t>
      </w:r>
    </w:p>
    <w:p w:rsidR="00E74A52" w:rsidRPr="001E34F3" w:rsidRDefault="00E74A52" w:rsidP="00E74A52">
      <w:pPr>
        <w:spacing w:before="120" w:after="120" w:line="360" w:lineRule="auto"/>
        <w:ind w:left="850" w:hanging="850"/>
        <w:rPr>
          <w:szCs w:val="24"/>
          <w:lang w:eastAsia="en-US"/>
        </w:rPr>
      </w:pPr>
      <w:r w:rsidRPr="001E34F3">
        <w:rPr>
          <w:szCs w:val="24"/>
          <w:lang w:eastAsia="en-US"/>
        </w:rPr>
        <w:t>1.</w:t>
      </w:r>
      <w:r w:rsidRPr="001E34F3">
        <w:rPr>
          <w:szCs w:val="24"/>
          <w:lang w:eastAsia="en-US"/>
        </w:rPr>
        <w:tab/>
        <w:t>Liikmesriigid tagavad, et kui käesoleva määruse rikkumise tagajärjel on tekitatud kahju inimeste tervisele, on mõjutatud isikul õigus nõuda ja saada asjaomaselt füüsiliselt või juriidiliselt isikult ning asjakohasel juhul asjaomaselt rikkumise eest vastutavalt pädevalt asutuselt sellise kahju eest hüvitist.</w:t>
      </w:r>
    </w:p>
    <w:p w:rsidR="00E74A52" w:rsidRPr="001E34F3" w:rsidRDefault="00E74A52" w:rsidP="00E74A52">
      <w:pPr>
        <w:spacing w:before="120" w:after="120" w:line="360" w:lineRule="auto"/>
        <w:ind w:left="850" w:hanging="850"/>
        <w:rPr>
          <w:szCs w:val="24"/>
          <w:lang w:eastAsia="en-US"/>
        </w:rPr>
      </w:pPr>
      <w:r w:rsidRPr="001E34F3">
        <w:rPr>
          <w:szCs w:val="24"/>
          <w:lang w:eastAsia="en-US"/>
        </w:rPr>
        <w:t>2.</w:t>
      </w:r>
      <w:r w:rsidRPr="001E34F3">
        <w:rPr>
          <w:szCs w:val="24"/>
          <w:lang w:eastAsia="en-US"/>
        </w:rPr>
        <w:tab/>
        <w:t>Liikmesriigid tagavad, et inimeste tervise või keskkonna kaitset edendavatel siseriikliku õiguse nõuetele vastavatel valitsusvälistel organisatsioonidel on asjaomase üldsuse liikmena õigus esindada rikkumisest mõjutatud isikuid ja esitada kollektiivhagisid hüvitise saamiseks. Liikmesriigid tagavad, et mõjutatud isikud ja käesolevas lõikes osutatud valitsusvälised organisatsioonid ei saa esitada kahju põhjustanud rikkumise kohta nõuet kaks korda.</w:t>
      </w:r>
    </w:p>
    <w:p w:rsidR="00E74A52" w:rsidRPr="001E34F3" w:rsidRDefault="00E74A52" w:rsidP="00E74A52">
      <w:pPr>
        <w:spacing w:before="120" w:after="120" w:line="360" w:lineRule="auto"/>
        <w:ind w:left="850" w:hanging="850"/>
        <w:rPr>
          <w:szCs w:val="24"/>
          <w:lang w:eastAsia="en-US"/>
        </w:rPr>
      </w:pPr>
      <w:r w:rsidRPr="001E34F3">
        <w:rPr>
          <w:szCs w:val="24"/>
          <w:lang w:eastAsia="en-US"/>
        </w:rPr>
        <w:t>3.</w:t>
      </w:r>
      <w:r w:rsidRPr="001E34F3">
        <w:rPr>
          <w:szCs w:val="24"/>
          <w:lang w:eastAsia="en-US"/>
        </w:rPr>
        <w:tab/>
        <w:t>Liikmesriigid tagavad, et kahju hüvitamise nõuetega seotud siseriiklikud õigusnormid ja menetluskord on kavandatud ja neid kohaldatakse nii, et need ei muuda lõike 1 kohase rikkumisega tekitatud kahju eest hüvitise saamise õiguse kasutamist võimatuks või ülemäära raskeks.</w:t>
      </w:r>
    </w:p>
    <w:p w:rsidR="00462394" w:rsidRDefault="00462394">
      <w:pPr>
        <w:widowControl/>
        <w:rPr>
          <w:szCs w:val="24"/>
          <w:lang w:eastAsia="en-US"/>
        </w:rPr>
      </w:pPr>
      <w:r>
        <w:rPr>
          <w:szCs w:val="24"/>
          <w:lang w:eastAsia="en-US"/>
        </w:rPr>
        <w:br w:type="page"/>
      </w:r>
    </w:p>
    <w:p w:rsidR="00E74A52" w:rsidRPr="001E34F3" w:rsidRDefault="00E74A52" w:rsidP="00E74A52">
      <w:pPr>
        <w:spacing w:before="120" w:after="120" w:line="360" w:lineRule="auto"/>
        <w:ind w:left="850" w:hanging="850"/>
        <w:rPr>
          <w:szCs w:val="24"/>
          <w:lang w:eastAsia="en-US"/>
        </w:rPr>
      </w:pPr>
      <w:r w:rsidRPr="001E34F3">
        <w:rPr>
          <w:szCs w:val="24"/>
          <w:lang w:eastAsia="en-US"/>
        </w:rPr>
        <w:lastRenderedPageBreak/>
        <w:t>4.</w:t>
      </w:r>
      <w:r w:rsidRPr="001E34F3">
        <w:rPr>
          <w:szCs w:val="24"/>
          <w:lang w:eastAsia="en-US"/>
        </w:rPr>
        <w:tab/>
        <w:t>Kui on olemas lõikes 1 osutatud hüvitamisnõuet toetavad tõendid, millest lähtuvalt võib eeldada põhjuslikku seost kahju ja rikkumise vahel, tagavad liikmesriigid, et rikkumise eest vastutav isikul lasub kohustus tõendada, et rikkumine ei põhjustanud asjaomast kahju ega aidanud selle tekkimisele kaasa.</w:t>
      </w:r>
    </w:p>
    <w:p w:rsidR="00E74A52" w:rsidRPr="001E34F3" w:rsidRDefault="00E74A52" w:rsidP="00E74A52">
      <w:pPr>
        <w:spacing w:before="120" w:after="120" w:line="360" w:lineRule="auto"/>
        <w:ind w:left="850" w:hanging="850"/>
        <w:rPr>
          <w:szCs w:val="24"/>
          <w:lang w:eastAsia="en-US"/>
        </w:rPr>
      </w:pPr>
      <w:r w:rsidRPr="001E34F3">
        <w:rPr>
          <w:szCs w:val="24"/>
          <w:lang w:eastAsia="en-US"/>
        </w:rPr>
        <w:t>5.</w:t>
      </w:r>
      <w:r w:rsidRPr="001E34F3">
        <w:rPr>
          <w:szCs w:val="24"/>
          <w:lang w:eastAsia="en-US"/>
        </w:rPr>
        <w:tab/>
        <w:t>Liikmesriigid tagavad, et lõikes 1 osutatud hüvitist käsitleva nõude puhul ei ole aegumistähtaeg lühem kui viis aastat. Selline tähtaeg ei alga enne, kui rikkumine on lõppenud ja hüvitist nõudev isik on saanud või peab põhjendatud eelduse kohaselt olema saanud teada, et ta on kandnud rikkumise tõttu lõike 1 kohast kahju.</w:t>
      </w:r>
    </w:p>
    <w:p w:rsidR="00E74A52" w:rsidRPr="001E34F3" w:rsidRDefault="00E74A52" w:rsidP="00E74A52">
      <w:pPr>
        <w:spacing w:before="120" w:after="120" w:line="360" w:lineRule="auto"/>
        <w:jc w:val="center"/>
        <w:rPr>
          <w:szCs w:val="24"/>
          <w:lang w:eastAsia="en-US"/>
        </w:rPr>
      </w:pPr>
      <w:r w:rsidRPr="001E34F3">
        <w:rPr>
          <w:szCs w:val="24"/>
          <w:lang w:eastAsia="en-US"/>
        </w:rPr>
        <w:t>Artikkel 17</w:t>
      </w:r>
      <w:r w:rsidRPr="001E34F3">
        <w:rPr>
          <w:szCs w:val="24"/>
          <w:lang w:eastAsia="en-US"/>
        </w:rPr>
        <w:br/>
        <w:t>Lisade muutmine</w:t>
      </w:r>
    </w:p>
    <w:p w:rsidR="00E74A52" w:rsidRPr="00A0445B" w:rsidRDefault="00E74A52" w:rsidP="00E74A52">
      <w:pPr>
        <w:spacing w:before="120" w:after="120" w:line="360" w:lineRule="auto"/>
        <w:rPr>
          <w:b/>
          <w:szCs w:val="24"/>
          <w:lang w:eastAsia="en-US"/>
        </w:rPr>
      </w:pPr>
      <w:r w:rsidRPr="001E34F3">
        <w:rPr>
          <w:szCs w:val="24"/>
          <w:lang w:eastAsia="en-US"/>
        </w:rPr>
        <w:t xml:space="preserve">Komisjonil on õigus võtta kooskõlas artikliga 19 vastu delegeeritud õigusakte </w:t>
      </w:r>
      <w:r w:rsidRPr="001E34F3">
        <w:rPr>
          <w:strike/>
          <w:szCs w:val="24"/>
          <w:lang w:eastAsia="en-US"/>
        </w:rPr>
        <w:t>I–IV</w:t>
      </w:r>
      <w:r w:rsidRPr="001E34F3">
        <w:rPr>
          <w:b/>
          <w:i/>
          <w:szCs w:val="24"/>
          <w:lang w:eastAsia="en-US"/>
        </w:rPr>
        <w:t>I–</w:t>
      </w:r>
      <w:proofErr w:type="spellStart"/>
      <w:r w:rsidRPr="001E34F3">
        <w:rPr>
          <w:b/>
          <w:i/>
          <w:szCs w:val="24"/>
          <w:lang w:eastAsia="en-US"/>
        </w:rPr>
        <w:t>IVb</w:t>
      </w:r>
      <w:proofErr w:type="spellEnd"/>
      <w:r w:rsidRPr="001E34F3">
        <w:rPr>
          <w:szCs w:val="24"/>
          <w:lang w:eastAsia="en-US"/>
        </w:rPr>
        <w:t xml:space="preserve"> lisa muutmiseks, et võtta arvesse teaduse ja tehnika arengut.</w:t>
      </w:r>
      <w:r w:rsidR="00A0445B">
        <w:rPr>
          <w:b/>
          <w:szCs w:val="24"/>
          <w:lang w:eastAsia="en-US"/>
        </w:rPr>
        <w:t xml:space="preserve"> [ME 71]</w:t>
      </w:r>
    </w:p>
    <w:p w:rsidR="00462394" w:rsidRDefault="00462394">
      <w:pPr>
        <w:widowControl/>
        <w:rPr>
          <w:szCs w:val="24"/>
          <w:lang w:eastAsia="en-US"/>
        </w:rPr>
      </w:pPr>
      <w:r>
        <w:rPr>
          <w:szCs w:val="24"/>
          <w:lang w:eastAsia="en-US"/>
        </w:rPr>
        <w:br w:type="page"/>
      </w:r>
    </w:p>
    <w:p w:rsidR="00E74A52" w:rsidRPr="001E34F3" w:rsidRDefault="00E74A52" w:rsidP="00E74A52">
      <w:pPr>
        <w:spacing w:before="120" w:after="120" w:line="360" w:lineRule="auto"/>
        <w:rPr>
          <w:szCs w:val="24"/>
          <w:lang w:eastAsia="en-US"/>
        </w:rPr>
      </w:pPr>
      <w:r w:rsidRPr="001E34F3">
        <w:rPr>
          <w:szCs w:val="24"/>
          <w:lang w:eastAsia="en-US"/>
        </w:rPr>
        <w:lastRenderedPageBreak/>
        <w:t>Esimeses lõigus osutatud delegeeritud õigusaktide vastuvõtmisel võtab komisjon arvesse:</w:t>
      </w:r>
    </w:p>
    <w:p w:rsidR="00E74A52" w:rsidRPr="00A0445B" w:rsidRDefault="00E74A52" w:rsidP="00E74A52">
      <w:pPr>
        <w:spacing w:before="120" w:after="120" w:line="360" w:lineRule="auto"/>
        <w:ind w:left="850" w:hanging="850"/>
        <w:rPr>
          <w:b/>
          <w:szCs w:val="24"/>
          <w:lang w:eastAsia="en-US"/>
        </w:rPr>
      </w:pPr>
      <w:r w:rsidRPr="001E34F3">
        <w:rPr>
          <w:szCs w:val="24"/>
          <w:lang w:eastAsia="en-US"/>
        </w:rPr>
        <w:t>a)</w:t>
      </w:r>
      <w:r w:rsidRPr="001E34F3">
        <w:rPr>
          <w:szCs w:val="24"/>
          <w:lang w:eastAsia="en-US"/>
        </w:rPr>
        <w:tab/>
        <w:t xml:space="preserve">artiklites </w:t>
      </w:r>
      <w:r w:rsidRPr="001E34F3">
        <w:rPr>
          <w:b/>
          <w:i/>
          <w:szCs w:val="24"/>
          <w:lang w:eastAsia="en-US"/>
        </w:rPr>
        <w:t>3, 4, 5, 8 ja 9</w:t>
      </w:r>
      <w:r w:rsidRPr="001E34F3">
        <w:rPr>
          <w:strike/>
          <w:szCs w:val="24"/>
          <w:lang w:eastAsia="en-US"/>
        </w:rPr>
        <w:t>4 ja 5</w:t>
      </w:r>
      <w:r w:rsidRPr="001E34F3">
        <w:rPr>
          <w:szCs w:val="24"/>
          <w:lang w:eastAsia="en-US"/>
        </w:rPr>
        <w:t xml:space="preserve"> sätestatud kohustuste kohaldamisel saadud kogemusi;</w:t>
      </w:r>
      <w:r w:rsidR="00A0445B">
        <w:rPr>
          <w:b/>
          <w:szCs w:val="24"/>
          <w:lang w:eastAsia="en-US"/>
        </w:rPr>
        <w:t xml:space="preserve"> [ME 72]</w:t>
      </w:r>
    </w:p>
    <w:p w:rsidR="00E74A52" w:rsidRPr="001E34F3" w:rsidRDefault="00E74A52" w:rsidP="00E74A52">
      <w:pPr>
        <w:spacing w:before="120" w:after="120" w:line="360" w:lineRule="auto"/>
        <w:ind w:left="850" w:hanging="850"/>
        <w:rPr>
          <w:szCs w:val="24"/>
          <w:lang w:eastAsia="en-US"/>
        </w:rPr>
      </w:pPr>
      <w:r w:rsidRPr="001E34F3">
        <w:rPr>
          <w:szCs w:val="24"/>
          <w:lang w:eastAsia="en-US"/>
        </w:rPr>
        <w:t>b)</w:t>
      </w:r>
      <w:r w:rsidRPr="001E34F3">
        <w:rPr>
          <w:szCs w:val="24"/>
          <w:lang w:eastAsia="en-US"/>
        </w:rPr>
        <w:tab/>
        <w:t>asjakohaseid rahvusvahelisi standardeid;</w:t>
      </w:r>
    </w:p>
    <w:p w:rsidR="00E74A52" w:rsidRPr="001E34F3" w:rsidRDefault="00E74A52" w:rsidP="00E74A52">
      <w:pPr>
        <w:spacing w:before="120" w:after="120" w:line="360" w:lineRule="auto"/>
        <w:ind w:left="850" w:hanging="850"/>
        <w:rPr>
          <w:szCs w:val="24"/>
          <w:lang w:eastAsia="en-US"/>
        </w:rPr>
      </w:pPr>
      <w:r w:rsidRPr="001E34F3">
        <w:rPr>
          <w:szCs w:val="24"/>
          <w:lang w:eastAsia="en-US"/>
        </w:rPr>
        <w:t>c)</w:t>
      </w:r>
      <w:r w:rsidRPr="001E34F3">
        <w:rPr>
          <w:szCs w:val="24"/>
          <w:lang w:eastAsia="en-US"/>
        </w:rPr>
        <w:tab/>
        <w:t>tegevusvaldkondade eripära;</w:t>
      </w:r>
    </w:p>
    <w:p w:rsidR="00E74A52" w:rsidRPr="001E34F3" w:rsidRDefault="00E74A52" w:rsidP="00E74A52">
      <w:pPr>
        <w:spacing w:before="120" w:after="120" w:line="360" w:lineRule="auto"/>
        <w:ind w:left="850" w:hanging="850"/>
        <w:rPr>
          <w:szCs w:val="24"/>
          <w:lang w:eastAsia="en-US"/>
        </w:rPr>
      </w:pPr>
      <w:r w:rsidRPr="001E34F3">
        <w:rPr>
          <w:szCs w:val="24"/>
          <w:lang w:eastAsia="en-US"/>
        </w:rPr>
        <w:t>d)</w:t>
      </w:r>
      <w:r w:rsidRPr="001E34F3">
        <w:rPr>
          <w:szCs w:val="24"/>
          <w:lang w:eastAsia="en-US"/>
        </w:rPr>
        <w:tab/>
        <w:t>mikro- ja väikeettevõtjate ning keskmise suurusega ettevõtjate erivajadusi.</w:t>
      </w:r>
    </w:p>
    <w:p w:rsidR="00E74A52" w:rsidRPr="001E34F3" w:rsidRDefault="00E74A52" w:rsidP="00E74A52">
      <w:pPr>
        <w:spacing w:before="120" w:after="120" w:line="360" w:lineRule="auto"/>
        <w:jc w:val="center"/>
        <w:rPr>
          <w:szCs w:val="24"/>
          <w:lang w:eastAsia="en-US"/>
        </w:rPr>
      </w:pPr>
      <w:r w:rsidRPr="001E34F3">
        <w:rPr>
          <w:b/>
          <w:i/>
          <w:szCs w:val="24"/>
          <w:lang w:eastAsia="en-US"/>
        </w:rPr>
        <w:t>Artikkel 17a</w:t>
      </w:r>
      <w:r w:rsidRPr="001E34F3">
        <w:rPr>
          <w:szCs w:val="24"/>
          <w:lang w:eastAsia="en-US"/>
        </w:rPr>
        <w:br/>
      </w:r>
      <w:r w:rsidRPr="001E34F3">
        <w:rPr>
          <w:b/>
          <w:i/>
          <w:szCs w:val="24"/>
          <w:lang w:eastAsia="en-US"/>
        </w:rPr>
        <w:t>Läbivaatamine</w:t>
      </w:r>
    </w:p>
    <w:p w:rsidR="00E74A52" w:rsidRPr="00A0445B" w:rsidRDefault="00E74A52" w:rsidP="00E74A52">
      <w:pPr>
        <w:spacing w:before="120" w:after="120" w:line="360" w:lineRule="auto"/>
        <w:rPr>
          <w:b/>
          <w:szCs w:val="24"/>
          <w:lang w:eastAsia="en-US"/>
        </w:rPr>
      </w:pPr>
      <w:r w:rsidRPr="001E34F3">
        <w:rPr>
          <w:b/>
          <w:i/>
          <w:szCs w:val="24"/>
          <w:lang w:eastAsia="en-US"/>
        </w:rPr>
        <w:t xml:space="preserve">Komisjon jälgib käesoleva määruse kohaldamist ja asjakohaseid arenguid </w:t>
      </w:r>
      <w:proofErr w:type="spellStart"/>
      <w:r w:rsidRPr="001E34F3">
        <w:rPr>
          <w:b/>
          <w:i/>
          <w:szCs w:val="24"/>
          <w:lang w:eastAsia="en-US"/>
        </w:rPr>
        <w:t>IMOs</w:t>
      </w:r>
      <w:proofErr w:type="spellEnd"/>
      <w:r w:rsidRPr="001E34F3">
        <w:rPr>
          <w:b/>
          <w:i/>
          <w:szCs w:val="24"/>
          <w:lang w:eastAsia="en-US"/>
        </w:rPr>
        <w:t>. Hiljemalt ... [8 aastat pärast käesoleva määruse jõustumist] avaldab komisjon põhjaliku aruande käesoleva määruse üldise kohaldamise ja tulemuslikkuse kohta ning esitab vajaduse korral seadusandliku ettepaneku käesoleva määruse muutmiseks.</w:t>
      </w:r>
      <w:r w:rsidR="00A0445B">
        <w:rPr>
          <w:b/>
          <w:szCs w:val="24"/>
          <w:lang w:eastAsia="en-US"/>
        </w:rPr>
        <w:t xml:space="preserve"> [ME 73]</w:t>
      </w:r>
    </w:p>
    <w:p w:rsidR="00462394" w:rsidRDefault="00462394">
      <w:pPr>
        <w:widowControl/>
        <w:rPr>
          <w:b/>
          <w:i/>
          <w:szCs w:val="24"/>
          <w:lang w:eastAsia="en-US"/>
        </w:rPr>
      </w:pPr>
      <w:r>
        <w:rPr>
          <w:b/>
          <w:i/>
          <w:szCs w:val="24"/>
          <w:lang w:eastAsia="en-US"/>
        </w:rPr>
        <w:br w:type="page"/>
      </w:r>
    </w:p>
    <w:p w:rsidR="00E74A52" w:rsidRPr="001E34F3" w:rsidRDefault="00E74A52" w:rsidP="00E74A52">
      <w:pPr>
        <w:spacing w:before="120" w:after="120" w:line="360" w:lineRule="auto"/>
        <w:jc w:val="center"/>
        <w:rPr>
          <w:szCs w:val="24"/>
          <w:lang w:eastAsia="en-US"/>
        </w:rPr>
      </w:pPr>
      <w:r w:rsidRPr="001E34F3">
        <w:rPr>
          <w:b/>
          <w:i/>
          <w:szCs w:val="24"/>
          <w:lang w:eastAsia="en-US"/>
        </w:rPr>
        <w:lastRenderedPageBreak/>
        <w:t>Artikkel 17b</w:t>
      </w:r>
      <w:r w:rsidRPr="001E34F3">
        <w:rPr>
          <w:szCs w:val="24"/>
          <w:lang w:eastAsia="en-US"/>
        </w:rPr>
        <w:br/>
      </w:r>
      <w:proofErr w:type="spellStart"/>
      <w:r w:rsidRPr="001E34F3">
        <w:rPr>
          <w:b/>
          <w:i/>
          <w:szCs w:val="24"/>
          <w:lang w:eastAsia="en-US"/>
        </w:rPr>
        <w:t>Jälgitavus</w:t>
      </w:r>
      <w:proofErr w:type="spellEnd"/>
    </w:p>
    <w:p w:rsidR="00E74A52" w:rsidRPr="001E34F3" w:rsidRDefault="00E74A52" w:rsidP="00E74A52">
      <w:pPr>
        <w:spacing w:before="120" w:after="120" w:line="360" w:lineRule="auto"/>
        <w:rPr>
          <w:szCs w:val="24"/>
          <w:lang w:eastAsia="en-US"/>
        </w:rPr>
      </w:pPr>
      <w:r w:rsidRPr="001E34F3">
        <w:rPr>
          <w:b/>
          <w:i/>
          <w:szCs w:val="24"/>
          <w:lang w:eastAsia="en-US"/>
        </w:rPr>
        <w:t xml:space="preserve">Hiljemalt ... [24 kuud pärast käesoleva määruse jõustumist] avaldab komisjon aruande plastigraanulite keemilise </w:t>
      </w:r>
      <w:proofErr w:type="spellStart"/>
      <w:r w:rsidRPr="001E34F3">
        <w:rPr>
          <w:b/>
          <w:i/>
          <w:szCs w:val="24"/>
          <w:lang w:eastAsia="en-US"/>
        </w:rPr>
        <w:t>jälgitavuse</w:t>
      </w:r>
      <w:proofErr w:type="spellEnd"/>
      <w:r w:rsidRPr="001E34F3">
        <w:rPr>
          <w:b/>
          <w:i/>
          <w:szCs w:val="24"/>
          <w:lang w:eastAsia="en-US"/>
        </w:rPr>
        <w:t xml:space="preserve"> kehtestamise võimaluse kohta. Aruandes esitatakse vähemalt järgmine teave:</w:t>
      </w:r>
    </w:p>
    <w:p w:rsidR="00E74A52" w:rsidRPr="001E34F3" w:rsidRDefault="00E74A52" w:rsidP="00E74A52">
      <w:pPr>
        <w:spacing w:before="120" w:after="120" w:line="360" w:lineRule="auto"/>
        <w:ind w:left="850" w:hanging="850"/>
        <w:rPr>
          <w:szCs w:val="24"/>
          <w:lang w:eastAsia="en-US"/>
        </w:rPr>
      </w:pPr>
      <w:r w:rsidRPr="001E34F3">
        <w:rPr>
          <w:b/>
          <w:i/>
          <w:szCs w:val="24"/>
          <w:lang w:eastAsia="en-US"/>
        </w:rPr>
        <w:t>a)</w:t>
      </w:r>
      <w:r w:rsidRPr="001E34F3">
        <w:rPr>
          <w:szCs w:val="24"/>
          <w:lang w:eastAsia="en-US"/>
        </w:rPr>
        <w:tab/>
      </w:r>
      <w:r w:rsidRPr="001E34F3">
        <w:rPr>
          <w:b/>
          <w:i/>
          <w:szCs w:val="24"/>
          <w:lang w:eastAsia="en-US"/>
        </w:rPr>
        <w:t>sellise ainulaadse ja eristatava keemilise allkirja kasutuselevõtu tehniline teostatavus, mis ei kahjusta keskkonda ega inimeste tervist;</w:t>
      </w:r>
    </w:p>
    <w:p w:rsidR="00E74A52" w:rsidRPr="001E34F3" w:rsidRDefault="00E74A52" w:rsidP="00E74A52">
      <w:pPr>
        <w:spacing w:before="120" w:after="120" w:line="360" w:lineRule="auto"/>
        <w:ind w:left="850" w:hanging="850"/>
        <w:rPr>
          <w:szCs w:val="24"/>
          <w:lang w:eastAsia="en-US"/>
        </w:rPr>
      </w:pPr>
      <w:r w:rsidRPr="001E34F3">
        <w:rPr>
          <w:b/>
          <w:i/>
          <w:szCs w:val="24"/>
          <w:lang w:eastAsia="en-US"/>
        </w:rPr>
        <w:t>b)</w:t>
      </w:r>
      <w:r w:rsidRPr="001E34F3">
        <w:rPr>
          <w:szCs w:val="24"/>
          <w:lang w:eastAsia="en-US"/>
        </w:rPr>
        <w:tab/>
      </w:r>
      <w:r w:rsidRPr="001E34F3">
        <w:rPr>
          <w:b/>
          <w:i/>
          <w:szCs w:val="24"/>
          <w:lang w:eastAsia="en-US"/>
        </w:rPr>
        <w:t>kõigi keemiliste allkirjade liidu andmebaasi loomine.</w:t>
      </w:r>
    </w:p>
    <w:p w:rsidR="00E74A52" w:rsidRPr="00A0445B" w:rsidRDefault="00E74A52" w:rsidP="00E74A52">
      <w:pPr>
        <w:spacing w:before="120" w:after="120" w:line="360" w:lineRule="auto"/>
        <w:rPr>
          <w:b/>
          <w:szCs w:val="24"/>
          <w:lang w:eastAsia="en-US"/>
        </w:rPr>
      </w:pPr>
      <w:r w:rsidRPr="001E34F3">
        <w:rPr>
          <w:b/>
          <w:i/>
          <w:szCs w:val="24"/>
          <w:lang w:eastAsia="en-US"/>
        </w:rPr>
        <w:t>Kohasel juhul lisatakse esimeses lõigus osutatud aruandele seadusandlik ettepanek.</w:t>
      </w:r>
      <w:r w:rsidR="00A0445B">
        <w:rPr>
          <w:b/>
          <w:szCs w:val="24"/>
          <w:lang w:eastAsia="en-US"/>
        </w:rPr>
        <w:t xml:space="preserve"> [ME 74]</w:t>
      </w:r>
    </w:p>
    <w:p w:rsidR="00E74A52" w:rsidRPr="001E34F3" w:rsidRDefault="00E74A52" w:rsidP="00E74A52">
      <w:pPr>
        <w:spacing w:before="120" w:after="120" w:line="360" w:lineRule="auto"/>
        <w:jc w:val="center"/>
        <w:rPr>
          <w:szCs w:val="24"/>
          <w:lang w:eastAsia="en-US"/>
        </w:rPr>
      </w:pPr>
      <w:r w:rsidRPr="001E34F3">
        <w:rPr>
          <w:szCs w:val="24"/>
          <w:lang w:eastAsia="en-US"/>
        </w:rPr>
        <w:t>Artikkel 18</w:t>
      </w:r>
      <w:r w:rsidRPr="001E34F3">
        <w:rPr>
          <w:szCs w:val="24"/>
          <w:lang w:eastAsia="en-US"/>
        </w:rPr>
        <w:br/>
        <w:t xml:space="preserve">Delegeeritud volituste rakendamine </w:t>
      </w:r>
    </w:p>
    <w:p w:rsidR="00E74A52" w:rsidRPr="001E34F3" w:rsidRDefault="00E74A52" w:rsidP="00E74A52">
      <w:pPr>
        <w:spacing w:before="120" w:after="120" w:line="360" w:lineRule="auto"/>
        <w:ind w:left="850" w:hanging="850"/>
        <w:rPr>
          <w:szCs w:val="24"/>
          <w:lang w:eastAsia="en-US"/>
        </w:rPr>
      </w:pPr>
      <w:r w:rsidRPr="001E34F3">
        <w:rPr>
          <w:szCs w:val="24"/>
          <w:lang w:eastAsia="en-US"/>
        </w:rPr>
        <w:t>1.</w:t>
      </w:r>
      <w:r w:rsidRPr="001E34F3">
        <w:rPr>
          <w:szCs w:val="24"/>
          <w:lang w:eastAsia="en-US"/>
        </w:rPr>
        <w:tab/>
        <w:t>Komisjonile antakse õigus võtta vastu delegeeritud õigusakte käesolevas artiklis sätestatud tingimustel.</w:t>
      </w:r>
    </w:p>
    <w:p w:rsidR="00462394" w:rsidRDefault="00462394">
      <w:pPr>
        <w:widowControl/>
        <w:rPr>
          <w:szCs w:val="24"/>
          <w:lang w:eastAsia="en-US"/>
        </w:rPr>
      </w:pPr>
      <w:r>
        <w:rPr>
          <w:szCs w:val="24"/>
          <w:lang w:eastAsia="en-US"/>
        </w:rPr>
        <w:br w:type="page"/>
      </w:r>
    </w:p>
    <w:p w:rsidR="00E74A52" w:rsidRPr="001E34F3" w:rsidRDefault="00E74A52" w:rsidP="00E74A52">
      <w:pPr>
        <w:spacing w:before="120" w:after="120" w:line="360" w:lineRule="auto"/>
        <w:ind w:left="850" w:hanging="850"/>
        <w:rPr>
          <w:szCs w:val="24"/>
          <w:lang w:eastAsia="en-US"/>
        </w:rPr>
      </w:pPr>
      <w:r w:rsidRPr="001E34F3">
        <w:rPr>
          <w:szCs w:val="24"/>
          <w:lang w:eastAsia="en-US"/>
        </w:rPr>
        <w:lastRenderedPageBreak/>
        <w:t>2.</w:t>
      </w:r>
      <w:r w:rsidRPr="001E34F3">
        <w:rPr>
          <w:szCs w:val="24"/>
          <w:lang w:eastAsia="en-US"/>
        </w:rPr>
        <w:tab/>
        <w:t>Artiklis 17 osutatud õigus võtta vastu delegeeritud õigusakte antakse komisjonile viieks aastaks alates ... [väljaannete talitus: palun sisestada kuupäevana käesoleva määruse jõustumise kuupäevale järgneva kuu esimene päev]. Komisjon esitab delegeeritud volituste kohta aruande hiljemalt üheksa kuud enne nimetatud viieaastase tähtaja möödumist. Delegeeritud volituste kehtivusaeg pikeneb automaatselt samade ajavahemike võrra, välja arvatud juhul, kui Euroopa Parlament või nõukogu esitab selle suhtes vastuväite hiljemalt kolm kuud enne iga sellise ajavahemiku lõppemist.</w:t>
      </w:r>
    </w:p>
    <w:p w:rsidR="00E74A52" w:rsidRPr="001E34F3" w:rsidRDefault="00E74A52" w:rsidP="00E74A52">
      <w:pPr>
        <w:spacing w:before="120" w:after="120" w:line="360" w:lineRule="auto"/>
        <w:ind w:left="850" w:hanging="850"/>
        <w:rPr>
          <w:szCs w:val="24"/>
          <w:lang w:eastAsia="en-US"/>
        </w:rPr>
      </w:pPr>
      <w:r w:rsidRPr="001E34F3">
        <w:rPr>
          <w:szCs w:val="24"/>
          <w:lang w:eastAsia="en-US"/>
        </w:rPr>
        <w:t>3.</w:t>
      </w:r>
      <w:r w:rsidRPr="001E34F3">
        <w:rPr>
          <w:szCs w:val="24"/>
          <w:lang w:eastAsia="en-US"/>
        </w:rPr>
        <w:tab/>
        <w:t xml:space="preserve">Euroopa Parlament ja nõukogu võivad artiklis 17 osutatud delegeeritud volitused igal ajal tagasi võtta. Tagasivõtmise otsusega lõpetatakse otsuses nimetatud volituste delegeerimine. Otsus jõustub järgmisel päeval pärast selle avaldamist </w:t>
      </w:r>
      <w:r w:rsidRPr="00F47478">
        <w:rPr>
          <w:i/>
          <w:szCs w:val="24"/>
          <w:lang w:eastAsia="en-US"/>
        </w:rPr>
        <w:t>Euroopa Liidu Teatajas</w:t>
      </w:r>
      <w:r w:rsidRPr="001E34F3">
        <w:rPr>
          <w:szCs w:val="24"/>
          <w:lang w:eastAsia="en-US"/>
        </w:rPr>
        <w:t xml:space="preserve"> või otsuses nimetatud hilisemal kuupäeval. See ei mõjuta juba jõustunud delegeeritud õigusaktide kehtivust.</w:t>
      </w:r>
    </w:p>
    <w:p w:rsidR="00E74A52" w:rsidRPr="001E34F3" w:rsidRDefault="00E74A52" w:rsidP="00E74A52">
      <w:pPr>
        <w:spacing w:before="120" w:after="120" w:line="360" w:lineRule="auto"/>
        <w:ind w:left="850" w:hanging="850"/>
        <w:rPr>
          <w:szCs w:val="24"/>
          <w:lang w:eastAsia="en-US"/>
        </w:rPr>
      </w:pPr>
      <w:r w:rsidRPr="001E34F3">
        <w:rPr>
          <w:szCs w:val="24"/>
          <w:lang w:eastAsia="en-US"/>
        </w:rPr>
        <w:t>4.</w:t>
      </w:r>
      <w:r w:rsidRPr="001E34F3">
        <w:rPr>
          <w:szCs w:val="24"/>
          <w:lang w:eastAsia="en-US"/>
        </w:rPr>
        <w:tab/>
        <w:t xml:space="preserve">Enne delegeeritud õigusakti vastuvõtmist konsulteerib komisjon kooskõlas 13. aprilli 2016. aasta </w:t>
      </w:r>
      <w:proofErr w:type="spellStart"/>
      <w:r w:rsidRPr="001E34F3">
        <w:rPr>
          <w:szCs w:val="24"/>
          <w:lang w:eastAsia="en-US"/>
        </w:rPr>
        <w:t>institutsioonidevahelises</w:t>
      </w:r>
      <w:proofErr w:type="spellEnd"/>
      <w:r w:rsidRPr="001E34F3">
        <w:rPr>
          <w:szCs w:val="24"/>
          <w:lang w:eastAsia="en-US"/>
        </w:rPr>
        <w:t xml:space="preserve"> parema õigusloome kokkuleppes sätestatud põhimõtetega iga liikmesriigi määratud ekspertidega.</w:t>
      </w:r>
    </w:p>
    <w:p w:rsidR="00462394" w:rsidRDefault="00462394">
      <w:pPr>
        <w:widowControl/>
        <w:rPr>
          <w:szCs w:val="24"/>
          <w:lang w:eastAsia="en-US"/>
        </w:rPr>
      </w:pPr>
      <w:r>
        <w:rPr>
          <w:szCs w:val="24"/>
          <w:lang w:eastAsia="en-US"/>
        </w:rPr>
        <w:br w:type="page"/>
      </w:r>
    </w:p>
    <w:p w:rsidR="00E74A52" w:rsidRPr="001E34F3" w:rsidRDefault="00E74A52" w:rsidP="00E74A52">
      <w:pPr>
        <w:spacing w:before="120" w:after="120" w:line="360" w:lineRule="auto"/>
        <w:ind w:left="850" w:hanging="850"/>
        <w:rPr>
          <w:szCs w:val="24"/>
          <w:lang w:eastAsia="en-US"/>
        </w:rPr>
      </w:pPr>
      <w:r w:rsidRPr="001E34F3">
        <w:rPr>
          <w:szCs w:val="24"/>
          <w:lang w:eastAsia="en-US"/>
        </w:rPr>
        <w:lastRenderedPageBreak/>
        <w:t>5.</w:t>
      </w:r>
      <w:r w:rsidRPr="001E34F3">
        <w:rPr>
          <w:szCs w:val="24"/>
          <w:lang w:eastAsia="en-US"/>
        </w:rPr>
        <w:tab/>
        <w:t>Niipea kui komisjon on delegeeritud õigusakti vastu võtnud, teeb ta selle üheaegselt teatavaks Euroopa Parlamendile ja nõukogule.</w:t>
      </w:r>
    </w:p>
    <w:p w:rsidR="00E74A52" w:rsidRPr="001E34F3" w:rsidRDefault="00E74A52" w:rsidP="00E74A52">
      <w:pPr>
        <w:spacing w:before="120" w:after="120" w:line="360" w:lineRule="auto"/>
        <w:ind w:left="850" w:hanging="850"/>
        <w:rPr>
          <w:szCs w:val="24"/>
          <w:lang w:eastAsia="en-US"/>
        </w:rPr>
      </w:pPr>
      <w:r w:rsidRPr="001E34F3">
        <w:rPr>
          <w:szCs w:val="24"/>
          <w:lang w:eastAsia="en-US"/>
        </w:rPr>
        <w:t>6.</w:t>
      </w:r>
      <w:r w:rsidRPr="001E34F3">
        <w:rPr>
          <w:szCs w:val="24"/>
          <w:lang w:eastAsia="en-US"/>
        </w:rPr>
        <w:tab/>
        <w:t>Artikli 17 alusel vastu võetud delegeeritud õigusakt jõustub üksnes juhul, kui Euroopa Parlament ega nõukogu ei ole kahe kuu jooksul pärast õigusakti Euroopa Parlamendile ja nõukogule teatavaks tegemist esitanud selle suhtes vastuväidet või kui Euroopa Parlament ja nõukogu on enne selle tähtaja möödumist komisjonile teatanud, et nad ei esita vastuväidet. Euroopa Parlamendi või nõukogu algatusel pikendatakse seda tähtaega kahe kuu võrra.</w:t>
      </w:r>
    </w:p>
    <w:p w:rsidR="00462394" w:rsidRDefault="00462394">
      <w:pPr>
        <w:widowControl/>
        <w:rPr>
          <w:szCs w:val="24"/>
          <w:lang w:eastAsia="en-US"/>
        </w:rPr>
      </w:pPr>
      <w:r>
        <w:rPr>
          <w:szCs w:val="24"/>
          <w:lang w:eastAsia="en-US"/>
        </w:rPr>
        <w:br w:type="page"/>
      </w:r>
    </w:p>
    <w:p w:rsidR="00E74A52" w:rsidRPr="001E34F3" w:rsidRDefault="00E74A52" w:rsidP="00E74A52">
      <w:pPr>
        <w:spacing w:before="120" w:after="120" w:line="360" w:lineRule="auto"/>
        <w:jc w:val="center"/>
        <w:rPr>
          <w:szCs w:val="24"/>
          <w:lang w:eastAsia="en-US"/>
        </w:rPr>
      </w:pPr>
      <w:r w:rsidRPr="001E34F3">
        <w:rPr>
          <w:szCs w:val="24"/>
          <w:lang w:eastAsia="en-US"/>
        </w:rPr>
        <w:lastRenderedPageBreak/>
        <w:t>Artikkel 19</w:t>
      </w:r>
      <w:r w:rsidRPr="001E34F3">
        <w:rPr>
          <w:szCs w:val="24"/>
          <w:lang w:eastAsia="en-US"/>
        </w:rPr>
        <w:br/>
        <w:t>Jõustumine ja kohaldamine</w:t>
      </w:r>
    </w:p>
    <w:p w:rsidR="00E74A52" w:rsidRPr="001E34F3" w:rsidRDefault="00E74A52" w:rsidP="00E74A52">
      <w:pPr>
        <w:spacing w:before="120" w:after="120" w:line="360" w:lineRule="auto"/>
        <w:rPr>
          <w:szCs w:val="24"/>
          <w:lang w:eastAsia="en-US"/>
        </w:rPr>
      </w:pPr>
      <w:r w:rsidRPr="001E34F3">
        <w:rPr>
          <w:szCs w:val="24"/>
          <w:lang w:eastAsia="en-US"/>
        </w:rPr>
        <w:t xml:space="preserve">Käesolev määrus jõustub kahekümnendal päeval pärast selle avaldamist </w:t>
      </w:r>
      <w:r w:rsidRPr="007D55DD">
        <w:rPr>
          <w:i/>
          <w:szCs w:val="24"/>
          <w:lang w:eastAsia="en-US"/>
        </w:rPr>
        <w:t>Euroopa Liidu Teatajas</w:t>
      </w:r>
      <w:r w:rsidRPr="001E34F3">
        <w:rPr>
          <w:szCs w:val="24"/>
          <w:lang w:eastAsia="en-US"/>
        </w:rPr>
        <w:t>.</w:t>
      </w:r>
    </w:p>
    <w:p w:rsidR="00E74A52" w:rsidRPr="001E34F3" w:rsidRDefault="00E74A52" w:rsidP="00E74A52">
      <w:pPr>
        <w:spacing w:before="120" w:after="120" w:line="360" w:lineRule="auto"/>
        <w:rPr>
          <w:szCs w:val="24"/>
          <w:lang w:eastAsia="en-US"/>
        </w:rPr>
      </w:pPr>
      <w:r w:rsidRPr="001E34F3">
        <w:rPr>
          <w:szCs w:val="24"/>
          <w:lang w:eastAsia="en-US"/>
        </w:rPr>
        <w:t>Käesolevat määrust kohaldatakse alates</w:t>
      </w:r>
      <w:r w:rsidR="007D55DD">
        <w:rPr>
          <w:szCs w:val="24"/>
          <w:lang w:eastAsia="en-US"/>
        </w:rPr>
        <w:t xml:space="preserve"> ...</w:t>
      </w:r>
      <w:r w:rsidRPr="001E34F3">
        <w:rPr>
          <w:szCs w:val="24"/>
          <w:lang w:eastAsia="en-US"/>
        </w:rPr>
        <w:t xml:space="preserve"> [väljaannete talitus: palun sisestada kuupäev, mil möödub 18 kuud käesoleva määruse jõustumisest]. Artikli 3 lõiget 1 kohaldatakse siiski alates </w:t>
      </w:r>
      <w:r w:rsidR="007D55DD">
        <w:rPr>
          <w:szCs w:val="24"/>
          <w:lang w:eastAsia="en-US"/>
        </w:rPr>
        <w:t xml:space="preserve">... </w:t>
      </w:r>
      <w:r w:rsidRPr="001E34F3">
        <w:rPr>
          <w:szCs w:val="24"/>
          <w:lang w:eastAsia="en-US"/>
        </w:rPr>
        <w:t>[väljaannete talitus: palun sisestada käesoleva määruse jõustumise kuupäev].</w:t>
      </w:r>
    </w:p>
    <w:p w:rsidR="00E74A52" w:rsidRPr="001E34F3" w:rsidRDefault="00E74A52" w:rsidP="00E74A52">
      <w:pPr>
        <w:spacing w:before="120" w:after="120" w:line="360" w:lineRule="auto"/>
        <w:rPr>
          <w:szCs w:val="24"/>
          <w:lang w:eastAsia="en-US"/>
        </w:rPr>
      </w:pPr>
      <w:r w:rsidRPr="001E34F3">
        <w:rPr>
          <w:szCs w:val="24"/>
          <w:lang w:eastAsia="en-US"/>
        </w:rPr>
        <w:t>Käesolev määrus on tervikuna siduv ja vahetult kohaldatav kõikides liikmesriikides.</w:t>
      </w:r>
    </w:p>
    <w:p w:rsidR="00E74A52" w:rsidRPr="001E34F3" w:rsidRDefault="00F47478" w:rsidP="00E74A52">
      <w:pPr>
        <w:keepNext/>
        <w:widowControl/>
        <w:spacing w:before="120" w:line="360" w:lineRule="auto"/>
        <w:rPr>
          <w:szCs w:val="24"/>
          <w:lang w:eastAsia="en-US"/>
        </w:rPr>
      </w:pPr>
      <w:r>
        <w:rPr>
          <w:szCs w:val="24"/>
          <w:lang w:eastAsia="en-US"/>
        </w:rPr>
        <w:t>…</w:t>
      </w:r>
      <w:r w:rsidR="00E74A52" w:rsidRPr="001E34F3">
        <w:rPr>
          <w:szCs w:val="24"/>
          <w:lang w:eastAsia="en-US"/>
        </w:rPr>
        <w:t>,</w:t>
      </w:r>
    </w:p>
    <w:p w:rsidR="00E74A52" w:rsidRPr="001E34F3" w:rsidRDefault="00E74A52" w:rsidP="00E74A52">
      <w:pPr>
        <w:keepNext/>
        <w:widowControl/>
        <w:tabs>
          <w:tab w:val="left" w:pos="4252"/>
        </w:tabs>
        <w:spacing w:before="720" w:after="100" w:line="360" w:lineRule="auto"/>
        <w:jc w:val="both"/>
        <w:rPr>
          <w:i/>
          <w:szCs w:val="24"/>
          <w:lang w:eastAsia="en-US"/>
        </w:rPr>
      </w:pPr>
      <w:r w:rsidRPr="001E34F3">
        <w:rPr>
          <w:i/>
          <w:szCs w:val="24"/>
          <w:lang w:eastAsia="en-US"/>
        </w:rPr>
        <w:t>Euroopa Parlamendi nimel</w:t>
      </w:r>
      <w:r w:rsidRPr="001E34F3">
        <w:rPr>
          <w:i/>
          <w:szCs w:val="24"/>
          <w:lang w:eastAsia="en-US"/>
        </w:rPr>
        <w:tab/>
        <w:t>Nõukogu nimel</w:t>
      </w:r>
    </w:p>
    <w:p w:rsidR="00E74A52" w:rsidRPr="001E34F3" w:rsidRDefault="00E74A52" w:rsidP="00E74A52">
      <w:pPr>
        <w:widowControl/>
        <w:tabs>
          <w:tab w:val="left" w:pos="4252"/>
        </w:tabs>
        <w:spacing w:line="360" w:lineRule="auto"/>
        <w:rPr>
          <w:i/>
          <w:szCs w:val="24"/>
          <w:lang w:eastAsia="en-US"/>
        </w:rPr>
      </w:pPr>
      <w:r w:rsidRPr="001E34F3">
        <w:rPr>
          <w:i/>
          <w:szCs w:val="24"/>
          <w:lang w:eastAsia="en-US"/>
        </w:rPr>
        <w:t>president</w:t>
      </w:r>
      <w:r w:rsidRPr="001E34F3">
        <w:rPr>
          <w:i/>
          <w:szCs w:val="24"/>
          <w:lang w:eastAsia="en-US"/>
        </w:rPr>
        <w:tab/>
        <w:t>eesistuja</w:t>
      </w:r>
    </w:p>
    <w:p w:rsidR="00E74A52" w:rsidRPr="001E34F3" w:rsidRDefault="00E74A52" w:rsidP="00E74A52">
      <w:pPr>
        <w:spacing w:before="120" w:after="120" w:line="360" w:lineRule="auto"/>
        <w:rPr>
          <w:szCs w:val="24"/>
          <w:lang w:eastAsia="en-US"/>
        </w:rPr>
        <w:sectPr w:rsidR="00E74A52" w:rsidRPr="001E34F3">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E74A52" w:rsidRPr="001E34F3" w:rsidRDefault="00E74A52" w:rsidP="00E74A52">
      <w:pPr>
        <w:spacing w:before="120" w:after="120" w:line="360" w:lineRule="auto"/>
        <w:jc w:val="center"/>
        <w:rPr>
          <w:lang w:eastAsia="en-US"/>
        </w:rPr>
      </w:pPr>
      <w:r w:rsidRPr="001E34F3">
        <w:rPr>
          <w:lang w:eastAsia="en-US"/>
        </w:rPr>
        <w:lastRenderedPageBreak/>
        <w:t>I LISA</w:t>
      </w:r>
    </w:p>
    <w:p w:rsidR="00E74A52" w:rsidRPr="001E34F3" w:rsidRDefault="00E74A52" w:rsidP="00462394">
      <w:pPr>
        <w:spacing w:before="120" w:after="120" w:line="360" w:lineRule="auto"/>
        <w:jc w:val="center"/>
        <w:rPr>
          <w:szCs w:val="24"/>
          <w:lang w:eastAsia="en-US"/>
        </w:rPr>
      </w:pPr>
      <w:r w:rsidRPr="001E34F3">
        <w:rPr>
          <w:szCs w:val="24"/>
          <w:lang w:eastAsia="en-US"/>
        </w:rPr>
        <w:t>KÄITISE RISKIHINDAMISKAVA</w:t>
      </w:r>
    </w:p>
    <w:p w:rsidR="00E74A52" w:rsidRPr="001E34F3" w:rsidRDefault="00E74A52" w:rsidP="00E74A52">
      <w:pPr>
        <w:spacing w:before="120" w:after="120" w:line="360" w:lineRule="auto"/>
        <w:rPr>
          <w:szCs w:val="24"/>
          <w:lang w:eastAsia="en-US"/>
        </w:rPr>
      </w:pPr>
      <w:r w:rsidRPr="001E34F3">
        <w:rPr>
          <w:szCs w:val="24"/>
          <w:lang w:eastAsia="en-US"/>
        </w:rPr>
        <w:t xml:space="preserve">Artikli 4 lõikes 1 osutatud </w:t>
      </w:r>
      <w:proofErr w:type="spellStart"/>
      <w:r w:rsidRPr="001E34F3">
        <w:rPr>
          <w:szCs w:val="24"/>
          <w:lang w:eastAsia="en-US"/>
        </w:rPr>
        <w:t>riskihindamiskava</w:t>
      </w:r>
      <w:proofErr w:type="spellEnd"/>
      <w:r w:rsidRPr="001E34F3">
        <w:rPr>
          <w:szCs w:val="24"/>
          <w:lang w:eastAsia="en-US"/>
        </w:rPr>
        <w:t xml:space="preserve"> sisaldab allpool loetletud elemente.</w:t>
      </w:r>
    </w:p>
    <w:p w:rsidR="00E74A52" w:rsidRPr="001E34F3" w:rsidRDefault="00E74A52" w:rsidP="00E74A52">
      <w:pPr>
        <w:spacing w:before="120" w:after="120" w:line="360" w:lineRule="auto"/>
        <w:ind w:left="850" w:hanging="850"/>
        <w:rPr>
          <w:szCs w:val="24"/>
          <w:lang w:eastAsia="en-US"/>
        </w:rPr>
      </w:pPr>
      <w:r w:rsidRPr="001E34F3">
        <w:rPr>
          <w:szCs w:val="24"/>
          <w:lang w:eastAsia="en-US"/>
        </w:rPr>
        <w:t>1)</w:t>
      </w:r>
      <w:r w:rsidRPr="001E34F3">
        <w:rPr>
          <w:szCs w:val="24"/>
          <w:lang w:eastAsia="en-US"/>
        </w:rPr>
        <w:tab/>
        <w:t>Tegevuskoha plaan.</w:t>
      </w:r>
    </w:p>
    <w:p w:rsidR="00E74A52" w:rsidRPr="00A0445B" w:rsidRDefault="00E74A52" w:rsidP="00E74A52">
      <w:pPr>
        <w:spacing w:before="120" w:after="120" w:line="360" w:lineRule="auto"/>
        <w:ind w:left="850" w:hanging="850"/>
        <w:rPr>
          <w:b/>
          <w:szCs w:val="24"/>
          <w:lang w:eastAsia="en-US"/>
        </w:rPr>
      </w:pPr>
      <w:r w:rsidRPr="001E34F3">
        <w:rPr>
          <w:b/>
          <w:i/>
          <w:szCs w:val="24"/>
          <w:lang w:eastAsia="en-US"/>
        </w:rPr>
        <w:t>1a)</w:t>
      </w:r>
      <w:r w:rsidRPr="001E34F3">
        <w:rPr>
          <w:szCs w:val="24"/>
          <w:lang w:eastAsia="en-US"/>
        </w:rPr>
        <w:tab/>
      </w:r>
      <w:r w:rsidRPr="001E34F3">
        <w:rPr>
          <w:b/>
          <w:i/>
          <w:szCs w:val="24"/>
          <w:lang w:eastAsia="en-US"/>
        </w:rPr>
        <w:t>aasta jooksul käideldud plastigraanulite arv tonnides;</w:t>
      </w:r>
      <w:r w:rsidR="00A0445B">
        <w:rPr>
          <w:b/>
          <w:szCs w:val="24"/>
          <w:lang w:eastAsia="en-US"/>
        </w:rPr>
        <w:t xml:space="preserve"> [ME 75]</w:t>
      </w:r>
    </w:p>
    <w:p w:rsidR="00E74A52" w:rsidRPr="001E34F3" w:rsidRDefault="00E74A52" w:rsidP="00E74A52">
      <w:pPr>
        <w:spacing w:before="120" w:after="120" w:line="360" w:lineRule="auto"/>
        <w:ind w:left="850" w:hanging="850"/>
        <w:rPr>
          <w:szCs w:val="24"/>
          <w:lang w:eastAsia="en-US"/>
        </w:rPr>
      </w:pPr>
      <w:r w:rsidRPr="001E34F3">
        <w:rPr>
          <w:szCs w:val="24"/>
          <w:lang w:eastAsia="en-US"/>
        </w:rPr>
        <w:t>2)</w:t>
      </w:r>
      <w:r w:rsidRPr="001E34F3">
        <w:rPr>
          <w:szCs w:val="24"/>
          <w:lang w:eastAsia="en-US"/>
        </w:rPr>
        <w:tab/>
        <w:t>Kohad käitise piirides, kus võib esineda graanulite väljapuistumist ja kadu, kusjuures täpsustatakse, millised kohad on suure ja millised väikese riskiga.</w:t>
      </w:r>
    </w:p>
    <w:p w:rsidR="00E74A52" w:rsidRPr="001E34F3" w:rsidRDefault="00E74A52" w:rsidP="00E74A52">
      <w:pPr>
        <w:spacing w:before="120" w:after="120" w:line="360" w:lineRule="auto"/>
        <w:ind w:left="850" w:hanging="850"/>
        <w:rPr>
          <w:szCs w:val="24"/>
          <w:lang w:eastAsia="en-US"/>
        </w:rPr>
      </w:pPr>
      <w:r w:rsidRPr="001E34F3">
        <w:rPr>
          <w:szCs w:val="24"/>
          <w:lang w:eastAsia="en-US"/>
        </w:rPr>
        <w:t>3)</w:t>
      </w:r>
      <w:r w:rsidRPr="001E34F3">
        <w:rPr>
          <w:szCs w:val="24"/>
          <w:lang w:eastAsia="en-US"/>
        </w:rPr>
        <w:tab/>
        <w:t>Käitlustoimingud, mille käigus võib käitise piirides esineda graanulite väljapuistumist ja kadu, kusjuures täpsustatakse, millised toimingud on suure ja millised väikese riskiga.</w:t>
      </w:r>
    </w:p>
    <w:p w:rsidR="00E74A52" w:rsidRPr="00A0445B" w:rsidRDefault="00E74A52" w:rsidP="00E74A52">
      <w:pPr>
        <w:spacing w:before="120" w:after="120" w:line="360" w:lineRule="auto"/>
        <w:ind w:left="850" w:hanging="850"/>
        <w:rPr>
          <w:b/>
          <w:szCs w:val="24"/>
          <w:lang w:eastAsia="en-US"/>
        </w:rPr>
      </w:pPr>
      <w:r w:rsidRPr="001E34F3">
        <w:rPr>
          <w:b/>
          <w:i/>
          <w:szCs w:val="24"/>
          <w:lang w:eastAsia="en-US"/>
        </w:rPr>
        <w:t>3a)</w:t>
      </w:r>
      <w:r w:rsidRPr="001E34F3">
        <w:rPr>
          <w:szCs w:val="24"/>
          <w:lang w:eastAsia="en-US"/>
        </w:rPr>
        <w:tab/>
      </w:r>
      <w:r w:rsidRPr="001E34F3">
        <w:rPr>
          <w:b/>
          <w:i/>
          <w:szCs w:val="24"/>
          <w:lang w:eastAsia="en-US"/>
        </w:rPr>
        <w:t xml:space="preserve">teave iga kohapeal plastigraanulites sisalduva polümeeri keemilise olemuse kohta, sealhulgas teave </w:t>
      </w:r>
      <w:proofErr w:type="spellStart"/>
      <w:r w:rsidRPr="001E34F3">
        <w:rPr>
          <w:b/>
          <w:i/>
          <w:szCs w:val="24"/>
          <w:lang w:eastAsia="en-US"/>
        </w:rPr>
        <w:t>füüsikalis</w:t>
      </w:r>
      <w:proofErr w:type="spellEnd"/>
      <w:r w:rsidRPr="001E34F3">
        <w:rPr>
          <w:b/>
          <w:i/>
          <w:szCs w:val="24"/>
          <w:lang w:eastAsia="en-US"/>
        </w:rPr>
        <w:t>-keemiliste omaduste ja ohtude kohta;</w:t>
      </w:r>
      <w:r w:rsidR="00A0445B">
        <w:rPr>
          <w:b/>
          <w:szCs w:val="24"/>
          <w:lang w:eastAsia="en-US"/>
        </w:rPr>
        <w:t xml:space="preserve"> [ME 76]</w:t>
      </w:r>
    </w:p>
    <w:p w:rsidR="00E74A52" w:rsidRPr="001E34F3" w:rsidRDefault="00E74A52" w:rsidP="00E74A52">
      <w:pPr>
        <w:spacing w:before="120" w:after="120" w:line="360" w:lineRule="auto"/>
        <w:ind w:left="850" w:hanging="850"/>
        <w:rPr>
          <w:szCs w:val="24"/>
          <w:lang w:eastAsia="en-US"/>
        </w:rPr>
      </w:pPr>
      <w:r w:rsidRPr="001E34F3">
        <w:rPr>
          <w:szCs w:val="24"/>
          <w:lang w:eastAsia="en-US"/>
        </w:rPr>
        <w:t>4)</w:t>
      </w:r>
      <w:r w:rsidRPr="001E34F3">
        <w:rPr>
          <w:szCs w:val="24"/>
          <w:lang w:eastAsia="en-US"/>
        </w:rPr>
        <w:tab/>
        <w:t>Nimetatud kohtades ja nimetatud toimingute käigus välja puistuvate graanulite hinnanguline kogus ja tekkiva kao hinnanguline suurus.</w:t>
      </w:r>
    </w:p>
    <w:p w:rsidR="00E74A52" w:rsidRPr="001E34F3" w:rsidRDefault="00E74A52" w:rsidP="00E74A52">
      <w:pPr>
        <w:spacing w:before="120" w:after="120" w:line="360" w:lineRule="auto"/>
        <w:ind w:left="850" w:hanging="850"/>
        <w:rPr>
          <w:szCs w:val="24"/>
          <w:lang w:eastAsia="en-US"/>
        </w:rPr>
      </w:pPr>
      <w:r w:rsidRPr="001E34F3">
        <w:rPr>
          <w:szCs w:val="24"/>
          <w:lang w:eastAsia="en-US"/>
        </w:rPr>
        <w:t>5)</w:t>
      </w:r>
      <w:r w:rsidRPr="001E34F3">
        <w:rPr>
          <w:szCs w:val="24"/>
          <w:lang w:eastAsia="en-US"/>
        </w:rPr>
        <w:tab/>
        <w:t xml:space="preserve">Loetelu koostamine tegevustest, mille üle käitisel võib olla õigus teostada kontrolli ning mis hõlmavad nii tarnijaid, </w:t>
      </w:r>
      <w:proofErr w:type="spellStart"/>
      <w:r w:rsidRPr="001E34F3">
        <w:rPr>
          <w:szCs w:val="24"/>
          <w:lang w:eastAsia="en-US"/>
        </w:rPr>
        <w:t>alltöövõtjaid</w:t>
      </w:r>
      <w:proofErr w:type="spellEnd"/>
      <w:r w:rsidRPr="001E34F3">
        <w:rPr>
          <w:szCs w:val="24"/>
          <w:lang w:eastAsia="en-US"/>
        </w:rPr>
        <w:t xml:space="preserve"> kui ka väljaspool tegevuskohta asuvaid ladustamisrajatisi.</w:t>
      </w:r>
    </w:p>
    <w:p w:rsidR="00E74A52" w:rsidRPr="001E34F3" w:rsidRDefault="00E74A52" w:rsidP="00E74A52">
      <w:pPr>
        <w:spacing w:before="120" w:after="120" w:line="360" w:lineRule="auto"/>
        <w:ind w:left="850" w:hanging="850"/>
        <w:rPr>
          <w:szCs w:val="24"/>
          <w:lang w:eastAsia="en-US"/>
        </w:rPr>
      </w:pPr>
      <w:r w:rsidRPr="001E34F3">
        <w:rPr>
          <w:szCs w:val="24"/>
          <w:lang w:eastAsia="en-US"/>
        </w:rPr>
        <w:t>6)</w:t>
      </w:r>
      <w:r w:rsidRPr="001E34F3">
        <w:rPr>
          <w:szCs w:val="24"/>
          <w:lang w:eastAsia="en-US"/>
        </w:rPr>
        <w:tab/>
        <w:t xml:space="preserve">Konkreetse rolli määramine töötajale, kes vastutab graanulite väljapuistumise ja kao registreerimise, uurimise ja </w:t>
      </w:r>
      <w:proofErr w:type="spellStart"/>
      <w:r w:rsidRPr="001E34F3">
        <w:rPr>
          <w:szCs w:val="24"/>
          <w:lang w:eastAsia="en-US"/>
        </w:rPr>
        <w:t>järelmeetmete</w:t>
      </w:r>
      <w:proofErr w:type="spellEnd"/>
      <w:r w:rsidRPr="001E34F3">
        <w:rPr>
          <w:szCs w:val="24"/>
          <w:lang w:eastAsia="en-US"/>
        </w:rPr>
        <w:t xml:space="preserve"> eest, sealhulgas pädevatele asutustele aru andmise eest kooskõlas artikli 4 lõikega 7 ja artikli 9 lõikega 1.</w:t>
      </w:r>
    </w:p>
    <w:p w:rsidR="00E74A52" w:rsidRPr="001E34F3" w:rsidRDefault="00E74A52" w:rsidP="00E74A52">
      <w:pPr>
        <w:spacing w:before="120" w:after="120" w:line="360" w:lineRule="auto"/>
        <w:ind w:left="850" w:hanging="850"/>
        <w:rPr>
          <w:szCs w:val="24"/>
          <w:lang w:eastAsia="en-US"/>
        </w:rPr>
      </w:pPr>
      <w:r w:rsidRPr="001E34F3">
        <w:rPr>
          <w:szCs w:val="24"/>
          <w:lang w:eastAsia="en-US"/>
        </w:rPr>
        <w:t>7)</w:t>
      </w:r>
      <w:r w:rsidRPr="001E34F3">
        <w:rPr>
          <w:szCs w:val="24"/>
          <w:lang w:eastAsia="en-US"/>
        </w:rPr>
        <w:tab/>
        <w:t xml:space="preserve">Graanulite väljapuistumise ja kao ärahoidmiseks, laialikandumise tõkestamiseks ja </w:t>
      </w:r>
      <w:proofErr w:type="spellStart"/>
      <w:r w:rsidRPr="001E34F3">
        <w:rPr>
          <w:szCs w:val="24"/>
          <w:lang w:eastAsia="en-US"/>
        </w:rPr>
        <w:t>ärakoristamiseks</w:t>
      </w:r>
      <w:proofErr w:type="spellEnd"/>
      <w:r w:rsidRPr="001E34F3">
        <w:rPr>
          <w:szCs w:val="24"/>
          <w:lang w:eastAsia="en-US"/>
        </w:rPr>
        <w:t xml:space="preserve"> kasutatavate seadmete kirjeldus.</w:t>
      </w:r>
    </w:p>
    <w:p w:rsidR="00E74A52" w:rsidRPr="00A0445B" w:rsidRDefault="00E74A52" w:rsidP="00462394">
      <w:pPr>
        <w:spacing w:before="120" w:after="120" w:line="360" w:lineRule="auto"/>
        <w:ind w:left="851"/>
        <w:rPr>
          <w:b/>
          <w:szCs w:val="24"/>
          <w:lang w:eastAsia="en-US"/>
        </w:rPr>
      </w:pPr>
      <w:r w:rsidRPr="001E34F3">
        <w:rPr>
          <w:szCs w:val="24"/>
          <w:lang w:eastAsia="en-US"/>
        </w:rPr>
        <w:t xml:space="preserve">Ettevõtjad </w:t>
      </w:r>
      <w:proofErr w:type="spellStart"/>
      <w:r w:rsidRPr="001E34F3">
        <w:rPr>
          <w:strike/>
          <w:szCs w:val="24"/>
          <w:lang w:eastAsia="en-US"/>
        </w:rPr>
        <w:t>kaaluvad</w:t>
      </w:r>
      <w:r w:rsidRPr="001E34F3">
        <w:rPr>
          <w:b/>
          <w:i/>
          <w:szCs w:val="24"/>
          <w:lang w:eastAsia="en-US"/>
        </w:rPr>
        <w:t>kehtestavad</w:t>
      </w:r>
      <w:proofErr w:type="spellEnd"/>
      <w:r w:rsidRPr="001E34F3">
        <w:rPr>
          <w:szCs w:val="24"/>
          <w:lang w:eastAsia="en-US"/>
        </w:rPr>
        <w:t xml:space="preserve"> vähemalt </w:t>
      </w:r>
      <w:proofErr w:type="spellStart"/>
      <w:r w:rsidRPr="001E34F3">
        <w:rPr>
          <w:strike/>
          <w:szCs w:val="24"/>
          <w:lang w:eastAsia="en-US"/>
        </w:rPr>
        <w:t>järgmist</w:t>
      </w:r>
      <w:r w:rsidRPr="001E34F3">
        <w:rPr>
          <w:b/>
          <w:i/>
          <w:szCs w:val="24"/>
          <w:lang w:eastAsia="en-US"/>
        </w:rPr>
        <w:t>järgmise</w:t>
      </w:r>
      <w:proofErr w:type="spellEnd"/>
      <w:r w:rsidRPr="001E34F3">
        <w:rPr>
          <w:szCs w:val="24"/>
          <w:lang w:eastAsia="en-US"/>
        </w:rPr>
        <w:t>, võttes arvesse käitise laadi ja suurust ning selles toimuva tegevuse ulatust:</w:t>
      </w:r>
      <w:r w:rsidR="00A0445B">
        <w:rPr>
          <w:b/>
          <w:szCs w:val="24"/>
          <w:lang w:eastAsia="en-US"/>
        </w:rPr>
        <w:t xml:space="preserve"> [ME 77]</w:t>
      </w:r>
    </w:p>
    <w:p w:rsidR="00E74A52" w:rsidRPr="00A0445B" w:rsidRDefault="00E74A52" w:rsidP="00462394">
      <w:pPr>
        <w:spacing w:before="120" w:after="120" w:line="360" w:lineRule="auto"/>
        <w:ind w:left="1418" w:hanging="567"/>
        <w:rPr>
          <w:b/>
          <w:szCs w:val="24"/>
          <w:lang w:eastAsia="en-US"/>
        </w:rPr>
      </w:pPr>
      <w:r w:rsidRPr="001E34F3">
        <w:rPr>
          <w:szCs w:val="24"/>
          <w:lang w:eastAsia="en-US"/>
        </w:rPr>
        <w:t>a)</w:t>
      </w:r>
      <w:r w:rsidRPr="001E34F3">
        <w:rPr>
          <w:szCs w:val="24"/>
          <w:lang w:eastAsia="en-US"/>
        </w:rPr>
        <w:tab/>
        <w:t>ärahoidmiseks: vaakumtihendid voolikutel ja torustikus; rebenemis- ja löögikindlad</w:t>
      </w:r>
      <w:r w:rsidRPr="001E34F3">
        <w:rPr>
          <w:b/>
          <w:i/>
          <w:szCs w:val="24"/>
          <w:lang w:eastAsia="en-US"/>
        </w:rPr>
        <w:t>, veekindlad, kindlalt suletud ja märgistatud</w:t>
      </w:r>
      <w:r w:rsidRPr="001E34F3">
        <w:rPr>
          <w:szCs w:val="24"/>
          <w:lang w:eastAsia="en-US"/>
        </w:rPr>
        <w:t xml:space="preserve"> pakendid, mis ei lagune</w:t>
      </w:r>
      <w:r w:rsidRPr="001E34F3">
        <w:rPr>
          <w:b/>
          <w:i/>
          <w:szCs w:val="24"/>
          <w:lang w:eastAsia="en-US"/>
        </w:rPr>
        <w:t xml:space="preserve"> nõudlikus</w:t>
      </w:r>
      <w:r w:rsidRPr="001E34F3">
        <w:rPr>
          <w:szCs w:val="24"/>
          <w:lang w:eastAsia="en-US"/>
        </w:rPr>
        <w:t xml:space="preserve"> veekeskkonnas; seadmed kindlate ühenduspunktide loomiseks olemasolevate teiseste tõketega; laadimissüsteemid, mis on konstrueeritud selliselt, et ülekandetorusid saab pärast peale- ja </w:t>
      </w:r>
      <w:proofErr w:type="spellStart"/>
      <w:r w:rsidRPr="001E34F3">
        <w:rPr>
          <w:szCs w:val="24"/>
          <w:lang w:eastAsia="en-US"/>
        </w:rPr>
        <w:t>mahalaadimist</w:t>
      </w:r>
      <w:proofErr w:type="spellEnd"/>
      <w:r w:rsidRPr="001E34F3">
        <w:rPr>
          <w:szCs w:val="24"/>
          <w:lang w:eastAsia="en-US"/>
        </w:rPr>
        <w:t xml:space="preserve"> täielikult tühjendada; </w:t>
      </w:r>
      <w:r w:rsidRPr="001E34F3">
        <w:rPr>
          <w:b/>
          <w:i/>
          <w:szCs w:val="24"/>
          <w:lang w:eastAsia="en-US"/>
        </w:rPr>
        <w:t xml:space="preserve">löögikindlad, veekindlad, </w:t>
      </w:r>
      <w:r w:rsidRPr="001E34F3">
        <w:rPr>
          <w:szCs w:val="24"/>
          <w:lang w:eastAsia="en-US"/>
        </w:rPr>
        <w:t>kindlalt suletud</w:t>
      </w:r>
      <w:r w:rsidRPr="001E34F3">
        <w:rPr>
          <w:b/>
          <w:i/>
          <w:szCs w:val="24"/>
          <w:lang w:eastAsia="en-US"/>
        </w:rPr>
        <w:t xml:space="preserve"> ja märgistatud</w:t>
      </w:r>
      <w:r w:rsidRPr="001E34F3">
        <w:rPr>
          <w:szCs w:val="24"/>
          <w:lang w:eastAsia="en-US"/>
        </w:rPr>
        <w:t xml:space="preserve"> mahutid või </w:t>
      </w:r>
      <w:proofErr w:type="spellStart"/>
      <w:r w:rsidRPr="001E34F3">
        <w:rPr>
          <w:szCs w:val="24"/>
          <w:lang w:eastAsia="en-US"/>
        </w:rPr>
        <w:t>välissilod</w:t>
      </w:r>
      <w:proofErr w:type="spellEnd"/>
      <w:r w:rsidRPr="001E34F3">
        <w:rPr>
          <w:szCs w:val="24"/>
          <w:lang w:eastAsia="en-US"/>
        </w:rPr>
        <w:t xml:space="preserve"> graanulite ladustamiseks; automatiseeritud süsteemid </w:t>
      </w:r>
      <w:r w:rsidRPr="001E34F3">
        <w:rPr>
          <w:szCs w:val="24"/>
          <w:lang w:eastAsia="en-US"/>
        </w:rPr>
        <w:lastRenderedPageBreak/>
        <w:t>graanulite transpordiks</w:t>
      </w:r>
      <w:r w:rsidRPr="001E34F3">
        <w:rPr>
          <w:b/>
          <w:i/>
          <w:szCs w:val="24"/>
          <w:lang w:eastAsia="en-US"/>
        </w:rPr>
        <w:t>, et vältida graanulitolmu levimist õhus ja kohapeal</w:t>
      </w:r>
      <w:r w:rsidRPr="001E34F3">
        <w:rPr>
          <w:szCs w:val="24"/>
          <w:lang w:eastAsia="en-US"/>
        </w:rPr>
        <w:t>;</w:t>
      </w:r>
      <w:r w:rsidR="00A0445B">
        <w:rPr>
          <w:b/>
          <w:szCs w:val="24"/>
          <w:lang w:eastAsia="en-US"/>
        </w:rPr>
        <w:t xml:space="preserve"> [ME 78]</w:t>
      </w:r>
    </w:p>
    <w:p w:rsidR="00E74A52" w:rsidRPr="00A0445B" w:rsidRDefault="00E74A52" w:rsidP="00462394">
      <w:pPr>
        <w:spacing w:before="120" w:after="120" w:line="360" w:lineRule="auto"/>
        <w:ind w:left="1418" w:hanging="567"/>
        <w:rPr>
          <w:b/>
          <w:szCs w:val="24"/>
          <w:lang w:eastAsia="en-US"/>
        </w:rPr>
      </w:pPr>
      <w:r w:rsidRPr="001E34F3">
        <w:rPr>
          <w:szCs w:val="24"/>
          <w:lang w:eastAsia="en-US"/>
        </w:rPr>
        <w:t>b)</w:t>
      </w:r>
      <w:r w:rsidRPr="001E34F3">
        <w:rPr>
          <w:szCs w:val="24"/>
          <w:lang w:eastAsia="en-US"/>
        </w:rPr>
        <w:tab/>
        <w:t xml:space="preserve">laialikandumise tõkestamiseks: peale- ja </w:t>
      </w:r>
      <w:proofErr w:type="spellStart"/>
      <w:r w:rsidRPr="001E34F3">
        <w:rPr>
          <w:szCs w:val="24"/>
          <w:lang w:eastAsia="en-US"/>
        </w:rPr>
        <w:t>mahalaadimisalade</w:t>
      </w:r>
      <w:proofErr w:type="spellEnd"/>
      <w:r w:rsidRPr="001E34F3">
        <w:rPr>
          <w:szCs w:val="24"/>
          <w:lang w:eastAsia="en-US"/>
        </w:rPr>
        <w:t xml:space="preserve"> </w:t>
      </w:r>
      <w:proofErr w:type="spellStart"/>
      <w:r w:rsidRPr="001E34F3">
        <w:rPr>
          <w:szCs w:val="24"/>
          <w:lang w:eastAsia="en-US"/>
        </w:rPr>
        <w:t>välisservadele</w:t>
      </w:r>
      <w:proofErr w:type="spellEnd"/>
      <w:r w:rsidRPr="001E34F3">
        <w:rPr>
          <w:szCs w:val="24"/>
          <w:lang w:eastAsia="en-US"/>
        </w:rPr>
        <w:t xml:space="preserve"> paigaldatud </w:t>
      </w:r>
      <w:r w:rsidRPr="001E34F3">
        <w:rPr>
          <w:b/>
          <w:i/>
          <w:szCs w:val="24"/>
          <w:lang w:eastAsia="en-US"/>
        </w:rPr>
        <w:t xml:space="preserve">kogumisalused ja </w:t>
      </w:r>
      <w:r w:rsidRPr="001E34F3">
        <w:rPr>
          <w:szCs w:val="24"/>
          <w:lang w:eastAsia="en-US"/>
        </w:rPr>
        <w:t>püüdurid</w:t>
      </w:r>
      <w:r w:rsidRPr="001E34F3">
        <w:rPr>
          <w:b/>
          <w:i/>
          <w:szCs w:val="24"/>
          <w:lang w:eastAsia="en-US"/>
        </w:rPr>
        <w:t xml:space="preserve">; maa-alused säilitusmahutid, millel on </w:t>
      </w:r>
      <w:proofErr w:type="spellStart"/>
      <w:r w:rsidRPr="001E34F3">
        <w:rPr>
          <w:b/>
          <w:i/>
          <w:szCs w:val="24"/>
          <w:lang w:eastAsia="en-US"/>
        </w:rPr>
        <w:t>väljapuistumiskohtade</w:t>
      </w:r>
      <w:proofErr w:type="spellEnd"/>
      <w:r w:rsidRPr="001E34F3">
        <w:rPr>
          <w:b/>
          <w:i/>
          <w:szCs w:val="24"/>
          <w:lang w:eastAsia="en-US"/>
        </w:rPr>
        <w:t>, näiteks üleminekukohtade all terasvõred</w:t>
      </w:r>
      <w:r w:rsidRPr="001E34F3">
        <w:rPr>
          <w:szCs w:val="24"/>
          <w:lang w:eastAsia="en-US"/>
        </w:rPr>
        <w:t xml:space="preserve">; tööstuslikud tolmuimejad ja käsi-tööriistad koheseks koristuseks; </w:t>
      </w:r>
      <w:r w:rsidRPr="001E34F3">
        <w:rPr>
          <w:strike/>
          <w:szCs w:val="24"/>
          <w:lang w:eastAsia="en-US"/>
        </w:rPr>
        <w:t xml:space="preserve">äravoolukatted </w:t>
      </w:r>
      <w:proofErr w:type="spellStart"/>
      <w:r w:rsidRPr="001E34F3">
        <w:rPr>
          <w:strike/>
          <w:szCs w:val="24"/>
          <w:lang w:eastAsia="en-US"/>
        </w:rPr>
        <w:t>siseruumides</w:t>
      </w:r>
      <w:r w:rsidRPr="001E34F3">
        <w:rPr>
          <w:b/>
          <w:i/>
          <w:szCs w:val="24"/>
          <w:lang w:eastAsia="en-US"/>
        </w:rPr>
        <w:t>sise</w:t>
      </w:r>
      <w:proofErr w:type="spellEnd"/>
      <w:r w:rsidRPr="001E34F3">
        <w:rPr>
          <w:b/>
          <w:i/>
          <w:szCs w:val="24"/>
          <w:lang w:eastAsia="en-US"/>
        </w:rPr>
        <w:t>-</w:t>
      </w:r>
      <w:r w:rsidRPr="001E34F3">
        <w:rPr>
          <w:szCs w:val="24"/>
          <w:lang w:eastAsia="en-US"/>
        </w:rPr>
        <w:t xml:space="preserve"> ja </w:t>
      </w:r>
      <w:proofErr w:type="spellStart"/>
      <w:r w:rsidRPr="001E34F3">
        <w:rPr>
          <w:szCs w:val="24"/>
          <w:lang w:eastAsia="en-US"/>
        </w:rPr>
        <w:t>välistingimustes</w:t>
      </w:r>
      <w:proofErr w:type="spellEnd"/>
      <w:r w:rsidRPr="001E34F3">
        <w:rPr>
          <w:b/>
          <w:i/>
          <w:szCs w:val="24"/>
          <w:lang w:eastAsia="en-US"/>
        </w:rPr>
        <w:t xml:space="preserve"> kasutatavad äravoolukatted kõigil torudel, mille avade suurus on väiksem kui kohapeal käideldavad väikseimad plastigraanulid</w:t>
      </w:r>
      <w:r w:rsidRPr="001E34F3">
        <w:rPr>
          <w:szCs w:val="24"/>
          <w:lang w:eastAsia="en-US"/>
        </w:rPr>
        <w:t>, sademevee äravoolu- või filtreerimissüsteemid mõistlikult prognoositavate üleujutuste või tormidega toimetulekuks; reoveepuhastussüsteem;</w:t>
      </w:r>
      <w:r w:rsidR="00A0445B">
        <w:rPr>
          <w:b/>
          <w:szCs w:val="24"/>
          <w:lang w:eastAsia="en-US"/>
        </w:rPr>
        <w:t xml:space="preserve"> [ME 79]</w:t>
      </w:r>
    </w:p>
    <w:p w:rsidR="00E74A52" w:rsidRPr="00A0445B" w:rsidRDefault="00E74A52" w:rsidP="00462394">
      <w:pPr>
        <w:spacing w:before="120" w:after="120" w:line="360" w:lineRule="auto"/>
        <w:ind w:left="1418" w:hanging="567"/>
        <w:rPr>
          <w:b/>
          <w:szCs w:val="24"/>
          <w:lang w:eastAsia="en-US"/>
        </w:rPr>
      </w:pPr>
      <w:r w:rsidRPr="001E34F3">
        <w:rPr>
          <w:szCs w:val="24"/>
          <w:lang w:eastAsia="en-US"/>
        </w:rPr>
        <w:t>c)</w:t>
      </w:r>
      <w:r w:rsidRPr="001E34F3">
        <w:rPr>
          <w:szCs w:val="24"/>
          <w:lang w:eastAsia="en-US"/>
        </w:rPr>
        <w:tab/>
      </w:r>
      <w:proofErr w:type="spellStart"/>
      <w:r w:rsidRPr="001E34F3">
        <w:rPr>
          <w:szCs w:val="24"/>
          <w:lang w:eastAsia="en-US"/>
        </w:rPr>
        <w:t>ärakoristamiseks</w:t>
      </w:r>
      <w:proofErr w:type="spellEnd"/>
      <w:r w:rsidRPr="001E34F3">
        <w:rPr>
          <w:szCs w:val="24"/>
          <w:lang w:eastAsia="en-US"/>
        </w:rPr>
        <w:t xml:space="preserve">: tööstuslikud tolmuimejad </w:t>
      </w:r>
      <w:proofErr w:type="spellStart"/>
      <w:r w:rsidRPr="001E34F3">
        <w:rPr>
          <w:szCs w:val="24"/>
          <w:lang w:eastAsia="en-US"/>
        </w:rPr>
        <w:t>sise</w:t>
      </w:r>
      <w:proofErr w:type="spellEnd"/>
      <w:r w:rsidRPr="001E34F3">
        <w:rPr>
          <w:szCs w:val="24"/>
          <w:lang w:eastAsia="en-US"/>
        </w:rPr>
        <w:t xml:space="preserve">- ja </w:t>
      </w:r>
      <w:proofErr w:type="spellStart"/>
      <w:r w:rsidRPr="001E34F3">
        <w:rPr>
          <w:szCs w:val="24"/>
          <w:lang w:eastAsia="en-US"/>
        </w:rPr>
        <w:t>väliskasutuseks</w:t>
      </w:r>
      <w:proofErr w:type="spellEnd"/>
      <w:r w:rsidRPr="001E34F3">
        <w:rPr>
          <w:szCs w:val="24"/>
          <w:lang w:eastAsia="en-US"/>
        </w:rPr>
        <w:t xml:space="preserve">; </w:t>
      </w:r>
      <w:proofErr w:type="spellStart"/>
      <w:r w:rsidRPr="001E34F3">
        <w:rPr>
          <w:szCs w:val="24"/>
          <w:lang w:eastAsia="en-US"/>
        </w:rPr>
        <w:t>kokkukogutud</w:t>
      </w:r>
      <w:proofErr w:type="spellEnd"/>
      <w:r w:rsidRPr="001E34F3">
        <w:rPr>
          <w:szCs w:val="24"/>
          <w:lang w:eastAsia="en-US"/>
        </w:rPr>
        <w:t xml:space="preserve"> graanulite jaoks ette nähtud sobivad mahutid, mis on </w:t>
      </w:r>
      <w:r w:rsidRPr="001E34F3">
        <w:rPr>
          <w:strike/>
          <w:szCs w:val="24"/>
          <w:lang w:eastAsia="en-US"/>
        </w:rPr>
        <w:t>kaetud</w:t>
      </w:r>
      <w:r w:rsidRPr="001E34F3">
        <w:rPr>
          <w:b/>
          <w:i/>
          <w:szCs w:val="24"/>
          <w:lang w:eastAsia="en-US"/>
        </w:rPr>
        <w:t>löögikindlad, veekindlad, kindlalt suletud</w:t>
      </w:r>
      <w:r w:rsidRPr="001E34F3">
        <w:rPr>
          <w:szCs w:val="24"/>
          <w:lang w:eastAsia="en-US"/>
        </w:rPr>
        <w:t xml:space="preserve">, märgistatud ja kinnitatud, et hoida ära edasist väljapuistumist ja kadu; käsi-tööriistad (nt põrandaharjad, prügikühvlid, ämbrid, </w:t>
      </w:r>
      <w:proofErr w:type="spellStart"/>
      <w:r w:rsidRPr="001E34F3">
        <w:rPr>
          <w:szCs w:val="24"/>
          <w:lang w:eastAsia="en-US"/>
        </w:rPr>
        <w:t>parandusteibid</w:t>
      </w:r>
      <w:proofErr w:type="spellEnd"/>
      <w:r w:rsidRPr="001E34F3">
        <w:rPr>
          <w:szCs w:val="24"/>
          <w:lang w:eastAsia="en-US"/>
        </w:rPr>
        <w:t>); tugevdatud kogumiskotid.</w:t>
      </w:r>
      <w:r w:rsidR="00A0445B">
        <w:rPr>
          <w:b/>
          <w:szCs w:val="24"/>
          <w:lang w:eastAsia="en-US"/>
        </w:rPr>
        <w:t xml:space="preserve"> [ME 80]</w:t>
      </w:r>
    </w:p>
    <w:p w:rsidR="00E74A52" w:rsidRPr="001E34F3" w:rsidRDefault="00E74A52" w:rsidP="00462394">
      <w:pPr>
        <w:spacing w:before="120" w:after="120" w:line="360" w:lineRule="auto"/>
        <w:ind w:left="851"/>
        <w:rPr>
          <w:szCs w:val="24"/>
          <w:lang w:eastAsia="en-US"/>
        </w:rPr>
      </w:pPr>
      <w:r w:rsidRPr="001E34F3">
        <w:rPr>
          <w:b/>
          <w:i/>
          <w:szCs w:val="24"/>
          <w:lang w:eastAsia="en-US"/>
        </w:rPr>
        <w:t>Käesolevas punktis osutatud teatavat liiki seadmete paigaldamisega seotud erandid peavad olema võimalikud ettevõtjatele, kes suudavad neid erandeid pädevatele asutustele põhjendada, võttes arvesse käitise laadi ja suurust ning selles toimuva tegevuse ulatust.</w:t>
      </w:r>
    </w:p>
    <w:p w:rsidR="00E74A52" w:rsidRPr="00A0445B" w:rsidRDefault="00E74A52" w:rsidP="00462394">
      <w:pPr>
        <w:spacing w:before="120" w:after="120" w:line="360" w:lineRule="auto"/>
        <w:ind w:left="851"/>
        <w:rPr>
          <w:b/>
          <w:szCs w:val="24"/>
          <w:lang w:eastAsia="en-US"/>
        </w:rPr>
      </w:pPr>
      <w:r w:rsidRPr="001E34F3">
        <w:rPr>
          <w:b/>
          <w:i/>
          <w:szCs w:val="24"/>
          <w:lang w:eastAsia="en-US"/>
        </w:rPr>
        <w:t>Ettevõtjad, kes on mikroettevõtjad, võtavad arvesse vähemalt käesolevas punktis sätestatud elemente, võttes arvesse käitise laadi ja suurust ning selles toimuva tegevuse ulatust.</w:t>
      </w:r>
      <w:r w:rsidR="00A0445B">
        <w:rPr>
          <w:b/>
          <w:szCs w:val="24"/>
          <w:lang w:eastAsia="en-US"/>
        </w:rPr>
        <w:t xml:space="preserve"> [ME 81]</w:t>
      </w:r>
    </w:p>
    <w:p w:rsidR="00E74A52" w:rsidRPr="001E34F3" w:rsidRDefault="00E74A52" w:rsidP="00E74A52">
      <w:pPr>
        <w:spacing w:before="120" w:after="120" w:line="360" w:lineRule="auto"/>
        <w:ind w:left="850" w:hanging="850"/>
        <w:rPr>
          <w:szCs w:val="24"/>
          <w:lang w:eastAsia="en-US"/>
        </w:rPr>
      </w:pPr>
      <w:r w:rsidRPr="001E34F3">
        <w:rPr>
          <w:szCs w:val="24"/>
          <w:lang w:eastAsia="en-US"/>
        </w:rPr>
        <w:t>8)</w:t>
      </w:r>
      <w:r w:rsidRPr="001E34F3">
        <w:rPr>
          <w:szCs w:val="24"/>
          <w:lang w:eastAsia="en-US"/>
        </w:rPr>
        <w:tab/>
        <w:t xml:space="preserve">Graanulite väljapuistumise ja kao ärahoidmiseks, laialikandumise tõkestamiseks ja </w:t>
      </w:r>
      <w:proofErr w:type="spellStart"/>
      <w:r w:rsidRPr="001E34F3">
        <w:rPr>
          <w:szCs w:val="24"/>
          <w:lang w:eastAsia="en-US"/>
        </w:rPr>
        <w:t>ärakoristamiseks</w:t>
      </w:r>
      <w:proofErr w:type="spellEnd"/>
      <w:r w:rsidRPr="001E34F3">
        <w:rPr>
          <w:szCs w:val="24"/>
          <w:lang w:eastAsia="en-US"/>
        </w:rPr>
        <w:t xml:space="preserve"> kehtestatud korra kirjeldus.</w:t>
      </w:r>
    </w:p>
    <w:p w:rsidR="00E74A52" w:rsidRPr="00A0445B" w:rsidRDefault="00E74A52" w:rsidP="00462394">
      <w:pPr>
        <w:spacing w:before="120" w:after="120" w:line="360" w:lineRule="auto"/>
        <w:ind w:left="851"/>
        <w:rPr>
          <w:b/>
          <w:szCs w:val="24"/>
          <w:lang w:eastAsia="en-US"/>
        </w:rPr>
      </w:pPr>
      <w:r w:rsidRPr="001E34F3">
        <w:rPr>
          <w:szCs w:val="24"/>
          <w:lang w:eastAsia="en-US"/>
        </w:rPr>
        <w:t xml:space="preserve">Ettevõtjad </w:t>
      </w:r>
      <w:proofErr w:type="spellStart"/>
      <w:r w:rsidRPr="001E34F3">
        <w:rPr>
          <w:strike/>
          <w:szCs w:val="24"/>
          <w:lang w:eastAsia="en-US"/>
        </w:rPr>
        <w:t>kaaluvad</w:t>
      </w:r>
      <w:r w:rsidRPr="001E34F3">
        <w:rPr>
          <w:b/>
          <w:i/>
          <w:szCs w:val="24"/>
          <w:lang w:eastAsia="en-US"/>
        </w:rPr>
        <w:t>kehtestavad</w:t>
      </w:r>
      <w:proofErr w:type="spellEnd"/>
      <w:r w:rsidRPr="001E34F3">
        <w:rPr>
          <w:szCs w:val="24"/>
          <w:lang w:eastAsia="en-US"/>
        </w:rPr>
        <w:t xml:space="preserve"> vähemalt </w:t>
      </w:r>
      <w:proofErr w:type="spellStart"/>
      <w:r w:rsidRPr="001E34F3">
        <w:rPr>
          <w:strike/>
          <w:szCs w:val="24"/>
          <w:lang w:eastAsia="en-US"/>
        </w:rPr>
        <w:t>järgmist</w:t>
      </w:r>
      <w:r w:rsidRPr="001E34F3">
        <w:rPr>
          <w:b/>
          <w:i/>
          <w:szCs w:val="24"/>
          <w:lang w:eastAsia="en-US"/>
        </w:rPr>
        <w:t>järgmised</w:t>
      </w:r>
      <w:proofErr w:type="spellEnd"/>
      <w:r w:rsidRPr="001E34F3">
        <w:rPr>
          <w:b/>
          <w:i/>
          <w:szCs w:val="24"/>
          <w:lang w:eastAsia="en-US"/>
        </w:rPr>
        <w:t xml:space="preserve"> meetmed</w:t>
      </w:r>
      <w:r w:rsidRPr="001E34F3">
        <w:rPr>
          <w:szCs w:val="24"/>
          <w:lang w:eastAsia="en-US"/>
        </w:rPr>
        <w:t>, võttes arvesse käitise laadi ja suurust ning selles toimuva tegevuse ulatust:</w:t>
      </w:r>
      <w:r w:rsidR="00A0445B">
        <w:rPr>
          <w:b/>
          <w:szCs w:val="24"/>
          <w:lang w:eastAsia="en-US"/>
        </w:rPr>
        <w:t xml:space="preserve"> [ME 82]</w:t>
      </w:r>
    </w:p>
    <w:p w:rsidR="00E74A52" w:rsidRPr="00A0445B" w:rsidRDefault="00E74A52" w:rsidP="00462394">
      <w:pPr>
        <w:spacing w:before="120" w:after="120" w:line="360" w:lineRule="auto"/>
        <w:ind w:left="1418" w:hanging="567"/>
        <w:rPr>
          <w:b/>
          <w:szCs w:val="24"/>
          <w:lang w:eastAsia="en-US"/>
        </w:rPr>
      </w:pPr>
      <w:r w:rsidRPr="001E34F3">
        <w:rPr>
          <w:szCs w:val="24"/>
          <w:lang w:eastAsia="en-US"/>
        </w:rPr>
        <w:t>a)</w:t>
      </w:r>
      <w:r w:rsidRPr="001E34F3">
        <w:rPr>
          <w:szCs w:val="24"/>
          <w:lang w:eastAsia="en-US"/>
        </w:rPr>
        <w:tab/>
        <w:t>ärahoidmiseks: teatavates pakendites transporditavate graanulite mahupiirangud (nt graanulid peavad olema pakendatud</w:t>
      </w:r>
      <w:r w:rsidRPr="001E34F3">
        <w:rPr>
          <w:b/>
          <w:i/>
          <w:szCs w:val="24"/>
          <w:lang w:eastAsia="en-US"/>
        </w:rPr>
        <w:t xml:space="preserve"> rebenemis- ja löögikindlatesse pakenditesse, mis ei lagune veekeskkonnas,</w:t>
      </w:r>
      <w:r w:rsidRPr="001E34F3">
        <w:rPr>
          <w:szCs w:val="24"/>
          <w:lang w:eastAsia="en-US"/>
        </w:rPr>
        <w:t xml:space="preserve"> ja suletud 25 kg kottidesse ning järgitakse laadimispiirangut kuni 1 tonn kaubaaluse kohta); pakendite, mahutite ja ladustamisrajatiste korrapärane kontrollimine ja </w:t>
      </w:r>
      <w:r w:rsidRPr="001E34F3">
        <w:rPr>
          <w:szCs w:val="24"/>
          <w:lang w:eastAsia="en-US"/>
        </w:rPr>
        <w:lastRenderedPageBreak/>
        <w:t xml:space="preserve">hooldamine; kogumisaluste kasutamine üleminekukohtades ning peale- ja </w:t>
      </w:r>
      <w:proofErr w:type="spellStart"/>
      <w:r w:rsidRPr="001E34F3">
        <w:rPr>
          <w:szCs w:val="24"/>
          <w:lang w:eastAsia="en-US"/>
        </w:rPr>
        <w:t>mahalaadimisel</w:t>
      </w:r>
      <w:proofErr w:type="spellEnd"/>
      <w:r w:rsidRPr="001E34F3">
        <w:rPr>
          <w:szCs w:val="24"/>
          <w:lang w:eastAsia="en-US"/>
        </w:rPr>
        <w:t>; selge kord mahutite avamiseks, täitmiseks, sulgemiseks ja tihendamiseks laadimise alustamisel ja lõpetamisel; ärahoidmiskorra tulemuslikkuse füüsiline kontrollimine ja seire;</w:t>
      </w:r>
      <w:r w:rsidR="00A0445B">
        <w:rPr>
          <w:b/>
          <w:szCs w:val="24"/>
          <w:lang w:eastAsia="en-US"/>
        </w:rPr>
        <w:t xml:space="preserve"> [ME 83]</w:t>
      </w:r>
    </w:p>
    <w:p w:rsidR="00E74A52" w:rsidRPr="00A0445B" w:rsidRDefault="00E74A52" w:rsidP="00462394">
      <w:pPr>
        <w:spacing w:before="120" w:after="120" w:line="360" w:lineRule="auto"/>
        <w:ind w:left="1418" w:hanging="567"/>
        <w:rPr>
          <w:b/>
          <w:szCs w:val="24"/>
          <w:lang w:eastAsia="en-US"/>
        </w:rPr>
      </w:pPr>
      <w:r w:rsidRPr="001E34F3">
        <w:rPr>
          <w:szCs w:val="24"/>
          <w:lang w:eastAsia="en-US"/>
        </w:rPr>
        <w:t>b)</w:t>
      </w:r>
      <w:r w:rsidRPr="001E34F3">
        <w:rPr>
          <w:szCs w:val="24"/>
          <w:lang w:eastAsia="en-US"/>
        </w:rPr>
        <w:tab/>
        <w:t xml:space="preserve">laialikandumise tõkestamiseks: püüdurite korrapärane kontrollimine, puhastamine ja hooldamine; äravoolukatete, sademevee äravoolu- või filtreerimissüsteemide korrapärane kontrollimine, puhastamine ja hooldamine; tegevuskohast lahkuvate ja/või sinna sisenevate sõidukite, väljamineva vee rajatiste ja avalikul alal olevate, </w:t>
      </w:r>
      <w:r w:rsidRPr="001E34F3">
        <w:rPr>
          <w:strike/>
          <w:szCs w:val="24"/>
          <w:lang w:eastAsia="en-US"/>
        </w:rPr>
        <w:t xml:space="preserve">käitist </w:t>
      </w:r>
      <w:proofErr w:type="spellStart"/>
      <w:r w:rsidRPr="001E34F3">
        <w:rPr>
          <w:strike/>
          <w:szCs w:val="24"/>
          <w:lang w:eastAsia="en-US"/>
        </w:rPr>
        <w:t>piiravate</w:t>
      </w:r>
      <w:r w:rsidRPr="001E34F3">
        <w:rPr>
          <w:b/>
          <w:i/>
          <w:szCs w:val="24"/>
          <w:lang w:eastAsia="en-US"/>
        </w:rPr>
        <w:t>käitise</w:t>
      </w:r>
      <w:proofErr w:type="spellEnd"/>
      <w:r w:rsidRPr="001E34F3">
        <w:rPr>
          <w:b/>
          <w:i/>
          <w:szCs w:val="24"/>
          <w:lang w:eastAsia="en-US"/>
        </w:rPr>
        <w:t xml:space="preserve"> piirides olevate</w:t>
      </w:r>
      <w:r w:rsidRPr="001E34F3">
        <w:rPr>
          <w:szCs w:val="24"/>
          <w:lang w:eastAsia="en-US"/>
        </w:rPr>
        <w:t xml:space="preserve"> tarade korrapärane kontrollimine ja puhastamine, kui see on asjakohane; katkise pakendi viivitamatu asendamine või parandamine; katkiste ja äravisatud pakendite või mahutite kontrollimine enne kõrvaldamist või parandamist, et neisse ei jääks graanuleid; reoveepuhastussüsteemi </w:t>
      </w:r>
      <w:r w:rsidRPr="001E34F3">
        <w:rPr>
          <w:b/>
          <w:i/>
          <w:szCs w:val="24"/>
          <w:lang w:eastAsia="en-US"/>
        </w:rPr>
        <w:t xml:space="preserve">korrapärane kontrollimine, puhastamine ja </w:t>
      </w:r>
      <w:r w:rsidRPr="001E34F3">
        <w:rPr>
          <w:szCs w:val="24"/>
          <w:lang w:eastAsia="en-US"/>
        </w:rPr>
        <w:t>hooldamine;</w:t>
      </w:r>
      <w:r w:rsidR="00A0445B">
        <w:rPr>
          <w:b/>
          <w:szCs w:val="24"/>
          <w:lang w:eastAsia="en-US"/>
        </w:rPr>
        <w:t xml:space="preserve"> [ME 84]</w:t>
      </w:r>
    </w:p>
    <w:p w:rsidR="00E74A52" w:rsidRPr="00A0445B" w:rsidRDefault="00E74A52" w:rsidP="00462394">
      <w:pPr>
        <w:spacing w:before="120" w:after="120" w:line="360" w:lineRule="auto"/>
        <w:ind w:left="1418" w:hanging="567"/>
        <w:rPr>
          <w:b/>
          <w:szCs w:val="24"/>
          <w:lang w:eastAsia="en-US"/>
        </w:rPr>
      </w:pPr>
      <w:r w:rsidRPr="001E34F3">
        <w:rPr>
          <w:szCs w:val="24"/>
          <w:lang w:eastAsia="en-US"/>
        </w:rPr>
        <w:t>c)</w:t>
      </w:r>
      <w:r w:rsidRPr="001E34F3">
        <w:rPr>
          <w:szCs w:val="24"/>
          <w:lang w:eastAsia="en-US"/>
        </w:rPr>
        <w:tab/>
      </w:r>
      <w:proofErr w:type="spellStart"/>
      <w:r w:rsidRPr="001E34F3">
        <w:rPr>
          <w:szCs w:val="24"/>
          <w:lang w:eastAsia="en-US"/>
        </w:rPr>
        <w:t>ärakoristamiseks</w:t>
      </w:r>
      <w:proofErr w:type="spellEnd"/>
      <w:r w:rsidRPr="001E34F3">
        <w:rPr>
          <w:szCs w:val="24"/>
          <w:lang w:eastAsia="en-US"/>
        </w:rPr>
        <w:t>: keskkonda sattumise ärahoidmiseks koristatakse väljapuistunud plastigraanulid viivitamata ja hiljemalt toimingu lõpetamisel ning kogutakse selleks ette nähtud</w:t>
      </w:r>
      <w:r w:rsidRPr="001E34F3">
        <w:rPr>
          <w:b/>
          <w:i/>
          <w:szCs w:val="24"/>
          <w:lang w:eastAsia="en-US"/>
        </w:rPr>
        <w:t xml:space="preserve"> veekindlasse, kindlalt suletud ja märgistatud</w:t>
      </w:r>
      <w:r w:rsidRPr="001E34F3">
        <w:rPr>
          <w:szCs w:val="24"/>
          <w:lang w:eastAsia="en-US"/>
        </w:rPr>
        <w:t xml:space="preserve"> mahutisse. Võimaluse korral kasutatakse väljapuistunud plastigraanuleid uuesti toorainena, et vähendada raiskamist. Kui väljapuistunud plastigraanuleid ei saa uuesti toorainena kasutada, kogutakse need kokku ja kõrvaldatakse kooskõlas jäätmeid käsitlevate õigusaktidega</w:t>
      </w:r>
      <w:r w:rsidRPr="001E34F3">
        <w:rPr>
          <w:strike/>
          <w:szCs w:val="24"/>
          <w:lang w:eastAsia="en-US"/>
        </w:rPr>
        <w:t>.</w:t>
      </w:r>
      <w:r w:rsidRPr="001E34F3">
        <w:rPr>
          <w:b/>
          <w:i/>
          <w:szCs w:val="24"/>
          <w:lang w:eastAsia="en-US"/>
        </w:rPr>
        <w:t>; koos kahjustatud mahutitega</w:t>
      </w:r>
      <w:r w:rsidR="007D55DD">
        <w:rPr>
          <w:b/>
          <w:i/>
          <w:szCs w:val="24"/>
          <w:lang w:eastAsia="en-US"/>
        </w:rPr>
        <w:t>.</w:t>
      </w:r>
      <w:r w:rsidR="00A0445B">
        <w:rPr>
          <w:b/>
          <w:szCs w:val="24"/>
          <w:lang w:eastAsia="en-US"/>
        </w:rPr>
        <w:t xml:space="preserve"> [ME 85]</w:t>
      </w:r>
    </w:p>
    <w:p w:rsidR="00E74A52" w:rsidRPr="001E34F3" w:rsidRDefault="00E74A52" w:rsidP="00462394">
      <w:pPr>
        <w:spacing w:before="120" w:after="120" w:line="360" w:lineRule="auto"/>
        <w:ind w:left="851"/>
        <w:rPr>
          <w:szCs w:val="24"/>
          <w:lang w:eastAsia="en-US"/>
        </w:rPr>
      </w:pPr>
      <w:r w:rsidRPr="001E34F3">
        <w:rPr>
          <w:b/>
          <w:i/>
          <w:szCs w:val="24"/>
          <w:lang w:eastAsia="en-US"/>
        </w:rPr>
        <w:t>Käesolevas punktis osutatud meetmete võtmisega seotud erandid peavad olema võimalikud ettevõtjatele, kes suudavad neid erandeid pädevatele asutustele põhjendada, võttes arvesse käitise laadi ja suurust ning selles toimuva tegevuse ulatust.</w:t>
      </w:r>
    </w:p>
    <w:p w:rsidR="00E74A52" w:rsidRPr="00A0445B" w:rsidRDefault="00E74A52" w:rsidP="00462394">
      <w:pPr>
        <w:spacing w:before="120" w:after="120" w:line="360" w:lineRule="auto"/>
        <w:ind w:left="851"/>
        <w:rPr>
          <w:b/>
          <w:szCs w:val="24"/>
          <w:lang w:eastAsia="en-US"/>
        </w:rPr>
      </w:pPr>
      <w:r w:rsidRPr="001E34F3">
        <w:rPr>
          <w:b/>
          <w:i/>
          <w:szCs w:val="24"/>
          <w:lang w:eastAsia="en-US"/>
        </w:rPr>
        <w:t>Ettevõtjad, kes on mikroettevõtjad, võtavad arvesse vähemalt käesolevas punktis sätestatud elemente, võttes arvesse käitise laadi ja suurust ning selles toimuva tegevuse ulatust.</w:t>
      </w:r>
      <w:r w:rsidR="00A0445B">
        <w:rPr>
          <w:b/>
          <w:szCs w:val="24"/>
          <w:lang w:eastAsia="en-US"/>
        </w:rPr>
        <w:t xml:space="preserve"> [ME 86]</w:t>
      </w:r>
    </w:p>
    <w:p w:rsidR="00E74A52" w:rsidRPr="00A0445B" w:rsidRDefault="00E74A52" w:rsidP="00E74A52">
      <w:pPr>
        <w:spacing w:before="120" w:after="120" w:line="360" w:lineRule="auto"/>
        <w:ind w:left="850" w:hanging="850"/>
        <w:rPr>
          <w:b/>
          <w:szCs w:val="24"/>
          <w:lang w:eastAsia="en-US"/>
        </w:rPr>
      </w:pPr>
      <w:r w:rsidRPr="001E34F3">
        <w:rPr>
          <w:szCs w:val="24"/>
          <w:lang w:eastAsia="en-US"/>
        </w:rPr>
        <w:t>9)</w:t>
      </w:r>
      <w:r w:rsidRPr="001E34F3">
        <w:rPr>
          <w:szCs w:val="24"/>
          <w:lang w:eastAsia="en-US"/>
        </w:rPr>
        <w:tab/>
        <w:t xml:space="preserve">Lisaks punktides 1–8 kirjeldatud elementidele võtavad </w:t>
      </w:r>
      <w:r w:rsidRPr="001E34F3">
        <w:rPr>
          <w:strike/>
          <w:szCs w:val="24"/>
          <w:lang w:eastAsia="en-US"/>
        </w:rPr>
        <w:t xml:space="preserve">keskmise suurusega </w:t>
      </w:r>
      <w:r w:rsidRPr="001E34F3">
        <w:rPr>
          <w:szCs w:val="24"/>
          <w:lang w:eastAsia="en-US"/>
        </w:rPr>
        <w:t>ettevõtjad</w:t>
      </w:r>
      <w:r w:rsidRPr="001E34F3">
        <w:rPr>
          <w:strike/>
          <w:szCs w:val="24"/>
          <w:lang w:eastAsia="en-US"/>
        </w:rPr>
        <w:t xml:space="preserve"> ja suurettevõtjad, kes käitavad käitisi, kus eelneval kalendriaastal käideldi üle 1 000 tonni plastigraanuleid</w:t>
      </w:r>
      <w:r w:rsidRPr="001E34F3">
        <w:rPr>
          <w:b/>
          <w:i/>
          <w:szCs w:val="24"/>
          <w:lang w:eastAsia="en-US"/>
        </w:rPr>
        <w:t>, kes ei ole mikroettevõtjad</w:t>
      </w:r>
      <w:r w:rsidRPr="001E34F3">
        <w:rPr>
          <w:szCs w:val="24"/>
          <w:lang w:eastAsia="en-US"/>
        </w:rPr>
        <w:t>, ka järgmisi meetmeid:</w:t>
      </w:r>
      <w:r w:rsidR="00A0445B">
        <w:rPr>
          <w:b/>
          <w:szCs w:val="24"/>
          <w:lang w:eastAsia="en-US"/>
        </w:rPr>
        <w:t xml:space="preserve"> [ME 87]</w:t>
      </w:r>
    </w:p>
    <w:p w:rsidR="00E74A52" w:rsidRPr="001E34F3" w:rsidRDefault="00E74A52" w:rsidP="00E74A52">
      <w:pPr>
        <w:spacing w:before="120" w:after="120" w:line="360" w:lineRule="auto"/>
        <w:ind w:left="1416" w:hanging="566"/>
        <w:rPr>
          <w:szCs w:val="24"/>
          <w:lang w:eastAsia="en-US"/>
        </w:rPr>
      </w:pPr>
      <w:r w:rsidRPr="001E34F3">
        <w:rPr>
          <w:szCs w:val="24"/>
          <w:lang w:eastAsia="en-US"/>
        </w:rPr>
        <w:t>a)</w:t>
      </w:r>
      <w:r w:rsidRPr="001E34F3">
        <w:rPr>
          <w:szCs w:val="24"/>
          <w:lang w:eastAsia="en-US"/>
        </w:rPr>
        <w:tab/>
        <w:t xml:space="preserve">kirjeldavad elemente, mis tuleks juhtkonna ametlikel koosolekutel vähemalt </w:t>
      </w:r>
      <w:r w:rsidRPr="001E34F3">
        <w:rPr>
          <w:szCs w:val="24"/>
          <w:lang w:eastAsia="en-US"/>
        </w:rPr>
        <w:lastRenderedPageBreak/>
        <w:t xml:space="preserve">kord aastas läbi vaadata ning mis muu hulgas hõlmavad graanulikao hinnangulist suurust ja põhjuseid; seadmed ja kord, mida kasutatakse graanulite väljapuistumise ja kao ärahoidmiseks, laialikandumise tõkestamiseks ning </w:t>
      </w:r>
      <w:proofErr w:type="spellStart"/>
      <w:r w:rsidRPr="001E34F3">
        <w:rPr>
          <w:szCs w:val="24"/>
          <w:lang w:eastAsia="en-US"/>
        </w:rPr>
        <w:t>ärakoristamiseks</w:t>
      </w:r>
      <w:proofErr w:type="spellEnd"/>
      <w:r w:rsidRPr="001E34F3">
        <w:rPr>
          <w:szCs w:val="24"/>
          <w:lang w:eastAsia="en-US"/>
        </w:rPr>
        <w:t>, ning nende tulemuslikkus;</w:t>
      </w:r>
    </w:p>
    <w:p w:rsidR="00E74A52" w:rsidRPr="001E34F3" w:rsidRDefault="00E74A52" w:rsidP="00E74A52">
      <w:pPr>
        <w:spacing w:before="120" w:after="120" w:line="360" w:lineRule="auto"/>
        <w:ind w:left="1416" w:hanging="566"/>
        <w:rPr>
          <w:szCs w:val="24"/>
          <w:lang w:eastAsia="en-US"/>
        </w:rPr>
      </w:pPr>
      <w:r w:rsidRPr="001E34F3">
        <w:rPr>
          <w:szCs w:val="24"/>
          <w:lang w:eastAsia="en-US"/>
        </w:rPr>
        <w:t>b)</w:t>
      </w:r>
      <w:r w:rsidRPr="001E34F3">
        <w:rPr>
          <w:szCs w:val="24"/>
          <w:lang w:eastAsia="en-US"/>
        </w:rPr>
        <w:tab/>
        <w:t xml:space="preserve">loovad töötajate konkreetsetel rollidel ja kohustustel põhineva teadlikkus- ja koolitusprogrammi, milles käsitletakse graanulite väljapuistumise ja kao ärahoidmist, laialikandumise tõkestamist ja </w:t>
      </w:r>
      <w:proofErr w:type="spellStart"/>
      <w:r w:rsidRPr="001E34F3">
        <w:rPr>
          <w:szCs w:val="24"/>
          <w:lang w:eastAsia="en-US"/>
        </w:rPr>
        <w:t>ärakoristamist</w:t>
      </w:r>
      <w:proofErr w:type="spellEnd"/>
      <w:r w:rsidRPr="001E34F3">
        <w:rPr>
          <w:szCs w:val="24"/>
          <w:lang w:eastAsia="en-US"/>
        </w:rPr>
        <w:t>, seadmete paigaldamist, kasutamist ja hooldamist, täitemenetlusi ning graanulikao seiret ja aruandlust;</w:t>
      </w:r>
    </w:p>
    <w:p w:rsidR="00E74A52" w:rsidRPr="001E34F3" w:rsidRDefault="00E74A52" w:rsidP="00E74A52">
      <w:pPr>
        <w:spacing w:before="120" w:after="120" w:line="360" w:lineRule="auto"/>
        <w:ind w:left="1416" w:hanging="566"/>
        <w:rPr>
          <w:szCs w:val="24"/>
          <w:lang w:eastAsia="en-US"/>
        </w:rPr>
      </w:pPr>
      <w:r w:rsidRPr="001E34F3">
        <w:rPr>
          <w:szCs w:val="24"/>
          <w:lang w:eastAsia="en-US"/>
        </w:rPr>
        <w:t>c)</w:t>
      </w:r>
      <w:r w:rsidRPr="001E34F3">
        <w:rPr>
          <w:szCs w:val="24"/>
          <w:lang w:eastAsia="en-US"/>
        </w:rPr>
        <w:tab/>
        <w:t xml:space="preserve">kehtestavad korra sõidukijuhtide, tarnijate ja </w:t>
      </w:r>
      <w:proofErr w:type="spellStart"/>
      <w:r w:rsidRPr="001E34F3">
        <w:rPr>
          <w:szCs w:val="24"/>
          <w:lang w:eastAsia="en-US"/>
        </w:rPr>
        <w:t>alltöövõtjate</w:t>
      </w:r>
      <w:proofErr w:type="spellEnd"/>
      <w:r w:rsidRPr="001E34F3">
        <w:rPr>
          <w:szCs w:val="24"/>
          <w:lang w:eastAsia="en-US"/>
        </w:rPr>
        <w:t xml:space="preserve"> teavitamiseks asjakohasest graanulite väljapuistumise ja kao ärahoidmise, laialikandumise tõkestamise ja </w:t>
      </w:r>
      <w:proofErr w:type="spellStart"/>
      <w:r w:rsidRPr="001E34F3">
        <w:rPr>
          <w:szCs w:val="24"/>
          <w:lang w:eastAsia="en-US"/>
        </w:rPr>
        <w:t>ärakoristamise</w:t>
      </w:r>
      <w:proofErr w:type="spellEnd"/>
      <w:r w:rsidRPr="001E34F3">
        <w:rPr>
          <w:szCs w:val="24"/>
          <w:lang w:eastAsia="en-US"/>
        </w:rPr>
        <w:t xml:space="preserve"> korrast.</w:t>
      </w:r>
    </w:p>
    <w:p w:rsidR="00E74A52" w:rsidRPr="001E34F3" w:rsidRDefault="00E74A52" w:rsidP="00E74A52">
      <w:pPr>
        <w:spacing w:before="120" w:after="120" w:line="360" w:lineRule="auto"/>
        <w:rPr>
          <w:szCs w:val="24"/>
          <w:lang w:eastAsia="en-US"/>
        </w:rPr>
        <w:sectPr w:rsidR="00E74A52" w:rsidRPr="001E34F3">
          <w:pgSz w:w="11909" w:h="16834"/>
          <w:pgMar w:top="1134" w:right="1417" w:bottom="1417" w:left="1417" w:header="1134" w:footer="567" w:gutter="0"/>
          <w:cols w:space="720"/>
        </w:sectPr>
      </w:pPr>
    </w:p>
    <w:p w:rsidR="00E74A52" w:rsidRPr="001E34F3" w:rsidRDefault="00E74A52" w:rsidP="00E74A52">
      <w:pPr>
        <w:spacing w:before="120" w:after="120" w:line="360" w:lineRule="auto"/>
        <w:jc w:val="center"/>
        <w:rPr>
          <w:lang w:eastAsia="en-US"/>
        </w:rPr>
      </w:pPr>
      <w:r w:rsidRPr="001E34F3">
        <w:rPr>
          <w:lang w:eastAsia="en-US"/>
        </w:rPr>
        <w:lastRenderedPageBreak/>
        <w:t>II LISA</w:t>
      </w:r>
    </w:p>
    <w:p w:rsidR="00E74A52" w:rsidRPr="001E34F3" w:rsidRDefault="00E74A52" w:rsidP="00462394">
      <w:pPr>
        <w:spacing w:before="120" w:after="120" w:line="360" w:lineRule="auto"/>
        <w:jc w:val="center"/>
        <w:rPr>
          <w:szCs w:val="24"/>
          <w:lang w:eastAsia="en-US"/>
        </w:rPr>
      </w:pPr>
      <w:r w:rsidRPr="001E34F3">
        <w:rPr>
          <w:szCs w:val="24"/>
          <w:lang w:eastAsia="en-US"/>
        </w:rPr>
        <w:t>ETTEVÕTJA VASTAVUSDEKLARATSIOONI VORM</w:t>
      </w:r>
    </w:p>
    <w:p w:rsidR="00E74A52" w:rsidRPr="001E34F3" w:rsidRDefault="00E74A52" w:rsidP="00E74A52">
      <w:pPr>
        <w:spacing w:before="120" w:after="120" w:line="360" w:lineRule="auto"/>
        <w:rPr>
          <w:szCs w:val="24"/>
          <w:lang w:eastAsia="en-US"/>
        </w:rPr>
      </w:pPr>
      <w:r w:rsidRPr="001E34F3">
        <w:rPr>
          <w:szCs w:val="24"/>
          <w:lang w:eastAsia="en-US"/>
        </w:rPr>
        <w:t>............................................................... ............................................................... ......... (ettevõtja nimi ja aadress)</w:t>
      </w:r>
    </w:p>
    <w:p w:rsidR="00E74A52" w:rsidRPr="001E34F3" w:rsidRDefault="00E74A52" w:rsidP="00E74A52">
      <w:pPr>
        <w:spacing w:before="120" w:after="120" w:line="360" w:lineRule="auto"/>
        <w:rPr>
          <w:szCs w:val="24"/>
          <w:lang w:eastAsia="en-US"/>
        </w:rPr>
      </w:pPr>
      <w:r w:rsidRPr="001E34F3">
        <w:rPr>
          <w:szCs w:val="24"/>
          <w:lang w:eastAsia="en-US"/>
        </w:rPr>
        <w:t>kinnitab oma ainuvastutusel, et plastigraanulite käitlemine käitises, mis asub aadressil ........................................................................................... (aadress) ja mille registreerimisnumber on (olemasolu korral) ……………., vastab kõigile Euroopa Parlamendi ja nõukogu [...] määruse (EL) nr [...] (plastigraanulite kao ärahoidmise kohta mikroplastireostuse vähendamiseks) nõuetele.</w:t>
      </w:r>
    </w:p>
    <w:p w:rsidR="00E74A52" w:rsidRPr="001E34F3" w:rsidRDefault="00E74A52" w:rsidP="00E74A52">
      <w:pPr>
        <w:spacing w:before="120" w:after="120" w:line="360" w:lineRule="auto"/>
        <w:rPr>
          <w:szCs w:val="24"/>
          <w:lang w:eastAsia="en-US"/>
        </w:rPr>
      </w:pPr>
      <w:r w:rsidRPr="001E34F3">
        <w:rPr>
          <w:szCs w:val="24"/>
          <w:lang w:eastAsia="en-US"/>
        </w:rPr>
        <w:t xml:space="preserve">Käesolevale deklaratsioonile alla kirjutades kinnitan, et lisatud </w:t>
      </w:r>
      <w:proofErr w:type="spellStart"/>
      <w:r w:rsidRPr="001E34F3">
        <w:rPr>
          <w:szCs w:val="24"/>
          <w:lang w:eastAsia="en-US"/>
        </w:rPr>
        <w:t>riskihindamiskava</w:t>
      </w:r>
      <w:proofErr w:type="spellEnd"/>
      <w:r w:rsidRPr="001E34F3">
        <w:rPr>
          <w:szCs w:val="24"/>
          <w:lang w:eastAsia="en-US"/>
        </w:rPr>
        <w:t>, mis on koostatud .............. (kuupäev), on ellu viidud.</w:t>
      </w:r>
    </w:p>
    <w:p w:rsidR="00E74A52" w:rsidRPr="001E34F3" w:rsidRDefault="00E74A52" w:rsidP="00E74A52">
      <w:pPr>
        <w:spacing w:before="120" w:after="120" w:line="360" w:lineRule="auto"/>
        <w:rPr>
          <w:szCs w:val="24"/>
          <w:lang w:eastAsia="en-US"/>
        </w:rPr>
      </w:pPr>
      <w:r w:rsidRPr="001E34F3">
        <w:rPr>
          <w:szCs w:val="24"/>
          <w:lang w:eastAsia="en-US"/>
        </w:rPr>
        <w:t>[Koht], [kuupäev]</w:t>
      </w:r>
    </w:p>
    <w:p w:rsidR="00E74A52" w:rsidRPr="001E34F3" w:rsidRDefault="00E74A52" w:rsidP="00E74A52">
      <w:pPr>
        <w:spacing w:before="120" w:after="120" w:line="360" w:lineRule="auto"/>
        <w:rPr>
          <w:szCs w:val="24"/>
          <w:lang w:eastAsia="en-US"/>
        </w:rPr>
      </w:pPr>
      <w:r w:rsidRPr="001E34F3">
        <w:rPr>
          <w:szCs w:val="24"/>
          <w:lang w:eastAsia="en-US"/>
        </w:rPr>
        <w:t>Allkiri</w:t>
      </w:r>
    </w:p>
    <w:p w:rsidR="00E74A52" w:rsidRPr="001E34F3" w:rsidRDefault="00E74A52" w:rsidP="00E74A52">
      <w:pPr>
        <w:spacing w:before="120" w:after="120" w:line="360" w:lineRule="auto"/>
        <w:rPr>
          <w:szCs w:val="24"/>
          <w:lang w:eastAsia="en-US"/>
        </w:rPr>
        <w:sectPr w:rsidR="00E74A52" w:rsidRPr="001E34F3">
          <w:pgSz w:w="11909" w:h="16834"/>
          <w:pgMar w:top="1134" w:right="1417" w:bottom="1417" w:left="1417" w:header="1134" w:footer="567" w:gutter="0"/>
          <w:cols w:space="720"/>
        </w:sectPr>
      </w:pPr>
    </w:p>
    <w:p w:rsidR="00E74A52" w:rsidRPr="001E34F3" w:rsidRDefault="00E74A52" w:rsidP="00E74A52">
      <w:pPr>
        <w:spacing w:before="120" w:after="120" w:line="360" w:lineRule="auto"/>
        <w:jc w:val="center"/>
        <w:rPr>
          <w:lang w:eastAsia="en-US"/>
        </w:rPr>
      </w:pPr>
      <w:r w:rsidRPr="001E34F3">
        <w:rPr>
          <w:lang w:eastAsia="en-US"/>
        </w:rPr>
        <w:lastRenderedPageBreak/>
        <w:t>III LISA</w:t>
      </w:r>
    </w:p>
    <w:p w:rsidR="00E74A52" w:rsidRPr="001E34F3" w:rsidRDefault="00E74A52" w:rsidP="00462394">
      <w:pPr>
        <w:spacing w:before="120" w:after="120" w:line="360" w:lineRule="auto"/>
        <w:jc w:val="center"/>
        <w:rPr>
          <w:szCs w:val="24"/>
          <w:lang w:eastAsia="en-US"/>
        </w:rPr>
      </w:pPr>
      <w:r w:rsidRPr="001E34F3">
        <w:rPr>
          <w:szCs w:val="24"/>
          <w:lang w:eastAsia="en-US"/>
        </w:rPr>
        <w:t>ELi VEDAJATE JA KOLMANDATE RIIKIDE VEDAJATE VÕETAVAD MEETMED</w:t>
      </w:r>
    </w:p>
    <w:p w:rsidR="00E74A52" w:rsidRPr="001E34F3" w:rsidRDefault="00E74A52" w:rsidP="00E74A52">
      <w:pPr>
        <w:spacing w:before="120" w:after="120" w:line="360" w:lineRule="auto"/>
        <w:rPr>
          <w:szCs w:val="24"/>
          <w:lang w:eastAsia="en-US"/>
        </w:rPr>
      </w:pPr>
      <w:r w:rsidRPr="001E34F3">
        <w:rPr>
          <w:szCs w:val="24"/>
          <w:lang w:eastAsia="en-US"/>
        </w:rPr>
        <w:t>ELi ja kolmandate riikide vedajad peavad võtma järgmisi meetmeid ja paigaldama järgmised seadmed:</w:t>
      </w:r>
    </w:p>
    <w:p w:rsidR="00E74A52" w:rsidRPr="00A0445B" w:rsidRDefault="00E74A52" w:rsidP="00E74A52">
      <w:pPr>
        <w:spacing w:before="120" w:after="120" w:line="360" w:lineRule="auto"/>
        <w:ind w:left="850" w:hanging="850"/>
        <w:rPr>
          <w:b/>
          <w:szCs w:val="24"/>
          <w:lang w:eastAsia="en-US"/>
        </w:rPr>
      </w:pPr>
      <w:r w:rsidRPr="001E34F3">
        <w:rPr>
          <w:szCs w:val="24"/>
          <w:lang w:eastAsia="en-US"/>
        </w:rPr>
        <w:t>1)</w:t>
      </w:r>
      <w:r w:rsidRPr="001E34F3">
        <w:rPr>
          <w:szCs w:val="24"/>
          <w:lang w:eastAsia="en-US"/>
        </w:rPr>
        <w:tab/>
        <w:t xml:space="preserve">ärahoidmiseks: kontrollima peale- ja </w:t>
      </w:r>
      <w:proofErr w:type="spellStart"/>
      <w:r w:rsidRPr="001E34F3">
        <w:rPr>
          <w:szCs w:val="24"/>
          <w:lang w:eastAsia="en-US"/>
        </w:rPr>
        <w:t>mahalaadimise</w:t>
      </w:r>
      <w:proofErr w:type="spellEnd"/>
      <w:r w:rsidRPr="001E34F3">
        <w:rPr>
          <w:szCs w:val="24"/>
          <w:lang w:eastAsia="en-US"/>
        </w:rPr>
        <w:t xml:space="preserve"> ajal ja pärast seda, et graanulid on enne </w:t>
      </w:r>
      <w:proofErr w:type="spellStart"/>
      <w:r w:rsidRPr="001E34F3">
        <w:rPr>
          <w:szCs w:val="24"/>
          <w:lang w:eastAsia="en-US"/>
        </w:rPr>
        <w:t>pealelaadimis</w:t>
      </w:r>
      <w:proofErr w:type="spellEnd"/>
      <w:r w:rsidRPr="001E34F3">
        <w:rPr>
          <w:szCs w:val="24"/>
          <w:lang w:eastAsia="en-US"/>
        </w:rPr>
        <w:t>-/</w:t>
      </w:r>
      <w:proofErr w:type="spellStart"/>
      <w:r w:rsidRPr="001E34F3">
        <w:rPr>
          <w:szCs w:val="24"/>
          <w:lang w:eastAsia="en-US"/>
        </w:rPr>
        <w:t>mahalaadimiskohast</w:t>
      </w:r>
      <w:proofErr w:type="spellEnd"/>
      <w:r w:rsidRPr="001E34F3">
        <w:rPr>
          <w:szCs w:val="24"/>
          <w:lang w:eastAsia="en-US"/>
        </w:rPr>
        <w:t xml:space="preserve"> lahkumist transpordivahendi välispinnalt nõuetekohaselt eemaldatud; </w:t>
      </w:r>
      <w:r w:rsidRPr="001E34F3">
        <w:rPr>
          <w:strike/>
          <w:szCs w:val="24"/>
          <w:lang w:eastAsia="en-US"/>
        </w:rPr>
        <w:t xml:space="preserve">teavitama selgelt </w:t>
      </w:r>
      <w:proofErr w:type="spellStart"/>
      <w:r w:rsidRPr="001E34F3">
        <w:rPr>
          <w:strike/>
          <w:szCs w:val="24"/>
          <w:lang w:eastAsia="en-US"/>
        </w:rPr>
        <w:t>laadimisnõuetest</w:t>
      </w:r>
      <w:r w:rsidRPr="001E34F3">
        <w:rPr>
          <w:b/>
          <w:i/>
          <w:szCs w:val="24"/>
          <w:lang w:eastAsia="en-US"/>
        </w:rPr>
        <w:t>selge</w:t>
      </w:r>
      <w:proofErr w:type="spellEnd"/>
      <w:r w:rsidRPr="001E34F3">
        <w:rPr>
          <w:b/>
          <w:i/>
          <w:szCs w:val="24"/>
          <w:lang w:eastAsia="en-US"/>
        </w:rPr>
        <w:t xml:space="preserve"> ja nähtav märgistus ohutu laadimise ja ladustamise nõuete kohta</w:t>
      </w:r>
      <w:r w:rsidRPr="001E34F3">
        <w:rPr>
          <w:szCs w:val="24"/>
          <w:lang w:eastAsia="en-US"/>
        </w:rPr>
        <w:t xml:space="preserve">; ennetama graanulite väljapuistumist, sealhulgas veo ajal, nt kasutades tehniliselt sobivaid transpordivahendeid ja mahuteid, mille juures kasutatakse vajaduse korral </w:t>
      </w:r>
      <w:r w:rsidRPr="001E34F3">
        <w:rPr>
          <w:strike/>
          <w:szCs w:val="24"/>
          <w:lang w:eastAsia="en-US"/>
        </w:rPr>
        <w:t xml:space="preserve">sobivat </w:t>
      </w:r>
      <w:proofErr w:type="spellStart"/>
      <w:r w:rsidRPr="001E34F3">
        <w:rPr>
          <w:strike/>
          <w:szCs w:val="24"/>
          <w:lang w:eastAsia="en-US"/>
        </w:rPr>
        <w:t>tihenduslahendust</w:t>
      </w:r>
      <w:r w:rsidRPr="001E34F3">
        <w:rPr>
          <w:b/>
          <w:i/>
          <w:szCs w:val="24"/>
          <w:lang w:eastAsia="en-US"/>
        </w:rPr>
        <w:t>sobivaid</w:t>
      </w:r>
      <w:proofErr w:type="spellEnd"/>
      <w:r w:rsidRPr="001E34F3">
        <w:rPr>
          <w:b/>
          <w:i/>
          <w:szCs w:val="24"/>
          <w:lang w:eastAsia="en-US"/>
        </w:rPr>
        <w:t xml:space="preserve"> veekindlaid, kindlalt suletud rebenemis- ja löögikindlaid pakendeid, mis ei lagune veekeskkonnas; kogumisalused ja püüdurid</w:t>
      </w:r>
      <w:r w:rsidRPr="001E34F3">
        <w:rPr>
          <w:szCs w:val="24"/>
          <w:lang w:eastAsia="en-US"/>
        </w:rPr>
        <w:t>; tagama, et näiteks kahveltõstukitel / hüdraulilistel seadmetel kasutatakse kaitsekatteid pakendi läbistamise ärahoidmiseks; puhastama regulaarselt koormaruume</w:t>
      </w:r>
      <w:r w:rsidRPr="001E34F3">
        <w:rPr>
          <w:strike/>
          <w:szCs w:val="24"/>
          <w:lang w:eastAsia="en-US"/>
        </w:rPr>
        <w:t xml:space="preserve"> ja</w:t>
      </w:r>
      <w:r w:rsidRPr="001E34F3">
        <w:rPr>
          <w:b/>
          <w:i/>
          <w:szCs w:val="24"/>
          <w:lang w:eastAsia="en-US"/>
        </w:rPr>
        <w:t>,</w:t>
      </w:r>
      <w:r w:rsidRPr="001E34F3">
        <w:rPr>
          <w:szCs w:val="24"/>
          <w:lang w:eastAsia="en-US"/>
        </w:rPr>
        <w:t xml:space="preserve"> mahuteid</w:t>
      </w:r>
      <w:r w:rsidRPr="001E34F3">
        <w:rPr>
          <w:b/>
          <w:i/>
          <w:szCs w:val="24"/>
          <w:lang w:eastAsia="en-US"/>
        </w:rPr>
        <w:t xml:space="preserve"> ja haagiseid, ja kontrollima regulaarselt nende head seisundit, et piirata ja</w:t>
      </w:r>
      <w:r w:rsidRPr="001E34F3">
        <w:rPr>
          <w:strike/>
          <w:szCs w:val="24"/>
          <w:lang w:eastAsia="en-US"/>
        </w:rPr>
        <w:t>, et</w:t>
      </w:r>
      <w:r w:rsidRPr="001E34F3">
        <w:rPr>
          <w:szCs w:val="24"/>
          <w:lang w:eastAsia="en-US"/>
        </w:rPr>
        <w:t xml:space="preserve"> minimeerida väljapuistunud graanulite kadu; visuaalselt kontrollima koormaruumide avasid ja terviklikkust enne vedu ja võimaluse korral veo ajal, sealhulgas </w:t>
      </w:r>
      <w:proofErr w:type="spellStart"/>
      <w:r w:rsidRPr="001E34F3">
        <w:rPr>
          <w:szCs w:val="24"/>
          <w:lang w:eastAsia="en-US"/>
        </w:rPr>
        <w:t>mitmeliigilise</w:t>
      </w:r>
      <w:proofErr w:type="spellEnd"/>
      <w:r w:rsidRPr="001E34F3">
        <w:rPr>
          <w:szCs w:val="24"/>
          <w:lang w:eastAsia="en-US"/>
        </w:rPr>
        <w:t xml:space="preserve"> transpordi terminalides, raudteeterminalides ning </w:t>
      </w:r>
      <w:proofErr w:type="spellStart"/>
      <w:r w:rsidRPr="001E34F3">
        <w:rPr>
          <w:szCs w:val="24"/>
          <w:lang w:eastAsia="en-US"/>
        </w:rPr>
        <w:t>sisevee</w:t>
      </w:r>
      <w:proofErr w:type="spellEnd"/>
      <w:r w:rsidRPr="001E34F3">
        <w:rPr>
          <w:szCs w:val="24"/>
          <w:lang w:eastAsia="en-US"/>
        </w:rPr>
        <w:t>- ja meresadamates;</w:t>
      </w:r>
      <w:r w:rsidR="00A0445B">
        <w:rPr>
          <w:b/>
          <w:szCs w:val="24"/>
          <w:lang w:eastAsia="en-US"/>
        </w:rPr>
        <w:t xml:space="preserve"> [ME 88]</w:t>
      </w:r>
    </w:p>
    <w:p w:rsidR="00E74A52" w:rsidRPr="001E34F3" w:rsidRDefault="00E74A52" w:rsidP="00E74A52">
      <w:pPr>
        <w:spacing w:before="120" w:after="120" w:line="360" w:lineRule="auto"/>
        <w:ind w:left="850" w:hanging="850"/>
        <w:rPr>
          <w:szCs w:val="24"/>
          <w:lang w:eastAsia="en-US"/>
        </w:rPr>
      </w:pPr>
      <w:r w:rsidRPr="001E34F3">
        <w:rPr>
          <w:b/>
          <w:i/>
          <w:szCs w:val="24"/>
          <w:lang w:eastAsia="en-US"/>
        </w:rPr>
        <w:t>1a)</w:t>
      </w:r>
      <w:r w:rsidRPr="001E34F3">
        <w:rPr>
          <w:szCs w:val="24"/>
          <w:lang w:eastAsia="en-US"/>
        </w:rPr>
        <w:tab/>
      </w:r>
      <w:r w:rsidRPr="001E34F3">
        <w:rPr>
          <w:b/>
          <w:i/>
          <w:szCs w:val="24"/>
          <w:lang w:eastAsia="en-US"/>
        </w:rPr>
        <w:t xml:space="preserve">Täiendavalt võetavad meetmed ja spetsiaalselt mere- ja </w:t>
      </w:r>
      <w:proofErr w:type="spellStart"/>
      <w:r w:rsidRPr="001E34F3">
        <w:rPr>
          <w:b/>
          <w:i/>
          <w:szCs w:val="24"/>
          <w:lang w:eastAsia="en-US"/>
        </w:rPr>
        <w:t>siseveetranspordi</w:t>
      </w:r>
      <w:proofErr w:type="spellEnd"/>
      <w:r w:rsidRPr="001E34F3">
        <w:rPr>
          <w:b/>
          <w:i/>
          <w:szCs w:val="24"/>
          <w:lang w:eastAsia="en-US"/>
        </w:rPr>
        <w:t xml:space="preserve"> suhtes kohaldatavad seadmed:</w:t>
      </w:r>
    </w:p>
    <w:p w:rsidR="00E74A52" w:rsidRPr="001E34F3" w:rsidRDefault="00E74A52" w:rsidP="00E74A52">
      <w:pPr>
        <w:spacing w:before="120" w:after="120" w:line="360" w:lineRule="auto"/>
        <w:ind w:left="1416" w:hanging="566"/>
        <w:rPr>
          <w:szCs w:val="24"/>
          <w:lang w:eastAsia="en-US"/>
        </w:rPr>
      </w:pPr>
      <w:r w:rsidRPr="001E34F3">
        <w:rPr>
          <w:b/>
          <w:i/>
          <w:szCs w:val="24"/>
          <w:lang w:eastAsia="en-US"/>
        </w:rPr>
        <w:t>a)</w:t>
      </w:r>
      <w:r w:rsidRPr="001E34F3">
        <w:rPr>
          <w:szCs w:val="24"/>
          <w:lang w:eastAsia="en-US"/>
        </w:rPr>
        <w:tab/>
      </w:r>
      <w:r w:rsidRPr="001E34F3">
        <w:rPr>
          <w:b/>
          <w:i/>
          <w:szCs w:val="24"/>
          <w:lang w:eastAsia="en-US"/>
        </w:rPr>
        <w:t>esitama selge teave plastigraanuleid sisaldavate mahutite kohta;</w:t>
      </w:r>
    </w:p>
    <w:p w:rsidR="00E74A52" w:rsidRPr="001E34F3" w:rsidRDefault="00E74A52" w:rsidP="00E74A52">
      <w:pPr>
        <w:spacing w:before="120" w:after="120" w:line="360" w:lineRule="auto"/>
        <w:ind w:left="1416" w:hanging="566"/>
        <w:rPr>
          <w:szCs w:val="24"/>
          <w:lang w:eastAsia="en-US"/>
        </w:rPr>
      </w:pPr>
      <w:r w:rsidRPr="001E34F3">
        <w:rPr>
          <w:b/>
          <w:i/>
          <w:szCs w:val="24"/>
          <w:lang w:eastAsia="en-US"/>
        </w:rPr>
        <w:t>b)</w:t>
      </w:r>
      <w:r w:rsidRPr="001E34F3">
        <w:rPr>
          <w:szCs w:val="24"/>
          <w:lang w:eastAsia="en-US"/>
        </w:rPr>
        <w:tab/>
      </w:r>
      <w:r w:rsidRPr="001E34F3">
        <w:rPr>
          <w:b/>
          <w:i/>
          <w:szCs w:val="24"/>
          <w:lang w:eastAsia="en-US"/>
        </w:rPr>
        <w:t>ladustama plastigraanuleid heas seisukorras mahutites ja vältida väljaulatuvaid osi, mis võivad rebida kotte ja kaste, ning hoidma mahuteid lastiruumis, mitte tekil;</w:t>
      </w:r>
    </w:p>
    <w:p w:rsidR="00E74A52" w:rsidRPr="00A0445B" w:rsidRDefault="00E74A52" w:rsidP="00E74A52">
      <w:pPr>
        <w:spacing w:before="120" w:after="120" w:line="360" w:lineRule="auto"/>
        <w:ind w:left="1416" w:hanging="566"/>
        <w:rPr>
          <w:b/>
          <w:szCs w:val="24"/>
          <w:lang w:eastAsia="en-US"/>
        </w:rPr>
      </w:pPr>
      <w:r w:rsidRPr="001E34F3">
        <w:rPr>
          <w:b/>
          <w:i/>
          <w:szCs w:val="24"/>
          <w:lang w:eastAsia="en-US"/>
        </w:rPr>
        <w:t>c)</w:t>
      </w:r>
      <w:r w:rsidRPr="001E34F3">
        <w:rPr>
          <w:szCs w:val="24"/>
          <w:lang w:eastAsia="en-US"/>
        </w:rPr>
        <w:tab/>
      </w:r>
      <w:r w:rsidRPr="001E34F3">
        <w:rPr>
          <w:b/>
          <w:i/>
          <w:szCs w:val="24"/>
          <w:lang w:eastAsia="en-US"/>
        </w:rPr>
        <w:t>tõkestab plastigraanulite kadu, koristab selle ära ja väldib seda pardalemineku ala, teki, lastiruumi või veomahuti siseruumi puhastamisel.</w:t>
      </w:r>
      <w:r w:rsidR="00A0445B">
        <w:rPr>
          <w:b/>
          <w:szCs w:val="24"/>
          <w:lang w:eastAsia="en-US"/>
        </w:rPr>
        <w:t xml:space="preserve"> [ME 89]</w:t>
      </w:r>
    </w:p>
    <w:p w:rsidR="00E74A52" w:rsidRPr="00A0445B" w:rsidRDefault="00E74A52" w:rsidP="00E74A52">
      <w:pPr>
        <w:spacing w:before="120" w:after="120" w:line="360" w:lineRule="auto"/>
        <w:ind w:left="850" w:hanging="850"/>
        <w:rPr>
          <w:b/>
          <w:szCs w:val="24"/>
          <w:lang w:eastAsia="en-US"/>
        </w:rPr>
      </w:pPr>
      <w:r w:rsidRPr="001E34F3">
        <w:rPr>
          <w:szCs w:val="24"/>
          <w:lang w:eastAsia="en-US"/>
        </w:rPr>
        <w:t>2)</w:t>
      </w:r>
      <w:r w:rsidRPr="001E34F3">
        <w:rPr>
          <w:szCs w:val="24"/>
          <w:lang w:eastAsia="en-US"/>
        </w:rPr>
        <w:tab/>
        <w:t xml:space="preserve">laialikandumise tõkestamiseks ja </w:t>
      </w:r>
      <w:proofErr w:type="spellStart"/>
      <w:r w:rsidRPr="001E34F3">
        <w:rPr>
          <w:szCs w:val="24"/>
          <w:lang w:eastAsia="en-US"/>
        </w:rPr>
        <w:t>ärakoristamiseks</w:t>
      </w:r>
      <w:proofErr w:type="spellEnd"/>
      <w:r w:rsidRPr="001E34F3">
        <w:rPr>
          <w:szCs w:val="24"/>
          <w:lang w:eastAsia="en-US"/>
        </w:rPr>
        <w:t>:</w:t>
      </w:r>
      <w:r w:rsidRPr="001E34F3">
        <w:rPr>
          <w:b/>
          <w:i/>
          <w:szCs w:val="24"/>
          <w:lang w:eastAsia="en-US"/>
        </w:rPr>
        <w:t xml:space="preserve"> asendama või</w:t>
      </w:r>
      <w:r w:rsidRPr="001E34F3">
        <w:rPr>
          <w:szCs w:val="24"/>
          <w:lang w:eastAsia="en-US"/>
        </w:rPr>
        <w:t xml:space="preserve"> parandama võimaluse korral kahjustatud pakendi (nt kasutades poome, tõkkeid ja </w:t>
      </w:r>
      <w:proofErr w:type="spellStart"/>
      <w:r w:rsidRPr="001E34F3">
        <w:rPr>
          <w:szCs w:val="24"/>
          <w:lang w:eastAsia="en-US"/>
        </w:rPr>
        <w:t>teipi</w:t>
      </w:r>
      <w:proofErr w:type="spellEnd"/>
      <w:r w:rsidRPr="001E34F3">
        <w:rPr>
          <w:szCs w:val="24"/>
          <w:lang w:eastAsia="en-US"/>
        </w:rPr>
        <w:t xml:space="preserve">) ja tagama ülejäänud graanulite püsimise </w:t>
      </w:r>
      <w:r w:rsidRPr="001E34F3">
        <w:rPr>
          <w:b/>
          <w:i/>
          <w:szCs w:val="24"/>
          <w:lang w:eastAsia="en-US"/>
        </w:rPr>
        <w:t xml:space="preserve">mahutis või </w:t>
      </w:r>
      <w:r w:rsidRPr="001E34F3">
        <w:rPr>
          <w:szCs w:val="24"/>
          <w:lang w:eastAsia="en-US"/>
        </w:rPr>
        <w:t xml:space="preserve">koormaruumis; koguma väljapuistunud graanulid suletavasse </w:t>
      </w:r>
      <w:r w:rsidRPr="001E34F3">
        <w:rPr>
          <w:b/>
          <w:i/>
          <w:szCs w:val="24"/>
          <w:lang w:eastAsia="en-US"/>
        </w:rPr>
        <w:t xml:space="preserve">veekindlasse </w:t>
      </w:r>
      <w:r w:rsidRPr="001E34F3">
        <w:rPr>
          <w:szCs w:val="24"/>
          <w:lang w:eastAsia="en-US"/>
        </w:rPr>
        <w:t>mahutisse</w:t>
      </w:r>
      <w:r w:rsidRPr="001E34F3">
        <w:rPr>
          <w:strike/>
          <w:szCs w:val="24"/>
          <w:lang w:eastAsia="en-US"/>
        </w:rPr>
        <w:t xml:space="preserve"> või kotti</w:t>
      </w:r>
      <w:r w:rsidRPr="001E34F3">
        <w:rPr>
          <w:b/>
          <w:i/>
          <w:szCs w:val="24"/>
          <w:lang w:eastAsia="en-US"/>
        </w:rPr>
        <w:t xml:space="preserve">, mis on </w:t>
      </w:r>
      <w:r w:rsidRPr="001E34F3">
        <w:rPr>
          <w:b/>
          <w:i/>
          <w:szCs w:val="24"/>
          <w:lang w:eastAsia="en-US"/>
        </w:rPr>
        <w:lastRenderedPageBreak/>
        <w:t>märgistatud ja kindlalt suletud</w:t>
      </w:r>
      <w:r w:rsidRPr="001E34F3">
        <w:rPr>
          <w:szCs w:val="24"/>
          <w:lang w:eastAsia="en-US"/>
        </w:rPr>
        <w:t xml:space="preserve"> nõuetekohaseks kõrvaldamiseks; kui graanuleid veetakse tsisternis, </w:t>
      </w:r>
      <w:proofErr w:type="spellStart"/>
      <w:r w:rsidRPr="001E34F3">
        <w:rPr>
          <w:strike/>
          <w:szCs w:val="24"/>
          <w:lang w:eastAsia="en-US"/>
        </w:rPr>
        <w:t>avama</w:t>
      </w:r>
      <w:r w:rsidRPr="001E34F3">
        <w:rPr>
          <w:b/>
          <w:i/>
          <w:szCs w:val="24"/>
          <w:lang w:eastAsia="en-US"/>
        </w:rPr>
        <w:t>kasutama</w:t>
      </w:r>
      <w:proofErr w:type="spellEnd"/>
      <w:r w:rsidRPr="001E34F3">
        <w:rPr>
          <w:b/>
          <w:i/>
          <w:szCs w:val="24"/>
          <w:lang w:eastAsia="en-US"/>
        </w:rPr>
        <w:t xml:space="preserve"> kõigepealt asjakohaseid kogumisaluseid ja püüdureid enne</w:t>
      </w:r>
      <w:r w:rsidRPr="001E34F3">
        <w:rPr>
          <w:szCs w:val="24"/>
          <w:lang w:eastAsia="en-US"/>
        </w:rPr>
        <w:t xml:space="preserve"> põhjaava/koonuse</w:t>
      </w:r>
      <w:r w:rsidRPr="001E34F3">
        <w:rPr>
          <w:b/>
          <w:i/>
          <w:szCs w:val="24"/>
          <w:lang w:eastAsia="en-US"/>
        </w:rPr>
        <w:t xml:space="preserve"> avamist</w:t>
      </w:r>
      <w:r w:rsidRPr="001E34F3">
        <w:rPr>
          <w:szCs w:val="24"/>
          <w:lang w:eastAsia="en-US"/>
        </w:rPr>
        <w:t xml:space="preserve"> alles pärast puhastamisalasse sisenemist; asendama mahutivoodri üksnes sobivas mitteavalikus kohas, kus on võimalik tõkestada väljapuistunud graanulite laialikandumist; teavitama </w:t>
      </w:r>
      <w:r w:rsidRPr="001E34F3">
        <w:rPr>
          <w:strike/>
          <w:szCs w:val="24"/>
          <w:lang w:eastAsia="en-US"/>
        </w:rPr>
        <w:t xml:space="preserve">vastavalt </w:t>
      </w:r>
      <w:proofErr w:type="spellStart"/>
      <w:r w:rsidRPr="001E34F3">
        <w:rPr>
          <w:strike/>
          <w:szCs w:val="24"/>
          <w:lang w:eastAsia="en-US"/>
        </w:rPr>
        <w:t>vajadusele</w:t>
      </w:r>
      <w:r w:rsidRPr="001E34F3">
        <w:rPr>
          <w:b/>
          <w:i/>
          <w:szCs w:val="24"/>
          <w:lang w:eastAsia="en-US"/>
        </w:rPr>
        <w:t>viivitamata</w:t>
      </w:r>
      <w:proofErr w:type="spellEnd"/>
      <w:r w:rsidRPr="001E34F3">
        <w:rPr>
          <w:szCs w:val="24"/>
          <w:lang w:eastAsia="en-US"/>
        </w:rPr>
        <w:t xml:space="preserve"> vahejuhtumi toimumiskoha liikmesriigi asjaomaseid ametiasutusi, näiteks rahvusvahelisi ja riiklikke päästeteenistusi või </w:t>
      </w:r>
      <w:r w:rsidRPr="001E34F3">
        <w:rPr>
          <w:b/>
          <w:i/>
          <w:szCs w:val="24"/>
          <w:lang w:eastAsia="en-US"/>
        </w:rPr>
        <w:t xml:space="preserve">vastavalt vajadusele </w:t>
      </w:r>
      <w:r w:rsidRPr="001E34F3">
        <w:rPr>
          <w:szCs w:val="24"/>
          <w:lang w:eastAsia="en-US"/>
        </w:rPr>
        <w:t>keskkonnaasutusi;</w:t>
      </w:r>
      <w:r w:rsidR="00A0445B">
        <w:rPr>
          <w:b/>
          <w:szCs w:val="24"/>
          <w:lang w:eastAsia="en-US"/>
        </w:rPr>
        <w:t xml:space="preserve"> [ME 90]</w:t>
      </w:r>
    </w:p>
    <w:p w:rsidR="00E74A52" w:rsidRPr="00A0445B" w:rsidRDefault="00E74A52" w:rsidP="00E74A52">
      <w:pPr>
        <w:spacing w:before="120" w:after="120" w:line="360" w:lineRule="auto"/>
        <w:ind w:left="850" w:hanging="850"/>
        <w:rPr>
          <w:b/>
          <w:szCs w:val="24"/>
          <w:lang w:eastAsia="en-US"/>
        </w:rPr>
      </w:pPr>
      <w:r w:rsidRPr="001E34F3">
        <w:rPr>
          <w:szCs w:val="24"/>
          <w:lang w:eastAsia="en-US"/>
        </w:rPr>
        <w:t>3)</w:t>
      </w:r>
      <w:r w:rsidRPr="001E34F3">
        <w:rPr>
          <w:szCs w:val="24"/>
          <w:lang w:eastAsia="en-US"/>
        </w:rPr>
        <w:tab/>
        <w:t xml:space="preserve">pardavarustus: vähemalt üks kaasaskantav valgustusseade, käsi-tööriistad (nt põrandaharjad, prügikühvlid, ämbrid, </w:t>
      </w:r>
      <w:proofErr w:type="spellStart"/>
      <w:r w:rsidRPr="001E34F3">
        <w:rPr>
          <w:szCs w:val="24"/>
          <w:lang w:eastAsia="en-US"/>
        </w:rPr>
        <w:t>parandusteibid</w:t>
      </w:r>
      <w:proofErr w:type="spellEnd"/>
      <w:r w:rsidRPr="001E34F3">
        <w:rPr>
          <w:szCs w:val="24"/>
          <w:lang w:eastAsia="en-US"/>
        </w:rPr>
        <w:t>); suletavad kogumismahutid / tugevdatud kogumiskotid.</w:t>
      </w:r>
      <w:r w:rsidR="00A0445B">
        <w:rPr>
          <w:b/>
          <w:szCs w:val="24"/>
          <w:lang w:eastAsia="en-US"/>
        </w:rPr>
        <w:t xml:space="preserve"> [ME 91]</w:t>
      </w:r>
    </w:p>
    <w:p w:rsidR="00E74A52" w:rsidRPr="00A0445B" w:rsidRDefault="00E74A52" w:rsidP="00E74A52">
      <w:pPr>
        <w:spacing w:before="120" w:after="120" w:line="360" w:lineRule="auto"/>
        <w:ind w:left="850" w:hanging="850"/>
        <w:rPr>
          <w:b/>
          <w:szCs w:val="24"/>
          <w:lang w:eastAsia="en-US"/>
        </w:rPr>
      </w:pPr>
      <w:r w:rsidRPr="001E34F3">
        <w:rPr>
          <w:b/>
          <w:i/>
          <w:szCs w:val="24"/>
          <w:lang w:eastAsia="en-US"/>
        </w:rPr>
        <w:t>3a)</w:t>
      </w:r>
      <w:r w:rsidRPr="001E34F3">
        <w:rPr>
          <w:szCs w:val="24"/>
          <w:lang w:eastAsia="en-US"/>
        </w:rPr>
        <w:tab/>
      </w:r>
      <w:r w:rsidRPr="001E34F3">
        <w:rPr>
          <w:b/>
          <w:i/>
          <w:szCs w:val="24"/>
          <w:lang w:eastAsia="en-US"/>
        </w:rPr>
        <w:t xml:space="preserve">Koolitus: loovad töötajate konkreetsetel rollidel ja kohustustel põhineva teadlikkus- ja koolitusprogrammi, milles käsitletakse plastigraanulite kao väljapuistumise ja kao ärahoidmist, laialikandumise tõkestamist ja </w:t>
      </w:r>
      <w:proofErr w:type="spellStart"/>
      <w:r w:rsidRPr="001E34F3">
        <w:rPr>
          <w:b/>
          <w:i/>
          <w:szCs w:val="24"/>
          <w:lang w:eastAsia="en-US"/>
        </w:rPr>
        <w:t>ärakoristamist</w:t>
      </w:r>
      <w:proofErr w:type="spellEnd"/>
      <w:r w:rsidRPr="001E34F3">
        <w:rPr>
          <w:b/>
          <w:i/>
          <w:szCs w:val="24"/>
          <w:lang w:eastAsia="en-US"/>
        </w:rPr>
        <w:t>, seadmete paigaldamist, kasutamist ja hooldamist, täitemenetlusi ning plastigraanulite kao seiret ja aruandlust.</w:t>
      </w:r>
      <w:r w:rsidR="00A0445B">
        <w:rPr>
          <w:b/>
          <w:szCs w:val="24"/>
          <w:lang w:eastAsia="en-US"/>
        </w:rPr>
        <w:t xml:space="preserve"> [ME 92]</w:t>
      </w:r>
    </w:p>
    <w:p w:rsidR="00E74A52" w:rsidRPr="001E34F3" w:rsidRDefault="00E74A52" w:rsidP="00E74A52">
      <w:pPr>
        <w:spacing w:before="120" w:after="120" w:line="360" w:lineRule="auto"/>
        <w:rPr>
          <w:szCs w:val="24"/>
          <w:lang w:eastAsia="en-US"/>
        </w:rPr>
        <w:sectPr w:rsidR="00E74A52" w:rsidRPr="001E34F3">
          <w:pgSz w:w="11909" w:h="16834"/>
          <w:pgMar w:top="1134" w:right="1417" w:bottom="1417" w:left="1417" w:header="1134" w:footer="567" w:gutter="0"/>
          <w:cols w:space="720"/>
        </w:sectPr>
      </w:pPr>
    </w:p>
    <w:p w:rsidR="00E74A52" w:rsidRPr="001E34F3" w:rsidRDefault="00E74A52" w:rsidP="00E74A52">
      <w:pPr>
        <w:spacing w:before="120" w:after="120" w:line="360" w:lineRule="auto"/>
        <w:jc w:val="center"/>
        <w:rPr>
          <w:lang w:eastAsia="en-US"/>
        </w:rPr>
      </w:pPr>
      <w:r w:rsidRPr="001E34F3">
        <w:rPr>
          <w:lang w:eastAsia="en-US"/>
        </w:rPr>
        <w:lastRenderedPageBreak/>
        <w:t>IV LISA</w:t>
      </w:r>
    </w:p>
    <w:p w:rsidR="00E74A52" w:rsidRPr="001E34F3" w:rsidRDefault="00E74A52" w:rsidP="00462394">
      <w:pPr>
        <w:spacing w:before="120" w:after="120" w:line="360" w:lineRule="auto"/>
        <w:jc w:val="center"/>
        <w:rPr>
          <w:szCs w:val="24"/>
          <w:lang w:eastAsia="en-US"/>
        </w:rPr>
      </w:pPr>
      <w:r w:rsidRPr="001E34F3">
        <w:rPr>
          <w:szCs w:val="24"/>
          <w:lang w:eastAsia="en-US"/>
        </w:rPr>
        <w:t>VASTAVUSTUNNISTUSE VORM</w:t>
      </w:r>
    </w:p>
    <w:p w:rsidR="00E74A52" w:rsidRPr="001E34F3" w:rsidRDefault="00E74A52" w:rsidP="00E74A52">
      <w:pPr>
        <w:spacing w:before="120" w:after="120" w:line="360" w:lineRule="auto"/>
        <w:rPr>
          <w:szCs w:val="24"/>
          <w:lang w:eastAsia="en-US"/>
        </w:rPr>
      </w:pPr>
      <w:r w:rsidRPr="001E34F3">
        <w:rPr>
          <w:szCs w:val="24"/>
          <w:lang w:eastAsia="en-US"/>
        </w:rPr>
        <w:t>............................................................... ............................................................... ......... (nimi),</w:t>
      </w:r>
    </w:p>
    <w:p w:rsidR="00E74A52" w:rsidRPr="001E34F3" w:rsidRDefault="00E74A52" w:rsidP="00E74A52">
      <w:pPr>
        <w:spacing w:before="120" w:after="120" w:line="360" w:lineRule="auto"/>
        <w:rPr>
          <w:szCs w:val="24"/>
          <w:lang w:eastAsia="en-US"/>
        </w:rPr>
      </w:pPr>
      <w:r w:rsidRPr="001E34F3">
        <w:rPr>
          <w:szCs w:val="24"/>
          <w:lang w:eastAsia="en-US"/>
        </w:rPr>
        <w:t>registreerimisnumbriga ...............................................................................</w:t>
      </w:r>
    </w:p>
    <w:p w:rsidR="00E74A52" w:rsidRPr="001E34F3" w:rsidRDefault="007D55DD" w:rsidP="00E74A52">
      <w:pPr>
        <w:spacing w:before="120" w:after="120" w:line="360" w:lineRule="auto"/>
        <w:rPr>
          <w:szCs w:val="24"/>
          <w:lang w:eastAsia="en-US"/>
        </w:rPr>
      </w:pPr>
      <w:r>
        <w:rPr>
          <w:szCs w:val="24"/>
          <w:lang w:eastAsia="en-US"/>
        </w:rPr>
        <w:t>ja akrediteeritud valdkonnas</w:t>
      </w:r>
      <w:r w:rsidR="00E74A52" w:rsidRPr="001E34F3">
        <w:rPr>
          <w:szCs w:val="24"/>
          <w:lang w:eastAsia="en-US"/>
        </w:rPr>
        <w:t xml:space="preserve"> . . . . . . . . . . . . . . . . . . . . . . . . . . . . . . . . . . . . . . . . . . . . . . . . . . . . . . . . . . . . . . . . . . . . . . . . . . . . . . . . . . . . (NACE kood),</w:t>
      </w:r>
    </w:p>
    <w:p w:rsidR="00E74A52" w:rsidRPr="001E34F3" w:rsidRDefault="00E74A52" w:rsidP="00E74A52">
      <w:pPr>
        <w:spacing w:before="120" w:after="120" w:line="360" w:lineRule="auto"/>
        <w:rPr>
          <w:szCs w:val="24"/>
          <w:lang w:eastAsia="en-US"/>
        </w:rPr>
      </w:pPr>
      <w:r w:rsidRPr="001E34F3">
        <w:rPr>
          <w:szCs w:val="24"/>
          <w:lang w:eastAsia="en-US"/>
        </w:rPr>
        <w:t>kinnitab pärast seda, kui on kontrollinud ettevõtja …………………. (nimi) käitist, mis asub aadressil ……………………………….. ja mille registreerimisnumber on (olemasolu korral) ...............................................................,</w:t>
      </w:r>
    </w:p>
    <w:p w:rsidR="00E74A52" w:rsidRPr="001E34F3" w:rsidRDefault="00E74A52" w:rsidP="00E74A52">
      <w:pPr>
        <w:spacing w:before="120" w:after="120" w:line="360" w:lineRule="auto"/>
        <w:rPr>
          <w:szCs w:val="24"/>
          <w:lang w:eastAsia="en-US"/>
        </w:rPr>
      </w:pPr>
      <w:r w:rsidRPr="001E34F3">
        <w:rPr>
          <w:szCs w:val="24"/>
          <w:lang w:eastAsia="en-US"/>
        </w:rPr>
        <w:t>et käitis vastab kõigile Euroopa Parlamendi ja nõukogu [...] määruse (EL) nr [...] (plastigraanulite kao ärahoidmise kohta mikroplastireostuse vähendamiseks) I lisas esitatud nõuetele.</w:t>
      </w:r>
    </w:p>
    <w:p w:rsidR="00E74A52" w:rsidRPr="001E34F3" w:rsidRDefault="00E74A52" w:rsidP="00E74A52">
      <w:pPr>
        <w:spacing w:before="120" w:after="120" w:line="360" w:lineRule="auto"/>
        <w:rPr>
          <w:szCs w:val="24"/>
          <w:lang w:eastAsia="en-US"/>
        </w:rPr>
      </w:pPr>
      <w:r w:rsidRPr="001E34F3">
        <w:rPr>
          <w:szCs w:val="24"/>
          <w:lang w:eastAsia="en-US"/>
        </w:rPr>
        <w:t>Käesolevale deklaratsioonile alla kirjutades kinnitan, et</w:t>
      </w:r>
    </w:p>
    <w:p w:rsidR="00E74A52" w:rsidRPr="001E34F3" w:rsidRDefault="00E74A52" w:rsidP="00E74A52">
      <w:pPr>
        <w:spacing w:before="120" w:after="120" w:line="360" w:lineRule="auto"/>
        <w:ind w:left="850" w:hanging="850"/>
        <w:rPr>
          <w:szCs w:val="24"/>
          <w:lang w:eastAsia="en-US"/>
        </w:rPr>
      </w:pPr>
      <w:r w:rsidRPr="001E34F3">
        <w:rPr>
          <w:szCs w:val="24"/>
          <w:lang w:eastAsia="en-US"/>
        </w:rPr>
        <w:t>-</w:t>
      </w:r>
      <w:r w:rsidRPr="001E34F3">
        <w:rPr>
          <w:szCs w:val="24"/>
          <w:lang w:eastAsia="en-US"/>
        </w:rPr>
        <w:tab/>
        <w:t>kontroll on tehtud täielikus kooskõlas määruse (EL) nr [...] nõuetega ja hõlmas pistelisi kontrolle, mis tehti ........ (kuupäevad);</w:t>
      </w:r>
    </w:p>
    <w:p w:rsidR="00E74A52" w:rsidRPr="001E34F3" w:rsidRDefault="00E74A52" w:rsidP="00E74A52">
      <w:pPr>
        <w:spacing w:before="120" w:after="120" w:line="360" w:lineRule="auto"/>
        <w:ind w:left="850" w:hanging="850"/>
        <w:rPr>
          <w:szCs w:val="24"/>
          <w:lang w:eastAsia="en-US"/>
        </w:rPr>
      </w:pPr>
      <w:r w:rsidRPr="001E34F3">
        <w:rPr>
          <w:szCs w:val="24"/>
          <w:lang w:eastAsia="en-US"/>
        </w:rPr>
        <w:t>-</w:t>
      </w:r>
      <w:r w:rsidRPr="001E34F3">
        <w:rPr>
          <w:szCs w:val="24"/>
          <w:lang w:eastAsia="en-US"/>
        </w:rPr>
        <w:tab/>
        <w:t>kontrolli tulemusest nähtub, et puuduvad tõendid määruses (EL) nr [...] sätestatud kohaldatavate õiguslike nõuete täitmata jätmise kohta.</w:t>
      </w:r>
    </w:p>
    <w:p w:rsidR="00E74A52" w:rsidRPr="001E34F3" w:rsidRDefault="00E74A52" w:rsidP="00E74A52">
      <w:pPr>
        <w:spacing w:before="120" w:after="120" w:line="360" w:lineRule="auto"/>
        <w:rPr>
          <w:szCs w:val="24"/>
          <w:lang w:eastAsia="en-US"/>
        </w:rPr>
      </w:pPr>
      <w:r w:rsidRPr="001E34F3">
        <w:rPr>
          <w:szCs w:val="24"/>
          <w:lang w:eastAsia="en-US"/>
        </w:rPr>
        <w:t>[Koht], [kuupäev]</w:t>
      </w:r>
    </w:p>
    <w:p w:rsidR="00E74A52" w:rsidRPr="001E34F3" w:rsidRDefault="00E74A52" w:rsidP="00E74A52">
      <w:pPr>
        <w:spacing w:before="120" w:after="120" w:line="360" w:lineRule="auto"/>
        <w:rPr>
          <w:szCs w:val="24"/>
          <w:lang w:eastAsia="en-US"/>
        </w:rPr>
      </w:pPr>
      <w:r w:rsidRPr="001E34F3">
        <w:rPr>
          <w:szCs w:val="24"/>
          <w:lang w:eastAsia="en-US"/>
        </w:rPr>
        <w:t>Allkiri</w:t>
      </w:r>
    </w:p>
    <w:p w:rsidR="00E74A52" w:rsidRPr="001E34F3" w:rsidRDefault="00E74A52" w:rsidP="00E74A52">
      <w:pPr>
        <w:spacing w:before="120" w:after="120" w:line="360" w:lineRule="auto"/>
        <w:rPr>
          <w:szCs w:val="24"/>
          <w:lang w:eastAsia="en-US"/>
        </w:rPr>
        <w:sectPr w:rsidR="00E74A52" w:rsidRPr="001E34F3">
          <w:pgSz w:w="11909" w:h="16834"/>
          <w:pgMar w:top="1134" w:right="1417" w:bottom="1417" w:left="1417" w:header="1134" w:footer="567" w:gutter="0"/>
          <w:cols w:space="720"/>
        </w:sectPr>
      </w:pPr>
    </w:p>
    <w:p w:rsidR="00462394" w:rsidRDefault="00E74A52" w:rsidP="00E74A52">
      <w:pPr>
        <w:spacing w:before="120" w:after="120" w:line="360" w:lineRule="auto"/>
        <w:jc w:val="center"/>
        <w:rPr>
          <w:lang w:eastAsia="en-US"/>
        </w:rPr>
      </w:pPr>
      <w:proofErr w:type="spellStart"/>
      <w:r w:rsidRPr="001E34F3">
        <w:rPr>
          <w:b/>
          <w:i/>
          <w:lang w:eastAsia="en-US"/>
        </w:rPr>
        <w:lastRenderedPageBreak/>
        <w:t>IVa</w:t>
      </w:r>
      <w:proofErr w:type="spellEnd"/>
      <w:r w:rsidRPr="001E34F3">
        <w:rPr>
          <w:b/>
          <w:i/>
          <w:lang w:eastAsia="en-US"/>
        </w:rPr>
        <w:t xml:space="preserve"> </w:t>
      </w:r>
      <w:r w:rsidR="00462394">
        <w:rPr>
          <w:b/>
          <w:i/>
          <w:lang w:eastAsia="en-US"/>
        </w:rPr>
        <w:t>LISA</w:t>
      </w:r>
    </w:p>
    <w:p w:rsidR="00E74A52" w:rsidRPr="001E34F3" w:rsidRDefault="00E74A52" w:rsidP="00E74A52">
      <w:pPr>
        <w:spacing w:before="120" w:after="120" w:line="360" w:lineRule="auto"/>
        <w:jc w:val="center"/>
        <w:rPr>
          <w:lang w:eastAsia="en-US"/>
        </w:rPr>
      </w:pPr>
      <w:r w:rsidRPr="001E34F3">
        <w:rPr>
          <w:b/>
          <w:i/>
          <w:lang w:eastAsia="en-US"/>
        </w:rPr>
        <w:t>PLASTIGRAANULITE KAO JÄLGIMISVORM</w:t>
      </w:r>
    </w:p>
    <w:p w:rsidR="00E74A52" w:rsidRPr="001E34F3" w:rsidRDefault="00E74A52" w:rsidP="00E74A52">
      <w:pPr>
        <w:spacing w:before="120" w:after="120" w:line="360" w:lineRule="auto"/>
        <w:rPr>
          <w:szCs w:val="24"/>
          <w:lang w:eastAsia="en-US"/>
        </w:rPr>
      </w:pPr>
      <w:r w:rsidRPr="001E34F3">
        <w:rPr>
          <w:b/>
          <w:i/>
          <w:szCs w:val="24"/>
          <w:lang w:eastAsia="en-US"/>
        </w:rPr>
        <w:t>Vahejuhtumi toimumise koht: [Tekstikast]</w:t>
      </w:r>
    </w:p>
    <w:p w:rsidR="00E74A52" w:rsidRPr="001E34F3" w:rsidRDefault="00E74A52" w:rsidP="00E74A52">
      <w:pPr>
        <w:spacing w:before="120" w:after="120" w:line="360" w:lineRule="auto"/>
        <w:rPr>
          <w:szCs w:val="24"/>
          <w:lang w:eastAsia="en-US"/>
        </w:rPr>
      </w:pPr>
      <w:r w:rsidRPr="001E34F3">
        <w:rPr>
          <w:b/>
          <w:i/>
          <w:szCs w:val="24"/>
          <w:lang w:eastAsia="en-US"/>
        </w:rPr>
        <w:t>Graanulikao jälgimisvorm</w:t>
      </w:r>
    </w:p>
    <w:p w:rsidR="00E74A52" w:rsidRPr="001E34F3" w:rsidRDefault="00E74A52" w:rsidP="00E74A52">
      <w:pPr>
        <w:spacing w:before="120" w:after="120" w:line="360" w:lineRule="auto"/>
        <w:rPr>
          <w:szCs w:val="24"/>
          <w:lang w:eastAsia="en-US"/>
        </w:rPr>
      </w:pPr>
      <w:r w:rsidRPr="001E34F3">
        <w:rPr>
          <w:b/>
          <w:i/>
          <w:szCs w:val="24"/>
          <w:lang w:eastAsia="en-US"/>
        </w:rPr>
        <w:t>Vahejuhtumi toimumise kuupäev: [kuupäev]</w:t>
      </w:r>
    </w:p>
    <w:p w:rsidR="00E74A52" w:rsidRPr="001E34F3" w:rsidRDefault="00E74A52" w:rsidP="00E74A52">
      <w:pPr>
        <w:spacing w:before="120" w:after="120" w:line="360" w:lineRule="auto"/>
        <w:rPr>
          <w:szCs w:val="24"/>
          <w:lang w:eastAsia="en-US"/>
        </w:rPr>
      </w:pPr>
      <w:r w:rsidRPr="001E34F3">
        <w:rPr>
          <w:b/>
          <w:i/>
          <w:szCs w:val="24"/>
          <w:lang w:eastAsia="en-US"/>
        </w:rPr>
        <w:t>Vahejuhtumi toimumise aeg: [aeg]</w:t>
      </w:r>
    </w:p>
    <w:p w:rsidR="00E74A52" w:rsidRPr="001E34F3" w:rsidRDefault="00E74A52" w:rsidP="00E74A52">
      <w:pPr>
        <w:spacing w:before="120" w:after="120" w:line="360" w:lineRule="auto"/>
        <w:rPr>
          <w:szCs w:val="24"/>
          <w:lang w:eastAsia="en-US"/>
        </w:rPr>
      </w:pPr>
      <w:r w:rsidRPr="001E34F3">
        <w:rPr>
          <w:b/>
          <w:i/>
          <w:szCs w:val="24"/>
          <w:lang w:eastAsia="en-US"/>
        </w:rPr>
        <w:t>Kao toimumiskoht:</w:t>
      </w:r>
    </w:p>
    <w:p w:rsidR="00E74A52" w:rsidRPr="001E34F3" w:rsidRDefault="00E74A52" w:rsidP="00E74A52">
      <w:pPr>
        <w:spacing w:before="120" w:after="120" w:line="360" w:lineRule="auto"/>
        <w:rPr>
          <w:szCs w:val="24"/>
          <w:lang w:eastAsia="en-US"/>
        </w:rPr>
      </w:pPr>
      <w:r w:rsidRPr="001E34F3">
        <w:rPr>
          <w:b/>
          <w:i/>
          <w:szCs w:val="24"/>
          <w:lang w:eastAsia="en-US"/>
        </w:rPr>
        <w:t>[ ] Tootmispiirkond</w:t>
      </w:r>
    </w:p>
    <w:p w:rsidR="00E74A52" w:rsidRPr="001E34F3" w:rsidRDefault="00E74A52" w:rsidP="00E74A52">
      <w:pPr>
        <w:spacing w:before="120" w:after="120" w:line="360" w:lineRule="auto"/>
        <w:rPr>
          <w:szCs w:val="24"/>
          <w:lang w:eastAsia="en-US"/>
        </w:rPr>
      </w:pPr>
      <w:r w:rsidRPr="001E34F3">
        <w:rPr>
          <w:b/>
          <w:i/>
          <w:szCs w:val="24"/>
          <w:lang w:eastAsia="en-US"/>
        </w:rPr>
        <w:t>[ ] Ladustamiskoht</w:t>
      </w:r>
    </w:p>
    <w:p w:rsidR="00E74A52" w:rsidRPr="001E34F3" w:rsidRDefault="00E74A52" w:rsidP="00E74A52">
      <w:pPr>
        <w:spacing w:before="120" w:after="120" w:line="360" w:lineRule="auto"/>
        <w:rPr>
          <w:szCs w:val="24"/>
          <w:lang w:eastAsia="en-US"/>
        </w:rPr>
      </w:pPr>
      <w:r w:rsidRPr="001E34F3">
        <w:rPr>
          <w:b/>
          <w:i/>
          <w:szCs w:val="24"/>
          <w:lang w:eastAsia="en-US"/>
        </w:rPr>
        <w:t>[ ] Tootmiskoht</w:t>
      </w:r>
    </w:p>
    <w:p w:rsidR="00E74A52" w:rsidRPr="001E34F3" w:rsidRDefault="00E74A52" w:rsidP="00E74A52">
      <w:pPr>
        <w:spacing w:before="120" w:after="120" w:line="360" w:lineRule="auto"/>
        <w:rPr>
          <w:szCs w:val="24"/>
          <w:lang w:eastAsia="en-US"/>
        </w:rPr>
      </w:pPr>
      <w:r w:rsidRPr="001E34F3">
        <w:rPr>
          <w:b/>
          <w:i/>
          <w:szCs w:val="24"/>
          <w:lang w:eastAsia="en-US"/>
        </w:rPr>
        <w:t>[ ] Transport</w:t>
      </w:r>
    </w:p>
    <w:p w:rsidR="00E74A52" w:rsidRPr="001E34F3" w:rsidRDefault="00E74A52" w:rsidP="00E74A52">
      <w:pPr>
        <w:spacing w:before="120" w:after="120" w:line="360" w:lineRule="auto"/>
        <w:rPr>
          <w:szCs w:val="24"/>
          <w:lang w:eastAsia="en-US"/>
        </w:rPr>
      </w:pPr>
      <w:r w:rsidRPr="001E34F3">
        <w:rPr>
          <w:b/>
          <w:i/>
          <w:szCs w:val="24"/>
          <w:lang w:eastAsia="en-US"/>
        </w:rPr>
        <w:t>Graanulikao kirjeldus:</w:t>
      </w:r>
    </w:p>
    <w:p w:rsidR="00E74A52" w:rsidRPr="001E34F3" w:rsidRDefault="00E74A52" w:rsidP="00E74A52">
      <w:pPr>
        <w:spacing w:before="120" w:after="120" w:line="360" w:lineRule="auto"/>
        <w:rPr>
          <w:szCs w:val="24"/>
          <w:lang w:eastAsia="en-US"/>
        </w:rPr>
      </w:pPr>
      <w:r w:rsidRPr="001E34F3">
        <w:rPr>
          <w:b/>
          <w:i/>
          <w:szCs w:val="24"/>
          <w:lang w:eastAsia="en-US"/>
        </w:rPr>
        <w:t>[Tekstikast]</w:t>
      </w:r>
    </w:p>
    <w:p w:rsidR="00E74A52" w:rsidRPr="001E34F3" w:rsidRDefault="00E74A52" w:rsidP="00E74A52">
      <w:pPr>
        <w:spacing w:before="120" w:after="120" w:line="360" w:lineRule="auto"/>
        <w:rPr>
          <w:szCs w:val="24"/>
          <w:lang w:eastAsia="en-US"/>
        </w:rPr>
      </w:pPr>
      <w:r w:rsidRPr="001E34F3">
        <w:rPr>
          <w:b/>
          <w:i/>
          <w:szCs w:val="24"/>
          <w:lang w:eastAsia="en-US"/>
        </w:rPr>
        <w:t>Kaotatud graanulite hinnanguline kogus:</w:t>
      </w:r>
    </w:p>
    <w:p w:rsidR="00E74A52" w:rsidRPr="001E34F3" w:rsidRDefault="00E74A52" w:rsidP="00E74A52">
      <w:pPr>
        <w:spacing w:before="120" w:after="120" w:line="360" w:lineRule="auto"/>
        <w:rPr>
          <w:szCs w:val="24"/>
          <w:lang w:eastAsia="en-US"/>
        </w:rPr>
      </w:pPr>
      <w:r w:rsidRPr="001E34F3">
        <w:rPr>
          <w:b/>
          <w:i/>
          <w:szCs w:val="24"/>
          <w:lang w:eastAsia="en-US"/>
        </w:rPr>
        <w:t>[Tekstikast]</w:t>
      </w:r>
    </w:p>
    <w:p w:rsidR="00E74A52" w:rsidRPr="001E34F3" w:rsidRDefault="00E74A52" w:rsidP="00E74A52">
      <w:pPr>
        <w:spacing w:before="120" w:after="120" w:line="360" w:lineRule="auto"/>
        <w:rPr>
          <w:szCs w:val="24"/>
          <w:lang w:eastAsia="en-US"/>
        </w:rPr>
      </w:pPr>
      <w:r w:rsidRPr="001E34F3">
        <w:rPr>
          <w:b/>
          <w:i/>
          <w:szCs w:val="24"/>
          <w:lang w:eastAsia="en-US"/>
        </w:rPr>
        <w:t>[Tekstikast – kaotatud graanulite hinnanguline kogus artiklis 13 osutatud standardmetoodika alusel]</w:t>
      </w:r>
    </w:p>
    <w:p w:rsidR="00E74A52" w:rsidRPr="001E34F3" w:rsidRDefault="00E74A52" w:rsidP="00E74A52">
      <w:pPr>
        <w:spacing w:before="120" w:after="120" w:line="360" w:lineRule="auto"/>
        <w:rPr>
          <w:szCs w:val="24"/>
          <w:lang w:eastAsia="en-US"/>
        </w:rPr>
      </w:pPr>
      <w:r w:rsidRPr="001E34F3">
        <w:rPr>
          <w:b/>
          <w:i/>
          <w:szCs w:val="24"/>
          <w:lang w:eastAsia="en-US"/>
        </w:rPr>
        <w:t>Kao põhjus:</w:t>
      </w:r>
    </w:p>
    <w:p w:rsidR="00E74A52" w:rsidRPr="001E34F3" w:rsidRDefault="00E74A52" w:rsidP="00E74A52">
      <w:pPr>
        <w:spacing w:before="120" w:after="120" w:line="360" w:lineRule="auto"/>
        <w:rPr>
          <w:szCs w:val="24"/>
          <w:lang w:eastAsia="en-US"/>
        </w:rPr>
      </w:pPr>
      <w:r w:rsidRPr="001E34F3">
        <w:rPr>
          <w:b/>
          <w:i/>
          <w:szCs w:val="24"/>
          <w:lang w:eastAsia="en-US"/>
        </w:rPr>
        <w:t>[ ] Seadmete rike</w:t>
      </w:r>
    </w:p>
    <w:p w:rsidR="00E74A52" w:rsidRPr="001E34F3" w:rsidRDefault="00E74A52" w:rsidP="00E74A52">
      <w:pPr>
        <w:spacing w:before="120" w:after="120" w:line="360" w:lineRule="auto"/>
        <w:rPr>
          <w:szCs w:val="24"/>
          <w:lang w:eastAsia="en-US"/>
        </w:rPr>
      </w:pPr>
      <w:r w:rsidRPr="001E34F3">
        <w:rPr>
          <w:b/>
          <w:i/>
          <w:szCs w:val="24"/>
          <w:lang w:eastAsia="en-US"/>
        </w:rPr>
        <w:t>[ ] Inimlik eksimus</w:t>
      </w:r>
    </w:p>
    <w:p w:rsidR="00E74A52" w:rsidRPr="001E34F3" w:rsidRDefault="00E74A52" w:rsidP="00E74A52">
      <w:pPr>
        <w:spacing w:before="120" w:after="120" w:line="360" w:lineRule="auto"/>
        <w:rPr>
          <w:szCs w:val="24"/>
          <w:lang w:eastAsia="en-US"/>
        </w:rPr>
      </w:pPr>
      <w:r w:rsidRPr="001E34F3">
        <w:rPr>
          <w:b/>
          <w:i/>
          <w:szCs w:val="24"/>
          <w:lang w:eastAsia="en-US"/>
        </w:rPr>
        <w:t>[ ] Keskkonna- või ilmastikutegurid (täpsustada): [Tekstikast]</w:t>
      </w:r>
    </w:p>
    <w:p w:rsidR="00E74A52" w:rsidRPr="001E34F3" w:rsidRDefault="00E74A52" w:rsidP="00E74A52">
      <w:pPr>
        <w:spacing w:before="120" w:after="120" w:line="360" w:lineRule="auto"/>
        <w:rPr>
          <w:szCs w:val="24"/>
          <w:lang w:eastAsia="en-US"/>
        </w:rPr>
      </w:pPr>
      <w:r w:rsidRPr="001E34F3">
        <w:rPr>
          <w:b/>
          <w:i/>
          <w:szCs w:val="24"/>
          <w:lang w:eastAsia="en-US"/>
        </w:rPr>
        <w:t>[ ] Muu (täpsustada): [Tekstikast]</w:t>
      </w:r>
    </w:p>
    <w:p w:rsidR="00E74A52" w:rsidRPr="001E34F3" w:rsidRDefault="00E74A52" w:rsidP="00E74A52">
      <w:pPr>
        <w:spacing w:before="120" w:after="120" w:line="360" w:lineRule="auto"/>
        <w:rPr>
          <w:szCs w:val="24"/>
          <w:lang w:eastAsia="en-US"/>
        </w:rPr>
      </w:pPr>
      <w:r w:rsidRPr="001E34F3">
        <w:rPr>
          <w:b/>
          <w:i/>
          <w:szCs w:val="24"/>
          <w:lang w:eastAsia="en-US"/>
        </w:rPr>
        <w:t>Kohe võetud meetmed:</w:t>
      </w:r>
    </w:p>
    <w:p w:rsidR="00E74A52" w:rsidRPr="001E34F3" w:rsidRDefault="00E74A52" w:rsidP="00E74A52">
      <w:pPr>
        <w:spacing w:before="120" w:after="120" w:line="360" w:lineRule="auto"/>
        <w:rPr>
          <w:szCs w:val="24"/>
          <w:lang w:eastAsia="en-US"/>
        </w:rPr>
      </w:pPr>
      <w:r w:rsidRPr="001E34F3">
        <w:rPr>
          <w:b/>
          <w:i/>
          <w:szCs w:val="24"/>
          <w:lang w:eastAsia="en-US"/>
        </w:rPr>
        <w:t>[Tekstikast]</w:t>
      </w:r>
    </w:p>
    <w:p w:rsidR="00E74A52" w:rsidRPr="001E34F3" w:rsidRDefault="00E74A52" w:rsidP="00E74A52">
      <w:pPr>
        <w:spacing w:before="120" w:after="120" w:line="360" w:lineRule="auto"/>
        <w:rPr>
          <w:szCs w:val="24"/>
          <w:lang w:eastAsia="en-US"/>
        </w:rPr>
      </w:pPr>
      <w:proofErr w:type="spellStart"/>
      <w:r w:rsidRPr="001E34F3">
        <w:rPr>
          <w:b/>
          <w:i/>
          <w:szCs w:val="24"/>
          <w:lang w:eastAsia="en-US"/>
        </w:rPr>
        <w:t>Ärakoristamismeetmed</w:t>
      </w:r>
      <w:proofErr w:type="spellEnd"/>
      <w:r w:rsidRPr="001E34F3">
        <w:rPr>
          <w:b/>
          <w:i/>
          <w:szCs w:val="24"/>
          <w:lang w:eastAsia="en-US"/>
        </w:rPr>
        <w:t>:</w:t>
      </w:r>
    </w:p>
    <w:p w:rsidR="00E74A52" w:rsidRPr="001E34F3" w:rsidRDefault="00E74A52" w:rsidP="00E74A52">
      <w:pPr>
        <w:spacing w:before="120" w:after="120" w:line="360" w:lineRule="auto"/>
        <w:rPr>
          <w:szCs w:val="24"/>
          <w:lang w:eastAsia="en-US"/>
        </w:rPr>
      </w:pPr>
      <w:r w:rsidRPr="001E34F3">
        <w:rPr>
          <w:b/>
          <w:i/>
          <w:szCs w:val="24"/>
          <w:lang w:eastAsia="en-US"/>
        </w:rPr>
        <w:t>[ ] Pühkimine</w:t>
      </w:r>
    </w:p>
    <w:p w:rsidR="00E74A52" w:rsidRPr="001E34F3" w:rsidRDefault="00E74A52" w:rsidP="00E74A52">
      <w:pPr>
        <w:spacing w:before="120" w:after="120" w:line="360" w:lineRule="auto"/>
        <w:rPr>
          <w:szCs w:val="24"/>
          <w:lang w:eastAsia="en-US"/>
        </w:rPr>
      </w:pPr>
      <w:r w:rsidRPr="001E34F3">
        <w:rPr>
          <w:b/>
          <w:i/>
          <w:szCs w:val="24"/>
          <w:lang w:eastAsia="en-US"/>
        </w:rPr>
        <w:t>[ ] Tolmuimeja kasutamine</w:t>
      </w:r>
    </w:p>
    <w:p w:rsidR="00E74A52" w:rsidRPr="001E34F3" w:rsidRDefault="00E74A52" w:rsidP="00E74A52">
      <w:pPr>
        <w:spacing w:before="120" w:after="120" w:line="360" w:lineRule="auto"/>
        <w:rPr>
          <w:szCs w:val="24"/>
          <w:lang w:eastAsia="en-US"/>
        </w:rPr>
      </w:pPr>
      <w:r w:rsidRPr="001E34F3">
        <w:rPr>
          <w:b/>
          <w:i/>
          <w:szCs w:val="24"/>
          <w:lang w:eastAsia="en-US"/>
        </w:rPr>
        <w:lastRenderedPageBreak/>
        <w:t>[ ] Imavad materjalid</w:t>
      </w:r>
    </w:p>
    <w:p w:rsidR="00E74A52" w:rsidRPr="001E34F3" w:rsidRDefault="00E74A52" w:rsidP="00E74A52">
      <w:pPr>
        <w:spacing w:before="120" w:after="120" w:line="360" w:lineRule="auto"/>
        <w:rPr>
          <w:szCs w:val="24"/>
          <w:lang w:eastAsia="en-US"/>
        </w:rPr>
      </w:pPr>
      <w:r w:rsidRPr="001E34F3">
        <w:rPr>
          <w:b/>
          <w:i/>
          <w:szCs w:val="24"/>
          <w:lang w:eastAsia="en-US"/>
        </w:rPr>
        <w:t>[ ] Tõkestamine</w:t>
      </w:r>
    </w:p>
    <w:p w:rsidR="00E74A52" w:rsidRPr="001E34F3" w:rsidRDefault="00E74A52" w:rsidP="00E74A52">
      <w:pPr>
        <w:spacing w:before="120" w:after="120" w:line="360" w:lineRule="auto"/>
        <w:rPr>
          <w:szCs w:val="24"/>
          <w:lang w:eastAsia="en-US"/>
        </w:rPr>
      </w:pPr>
      <w:r w:rsidRPr="001E34F3">
        <w:rPr>
          <w:b/>
          <w:i/>
          <w:szCs w:val="24"/>
          <w:lang w:eastAsia="en-US"/>
        </w:rPr>
        <w:t>[ ] Kõrvaldamine</w:t>
      </w:r>
    </w:p>
    <w:p w:rsidR="00E74A52" w:rsidRPr="001E34F3" w:rsidRDefault="00E74A52" w:rsidP="00E74A52">
      <w:pPr>
        <w:spacing w:before="120" w:after="120" w:line="360" w:lineRule="auto"/>
        <w:rPr>
          <w:szCs w:val="24"/>
          <w:lang w:eastAsia="en-US"/>
        </w:rPr>
      </w:pPr>
      <w:r w:rsidRPr="001E34F3">
        <w:rPr>
          <w:b/>
          <w:i/>
          <w:szCs w:val="24"/>
          <w:lang w:eastAsia="en-US"/>
        </w:rPr>
        <w:t>Keskkonnamõju hindamine:</w:t>
      </w:r>
    </w:p>
    <w:p w:rsidR="00E74A52" w:rsidRPr="001E34F3" w:rsidRDefault="00E74A52" w:rsidP="00E74A52">
      <w:pPr>
        <w:spacing w:before="120" w:after="120" w:line="360" w:lineRule="auto"/>
        <w:rPr>
          <w:szCs w:val="24"/>
          <w:lang w:eastAsia="en-US"/>
        </w:rPr>
      </w:pPr>
      <w:r w:rsidRPr="001E34F3">
        <w:rPr>
          <w:b/>
          <w:i/>
          <w:szCs w:val="24"/>
          <w:lang w:eastAsia="en-US"/>
        </w:rPr>
        <w:t>[ ] Pinnase saastatus</w:t>
      </w:r>
    </w:p>
    <w:p w:rsidR="00E74A52" w:rsidRPr="001E34F3" w:rsidRDefault="00E74A52" w:rsidP="00E74A52">
      <w:pPr>
        <w:spacing w:before="120" w:after="120" w:line="360" w:lineRule="auto"/>
        <w:rPr>
          <w:szCs w:val="24"/>
          <w:lang w:eastAsia="en-US"/>
        </w:rPr>
      </w:pPr>
      <w:r w:rsidRPr="001E34F3">
        <w:rPr>
          <w:b/>
          <w:i/>
          <w:szCs w:val="24"/>
          <w:lang w:eastAsia="en-US"/>
        </w:rPr>
        <w:t>[ ] Vee saastatus</w:t>
      </w:r>
    </w:p>
    <w:p w:rsidR="00E74A52" w:rsidRPr="001E34F3" w:rsidRDefault="00E74A52" w:rsidP="00E74A52">
      <w:pPr>
        <w:spacing w:before="120" w:after="120" w:line="360" w:lineRule="auto"/>
        <w:rPr>
          <w:szCs w:val="24"/>
          <w:lang w:eastAsia="en-US"/>
        </w:rPr>
      </w:pPr>
      <w:r w:rsidRPr="001E34F3">
        <w:rPr>
          <w:b/>
          <w:i/>
          <w:szCs w:val="24"/>
          <w:lang w:eastAsia="en-US"/>
        </w:rPr>
        <w:t>[ ] Õhu saastatus</w:t>
      </w:r>
    </w:p>
    <w:p w:rsidR="00E74A52" w:rsidRPr="001E34F3" w:rsidRDefault="00E74A52" w:rsidP="00E74A52">
      <w:pPr>
        <w:spacing w:before="120" w:after="120" w:line="360" w:lineRule="auto"/>
        <w:rPr>
          <w:szCs w:val="24"/>
          <w:lang w:eastAsia="en-US"/>
        </w:rPr>
      </w:pPr>
      <w:r w:rsidRPr="001E34F3">
        <w:rPr>
          <w:b/>
          <w:i/>
          <w:szCs w:val="24"/>
          <w:lang w:eastAsia="en-US"/>
        </w:rPr>
        <w:t>[ ] Mõju elusloodusele</w:t>
      </w:r>
    </w:p>
    <w:p w:rsidR="00E74A52" w:rsidRPr="001E34F3" w:rsidRDefault="00E74A52" w:rsidP="00E74A52">
      <w:pPr>
        <w:spacing w:before="120" w:after="120" w:line="360" w:lineRule="auto"/>
        <w:rPr>
          <w:szCs w:val="24"/>
          <w:lang w:eastAsia="en-US"/>
        </w:rPr>
      </w:pPr>
      <w:r w:rsidRPr="001E34F3">
        <w:rPr>
          <w:b/>
          <w:i/>
          <w:szCs w:val="24"/>
          <w:lang w:eastAsia="en-US"/>
        </w:rPr>
        <w:t>Tunnistaja andmed (vajaduse korral):</w:t>
      </w:r>
    </w:p>
    <w:p w:rsidR="00E74A52" w:rsidRPr="001E34F3" w:rsidRDefault="00E74A52" w:rsidP="00E74A52">
      <w:pPr>
        <w:spacing w:before="120" w:after="120" w:line="360" w:lineRule="auto"/>
        <w:rPr>
          <w:szCs w:val="24"/>
          <w:lang w:eastAsia="en-US"/>
        </w:rPr>
      </w:pPr>
      <w:r w:rsidRPr="001E34F3">
        <w:rPr>
          <w:b/>
          <w:i/>
          <w:szCs w:val="24"/>
          <w:lang w:eastAsia="en-US"/>
        </w:rPr>
        <w:t>Nimi: [Tekstikast]</w:t>
      </w:r>
    </w:p>
    <w:p w:rsidR="00E74A52" w:rsidRPr="001E34F3" w:rsidRDefault="00E74A52" w:rsidP="00E74A52">
      <w:pPr>
        <w:spacing w:before="120" w:after="120" w:line="360" w:lineRule="auto"/>
        <w:rPr>
          <w:szCs w:val="24"/>
          <w:lang w:eastAsia="en-US"/>
        </w:rPr>
      </w:pPr>
      <w:r w:rsidRPr="001E34F3">
        <w:rPr>
          <w:b/>
          <w:i/>
          <w:szCs w:val="24"/>
          <w:lang w:eastAsia="en-US"/>
        </w:rPr>
        <w:t>Telefon: [Tekstikast]</w:t>
      </w:r>
    </w:p>
    <w:p w:rsidR="00E74A52" w:rsidRPr="001E34F3" w:rsidRDefault="00E74A52" w:rsidP="00E74A52">
      <w:pPr>
        <w:spacing w:before="120" w:after="120" w:line="360" w:lineRule="auto"/>
        <w:rPr>
          <w:szCs w:val="24"/>
          <w:lang w:eastAsia="en-US"/>
        </w:rPr>
      </w:pPr>
      <w:r w:rsidRPr="001E34F3">
        <w:rPr>
          <w:b/>
          <w:i/>
          <w:szCs w:val="24"/>
          <w:lang w:eastAsia="en-US"/>
        </w:rPr>
        <w:t>E-posti aadress: [Tekstikast]</w:t>
      </w:r>
    </w:p>
    <w:p w:rsidR="00E74A52" w:rsidRPr="001E34F3" w:rsidRDefault="00E74A52" w:rsidP="00E74A52">
      <w:pPr>
        <w:spacing w:before="120" w:after="120" w:line="360" w:lineRule="auto"/>
        <w:rPr>
          <w:szCs w:val="24"/>
          <w:lang w:eastAsia="en-US"/>
        </w:rPr>
      </w:pPr>
      <w:r w:rsidRPr="001E34F3">
        <w:rPr>
          <w:b/>
          <w:i/>
          <w:szCs w:val="24"/>
          <w:lang w:eastAsia="en-US"/>
        </w:rPr>
        <w:t>Vormi esitaja:</w:t>
      </w:r>
    </w:p>
    <w:p w:rsidR="00E74A52" w:rsidRPr="001E34F3" w:rsidRDefault="00E74A52" w:rsidP="00E74A52">
      <w:pPr>
        <w:spacing w:before="120" w:after="120" w:line="360" w:lineRule="auto"/>
        <w:rPr>
          <w:szCs w:val="24"/>
          <w:lang w:eastAsia="en-US"/>
        </w:rPr>
      </w:pPr>
      <w:r w:rsidRPr="001E34F3">
        <w:rPr>
          <w:b/>
          <w:i/>
          <w:szCs w:val="24"/>
          <w:lang w:eastAsia="en-US"/>
        </w:rPr>
        <w:t>Nimi: [Tekstikast]</w:t>
      </w:r>
    </w:p>
    <w:p w:rsidR="00E74A52" w:rsidRPr="001E34F3" w:rsidRDefault="00E74A52" w:rsidP="00E74A52">
      <w:pPr>
        <w:spacing w:before="120" w:after="120" w:line="360" w:lineRule="auto"/>
        <w:rPr>
          <w:szCs w:val="24"/>
          <w:lang w:eastAsia="en-US"/>
        </w:rPr>
      </w:pPr>
      <w:r w:rsidRPr="001E34F3">
        <w:rPr>
          <w:b/>
          <w:i/>
          <w:szCs w:val="24"/>
          <w:lang w:eastAsia="en-US"/>
        </w:rPr>
        <w:t>Seisukoht: [Tekstikast]</w:t>
      </w:r>
    </w:p>
    <w:p w:rsidR="00E74A52" w:rsidRPr="001E34F3" w:rsidRDefault="00E74A52" w:rsidP="00E74A52">
      <w:pPr>
        <w:spacing w:before="120" w:after="120" w:line="360" w:lineRule="auto"/>
        <w:rPr>
          <w:szCs w:val="24"/>
          <w:lang w:eastAsia="en-US"/>
        </w:rPr>
      </w:pPr>
      <w:r w:rsidRPr="001E34F3">
        <w:rPr>
          <w:b/>
          <w:i/>
          <w:szCs w:val="24"/>
          <w:lang w:eastAsia="en-US"/>
        </w:rPr>
        <w:t>Telefon: [Tekstikast]</w:t>
      </w:r>
    </w:p>
    <w:p w:rsidR="00E74A52" w:rsidRPr="001E34F3" w:rsidRDefault="00E74A52" w:rsidP="00E74A52">
      <w:pPr>
        <w:spacing w:before="120" w:after="120" w:line="360" w:lineRule="auto"/>
        <w:rPr>
          <w:szCs w:val="24"/>
          <w:lang w:eastAsia="en-US"/>
        </w:rPr>
      </w:pPr>
      <w:r w:rsidRPr="001E34F3">
        <w:rPr>
          <w:b/>
          <w:i/>
          <w:szCs w:val="24"/>
          <w:lang w:eastAsia="en-US"/>
        </w:rPr>
        <w:t>E-posti aadress: [Tekstikast]</w:t>
      </w:r>
    </w:p>
    <w:p w:rsidR="00E74A52" w:rsidRPr="001E34F3" w:rsidRDefault="00E74A52" w:rsidP="00E74A52">
      <w:pPr>
        <w:spacing w:before="120" w:after="120" w:line="360" w:lineRule="auto"/>
        <w:rPr>
          <w:szCs w:val="24"/>
          <w:lang w:eastAsia="en-US"/>
        </w:rPr>
      </w:pPr>
      <w:r w:rsidRPr="001E34F3">
        <w:rPr>
          <w:b/>
          <w:i/>
          <w:szCs w:val="24"/>
          <w:lang w:eastAsia="en-US"/>
        </w:rPr>
        <w:t>Lisad (nt fotod, aruanded):</w:t>
      </w:r>
    </w:p>
    <w:p w:rsidR="00E74A52" w:rsidRPr="001E34F3" w:rsidRDefault="00E74A52" w:rsidP="00E74A52">
      <w:pPr>
        <w:spacing w:before="120" w:after="120" w:line="360" w:lineRule="auto"/>
        <w:rPr>
          <w:szCs w:val="24"/>
          <w:lang w:eastAsia="en-US"/>
        </w:rPr>
      </w:pPr>
      <w:r w:rsidRPr="001E34F3">
        <w:rPr>
          <w:b/>
          <w:i/>
          <w:szCs w:val="24"/>
          <w:lang w:eastAsia="en-US"/>
        </w:rPr>
        <w:t>[Faili üleslaadimine]</w:t>
      </w:r>
    </w:p>
    <w:p w:rsidR="00E74A52" w:rsidRPr="00A0445B" w:rsidRDefault="00E74A52" w:rsidP="00E74A52">
      <w:pPr>
        <w:spacing w:before="120" w:after="120" w:line="360" w:lineRule="auto"/>
        <w:rPr>
          <w:b/>
          <w:szCs w:val="24"/>
          <w:lang w:eastAsia="en-US"/>
        </w:rPr>
      </w:pPr>
      <w:r w:rsidRPr="001E34F3">
        <w:rPr>
          <w:b/>
          <w:i/>
          <w:szCs w:val="24"/>
          <w:lang w:eastAsia="en-US"/>
        </w:rPr>
        <w:t>Lisamärkused: [Tekstikast]</w:t>
      </w:r>
      <w:r w:rsidR="00A0445B">
        <w:rPr>
          <w:b/>
          <w:szCs w:val="24"/>
          <w:lang w:eastAsia="en-US"/>
        </w:rPr>
        <w:t xml:space="preserve"> [ME 93]</w:t>
      </w:r>
    </w:p>
    <w:p w:rsidR="00E74A52" w:rsidRPr="001E34F3" w:rsidRDefault="00E74A52" w:rsidP="00E74A52">
      <w:pPr>
        <w:spacing w:before="120" w:after="120" w:line="360" w:lineRule="auto"/>
        <w:rPr>
          <w:szCs w:val="24"/>
          <w:lang w:eastAsia="en-US"/>
        </w:rPr>
        <w:sectPr w:rsidR="00E74A52" w:rsidRPr="001E34F3">
          <w:pgSz w:w="11909" w:h="16834"/>
          <w:pgMar w:top="1134" w:right="1417" w:bottom="1417" w:left="1417" w:header="1134" w:footer="567" w:gutter="0"/>
          <w:cols w:space="720"/>
        </w:sectPr>
      </w:pPr>
    </w:p>
    <w:p w:rsidR="00E74A52" w:rsidRPr="00462394" w:rsidRDefault="00E74A52" w:rsidP="00E74A52">
      <w:pPr>
        <w:spacing w:before="120" w:after="120" w:line="360" w:lineRule="auto"/>
        <w:jc w:val="center"/>
        <w:rPr>
          <w:b/>
          <w:i/>
          <w:lang w:eastAsia="en-US"/>
        </w:rPr>
      </w:pPr>
      <w:proofErr w:type="spellStart"/>
      <w:r w:rsidRPr="00462394">
        <w:rPr>
          <w:b/>
          <w:i/>
          <w:lang w:eastAsia="en-US"/>
        </w:rPr>
        <w:lastRenderedPageBreak/>
        <w:t>IVb</w:t>
      </w:r>
      <w:proofErr w:type="spellEnd"/>
      <w:r w:rsidRPr="00462394">
        <w:rPr>
          <w:b/>
          <w:i/>
          <w:lang w:eastAsia="en-US"/>
        </w:rPr>
        <w:t xml:space="preserve"> LISA</w:t>
      </w:r>
    </w:p>
    <w:p w:rsidR="00462394" w:rsidRPr="00462394" w:rsidRDefault="00462394" w:rsidP="00E74A52">
      <w:pPr>
        <w:spacing w:before="120" w:after="120" w:line="360" w:lineRule="auto"/>
        <w:jc w:val="center"/>
        <w:rPr>
          <w:b/>
          <w:i/>
          <w:lang w:eastAsia="en-US"/>
        </w:rPr>
      </w:pPr>
      <w:r w:rsidRPr="00462394">
        <w:rPr>
          <w:b/>
          <w:i/>
          <w:lang w:eastAsia="en-US"/>
        </w:rPr>
        <w:t>PLASTIGRAANULITE MÄRGISTAMINE</w:t>
      </w:r>
    </w:p>
    <w:tbl>
      <w:tblPr>
        <w:tblW w:w="9785" w:type="dxa"/>
        <w:jc w:val="center"/>
        <w:tblLayout w:type="fixed"/>
        <w:tblCellMar>
          <w:left w:w="340" w:type="dxa"/>
          <w:right w:w="340" w:type="dxa"/>
        </w:tblCellMar>
        <w:tblLook w:val="04A0" w:firstRow="1" w:lastRow="0" w:firstColumn="1" w:lastColumn="0" w:noHBand="0" w:noVBand="1"/>
      </w:tblPr>
      <w:tblGrid>
        <w:gridCol w:w="4536"/>
        <w:gridCol w:w="5249"/>
      </w:tblGrid>
      <w:tr w:rsidR="00E74A52" w:rsidRPr="001E34F3" w:rsidTr="00E74A52">
        <w:trPr>
          <w:jc w:val="center"/>
        </w:trPr>
        <w:tc>
          <w:tcPr>
            <w:tcW w:w="4536" w:type="dxa"/>
            <w:tcBorders>
              <w:top w:val="single" w:sz="4" w:space="0" w:color="auto"/>
              <w:left w:val="single" w:sz="4" w:space="0" w:color="auto"/>
              <w:bottom w:val="single" w:sz="4" w:space="0" w:color="auto"/>
              <w:right w:val="single" w:sz="4" w:space="0" w:color="auto"/>
            </w:tcBorders>
          </w:tcPr>
          <w:p w:rsidR="00E74A52" w:rsidRPr="001E34F3" w:rsidRDefault="00E74A52" w:rsidP="00E74A52">
            <w:pPr>
              <w:spacing w:after="120"/>
              <w:rPr>
                <w:noProof/>
              </w:rPr>
            </w:pPr>
            <w:r w:rsidRPr="001E34F3">
              <w:rPr>
                <w:b/>
                <w:i/>
              </w:rPr>
              <w:t>Piktogramm</w:t>
            </w:r>
          </w:p>
        </w:tc>
        <w:tc>
          <w:tcPr>
            <w:tcW w:w="5249" w:type="dxa"/>
            <w:tcBorders>
              <w:top w:val="single" w:sz="4" w:space="0" w:color="auto"/>
              <w:left w:val="single" w:sz="4" w:space="0" w:color="auto"/>
              <w:bottom w:val="single" w:sz="4" w:space="0" w:color="auto"/>
              <w:right w:val="single" w:sz="4" w:space="0" w:color="auto"/>
            </w:tcBorders>
          </w:tcPr>
          <w:p w:rsidR="00E74A52" w:rsidRPr="001E34F3" w:rsidRDefault="00E74A52" w:rsidP="00E74A52">
            <w:pPr>
              <w:spacing w:after="120"/>
              <w:rPr>
                <w:noProof/>
                <w:szCs w:val="24"/>
              </w:rPr>
            </w:pPr>
            <w:r w:rsidRPr="001E34F3">
              <w:rPr>
                <w:noProof/>
                <w:lang w:val="pl-PL" w:eastAsia="pl-PL"/>
              </w:rPr>
              <w:drawing>
                <wp:inline distT="0" distB="0" distL="0" distR="0" wp14:anchorId="706A0C3E" wp14:editId="2F64A767">
                  <wp:extent cx="1100138" cy="120718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2"/>
                          <a:stretch>
                            <a:fillRect/>
                          </a:stretch>
                        </pic:blipFill>
                        <pic:spPr>
                          <a:xfrm>
                            <a:off x="0" y="0"/>
                            <a:ext cx="1130735" cy="1240754"/>
                          </a:xfrm>
                          <a:prstGeom prst="rect">
                            <a:avLst/>
                          </a:prstGeom>
                        </pic:spPr>
                      </pic:pic>
                    </a:graphicData>
                  </a:graphic>
                </wp:inline>
              </w:drawing>
            </w:r>
          </w:p>
        </w:tc>
      </w:tr>
      <w:tr w:rsidR="00E74A52" w:rsidRPr="001E34F3" w:rsidTr="00E74A52">
        <w:trPr>
          <w:jc w:val="center"/>
        </w:trPr>
        <w:tc>
          <w:tcPr>
            <w:tcW w:w="4536" w:type="dxa"/>
            <w:tcBorders>
              <w:top w:val="single" w:sz="4" w:space="0" w:color="auto"/>
              <w:left w:val="single" w:sz="4" w:space="0" w:color="auto"/>
              <w:bottom w:val="single" w:sz="4" w:space="0" w:color="auto"/>
              <w:right w:val="single" w:sz="4" w:space="0" w:color="auto"/>
            </w:tcBorders>
          </w:tcPr>
          <w:p w:rsidR="00E74A52" w:rsidRPr="001E34F3" w:rsidRDefault="00E74A52" w:rsidP="00E74A52">
            <w:pPr>
              <w:spacing w:after="120"/>
              <w:rPr>
                <w:noProof/>
              </w:rPr>
            </w:pPr>
            <w:r w:rsidRPr="001E34F3">
              <w:rPr>
                <w:b/>
                <w:i/>
              </w:rPr>
              <w:t>Tunnussõna</w:t>
            </w:r>
          </w:p>
        </w:tc>
        <w:tc>
          <w:tcPr>
            <w:tcW w:w="5249" w:type="dxa"/>
            <w:tcBorders>
              <w:top w:val="single" w:sz="4" w:space="0" w:color="auto"/>
              <w:left w:val="single" w:sz="4" w:space="0" w:color="auto"/>
              <w:bottom w:val="single" w:sz="4" w:space="0" w:color="auto"/>
              <w:right w:val="single" w:sz="4" w:space="0" w:color="auto"/>
            </w:tcBorders>
          </w:tcPr>
          <w:p w:rsidR="00E74A52" w:rsidRPr="001E34F3" w:rsidRDefault="00E74A52" w:rsidP="00E74A52">
            <w:pPr>
              <w:spacing w:after="120"/>
              <w:rPr>
                <w:noProof/>
                <w:szCs w:val="24"/>
              </w:rPr>
            </w:pPr>
            <w:r w:rsidRPr="001E34F3">
              <w:rPr>
                <w:b/>
                <w:i/>
              </w:rPr>
              <w:t>Oht</w:t>
            </w:r>
          </w:p>
        </w:tc>
      </w:tr>
      <w:tr w:rsidR="00E74A52" w:rsidRPr="001E34F3" w:rsidTr="00E74A52">
        <w:trPr>
          <w:jc w:val="center"/>
        </w:trPr>
        <w:tc>
          <w:tcPr>
            <w:tcW w:w="4536" w:type="dxa"/>
            <w:tcBorders>
              <w:top w:val="single" w:sz="4" w:space="0" w:color="auto"/>
              <w:left w:val="single" w:sz="4" w:space="0" w:color="auto"/>
              <w:bottom w:val="single" w:sz="4" w:space="0" w:color="auto"/>
              <w:right w:val="single" w:sz="4" w:space="0" w:color="auto"/>
            </w:tcBorders>
          </w:tcPr>
          <w:p w:rsidR="00E74A52" w:rsidRPr="001E34F3" w:rsidRDefault="00E74A52" w:rsidP="00E74A52">
            <w:pPr>
              <w:spacing w:after="120"/>
              <w:rPr>
                <w:noProof/>
              </w:rPr>
            </w:pPr>
            <w:r w:rsidRPr="001E34F3">
              <w:rPr>
                <w:b/>
                <w:i/>
              </w:rPr>
              <w:t>Ohulause</w:t>
            </w:r>
          </w:p>
        </w:tc>
        <w:tc>
          <w:tcPr>
            <w:tcW w:w="5249" w:type="dxa"/>
            <w:tcBorders>
              <w:top w:val="single" w:sz="4" w:space="0" w:color="auto"/>
              <w:left w:val="single" w:sz="4" w:space="0" w:color="auto"/>
              <w:bottom w:val="single" w:sz="4" w:space="0" w:color="auto"/>
              <w:right w:val="single" w:sz="4" w:space="0" w:color="auto"/>
            </w:tcBorders>
          </w:tcPr>
          <w:p w:rsidR="00E74A52" w:rsidRPr="001E34F3" w:rsidRDefault="00E74A52" w:rsidP="00E74A52">
            <w:pPr>
              <w:spacing w:after="120"/>
              <w:rPr>
                <w:noProof/>
              </w:rPr>
            </w:pPr>
            <w:r w:rsidRPr="001E34F3">
              <w:rPr>
                <w:b/>
                <w:i/>
              </w:rPr>
              <w:t>Keskkonnale kahjulik</w:t>
            </w:r>
          </w:p>
        </w:tc>
      </w:tr>
      <w:tr w:rsidR="00E74A52" w:rsidRPr="001E34F3" w:rsidTr="00E74A52">
        <w:trPr>
          <w:jc w:val="center"/>
        </w:trPr>
        <w:tc>
          <w:tcPr>
            <w:tcW w:w="4536" w:type="dxa"/>
            <w:tcBorders>
              <w:top w:val="single" w:sz="4" w:space="0" w:color="auto"/>
              <w:left w:val="single" w:sz="4" w:space="0" w:color="auto"/>
              <w:bottom w:val="single" w:sz="4" w:space="0" w:color="auto"/>
              <w:right w:val="single" w:sz="4" w:space="0" w:color="auto"/>
            </w:tcBorders>
          </w:tcPr>
          <w:p w:rsidR="00E74A52" w:rsidRPr="001E34F3" w:rsidRDefault="00E74A52" w:rsidP="00E74A52">
            <w:pPr>
              <w:spacing w:after="120"/>
              <w:rPr>
                <w:b/>
                <w:i/>
              </w:rPr>
            </w:pPr>
            <w:r w:rsidRPr="001E34F3">
              <w:rPr>
                <w:b/>
                <w:i/>
              </w:rPr>
              <w:t>Hoiatuslaused ennetamise kohta</w:t>
            </w:r>
          </w:p>
        </w:tc>
        <w:tc>
          <w:tcPr>
            <w:tcW w:w="5249" w:type="dxa"/>
            <w:tcBorders>
              <w:top w:val="single" w:sz="4" w:space="0" w:color="auto"/>
              <w:left w:val="single" w:sz="4" w:space="0" w:color="auto"/>
              <w:bottom w:val="single" w:sz="4" w:space="0" w:color="auto"/>
              <w:right w:val="single" w:sz="4" w:space="0" w:color="auto"/>
            </w:tcBorders>
          </w:tcPr>
          <w:p w:rsidR="00E74A52" w:rsidRPr="001E34F3" w:rsidRDefault="00E74A52" w:rsidP="00E74A52">
            <w:pPr>
              <w:spacing w:after="120"/>
              <w:rPr>
                <w:b/>
                <w:i/>
              </w:rPr>
            </w:pPr>
            <w:r w:rsidRPr="001E34F3">
              <w:rPr>
                <w:b/>
                <w:i/>
              </w:rPr>
              <w:t>Vältida sattumist keskkonda</w:t>
            </w:r>
          </w:p>
        </w:tc>
      </w:tr>
      <w:tr w:rsidR="00E74A52" w:rsidRPr="001E34F3" w:rsidTr="00E74A52">
        <w:trPr>
          <w:jc w:val="center"/>
        </w:trPr>
        <w:tc>
          <w:tcPr>
            <w:tcW w:w="4536" w:type="dxa"/>
            <w:tcBorders>
              <w:top w:val="single" w:sz="4" w:space="0" w:color="auto"/>
              <w:left w:val="single" w:sz="4" w:space="0" w:color="auto"/>
              <w:bottom w:val="single" w:sz="4" w:space="0" w:color="auto"/>
              <w:right w:val="single" w:sz="4" w:space="0" w:color="auto"/>
            </w:tcBorders>
          </w:tcPr>
          <w:p w:rsidR="00E74A52" w:rsidRPr="001E34F3" w:rsidRDefault="00E74A52" w:rsidP="00E74A52">
            <w:pPr>
              <w:spacing w:after="120"/>
              <w:rPr>
                <w:noProof/>
              </w:rPr>
            </w:pPr>
            <w:r w:rsidRPr="001E34F3">
              <w:rPr>
                <w:b/>
                <w:i/>
              </w:rPr>
              <w:t>Hoiatuslaused reageerimise kohta</w:t>
            </w:r>
          </w:p>
        </w:tc>
        <w:tc>
          <w:tcPr>
            <w:tcW w:w="5249" w:type="dxa"/>
            <w:tcBorders>
              <w:top w:val="single" w:sz="4" w:space="0" w:color="auto"/>
              <w:left w:val="single" w:sz="4" w:space="0" w:color="auto"/>
              <w:bottom w:val="single" w:sz="4" w:space="0" w:color="auto"/>
              <w:right w:val="single" w:sz="4" w:space="0" w:color="auto"/>
            </w:tcBorders>
          </w:tcPr>
          <w:p w:rsidR="00E74A52" w:rsidRPr="001E34F3" w:rsidRDefault="00E74A52" w:rsidP="00E74A52">
            <w:pPr>
              <w:spacing w:after="120"/>
              <w:rPr>
                <w:noProof/>
              </w:rPr>
            </w:pPr>
            <w:r w:rsidRPr="001E34F3">
              <w:rPr>
                <w:b/>
                <w:i/>
              </w:rPr>
              <w:t>Väljapuistunud graanulid kokku koguda</w:t>
            </w:r>
          </w:p>
        </w:tc>
      </w:tr>
      <w:tr w:rsidR="00E74A52" w:rsidRPr="001E34F3" w:rsidTr="00E74A52">
        <w:trPr>
          <w:jc w:val="center"/>
        </w:trPr>
        <w:tc>
          <w:tcPr>
            <w:tcW w:w="4536" w:type="dxa"/>
            <w:tcBorders>
              <w:top w:val="single" w:sz="4" w:space="0" w:color="auto"/>
              <w:left w:val="single" w:sz="4" w:space="0" w:color="auto"/>
              <w:bottom w:val="single" w:sz="4" w:space="0" w:color="auto"/>
              <w:right w:val="single" w:sz="4" w:space="0" w:color="auto"/>
            </w:tcBorders>
          </w:tcPr>
          <w:p w:rsidR="00E74A52" w:rsidRPr="001E34F3" w:rsidRDefault="00E74A52" w:rsidP="00E74A52">
            <w:pPr>
              <w:spacing w:after="120"/>
              <w:rPr>
                <w:noProof/>
              </w:rPr>
            </w:pPr>
            <w:r w:rsidRPr="001E34F3">
              <w:rPr>
                <w:b/>
                <w:i/>
              </w:rPr>
              <w:t>Hoiatuslaused kõrvaldamise kohta</w:t>
            </w:r>
          </w:p>
        </w:tc>
        <w:tc>
          <w:tcPr>
            <w:tcW w:w="5249" w:type="dxa"/>
            <w:tcBorders>
              <w:top w:val="single" w:sz="4" w:space="0" w:color="auto"/>
              <w:left w:val="single" w:sz="4" w:space="0" w:color="auto"/>
              <w:bottom w:val="single" w:sz="4" w:space="0" w:color="auto"/>
              <w:right w:val="single" w:sz="4" w:space="0" w:color="auto"/>
            </w:tcBorders>
          </w:tcPr>
          <w:p w:rsidR="00E74A52" w:rsidRPr="001E34F3" w:rsidRDefault="00E74A52" w:rsidP="00E74A52">
            <w:pPr>
              <w:spacing w:after="120"/>
              <w:rPr>
                <w:noProof/>
              </w:rPr>
            </w:pPr>
            <w:r w:rsidRPr="001E34F3">
              <w:rPr>
                <w:b/>
                <w:i/>
              </w:rPr>
              <w:t>Taaskasutada toorainena, võtta ringlusse või kõrvaldada sisu...</w:t>
            </w:r>
          </w:p>
        </w:tc>
      </w:tr>
      <w:tr w:rsidR="00E74A52" w:rsidRPr="001E34F3" w:rsidTr="00E74A52">
        <w:trPr>
          <w:jc w:val="center"/>
        </w:trPr>
        <w:tc>
          <w:tcPr>
            <w:tcW w:w="4536" w:type="dxa"/>
            <w:tcBorders>
              <w:top w:val="single" w:sz="4" w:space="0" w:color="auto"/>
              <w:left w:val="single" w:sz="4" w:space="0" w:color="auto"/>
              <w:bottom w:val="single" w:sz="4" w:space="0" w:color="auto"/>
              <w:right w:val="single" w:sz="4" w:space="0" w:color="auto"/>
            </w:tcBorders>
          </w:tcPr>
          <w:p w:rsidR="00E74A52" w:rsidRPr="001E34F3" w:rsidRDefault="00E74A52" w:rsidP="00E74A52">
            <w:pPr>
              <w:spacing w:after="120"/>
              <w:rPr>
                <w:noProof/>
                <w:lang w:eastAsia="en-IE"/>
              </w:rPr>
            </w:pPr>
          </w:p>
        </w:tc>
        <w:tc>
          <w:tcPr>
            <w:tcW w:w="5249" w:type="dxa"/>
            <w:tcBorders>
              <w:top w:val="single" w:sz="4" w:space="0" w:color="auto"/>
              <w:left w:val="single" w:sz="4" w:space="0" w:color="auto"/>
              <w:bottom w:val="single" w:sz="4" w:space="0" w:color="auto"/>
              <w:right w:val="single" w:sz="4" w:space="0" w:color="auto"/>
            </w:tcBorders>
          </w:tcPr>
          <w:p w:rsidR="00E74A52" w:rsidRPr="001E34F3" w:rsidRDefault="00E74A52" w:rsidP="00E74A52">
            <w:pPr>
              <w:spacing w:after="120"/>
              <w:jc w:val="center"/>
              <w:rPr>
                <w:i/>
                <w:noProof/>
                <w:szCs w:val="24"/>
              </w:rPr>
            </w:pPr>
            <w:r w:rsidRPr="001E34F3">
              <w:rPr>
                <w:b/>
                <w:i/>
              </w:rPr>
              <w:t>... vastavalt kohalikele/piirkondlikele/riiklikele/rahvusvahelistele õigusaktidele (täpsustada).</w:t>
            </w:r>
          </w:p>
        </w:tc>
      </w:tr>
    </w:tbl>
    <w:p w:rsidR="000263D6" w:rsidRPr="001E34F3" w:rsidRDefault="00A0445B" w:rsidP="00A0445B">
      <w:pPr>
        <w:spacing w:before="120" w:after="120" w:line="360" w:lineRule="auto"/>
        <w:jc w:val="right"/>
      </w:pPr>
      <w:r>
        <w:rPr>
          <w:b/>
          <w:lang w:eastAsia="en-US"/>
        </w:rPr>
        <w:t>[ME 94]</w:t>
      </w:r>
    </w:p>
    <w:sectPr w:rsidR="000263D6" w:rsidRPr="001E34F3" w:rsidSect="003C342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4A52" w:rsidRPr="003C3423" w:rsidRDefault="00E74A52">
      <w:r w:rsidRPr="003C3423">
        <w:separator/>
      </w:r>
    </w:p>
  </w:endnote>
  <w:endnote w:type="continuationSeparator" w:id="0">
    <w:p w:rsidR="00E74A52" w:rsidRPr="003C3423" w:rsidRDefault="00E74A52">
      <w:r w:rsidRPr="003C34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A52" w:rsidRDefault="00E74A52">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A52" w:rsidRPr="001E34F3" w:rsidRDefault="00E74A52" w:rsidP="001E34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A52" w:rsidRDefault="00E74A52">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4A52" w:rsidRPr="003C3423" w:rsidRDefault="00E74A52">
      <w:r w:rsidRPr="003C3423">
        <w:separator/>
      </w:r>
    </w:p>
  </w:footnote>
  <w:footnote w:type="continuationSeparator" w:id="0">
    <w:p w:rsidR="00E74A52" w:rsidRPr="003C3423" w:rsidRDefault="00E74A52">
      <w:r w:rsidRPr="003C3423">
        <w:continuationSeparator/>
      </w:r>
    </w:p>
  </w:footnote>
  <w:footnote w:id="1">
    <w:p w:rsidR="00E74A52" w:rsidRPr="007D55DD" w:rsidRDefault="00E74A52" w:rsidP="001E34F3">
      <w:pPr>
        <w:pStyle w:val="FootnoteText"/>
        <w:ind w:left="851" w:hanging="851"/>
        <w:rPr>
          <w:sz w:val="24"/>
          <w:lang w:val="et-EE"/>
        </w:rPr>
      </w:pPr>
      <w:r w:rsidRPr="007D55DD">
        <w:rPr>
          <w:rStyle w:val="FootnoteReference"/>
          <w:sz w:val="24"/>
          <w:lang w:val="et-EE"/>
        </w:rPr>
        <w:footnoteRef/>
      </w:r>
      <w:r w:rsidRPr="007D55DD">
        <w:rPr>
          <w:iCs/>
          <w:snapToGrid w:val="0"/>
          <w:sz w:val="24"/>
          <w:lang w:val="et-EE"/>
        </w:rPr>
        <w:tab/>
      </w:r>
      <w:r w:rsidR="007D55DD" w:rsidRPr="007D55DD">
        <w:rPr>
          <w:iCs/>
          <w:snapToGrid w:val="0"/>
          <w:sz w:val="24"/>
          <w:lang w:val="et-EE"/>
        </w:rPr>
        <w:t>ELT C, C/2024/2487, 23.4.2024, ELI: http://data.europa.eu/eli/C/2024/2487/oj.</w:t>
      </w:r>
    </w:p>
  </w:footnote>
  <w:footnote w:id="2">
    <w:p w:rsidR="00E74A52" w:rsidRPr="001E34F3" w:rsidRDefault="00E74A52" w:rsidP="001E34F3">
      <w:pPr>
        <w:pStyle w:val="FootnoteText"/>
        <w:ind w:left="851" w:hanging="851"/>
        <w:rPr>
          <w:sz w:val="24"/>
          <w:lang w:val="et-EE"/>
        </w:rPr>
      </w:pPr>
      <w:r w:rsidRPr="007D55DD">
        <w:rPr>
          <w:rStyle w:val="FootnoteReference"/>
          <w:sz w:val="24"/>
          <w:lang w:val="et-EE"/>
        </w:rPr>
        <w:footnoteRef/>
      </w:r>
      <w:r w:rsidRPr="007D55DD">
        <w:rPr>
          <w:iCs/>
          <w:snapToGrid w:val="0"/>
          <w:sz w:val="24"/>
          <w:lang w:val="et-EE"/>
        </w:rPr>
        <w:tab/>
      </w:r>
      <w:r w:rsidR="007D55DD" w:rsidRPr="007D55DD">
        <w:rPr>
          <w:iCs/>
          <w:snapToGrid w:val="0"/>
          <w:sz w:val="24"/>
          <w:lang w:val="et-EE"/>
        </w:rPr>
        <w:t>ELT C, C/2024/3675, 26.6.2024, ELI: http://data.europa.eu/eli/C/2024/3675/oj</w:t>
      </w:r>
      <w:r w:rsidRPr="007D55DD">
        <w:rPr>
          <w:snapToGrid w:val="0"/>
          <w:sz w:val="24"/>
          <w:lang w:val="et-EE"/>
        </w:rPr>
        <w:t>.</w:t>
      </w:r>
    </w:p>
  </w:footnote>
  <w:footnote w:id="3">
    <w:p w:rsidR="00E74A52" w:rsidRPr="001E34F3" w:rsidRDefault="00E74A52" w:rsidP="001E34F3">
      <w:pPr>
        <w:pStyle w:val="FootnoteTextForceStyle"/>
        <w:ind w:left="851" w:hanging="851"/>
        <w:rPr>
          <w:lang w:val="et-EE"/>
        </w:rPr>
      </w:pPr>
      <w:r w:rsidRPr="001E34F3">
        <w:rPr>
          <w:vertAlign w:val="superscript"/>
          <w:lang w:val="et-EE"/>
        </w:rPr>
        <w:footnoteRef/>
      </w:r>
      <w:r w:rsidRPr="001E34F3">
        <w:rPr>
          <w:lang w:val="et-EE"/>
        </w:rPr>
        <w:tab/>
        <w:t>ELT C ..., ..., lk ....</w:t>
      </w:r>
    </w:p>
  </w:footnote>
  <w:footnote w:id="4">
    <w:p w:rsidR="00E74A52" w:rsidRPr="001E34F3" w:rsidRDefault="00E74A52" w:rsidP="001E34F3">
      <w:pPr>
        <w:pStyle w:val="FootnoteTextForceStyle"/>
        <w:ind w:left="851" w:hanging="851"/>
        <w:rPr>
          <w:lang w:val="et-EE"/>
        </w:rPr>
      </w:pPr>
      <w:r w:rsidRPr="001E34F3">
        <w:rPr>
          <w:vertAlign w:val="superscript"/>
          <w:lang w:val="et-EE"/>
        </w:rPr>
        <w:footnoteRef/>
      </w:r>
      <w:r w:rsidRPr="001E34F3">
        <w:rPr>
          <w:lang w:val="et-EE"/>
        </w:rPr>
        <w:tab/>
        <w:t>ELT C ..., ..., lk ....</w:t>
      </w:r>
    </w:p>
  </w:footnote>
  <w:footnote w:id="5">
    <w:p w:rsidR="00E74A52" w:rsidRPr="001E34F3" w:rsidRDefault="00E74A52" w:rsidP="001E34F3">
      <w:pPr>
        <w:pStyle w:val="FootnoteTextForceStyle"/>
        <w:ind w:left="851" w:hanging="851"/>
        <w:rPr>
          <w:lang w:val="et-EE"/>
        </w:rPr>
      </w:pPr>
      <w:r w:rsidRPr="001E34F3">
        <w:rPr>
          <w:vertAlign w:val="superscript"/>
          <w:lang w:val="et-EE"/>
        </w:rPr>
        <w:footnoteRef/>
      </w:r>
      <w:r w:rsidRPr="001E34F3">
        <w:rPr>
          <w:lang w:val="et-EE"/>
        </w:rPr>
        <w:tab/>
      </w:r>
      <w:r w:rsidRPr="001E34F3">
        <w:rPr>
          <w:b/>
          <w:i/>
          <w:lang w:val="et-EE"/>
        </w:rPr>
        <w:t>„</w:t>
      </w:r>
      <w:proofErr w:type="spellStart"/>
      <w:r w:rsidRPr="001E34F3">
        <w:rPr>
          <w:b/>
          <w:i/>
          <w:lang w:val="et-EE"/>
        </w:rPr>
        <w:t>Plastic</w:t>
      </w:r>
      <w:proofErr w:type="spellEnd"/>
      <w:r w:rsidRPr="001E34F3">
        <w:rPr>
          <w:b/>
          <w:i/>
          <w:lang w:val="et-EE"/>
        </w:rPr>
        <w:t xml:space="preserve"> </w:t>
      </w:r>
      <w:proofErr w:type="spellStart"/>
      <w:r w:rsidRPr="001E34F3">
        <w:rPr>
          <w:b/>
          <w:i/>
          <w:lang w:val="et-EE"/>
        </w:rPr>
        <w:t>giants</w:t>
      </w:r>
      <w:proofErr w:type="spellEnd"/>
      <w:r w:rsidRPr="001E34F3">
        <w:rPr>
          <w:b/>
          <w:i/>
          <w:lang w:val="et-EE"/>
        </w:rPr>
        <w:t xml:space="preserve"> </w:t>
      </w:r>
      <w:proofErr w:type="spellStart"/>
      <w:r w:rsidRPr="001E34F3">
        <w:rPr>
          <w:b/>
          <w:i/>
          <w:lang w:val="et-EE"/>
        </w:rPr>
        <w:t>polluting</w:t>
      </w:r>
      <w:proofErr w:type="spellEnd"/>
      <w:r w:rsidRPr="001E34F3">
        <w:rPr>
          <w:b/>
          <w:i/>
          <w:lang w:val="et-EE"/>
        </w:rPr>
        <w:t xml:space="preserve"> </w:t>
      </w:r>
      <w:proofErr w:type="spellStart"/>
      <w:r w:rsidRPr="001E34F3">
        <w:rPr>
          <w:b/>
          <w:i/>
          <w:lang w:val="et-EE"/>
        </w:rPr>
        <w:t>through</w:t>
      </w:r>
      <w:proofErr w:type="spellEnd"/>
      <w:r w:rsidRPr="001E34F3">
        <w:rPr>
          <w:b/>
          <w:i/>
          <w:lang w:val="et-EE"/>
        </w:rPr>
        <w:t xml:space="preserve"> </w:t>
      </w:r>
      <w:proofErr w:type="spellStart"/>
      <w:r w:rsidRPr="001E34F3">
        <w:rPr>
          <w:b/>
          <w:i/>
          <w:lang w:val="et-EE"/>
        </w:rPr>
        <w:t>the</w:t>
      </w:r>
      <w:proofErr w:type="spellEnd"/>
      <w:r w:rsidRPr="001E34F3">
        <w:rPr>
          <w:b/>
          <w:i/>
          <w:lang w:val="et-EE"/>
        </w:rPr>
        <w:t xml:space="preserve"> </w:t>
      </w:r>
      <w:proofErr w:type="spellStart"/>
      <w:r w:rsidRPr="001E34F3">
        <w:rPr>
          <w:b/>
          <w:i/>
          <w:lang w:val="et-EE"/>
        </w:rPr>
        <w:t>back</w:t>
      </w:r>
      <w:proofErr w:type="spellEnd"/>
      <w:r w:rsidRPr="001E34F3">
        <w:rPr>
          <w:b/>
          <w:i/>
          <w:lang w:val="et-EE"/>
        </w:rPr>
        <w:t xml:space="preserve"> </w:t>
      </w:r>
      <w:proofErr w:type="spellStart"/>
      <w:r w:rsidRPr="001E34F3">
        <w:rPr>
          <w:b/>
          <w:i/>
          <w:lang w:val="et-EE"/>
        </w:rPr>
        <w:t>door</w:t>
      </w:r>
      <w:proofErr w:type="spellEnd"/>
      <w:r w:rsidRPr="001E34F3">
        <w:rPr>
          <w:b/>
          <w:i/>
          <w:lang w:val="et-EE"/>
        </w:rPr>
        <w:t xml:space="preserve">: </w:t>
      </w:r>
      <w:proofErr w:type="spellStart"/>
      <w:r w:rsidRPr="001E34F3">
        <w:rPr>
          <w:b/>
          <w:i/>
          <w:lang w:val="et-EE"/>
        </w:rPr>
        <w:t>The</w:t>
      </w:r>
      <w:proofErr w:type="spellEnd"/>
      <w:r w:rsidRPr="001E34F3">
        <w:rPr>
          <w:b/>
          <w:i/>
          <w:lang w:val="et-EE"/>
        </w:rPr>
        <w:t xml:space="preserve"> </w:t>
      </w:r>
      <w:proofErr w:type="spellStart"/>
      <w:r w:rsidRPr="001E34F3">
        <w:rPr>
          <w:b/>
          <w:i/>
          <w:lang w:val="et-EE"/>
        </w:rPr>
        <w:t>case</w:t>
      </w:r>
      <w:proofErr w:type="spellEnd"/>
      <w:r w:rsidRPr="001E34F3">
        <w:rPr>
          <w:b/>
          <w:i/>
          <w:lang w:val="et-EE"/>
        </w:rPr>
        <w:t xml:space="preserve"> </w:t>
      </w:r>
      <w:proofErr w:type="spellStart"/>
      <w:r w:rsidRPr="001E34F3">
        <w:rPr>
          <w:b/>
          <w:i/>
          <w:lang w:val="et-EE"/>
        </w:rPr>
        <w:t>for</w:t>
      </w:r>
      <w:proofErr w:type="spellEnd"/>
      <w:r w:rsidRPr="001E34F3">
        <w:rPr>
          <w:b/>
          <w:i/>
          <w:lang w:val="et-EE"/>
        </w:rPr>
        <w:t xml:space="preserve"> a </w:t>
      </w:r>
      <w:proofErr w:type="spellStart"/>
      <w:r w:rsidRPr="001E34F3">
        <w:rPr>
          <w:b/>
          <w:i/>
          <w:lang w:val="et-EE"/>
        </w:rPr>
        <w:t>regulatory</w:t>
      </w:r>
      <w:proofErr w:type="spellEnd"/>
      <w:r w:rsidRPr="001E34F3">
        <w:rPr>
          <w:b/>
          <w:i/>
          <w:lang w:val="et-EE"/>
        </w:rPr>
        <w:t xml:space="preserve"> </w:t>
      </w:r>
      <w:proofErr w:type="spellStart"/>
      <w:r w:rsidRPr="001E34F3">
        <w:rPr>
          <w:b/>
          <w:i/>
          <w:lang w:val="et-EE"/>
        </w:rPr>
        <w:t>supply-chain</w:t>
      </w:r>
      <w:proofErr w:type="spellEnd"/>
      <w:r w:rsidRPr="001E34F3">
        <w:rPr>
          <w:b/>
          <w:i/>
          <w:lang w:val="et-EE"/>
        </w:rPr>
        <w:t xml:space="preserve"> </w:t>
      </w:r>
      <w:proofErr w:type="spellStart"/>
      <w:r w:rsidRPr="001E34F3">
        <w:rPr>
          <w:b/>
          <w:i/>
          <w:lang w:val="et-EE"/>
        </w:rPr>
        <w:t>approach</w:t>
      </w:r>
      <w:proofErr w:type="spellEnd"/>
      <w:r w:rsidRPr="001E34F3">
        <w:rPr>
          <w:b/>
          <w:i/>
          <w:lang w:val="et-EE"/>
        </w:rPr>
        <w:t xml:space="preserve"> </w:t>
      </w:r>
      <w:proofErr w:type="spellStart"/>
      <w:r w:rsidRPr="001E34F3">
        <w:rPr>
          <w:b/>
          <w:i/>
          <w:lang w:val="et-EE"/>
        </w:rPr>
        <w:t>to</w:t>
      </w:r>
      <w:proofErr w:type="spellEnd"/>
      <w:r w:rsidRPr="001E34F3">
        <w:rPr>
          <w:b/>
          <w:i/>
          <w:lang w:val="et-EE"/>
        </w:rPr>
        <w:t xml:space="preserve"> </w:t>
      </w:r>
      <w:proofErr w:type="spellStart"/>
      <w:r w:rsidRPr="001E34F3">
        <w:rPr>
          <w:b/>
          <w:i/>
          <w:lang w:val="et-EE"/>
        </w:rPr>
        <w:t>pellet</w:t>
      </w:r>
      <w:proofErr w:type="spellEnd"/>
      <w:r w:rsidRPr="001E34F3">
        <w:rPr>
          <w:b/>
          <w:i/>
          <w:lang w:val="et-EE"/>
        </w:rPr>
        <w:t xml:space="preserve"> </w:t>
      </w:r>
      <w:proofErr w:type="spellStart"/>
      <w:r w:rsidRPr="001E34F3">
        <w:rPr>
          <w:b/>
          <w:i/>
          <w:lang w:val="et-EE"/>
        </w:rPr>
        <w:t>pollution</w:t>
      </w:r>
      <w:proofErr w:type="spellEnd"/>
      <w:r w:rsidRPr="001E34F3">
        <w:rPr>
          <w:b/>
          <w:i/>
          <w:lang w:val="et-EE"/>
        </w:rPr>
        <w:t xml:space="preserve">“ (Tagaukse kaudu saastavad plasthiiud: graanulireostust reguleeriva tarneahelapõhise lähenemisviisi vajadus), </w:t>
      </w:r>
      <w:proofErr w:type="spellStart"/>
      <w:r w:rsidRPr="001E34F3">
        <w:rPr>
          <w:b/>
          <w:i/>
          <w:lang w:val="et-EE"/>
        </w:rPr>
        <w:t>Surfrider</w:t>
      </w:r>
      <w:proofErr w:type="spellEnd"/>
      <w:r w:rsidRPr="001E34F3">
        <w:rPr>
          <w:b/>
          <w:i/>
          <w:lang w:val="et-EE"/>
        </w:rPr>
        <w:t xml:space="preserve"> </w:t>
      </w:r>
      <w:proofErr w:type="spellStart"/>
      <w:r w:rsidRPr="001E34F3">
        <w:rPr>
          <w:b/>
          <w:i/>
          <w:lang w:val="et-EE"/>
        </w:rPr>
        <w:t>Foundation</w:t>
      </w:r>
      <w:proofErr w:type="spellEnd"/>
      <w:r w:rsidRPr="001E34F3">
        <w:rPr>
          <w:b/>
          <w:i/>
          <w:lang w:val="et-EE"/>
        </w:rPr>
        <w:t xml:space="preserve"> </w:t>
      </w:r>
      <w:proofErr w:type="spellStart"/>
      <w:r w:rsidRPr="001E34F3">
        <w:rPr>
          <w:b/>
          <w:i/>
          <w:lang w:val="et-EE"/>
        </w:rPr>
        <w:t>Europe</w:t>
      </w:r>
      <w:proofErr w:type="spellEnd"/>
      <w:r w:rsidRPr="001E34F3">
        <w:rPr>
          <w:b/>
          <w:i/>
          <w:lang w:val="et-EE"/>
        </w:rPr>
        <w:t xml:space="preserve"> and </w:t>
      </w:r>
      <w:proofErr w:type="spellStart"/>
      <w:r w:rsidRPr="001E34F3">
        <w:rPr>
          <w:b/>
          <w:i/>
          <w:lang w:val="et-EE"/>
        </w:rPr>
        <w:t>Rethink</w:t>
      </w:r>
      <w:proofErr w:type="spellEnd"/>
      <w:r w:rsidRPr="001E34F3">
        <w:rPr>
          <w:b/>
          <w:i/>
          <w:lang w:val="et-EE"/>
        </w:rPr>
        <w:t xml:space="preserve"> </w:t>
      </w:r>
      <w:proofErr w:type="spellStart"/>
      <w:r w:rsidRPr="001E34F3">
        <w:rPr>
          <w:b/>
          <w:i/>
          <w:lang w:val="et-EE"/>
        </w:rPr>
        <w:t>Plastic</w:t>
      </w:r>
      <w:proofErr w:type="spellEnd"/>
      <w:r w:rsidRPr="001E34F3">
        <w:rPr>
          <w:b/>
          <w:i/>
          <w:lang w:val="et-EE"/>
        </w:rPr>
        <w:t>, november 2020.</w:t>
      </w:r>
    </w:p>
  </w:footnote>
  <w:footnote w:id="6">
    <w:p w:rsidR="00E74A52" w:rsidRPr="001E34F3" w:rsidRDefault="00E74A52" w:rsidP="001E34F3">
      <w:pPr>
        <w:pStyle w:val="FootnoteTextForceStyle"/>
        <w:ind w:left="851" w:hanging="851"/>
        <w:rPr>
          <w:lang w:val="et-EE"/>
        </w:rPr>
      </w:pPr>
      <w:r w:rsidRPr="001E34F3">
        <w:rPr>
          <w:vertAlign w:val="superscript"/>
          <w:lang w:val="et-EE"/>
        </w:rPr>
        <w:footnoteRef/>
      </w:r>
      <w:r w:rsidRPr="001E34F3">
        <w:rPr>
          <w:lang w:val="et-EE"/>
        </w:rPr>
        <w:tab/>
        <w:t>Teaduslik arvamus mikroplastireostusest tulenevate keskkonna- ja terviseriskide kohta, aprill 2019.</w:t>
      </w:r>
    </w:p>
  </w:footnote>
  <w:footnote w:id="7">
    <w:p w:rsidR="00E74A52" w:rsidRPr="001E34F3" w:rsidRDefault="00E74A52" w:rsidP="001E34F3">
      <w:pPr>
        <w:pStyle w:val="FootnoteTextForceStyle"/>
        <w:ind w:left="851" w:hanging="851"/>
        <w:rPr>
          <w:lang w:val="et-EE"/>
        </w:rPr>
      </w:pPr>
      <w:r w:rsidRPr="001E34F3">
        <w:rPr>
          <w:vertAlign w:val="superscript"/>
          <w:lang w:val="et-EE"/>
        </w:rPr>
        <w:footnoteRef/>
      </w:r>
      <w:r w:rsidRPr="001E34F3">
        <w:rPr>
          <w:lang w:val="et-EE"/>
        </w:rPr>
        <w:tab/>
        <w:t xml:space="preserve">COM(2018) 28 </w:t>
      </w:r>
      <w:proofErr w:type="spellStart"/>
      <w:r w:rsidRPr="001E34F3">
        <w:rPr>
          <w:lang w:val="et-EE"/>
        </w:rPr>
        <w:t>final</w:t>
      </w:r>
      <w:proofErr w:type="spellEnd"/>
      <w:r w:rsidRPr="001E34F3">
        <w:rPr>
          <w:lang w:val="et-EE"/>
        </w:rPr>
        <w:t>.</w:t>
      </w:r>
    </w:p>
  </w:footnote>
  <w:footnote w:id="8">
    <w:p w:rsidR="00E74A52" w:rsidRPr="001E34F3" w:rsidRDefault="00E74A52" w:rsidP="001E34F3">
      <w:pPr>
        <w:pStyle w:val="FootnoteTextForceStyle"/>
        <w:ind w:left="851" w:hanging="851"/>
        <w:rPr>
          <w:lang w:val="et-EE"/>
        </w:rPr>
      </w:pPr>
      <w:r w:rsidRPr="001E34F3">
        <w:rPr>
          <w:vertAlign w:val="superscript"/>
          <w:lang w:val="et-EE"/>
        </w:rPr>
        <w:footnoteRef/>
      </w:r>
      <w:r w:rsidRPr="001E34F3">
        <w:rPr>
          <w:lang w:val="et-EE"/>
        </w:rPr>
        <w:tab/>
        <w:t xml:space="preserve">COM(2020) 98 </w:t>
      </w:r>
      <w:proofErr w:type="spellStart"/>
      <w:r w:rsidRPr="001E34F3">
        <w:rPr>
          <w:lang w:val="et-EE"/>
        </w:rPr>
        <w:t>final</w:t>
      </w:r>
      <w:proofErr w:type="spellEnd"/>
      <w:r w:rsidRPr="001E34F3">
        <w:rPr>
          <w:lang w:val="et-EE"/>
        </w:rPr>
        <w:t>, 2020.</w:t>
      </w:r>
    </w:p>
  </w:footnote>
  <w:footnote w:id="9">
    <w:p w:rsidR="00E74A52" w:rsidRPr="001E34F3" w:rsidRDefault="00E74A52" w:rsidP="001E34F3">
      <w:pPr>
        <w:pStyle w:val="FootnoteTextForceStyle"/>
        <w:ind w:left="851" w:hanging="851"/>
        <w:rPr>
          <w:lang w:val="et-EE"/>
        </w:rPr>
      </w:pPr>
      <w:r w:rsidRPr="001E34F3">
        <w:rPr>
          <w:vertAlign w:val="superscript"/>
          <w:lang w:val="et-EE"/>
        </w:rPr>
        <w:footnoteRef/>
      </w:r>
      <w:r w:rsidRPr="001E34F3">
        <w:rPr>
          <w:lang w:val="et-EE"/>
        </w:rPr>
        <w:tab/>
        <w:t xml:space="preserve">COM(2021) 400 </w:t>
      </w:r>
      <w:proofErr w:type="spellStart"/>
      <w:r w:rsidRPr="001E34F3">
        <w:rPr>
          <w:lang w:val="et-EE"/>
        </w:rPr>
        <w:t>final</w:t>
      </w:r>
      <w:proofErr w:type="spellEnd"/>
      <w:r w:rsidRPr="001E34F3">
        <w:rPr>
          <w:lang w:val="et-EE"/>
        </w:rPr>
        <w:t>.</w:t>
      </w:r>
    </w:p>
  </w:footnote>
  <w:footnote w:id="10">
    <w:p w:rsidR="00E74A52" w:rsidRPr="001E34F3" w:rsidRDefault="00E74A52" w:rsidP="001E34F3">
      <w:pPr>
        <w:pStyle w:val="FootnoteTextForceStyle"/>
        <w:ind w:left="851" w:hanging="851"/>
        <w:rPr>
          <w:lang w:val="et-EE"/>
        </w:rPr>
      </w:pPr>
      <w:r w:rsidRPr="001E34F3">
        <w:rPr>
          <w:vertAlign w:val="superscript"/>
          <w:lang w:val="et-EE"/>
        </w:rPr>
        <w:footnoteRef/>
      </w:r>
      <w:r w:rsidRPr="001E34F3">
        <w:rPr>
          <w:lang w:val="et-EE"/>
        </w:rPr>
        <w:tab/>
        <w:t>Komisjoni 25. septembri 2023. aasta määrus (EL) 2023/2055, millega muudetakse Euroopa Parlamendi ja nõukogu määruse (EÜ) nr 1907/2006 (mis käsitleb kemikaalide registreerimist, hindamist, autoriseerimist ja piiramist (REACH)) XVII lisa seoses sünteetiliste polümeeride mikroosakestega (ELT L 238, 27.9.2023, lk 67).</w:t>
      </w:r>
    </w:p>
  </w:footnote>
  <w:footnote w:id="11">
    <w:p w:rsidR="00E74A52" w:rsidRPr="001E34F3" w:rsidRDefault="00E74A52" w:rsidP="001E34F3">
      <w:pPr>
        <w:pStyle w:val="FootnoteTextForceStyle"/>
        <w:ind w:left="851" w:hanging="851"/>
        <w:rPr>
          <w:lang w:val="et-EE"/>
        </w:rPr>
      </w:pPr>
      <w:r w:rsidRPr="001E34F3">
        <w:rPr>
          <w:vertAlign w:val="superscript"/>
          <w:lang w:val="et-EE"/>
        </w:rPr>
        <w:footnoteRef/>
      </w:r>
      <w:r w:rsidRPr="001E34F3">
        <w:rPr>
          <w:lang w:val="et-EE"/>
        </w:rPr>
        <w:tab/>
      </w:r>
      <w:proofErr w:type="spellStart"/>
      <w:r w:rsidRPr="001E34F3">
        <w:rPr>
          <w:lang w:val="et-EE"/>
        </w:rPr>
        <w:t>OSPARi</w:t>
      </w:r>
      <w:proofErr w:type="spellEnd"/>
      <w:r w:rsidRPr="001E34F3">
        <w:rPr>
          <w:lang w:val="et-EE"/>
        </w:rPr>
        <w:t xml:space="preserve"> soovitus 2021/06 plastigraanulite merekeskkonda sattumise vähendamise kohta.</w:t>
      </w:r>
    </w:p>
  </w:footnote>
  <w:footnote w:id="12">
    <w:p w:rsidR="00E74A52" w:rsidRPr="001E34F3" w:rsidRDefault="00E74A52" w:rsidP="001E34F3">
      <w:pPr>
        <w:pStyle w:val="FootnoteTextForceStyle"/>
        <w:ind w:left="851" w:hanging="851"/>
        <w:rPr>
          <w:lang w:val="et-EE"/>
        </w:rPr>
      </w:pPr>
      <w:r w:rsidRPr="001E34F3">
        <w:rPr>
          <w:vertAlign w:val="superscript"/>
          <w:lang w:val="et-EE"/>
        </w:rPr>
        <w:footnoteRef/>
      </w:r>
      <w:r w:rsidRPr="001E34F3">
        <w:rPr>
          <w:lang w:val="et-EE"/>
        </w:rPr>
        <w:tab/>
        <w:t xml:space="preserve">ÜRO Keskkonnaprogramm, 2023. Istungieelne ELi esildis plastireostust käsitleva rahvusvahelise õiguslikult siduva instrumendi üle arutleva </w:t>
      </w:r>
      <w:proofErr w:type="spellStart"/>
      <w:r w:rsidRPr="001E34F3">
        <w:rPr>
          <w:lang w:val="et-EE"/>
        </w:rPr>
        <w:t>valitsustevahelise</w:t>
      </w:r>
      <w:proofErr w:type="spellEnd"/>
      <w:r w:rsidRPr="001E34F3">
        <w:rPr>
          <w:lang w:val="et-EE"/>
        </w:rPr>
        <w:t xml:space="preserve"> läbirääkimiskomitee teise istungi eel.</w:t>
      </w:r>
    </w:p>
  </w:footnote>
  <w:footnote w:id="13">
    <w:p w:rsidR="00E74A52" w:rsidRPr="001E34F3" w:rsidRDefault="00E74A52" w:rsidP="001E34F3">
      <w:pPr>
        <w:pStyle w:val="FootnoteTextForceStyle"/>
        <w:ind w:left="851" w:hanging="851"/>
        <w:rPr>
          <w:lang w:val="et-EE"/>
        </w:rPr>
      </w:pPr>
      <w:r w:rsidRPr="001E34F3">
        <w:rPr>
          <w:vertAlign w:val="superscript"/>
          <w:lang w:val="et-EE"/>
        </w:rPr>
        <w:footnoteRef/>
      </w:r>
      <w:r w:rsidRPr="001E34F3">
        <w:rPr>
          <w:lang w:val="et-EE"/>
        </w:rPr>
        <w:tab/>
        <w:t>Euroopa Parlamendi ja nõukogu 19. novembri 2008. aasta direktiiv 2008/98/EÜ, mis käsitleb jäätmeid ja millega tunnistatakse kehtetuks teatud direktiivid (ELT L 312, 22.11.2008, lk 3).</w:t>
      </w:r>
    </w:p>
  </w:footnote>
  <w:footnote w:id="14">
    <w:p w:rsidR="00E74A52" w:rsidRPr="001E34F3" w:rsidRDefault="00E74A52" w:rsidP="001E34F3">
      <w:pPr>
        <w:pStyle w:val="FootnoteTextForceStyle"/>
        <w:ind w:left="851" w:hanging="851"/>
        <w:rPr>
          <w:lang w:val="et-EE"/>
        </w:rPr>
      </w:pPr>
      <w:r w:rsidRPr="001E34F3">
        <w:rPr>
          <w:vertAlign w:val="superscript"/>
          <w:lang w:val="et-EE"/>
        </w:rPr>
        <w:footnoteRef/>
      </w:r>
      <w:r w:rsidRPr="001E34F3">
        <w:rPr>
          <w:lang w:val="et-EE"/>
        </w:rPr>
        <w:tab/>
      </w:r>
      <w:r w:rsidRPr="001E34F3">
        <w:rPr>
          <w:b/>
          <w:i/>
          <w:lang w:val="et-EE"/>
        </w:rPr>
        <w:t xml:space="preserve">Euroopa Parlamendi ja nõukogu </w:t>
      </w:r>
      <w:r w:rsidR="007D55DD">
        <w:rPr>
          <w:b/>
          <w:i/>
          <w:lang w:val="et-EE"/>
        </w:rPr>
        <w:t>24. juuni 2024. aasta määrus (EL) 2024/1991</w:t>
      </w:r>
      <w:r w:rsidRPr="001E34F3">
        <w:rPr>
          <w:b/>
          <w:i/>
          <w:lang w:val="et-EE"/>
        </w:rPr>
        <w:t xml:space="preserve"> looduse taastamise kohta, ja </w:t>
      </w:r>
      <w:r w:rsidR="007D55DD">
        <w:rPr>
          <w:b/>
          <w:i/>
          <w:lang w:val="et-EE"/>
        </w:rPr>
        <w:t xml:space="preserve">millega muudetakse määrust (EL) 2022/869 (ELT L, </w:t>
      </w:r>
      <w:r w:rsidR="007D55DD" w:rsidRPr="007D55DD">
        <w:rPr>
          <w:b/>
          <w:i/>
          <w:lang w:val="et-EE"/>
        </w:rPr>
        <w:t>2024/1991, 29.7.2024, ELI: http://data.europa.eu/eli/reg/2024/1991/oj</w:t>
      </w:r>
      <w:r w:rsidRPr="001E34F3">
        <w:rPr>
          <w:b/>
          <w:i/>
          <w:lang w:val="et-EE"/>
        </w:rPr>
        <w:t>).</w:t>
      </w:r>
    </w:p>
  </w:footnote>
  <w:footnote w:id="15">
    <w:p w:rsidR="00E74A52" w:rsidRPr="001E34F3" w:rsidRDefault="00E74A52" w:rsidP="001E34F3">
      <w:pPr>
        <w:pStyle w:val="FootnoteTextForceStyle"/>
        <w:ind w:left="851" w:hanging="851"/>
        <w:rPr>
          <w:lang w:val="et-EE"/>
        </w:rPr>
      </w:pPr>
      <w:r w:rsidRPr="001E34F3">
        <w:rPr>
          <w:vertAlign w:val="superscript"/>
          <w:lang w:val="et-EE"/>
        </w:rPr>
        <w:footnoteRef/>
      </w:r>
      <w:r w:rsidRPr="001E34F3">
        <w:rPr>
          <w:lang w:val="et-EE"/>
        </w:rPr>
        <w:tab/>
        <w:t>Euroopa Parlamendi ja nõukogu 24. novembri 2010. aasta direktiiv 2010/75/EL tööstusheidete kohta (</w:t>
      </w:r>
      <w:proofErr w:type="spellStart"/>
      <w:r w:rsidRPr="001E34F3">
        <w:rPr>
          <w:lang w:val="et-EE"/>
        </w:rPr>
        <w:t>saastuse</w:t>
      </w:r>
      <w:proofErr w:type="spellEnd"/>
      <w:r w:rsidRPr="001E34F3">
        <w:rPr>
          <w:lang w:val="et-EE"/>
        </w:rPr>
        <w:t xml:space="preserve"> kompleksne vältimine ja kontroll) (ELT L 334, 17.12.2010, lk 17).</w:t>
      </w:r>
    </w:p>
  </w:footnote>
  <w:footnote w:id="16">
    <w:p w:rsidR="00E74A52" w:rsidRPr="001E34F3" w:rsidRDefault="00E74A52" w:rsidP="001E34F3">
      <w:pPr>
        <w:pStyle w:val="FootnoteTextForceStyle"/>
        <w:ind w:left="851" w:hanging="851"/>
        <w:rPr>
          <w:lang w:val="et-EE"/>
        </w:rPr>
      </w:pPr>
      <w:r w:rsidRPr="001E34F3">
        <w:rPr>
          <w:vertAlign w:val="superscript"/>
          <w:lang w:val="et-EE"/>
        </w:rPr>
        <w:footnoteRef/>
      </w:r>
      <w:r w:rsidRPr="001E34F3">
        <w:rPr>
          <w:lang w:val="et-EE"/>
        </w:rPr>
        <w:tab/>
        <w:t xml:space="preserve">Nõukogu 24. septembri 1996. aasta direktiiv 96/61/EÜ </w:t>
      </w:r>
      <w:proofErr w:type="spellStart"/>
      <w:r w:rsidRPr="001E34F3">
        <w:rPr>
          <w:lang w:val="et-EE"/>
        </w:rPr>
        <w:t>saastuse</w:t>
      </w:r>
      <w:proofErr w:type="spellEnd"/>
      <w:r w:rsidRPr="001E34F3">
        <w:rPr>
          <w:lang w:val="et-EE"/>
        </w:rPr>
        <w:t xml:space="preserve"> kompleksse vältimise ja kontrolli kohta (EÜT L 257, 10.10.1996, lk 26).</w:t>
      </w:r>
    </w:p>
  </w:footnote>
  <w:footnote w:id="17">
    <w:p w:rsidR="00E74A52" w:rsidRPr="001E34F3" w:rsidRDefault="00E74A52" w:rsidP="001E34F3">
      <w:pPr>
        <w:pStyle w:val="FootnoteTextForceStyle"/>
        <w:ind w:left="851" w:hanging="851"/>
        <w:rPr>
          <w:lang w:val="et-EE"/>
        </w:rPr>
      </w:pPr>
      <w:r w:rsidRPr="001E34F3">
        <w:rPr>
          <w:vertAlign w:val="superscript"/>
          <w:lang w:val="et-EE"/>
        </w:rPr>
        <w:footnoteRef/>
      </w:r>
      <w:r w:rsidRPr="001E34F3">
        <w:rPr>
          <w:lang w:val="et-EE"/>
        </w:rPr>
        <w:tab/>
        <w:t>https://eippcb.jrc.ec.europa.eu/sites/default/files/2019-11/pol_bref_0807.pdf.</w:t>
      </w:r>
    </w:p>
  </w:footnote>
  <w:footnote w:id="18">
    <w:p w:rsidR="00E74A52" w:rsidRPr="001E34F3" w:rsidRDefault="00E74A52" w:rsidP="001E34F3">
      <w:pPr>
        <w:pStyle w:val="FootnoteTextForceStyle"/>
        <w:ind w:left="851" w:hanging="851"/>
        <w:rPr>
          <w:lang w:val="et-EE"/>
        </w:rPr>
      </w:pPr>
      <w:r w:rsidRPr="001E34F3">
        <w:rPr>
          <w:vertAlign w:val="superscript"/>
          <w:lang w:val="et-EE"/>
        </w:rPr>
        <w:footnoteRef/>
      </w:r>
      <w:r w:rsidRPr="001E34F3">
        <w:rPr>
          <w:lang w:val="et-EE"/>
        </w:rPr>
        <w:tab/>
        <w:t>Euroopa Parlamendi ja nõukogu 17. juuni 2008. aasta direktiiv 2008/56/EÜ, millega kehtestatakse ühenduse merekeskkonnapoliitika-alane tegevusraamistik (merestrateegia raamdirektiiv) (ELT L 164, 25.6.2008, lk 19).</w:t>
      </w:r>
    </w:p>
  </w:footnote>
  <w:footnote w:id="19">
    <w:p w:rsidR="00E74A52" w:rsidRPr="001E34F3" w:rsidRDefault="00E74A52" w:rsidP="001E34F3">
      <w:pPr>
        <w:pStyle w:val="FootnoteTextForceStyle"/>
        <w:ind w:left="851" w:hanging="851"/>
        <w:rPr>
          <w:lang w:val="et-EE"/>
        </w:rPr>
      </w:pPr>
      <w:r w:rsidRPr="001E34F3">
        <w:rPr>
          <w:vertAlign w:val="superscript"/>
          <w:lang w:val="et-EE"/>
        </w:rPr>
        <w:footnoteRef/>
      </w:r>
      <w:r w:rsidRPr="001E34F3">
        <w:rPr>
          <w:lang w:val="et-EE"/>
        </w:rPr>
        <w:tab/>
        <w:t>Euroopa Parlamendi ja nõukogu 25. novembri 2009. aasta määrus (EÜ) nr 1221/2009 organisatsioonide vabatahtliku osalemise kohta ühenduse keskkonnajuhtimis- ja -auditeerimissüsteemis (EMAS) ning millega tunnistatakse kehtetuks määrus (EÜ) nr 761/2001 ning komisjoni otsused 2001/681/EÜ ja 2006/193/EÜ (ELT L 342, 22.12.2009, lk 1).</w:t>
      </w:r>
    </w:p>
  </w:footnote>
  <w:footnote w:id="20">
    <w:p w:rsidR="00E74A52" w:rsidRPr="001E34F3" w:rsidRDefault="00E74A52" w:rsidP="001E34F3">
      <w:pPr>
        <w:pStyle w:val="FootnoteTextForceStyle"/>
        <w:ind w:left="851" w:hanging="851"/>
        <w:rPr>
          <w:lang w:val="et-EE"/>
        </w:rPr>
      </w:pPr>
      <w:r w:rsidRPr="001E34F3">
        <w:rPr>
          <w:vertAlign w:val="superscript"/>
          <w:lang w:val="et-EE"/>
        </w:rPr>
        <w:footnoteRef/>
      </w:r>
      <w:r w:rsidRPr="001E34F3">
        <w:rPr>
          <w:lang w:val="et-EE"/>
        </w:rPr>
        <w:tab/>
        <w:t>Euroopa Parlamendi ja nõukogu 25. oktoobri 2012. aasta määrus (EL) nr 1025/2012, mis käsitleb Euroopa standardimist ning millega muudetakse nõukogu direktiive 89/686/EMÜ ja 93/15/EMÜ ning Euroopa Parlamendi ja nõukogu direktiive 94/9/EÜ, 94/25/EÜ, 95/16/EÜ, 97/23/EÜ, 98/34/EÜ, 2004/22/EÜ, 2007/23/EÜ, 2009/23/EÜ ja 2009/105/EÜ ning millega tunnistatakse kehtetuks nõukogu otsus 87/95/EMÜ ning Euroopa Parlamendi ja nõukogu otsus nr 1673/2006/EÜ (ELT L 316, 14.11.2012, lk 12–33).</w:t>
      </w:r>
    </w:p>
  </w:footnote>
  <w:footnote w:id="21">
    <w:p w:rsidR="00E74A52" w:rsidRPr="001E34F3" w:rsidRDefault="00E74A52" w:rsidP="001E34F3">
      <w:pPr>
        <w:pStyle w:val="FootnoteTextForceStyle"/>
        <w:ind w:left="851" w:hanging="851"/>
        <w:rPr>
          <w:lang w:val="et-EE"/>
        </w:rPr>
      </w:pPr>
      <w:r w:rsidRPr="001E34F3">
        <w:rPr>
          <w:vertAlign w:val="superscript"/>
          <w:lang w:val="et-EE"/>
        </w:rPr>
        <w:footnoteRef/>
      </w:r>
      <w:r w:rsidRPr="001E34F3">
        <w:rPr>
          <w:lang w:val="et-EE"/>
        </w:rPr>
        <w:tab/>
        <w:t>E</w:t>
      </w:r>
      <w:r w:rsidR="007D55DD">
        <w:rPr>
          <w:lang w:val="et-EE"/>
        </w:rPr>
        <w:t>LT C 326, 26.10.2012, lk 391</w:t>
      </w:r>
      <w:r w:rsidRPr="001E34F3">
        <w:rPr>
          <w:lang w:val="et-EE"/>
        </w:rPr>
        <w:t>.</w:t>
      </w:r>
    </w:p>
  </w:footnote>
  <w:footnote w:id="22">
    <w:p w:rsidR="00E74A52" w:rsidRPr="001E34F3" w:rsidRDefault="00E74A52" w:rsidP="001E34F3">
      <w:pPr>
        <w:pStyle w:val="FootnoteTextForceStyle"/>
        <w:ind w:left="851" w:hanging="851"/>
        <w:rPr>
          <w:lang w:val="et-EE"/>
        </w:rPr>
      </w:pPr>
      <w:r w:rsidRPr="001E34F3">
        <w:rPr>
          <w:vertAlign w:val="superscript"/>
          <w:lang w:val="et-EE"/>
        </w:rPr>
        <w:footnoteRef/>
      </w:r>
      <w:r w:rsidRPr="001E34F3">
        <w:rPr>
          <w:lang w:val="et-EE"/>
        </w:rPr>
        <w:tab/>
        <w:t>https://unece.org/environment-policy/public-parti</w:t>
      </w:r>
      <w:r w:rsidR="007D55DD">
        <w:rPr>
          <w:lang w:val="et-EE"/>
        </w:rPr>
        <w:t>cipation/aarhus-convention/text</w:t>
      </w:r>
    </w:p>
  </w:footnote>
  <w:footnote w:id="23">
    <w:p w:rsidR="00E74A52" w:rsidRPr="001E34F3" w:rsidRDefault="00E74A52" w:rsidP="001E34F3">
      <w:pPr>
        <w:pStyle w:val="FootnoteTextForceStyle"/>
        <w:ind w:left="851" w:hanging="851"/>
        <w:rPr>
          <w:lang w:val="et-EE"/>
        </w:rPr>
      </w:pPr>
      <w:r w:rsidRPr="001E34F3">
        <w:rPr>
          <w:vertAlign w:val="superscript"/>
          <w:lang w:val="et-EE"/>
        </w:rPr>
        <w:footnoteRef/>
      </w:r>
      <w:r w:rsidRPr="001E34F3">
        <w:rPr>
          <w:lang w:val="et-EE"/>
        </w:rPr>
        <w:tab/>
        <w:t>Euroopa Parlamendi ja nõukogu 21. aprilli 2004. aasta direktiiv 2004/35/EÜ keskkonnavastutusest keskkonnakahjustuste ärahoidmise ja parandamise kohta (ELT L 143, 30.4.2004, lk 56).</w:t>
      </w:r>
    </w:p>
  </w:footnote>
  <w:footnote w:id="24">
    <w:p w:rsidR="00E74A52" w:rsidRPr="001E34F3" w:rsidRDefault="00E74A52" w:rsidP="001E34F3">
      <w:pPr>
        <w:pStyle w:val="FootnoteTextForceStyle"/>
        <w:ind w:left="851" w:hanging="851"/>
        <w:rPr>
          <w:lang w:val="et-EE"/>
        </w:rPr>
      </w:pPr>
      <w:r w:rsidRPr="001E34F3">
        <w:rPr>
          <w:vertAlign w:val="superscript"/>
          <w:lang w:val="et-EE"/>
        </w:rPr>
        <w:footnoteRef/>
      </w:r>
      <w:r w:rsidRPr="001E34F3">
        <w:rPr>
          <w:lang w:val="et-EE"/>
        </w:rPr>
        <w:tab/>
        <w:t>ELT L 123, 12.5.2016, lk 1.</w:t>
      </w:r>
    </w:p>
  </w:footnote>
  <w:footnote w:id="25">
    <w:p w:rsidR="00E74A52" w:rsidRPr="001E34F3" w:rsidRDefault="00E74A52" w:rsidP="001E34F3">
      <w:pPr>
        <w:pStyle w:val="FootnoteTextForceStyle"/>
        <w:ind w:left="851" w:hanging="851"/>
        <w:rPr>
          <w:lang w:val="et-EE"/>
        </w:rPr>
      </w:pPr>
      <w:r w:rsidRPr="001E34F3">
        <w:rPr>
          <w:vertAlign w:val="superscript"/>
          <w:lang w:val="et-EE"/>
        </w:rPr>
        <w:footnoteRef/>
      </w:r>
      <w:r w:rsidRPr="001E34F3">
        <w:rPr>
          <w:lang w:val="et-EE"/>
        </w:rPr>
        <w:tab/>
        <w:t>Komisjoni 6. mai 2003. aasta soovitus mikro-, väikeste ja keskmise suurusega ettevõtjate määratlemise kohta (ELT L 124, 20.5.2003, lk 36).</w:t>
      </w:r>
    </w:p>
  </w:footnote>
  <w:footnote w:id="26">
    <w:p w:rsidR="00E74A52" w:rsidRPr="001E34F3" w:rsidRDefault="00E74A52" w:rsidP="001E34F3">
      <w:pPr>
        <w:pStyle w:val="FootnoteTextForceStyle"/>
        <w:ind w:left="851" w:hanging="851"/>
        <w:rPr>
          <w:lang w:val="et-EE"/>
        </w:rPr>
      </w:pPr>
      <w:r w:rsidRPr="001E34F3">
        <w:rPr>
          <w:vertAlign w:val="superscript"/>
          <w:lang w:val="et-EE"/>
        </w:rPr>
        <w:footnoteRef/>
      </w:r>
      <w:r w:rsidRPr="001E34F3">
        <w:rPr>
          <w:lang w:val="et-EE"/>
        </w:rPr>
        <w:tab/>
        <w:t>Euroopa Parlamendi ja nõukogu 9. juuli 2008. aasta määrus (EÜ) nr 765/2008, millega sätestatakse akrediteerimise ja turujärelevalve nõuded seoses toodete turustamisega ja tunnistatakse kehtetuks määrus (EMÜ) nr 339/93 (ELT L 218, 13.8.2008, lk 30).</w:t>
      </w:r>
    </w:p>
  </w:footnote>
  <w:footnote w:id="27">
    <w:p w:rsidR="00E74A52" w:rsidRPr="001E34F3" w:rsidRDefault="00E74A52" w:rsidP="001E34F3">
      <w:pPr>
        <w:pStyle w:val="FootnoteTextForceStyle"/>
        <w:ind w:left="851" w:hanging="851"/>
        <w:rPr>
          <w:lang w:val="et-EE"/>
        </w:rPr>
      </w:pPr>
      <w:r w:rsidRPr="001E34F3">
        <w:rPr>
          <w:vertAlign w:val="superscript"/>
          <w:lang w:val="et-EE"/>
        </w:rPr>
        <w:footnoteRef/>
      </w:r>
      <w:r w:rsidRPr="001E34F3">
        <w:rPr>
          <w:lang w:val="et-EE"/>
        </w:rPr>
        <w:tab/>
      </w:r>
      <w:r w:rsidRPr="001E34F3">
        <w:rPr>
          <w:b/>
          <w:i/>
          <w:lang w:val="et-EE"/>
        </w:rPr>
        <w:t>Euroopa Parlamendi ja nõukogu 16. detsembri 2008. aasta määrus (EÜ) nr 1272/2008, mis käsitleb ainete ja segude klassifitseerimist, märgistamist ja pakendamist ning millega muudetakse direktiive 67/548/EMÜ ja 1999/45/EÜ ja tunnistatakse need kehtetuks ning muudetakse määrust (EÜ) nr 1907/2006 (ELT L 353, 31.12.2008, lk 1).</w:t>
      </w:r>
    </w:p>
  </w:footnote>
  <w:footnote w:id="28">
    <w:p w:rsidR="00E74A52" w:rsidRPr="001E34F3" w:rsidRDefault="00E74A52" w:rsidP="001E34F3">
      <w:pPr>
        <w:pStyle w:val="FootnoteTextForceStyle"/>
        <w:ind w:left="851" w:hanging="851"/>
        <w:rPr>
          <w:lang w:val="et-EE"/>
        </w:rPr>
      </w:pPr>
      <w:r w:rsidRPr="001E34F3">
        <w:rPr>
          <w:vertAlign w:val="superscript"/>
          <w:lang w:val="et-EE"/>
        </w:rPr>
        <w:footnoteRef/>
      </w:r>
      <w:r w:rsidRPr="001E34F3">
        <w:rPr>
          <w:lang w:val="et-EE"/>
        </w:rPr>
        <w:tab/>
        <w:t>Euroopa Parlamendi ja nõukogu 19. novembri 2008. aasta direktiiv 2008/99/EÜ keskkonna kaitsmise kohta kriminaalõiguse kaudu (ELT L 328, 6.12.2008, lk 28).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5A16B5"/>
    <w:multiLevelType w:val="hybridMultilevel"/>
    <w:tmpl w:val="5F3E24C8"/>
    <w:lvl w:ilvl="0" w:tplc="79D6AD70">
      <w:start w:val="4"/>
      <w:numFmt w:val="bullet"/>
      <w:lvlText w:val="–"/>
      <w:lvlJc w:val="left"/>
      <w:pPr>
        <w:ind w:left="720" w:hanging="360"/>
      </w:pPr>
      <w:rPr>
        <w:rFonts w:ascii="Times New Roman" w:eastAsia="Times New Roman" w:hAnsi="Times New Roman" w:cs="Times New Roman" w:hint="default"/>
      </w:rPr>
    </w:lvl>
    <w:lvl w:ilvl="1" w:tplc="41E2D250" w:tentative="1">
      <w:start w:val="1"/>
      <w:numFmt w:val="bullet"/>
      <w:lvlText w:val="o"/>
      <w:lvlJc w:val="left"/>
      <w:pPr>
        <w:ind w:left="1440" w:hanging="360"/>
      </w:pPr>
      <w:rPr>
        <w:rFonts w:ascii="Courier New" w:hAnsi="Courier New" w:cs="Courier New" w:hint="default"/>
      </w:rPr>
    </w:lvl>
    <w:lvl w:ilvl="2" w:tplc="019E82DC" w:tentative="1">
      <w:start w:val="1"/>
      <w:numFmt w:val="bullet"/>
      <w:lvlText w:val=""/>
      <w:lvlJc w:val="left"/>
      <w:pPr>
        <w:ind w:left="2160" w:hanging="360"/>
      </w:pPr>
      <w:rPr>
        <w:rFonts w:ascii="Wingdings" w:hAnsi="Wingdings" w:hint="default"/>
      </w:rPr>
    </w:lvl>
    <w:lvl w:ilvl="3" w:tplc="C5A4D974" w:tentative="1">
      <w:start w:val="1"/>
      <w:numFmt w:val="bullet"/>
      <w:lvlText w:val=""/>
      <w:lvlJc w:val="left"/>
      <w:pPr>
        <w:ind w:left="2880" w:hanging="360"/>
      </w:pPr>
      <w:rPr>
        <w:rFonts w:ascii="Symbol" w:hAnsi="Symbol" w:hint="default"/>
      </w:rPr>
    </w:lvl>
    <w:lvl w:ilvl="4" w:tplc="E65C0374" w:tentative="1">
      <w:start w:val="1"/>
      <w:numFmt w:val="bullet"/>
      <w:lvlText w:val="o"/>
      <w:lvlJc w:val="left"/>
      <w:pPr>
        <w:ind w:left="3600" w:hanging="360"/>
      </w:pPr>
      <w:rPr>
        <w:rFonts w:ascii="Courier New" w:hAnsi="Courier New" w:cs="Courier New" w:hint="default"/>
      </w:rPr>
    </w:lvl>
    <w:lvl w:ilvl="5" w:tplc="CA769B78" w:tentative="1">
      <w:start w:val="1"/>
      <w:numFmt w:val="bullet"/>
      <w:lvlText w:val=""/>
      <w:lvlJc w:val="left"/>
      <w:pPr>
        <w:ind w:left="4320" w:hanging="360"/>
      </w:pPr>
      <w:rPr>
        <w:rFonts w:ascii="Wingdings" w:hAnsi="Wingdings" w:hint="default"/>
      </w:rPr>
    </w:lvl>
    <w:lvl w:ilvl="6" w:tplc="C1764F18" w:tentative="1">
      <w:start w:val="1"/>
      <w:numFmt w:val="bullet"/>
      <w:lvlText w:val=""/>
      <w:lvlJc w:val="left"/>
      <w:pPr>
        <w:ind w:left="5040" w:hanging="360"/>
      </w:pPr>
      <w:rPr>
        <w:rFonts w:ascii="Symbol" w:hAnsi="Symbol" w:hint="default"/>
      </w:rPr>
    </w:lvl>
    <w:lvl w:ilvl="7" w:tplc="E1D67252" w:tentative="1">
      <w:start w:val="1"/>
      <w:numFmt w:val="bullet"/>
      <w:lvlText w:val="o"/>
      <w:lvlJc w:val="left"/>
      <w:pPr>
        <w:ind w:left="5760" w:hanging="360"/>
      </w:pPr>
      <w:rPr>
        <w:rFonts w:ascii="Courier New" w:hAnsi="Courier New" w:cs="Courier New" w:hint="default"/>
      </w:rPr>
    </w:lvl>
    <w:lvl w:ilvl="8" w:tplc="4D0E827C" w:tentative="1">
      <w:start w:val="1"/>
      <w:numFmt w:val="bullet"/>
      <w:lvlText w:val=""/>
      <w:lvlJc w:val="left"/>
      <w:pPr>
        <w:ind w:left="6480" w:hanging="360"/>
      </w:pPr>
      <w:rPr>
        <w:rFonts w:ascii="Wingdings" w:hAnsi="Wingdings" w:hint="default"/>
      </w:rPr>
    </w:lvl>
  </w:abstractNum>
  <w:abstractNum w:abstractNumId="13" w15:restartNumberingAfterBreak="0">
    <w:nsid w:val="4E320875"/>
    <w:multiLevelType w:val="hybridMultilevel"/>
    <w:tmpl w:val="5DAE50B8"/>
    <w:lvl w:ilvl="0" w:tplc="F63E7282">
      <w:start w:val="4"/>
      <w:numFmt w:val="bullet"/>
      <w:lvlText w:val="–"/>
      <w:lvlJc w:val="left"/>
      <w:pPr>
        <w:ind w:left="720" w:hanging="360"/>
      </w:pPr>
      <w:rPr>
        <w:rFonts w:ascii="Times New Roman" w:eastAsia="Times New Roman" w:hAnsi="Times New Roman" w:cs="Times New Roman" w:hint="default"/>
      </w:rPr>
    </w:lvl>
    <w:lvl w:ilvl="1" w:tplc="7090B080" w:tentative="1">
      <w:start w:val="1"/>
      <w:numFmt w:val="bullet"/>
      <w:lvlText w:val="o"/>
      <w:lvlJc w:val="left"/>
      <w:pPr>
        <w:ind w:left="1440" w:hanging="360"/>
      </w:pPr>
      <w:rPr>
        <w:rFonts w:ascii="Courier New" w:hAnsi="Courier New" w:cs="Courier New" w:hint="default"/>
      </w:rPr>
    </w:lvl>
    <w:lvl w:ilvl="2" w:tplc="B7585062" w:tentative="1">
      <w:start w:val="1"/>
      <w:numFmt w:val="bullet"/>
      <w:lvlText w:val=""/>
      <w:lvlJc w:val="left"/>
      <w:pPr>
        <w:ind w:left="2160" w:hanging="360"/>
      </w:pPr>
      <w:rPr>
        <w:rFonts w:ascii="Wingdings" w:hAnsi="Wingdings" w:hint="default"/>
      </w:rPr>
    </w:lvl>
    <w:lvl w:ilvl="3" w:tplc="1C5EA918" w:tentative="1">
      <w:start w:val="1"/>
      <w:numFmt w:val="bullet"/>
      <w:lvlText w:val=""/>
      <w:lvlJc w:val="left"/>
      <w:pPr>
        <w:ind w:left="2880" w:hanging="360"/>
      </w:pPr>
      <w:rPr>
        <w:rFonts w:ascii="Symbol" w:hAnsi="Symbol" w:hint="default"/>
      </w:rPr>
    </w:lvl>
    <w:lvl w:ilvl="4" w:tplc="ABBCFD7C" w:tentative="1">
      <w:start w:val="1"/>
      <w:numFmt w:val="bullet"/>
      <w:lvlText w:val="o"/>
      <w:lvlJc w:val="left"/>
      <w:pPr>
        <w:ind w:left="3600" w:hanging="360"/>
      </w:pPr>
      <w:rPr>
        <w:rFonts w:ascii="Courier New" w:hAnsi="Courier New" w:cs="Courier New" w:hint="default"/>
      </w:rPr>
    </w:lvl>
    <w:lvl w:ilvl="5" w:tplc="15862A34" w:tentative="1">
      <w:start w:val="1"/>
      <w:numFmt w:val="bullet"/>
      <w:lvlText w:val=""/>
      <w:lvlJc w:val="left"/>
      <w:pPr>
        <w:ind w:left="4320" w:hanging="360"/>
      </w:pPr>
      <w:rPr>
        <w:rFonts w:ascii="Wingdings" w:hAnsi="Wingdings" w:hint="default"/>
      </w:rPr>
    </w:lvl>
    <w:lvl w:ilvl="6" w:tplc="8848CFF0" w:tentative="1">
      <w:start w:val="1"/>
      <w:numFmt w:val="bullet"/>
      <w:lvlText w:val=""/>
      <w:lvlJc w:val="left"/>
      <w:pPr>
        <w:ind w:left="5040" w:hanging="360"/>
      </w:pPr>
      <w:rPr>
        <w:rFonts w:ascii="Symbol" w:hAnsi="Symbol" w:hint="default"/>
      </w:rPr>
    </w:lvl>
    <w:lvl w:ilvl="7" w:tplc="B11277C0" w:tentative="1">
      <w:start w:val="1"/>
      <w:numFmt w:val="bullet"/>
      <w:lvlText w:val="o"/>
      <w:lvlJc w:val="left"/>
      <w:pPr>
        <w:ind w:left="5760" w:hanging="360"/>
      </w:pPr>
      <w:rPr>
        <w:rFonts w:ascii="Courier New" w:hAnsi="Courier New" w:cs="Courier New" w:hint="default"/>
      </w:rPr>
    </w:lvl>
    <w:lvl w:ilvl="8" w:tplc="6D408DFE"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8/2024"/>
    <w:docVar w:name="dvlangue" w:val="ET"/>
    <w:docVar w:name="dvnumam" w:val="106"/>
    <w:docVar w:name="dvpe" w:val="757.117"/>
    <w:docVar w:name="dvrapporteur" w:val="Raportöör: "/>
    <w:docVar w:name="dvstar" w:val="***I"/>
    <w:docVar w:name="dvtitre" w:val="Euroopa Parlamendi .... 2024. aasta seadusandlik resolutsioon ettepaneku kohta võtta vastu Euroopa Parlamendi ja nõukogu määrus plastigraanulite kao ärahoidmise kohta mikroplastireostuse vähendamiseks(COM(2023)0645 – C9-0378/2023 – 2023/0373(COD))"/>
  </w:docVars>
  <w:rsids>
    <w:rsidRoot w:val="00F9543E"/>
    <w:rsid w:val="00002272"/>
    <w:rsid w:val="000263D6"/>
    <w:rsid w:val="000474A4"/>
    <w:rsid w:val="00064002"/>
    <w:rsid w:val="000677B9"/>
    <w:rsid w:val="000831BA"/>
    <w:rsid w:val="000A42CC"/>
    <w:rsid w:val="000E7DD9"/>
    <w:rsid w:val="0010095E"/>
    <w:rsid w:val="00120ABC"/>
    <w:rsid w:val="00125B37"/>
    <w:rsid w:val="00187494"/>
    <w:rsid w:val="001E34F3"/>
    <w:rsid w:val="001F32AE"/>
    <w:rsid w:val="002113B0"/>
    <w:rsid w:val="002767FF"/>
    <w:rsid w:val="002B18FE"/>
    <w:rsid w:val="002B5493"/>
    <w:rsid w:val="00306F42"/>
    <w:rsid w:val="00343214"/>
    <w:rsid w:val="00361C00"/>
    <w:rsid w:val="00395FA1"/>
    <w:rsid w:val="003C3423"/>
    <w:rsid w:val="003E15D4"/>
    <w:rsid w:val="00411CCE"/>
    <w:rsid w:val="0041666E"/>
    <w:rsid w:val="00421060"/>
    <w:rsid w:val="00462394"/>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06CC"/>
    <w:rsid w:val="006C26D8"/>
    <w:rsid w:val="006F74FA"/>
    <w:rsid w:val="00731ADD"/>
    <w:rsid w:val="00734777"/>
    <w:rsid w:val="00747932"/>
    <w:rsid w:val="00751A4A"/>
    <w:rsid w:val="00756632"/>
    <w:rsid w:val="00762C74"/>
    <w:rsid w:val="00786EC0"/>
    <w:rsid w:val="007D1690"/>
    <w:rsid w:val="007D55DD"/>
    <w:rsid w:val="007E22AD"/>
    <w:rsid w:val="00817416"/>
    <w:rsid w:val="00842779"/>
    <w:rsid w:val="00857CC6"/>
    <w:rsid w:val="00865F67"/>
    <w:rsid w:val="00881A7B"/>
    <w:rsid w:val="008840E5"/>
    <w:rsid w:val="00887B3E"/>
    <w:rsid w:val="008A1BFB"/>
    <w:rsid w:val="008C2AC6"/>
    <w:rsid w:val="00930C23"/>
    <w:rsid w:val="0093193B"/>
    <w:rsid w:val="009509D8"/>
    <w:rsid w:val="00950B64"/>
    <w:rsid w:val="00981893"/>
    <w:rsid w:val="00A0445B"/>
    <w:rsid w:val="00A1687D"/>
    <w:rsid w:val="00A43E52"/>
    <w:rsid w:val="00A4678D"/>
    <w:rsid w:val="00A711C6"/>
    <w:rsid w:val="00A778C7"/>
    <w:rsid w:val="00AB441E"/>
    <w:rsid w:val="00AB6293"/>
    <w:rsid w:val="00AE0928"/>
    <w:rsid w:val="00AF3B82"/>
    <w:rsid w:val="00B12E95"/>
    <w:rsid w:val="00B22876"/>
    <w:rsid w:val="00B42DA1"/>
    <w:rsid w:val="00B5095B"/>
    <w:rsid w:val="00B558F0"/>
    <w:rsid w:val="00B612F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4A52"/>
    <w:rsid w:val="00E820A4"/>
    <w:rsid w:val="00EA10C7"/>
    <w:rsid w:val="00EB006A"/>
    <w:rsid w:val="00EB4772"/>
    <w:rsid w:val="00ED169E"/>
    <w:rsid w:val="00ED4235"/>
    <w:rsid w:val="00F04346"/>
    <w:rsid w:val="00F075DC"/>
    <w:rsid w:val="00F149E9"/>
    <w:rsid w:val="00F47478"/>
    <w:rsid w:val="00F5134D"/>
    <w:rsid w:val="00F74202"/>
    <w:rsid w:val="00F87713"/>
    <w:rsid w:val="00F9543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2AC807D-D423-4AEF-93F5-FD05CA949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263D6"/>
    <w:rPr>
      <w:b/>
      <w:kern w:val="28"/>
      <w:sz w:val="28"/>
      <w:lang w:val="fr-FR" w:eastAsia="fr-FR"/>
    </w:rPr>
  </w:style>
  <w:style w:type="character" w:customStyle="1" w:styleId="Heading2Char">
    <w:name w:val="Heading 2 Char"/>
    <w:basedOn w:val="DefaultParagraphFont"/>
    <w:link w:val="Heading2"/>
    <w:semiHidden/>
    <w:rsid w:val="000263D6"/>
    <w:rPr>
      <w:sz w:val="24"/>
      <w:lang w:val="fr-FR" w:eastAsia="fr-FR"/>
    </w:rPr>
  </w:style>
  <w:style w:type="character" w:customStyle="1" w:styleId="Heading3Char">
    <w:name w:val="Heading 3 Char"/>
    <w:basedOn w:val="DefaultParagraphFont"/>
    <w:link w:val="Heading3"/>
    <w:semiHidden/>
    <w:rsid w:val="000263D6"/>
    <w:rPr>
      <w:rFonts w:ascii="Arial" w:hAnsi="Arial"/>
      <w:sz w:val="24"/>
      <w:lang w:val="fr-FR" w:eastAsia="fr-FR"/>
    </w:rPr>
  </w:style>
  <w:style w:type="character" w:customStyle="1" w:styleId="Heading4Char">
    <w:name w:val="Heading 4 Char"/>
    <w:basedOn w:val="DefaultParagraphFont"/>
    <w:link w:val="Heading4"/>
    <w:semiHidden/>
    <w:rsid w:val="000263D6"/>
    <w:rPr>
      <w:sz w:val="24"/>
      <w:lang w:val="en-US" w:eastAsia="fr-FR"/>
    </w:rPr>
  </w:style>
  <w:style w:type="character" w:customStyle="1" w:styleId="Heading5Char">
    <w:name w:val="Heading 5 Char"/>
    <w:basedOn w:val="DefaultParagraphFont"/>
    <w:link w:val="Heading5"/>
    <w:semiHidden/>
    <w:rsid w:val="000263D6"/>
    <w:rPr>
      <w:sz w:val="24"/>
      <w:lang w:val="en-US" w:eastAsia="fr-FR"/>
    </w:rPr>
  </w:style>
  <w:style w:type="character" w:customStyle="1" w:styleId="Heading6Char">
    <w:name w:val="Heading 6 Char"/>
    <w:basedOn w:val="DefaultParagraphFont"/>
    <w:link w:val="Heading6"/>
    <w:semiHidden/>
    <w:rsid w:val="000263D6"/>
    <w:rPr>
      <w:i/>
      <w:sz w:val="22"/>
      <w:lang w:val="et-EE"/>
    </w:rPr>
  </w:style>
  <w:style w:type="character" w:customStyle="1" w:styleId="Heading7Char">
    <w:name w:val="Heading 7 Char"/>
    <w:basedOn w:val="DefaultParagraphFont"/>
    <w:link w:val="Heading7"/>
    <w:semiHidden/>
    <w:rsid w:val="000263D6"/>
    <w:rPr>
      <w:rFonts w:ascii="Arial" w:hAnsi="Arial"/>
      <w:sz w:val="24"/>
      <w:lang w:val="et-EE"/>
    </w:rPr>
  </w:style>
  <w:style w:type="character" w:customStyle="1" w:styleId="Heading8Char">
    <w:name w:val="Heading 8 Char"/>
    <w:basedOn w:val="DefaultParagraphFont"/>
    <w:link w:val="Heading8"/>
    <w:semiHidden/>
    <w:rsid w:val="000263D6"/>
    <w:rPr>
      <w:rFonts w:ascii="Arial" w:hAnsi="Arial"/>
      <w:i/>
      <w:sz w:val="24"/>
      <w:lang w:val="et-EE"/>
    </w:rPr>
  </w:style>
  <w:style w:type="character" w:customStyle="1" w:styleId="Heading9Char">
    <w:name w:val="Heading 9 Char"/>
    <w:basedOn w:val="DefaultParagraphFont"/>
    <w:link w:val="Heading9"/>
    <w:semiHidden/>
    <w:rsid w:val="000263D6"/>
    <w:rPr>
      <w:rFonts w:ascii="Arial" w:hAnsi="Arial"/>
      <w:b/>
      <w:i/>
      <w:sz w:val="18"/>
      <w:lang w:val="et-EE"/>
    </w:rPr>
  </w:style>
  <w:style w:type="paragraph" w:styleId="TOCHeading">
    <w:name w:val="TOC Heading"/>
    <w:basedOn w:val="Normal"/>
    <w:next w:val="Normal"/>
    <w:unhideWhenUsed/>
    <w:qFormat/>
    <w:rsid w:val="000263D6"/>
    <w:pPr>
      <w:widowControl/>
      <w:spacing w:after="240"/>
    </w:pPr>
    <w:rPr>
      <w:lang w:val="en-GB"/>
    </w:rPr>
  </w:style>
  <w:style w:type="paragraph" w:customStyle="1" w:styleId="EPFooter2">
    <w:name w:val="EPFooter2"/>
    <w:basedOn w:val="Normal"/>
    <w:next w:val="Normal"/>
    <w:rsid w:val="000263D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263D6"/>
    <w:pPr>
      <w:keepNext/>
      <w:spacing w:after="240"/>
      <w:jc w:val="right"/>
    </w:pPr>
    <w:rPr>
      <w:rFonts w:ascii="Arial" w:hAnsi="Arial"/>
      <w:b/>
    </w:rPr>
  </w:style>
  <w:style w:type="paragraph" w:customStyle="1" w:styleId="Normal6a">
    <w:name w:val="Normal6a"/>
    <w:basedOn w:val="Normal"/>
    <w:rsid w:val="000263D6"/>
    <w:pPr>
      <w:spacing w:after="120"/>
    </w:pPr>
  </w:style>
  <w:style w:type="paragraph" w:customStyle="1" w:styleId="PageHeading">
    <w:name w:val="PageHeading"/>
    <w:basedOn w:val="Normal"/>
    <w:rsid w:val="000263D6"/>
    <w:pPr>
      <w:keepNext/>
      <w:spacing w:after="480"/>
      <w:jc w:val="center"/>
    </w:pPr>
    <w:rPr>
      <w:rFonts w:ascii="Arial" w:hAnsi="Arial" w:cs="Arial"/>
      <w:b/>
    </w:rPr>
  </w:style>
  <w:style w:type="paragraph" w:customStyle="1" w:styleId="NormalBold">
    <w:name w:val="NormalBold"/>
    <w:basedOn w:val="Normal"/>
    <w:link w:val="NormalBoldChar"/>
    <w:rsid w:val="000263D6"/>
    <w:rPr>
      <w:b/>
    </w:rPr>
  </w:style>
  <w:style w:type="character" w:customStyle="1" w:styleId="NormalBoldChar">
    <w:name w:val="NormalBold Char"/>
    <w:basedOn w:val="DefaultParagraphFont"/>
    <w:link w:val="NormalBold"/>
    <w:locked/>
    <w:rsid w:val="000263D6"/>
    <w:rPr>
      <w:b/>
      <w:sz w:val="24"/>
      <w:lang w:val="et-EE"/>
    </w:rPr>
  </w:style>
  <w:style w:type="paragraph" w:customStyle="1" w:styleId="NormalBold12a">
    <w:name w:val="NormalBold12a"/>
    <w:basedOn w:val="Normal"/>
    <w:rsid w:val="000263D6"/>
    <w:pPr>
      <w:spacing w:after="240"/>
    </w:pPr>
    <w:rPr>
      <w:b/>
    </w:rPr>
  </w:style>
  <w:style w:type="paragraph" w:customStyle="1" w:styleId="AmJustText">
    <w:name w:val="AmJustText"/>
    <w:basedOn w:val="Normal"/>
    <w:rsid w:val="000263D6"/>
    <w:pPr>
      <w:spacing w:after="240"/>
    </w:pPr>
    <w:rPr>
      <w:i/>
    </w:rPr>
  </w:style>
  <w:style w:type="paragraph" w:customStyle="1" w:styleId="NormalHanging12a">
    <w:name w:val="NormalHanging12a"/>
    <w:basedOn w:val="Normal"/>
    <w:rsid w:val="000263D6"/>
    <w:pPr>
      <w:spacing w:after="240"/>
      <w:ind w:left="567" w:hanging="567"/>
    </w:pPr>
  </w:style>
  <w:style w:type="paragraph" w:customStyle="1" w:styleId="CoverNormal24a">
    <w:name w:val="CoverNormal24a"/>
    <w:basedOn w:val="Normal"/>
    <w:rsid w:val="000263D6"/>
    <w:pPr>
      <w:spacing w:after="480"/>
      <w:ind w:left="1417"/>
    </w:pPr>
  </w:style>
  <w:style w:type="paragraph" w:customStyle="1" w:styleId="CoverNormal">
    <w:name w:val="CoverNormal"/>
    <w:basedOn w:val="Normal"/>
    <w:rsid w:val="000263D6"/>
    <w:pPr>
      <w:ind w:left="1418"/>
    </w:pPr>
  </w:style>
  <w:style w:type="paragraph" w:customStyle="1" w:styleId="AmCrossRef">
    <w:name w:val="AmCrossRef"/>
    <w:basedOn w:val="Normal"/>
    <w:rsid w:val="000263D6"/>
    <w:pPr>
      <w:spacing w:before="240" w:after="240"/>
      <w:jc w:val="center"/>
    </w:pPr>
    <w:rPr>
      <w:i/>
    </w:rPr>
  </w:style>
  <w:style w:type="paragraph" w:customStyle="1" w:styleId="AmJustTitle">
    <w:name w:val="AmJustTitle"/>
    <w:basedOn w:val="Normal"/>
    <w:next w:val="AmJustText"/>
    <w:rsid w:val="000263D6"/>
    <w:pPr>
      <w:keepNext/>
      <w:spacing w:before="240" w:after="240"/>
      <w:jc w:val="center"/>
    </w:pPr>
    <w:rPr>
      <w:i/>
    </w:rPr>
  </w:style>
  <w:style w:type="paragraph" w:customStyle="1" w:styleId="CoverReference">
    <w:name w:val="CoverReference"/>
    <w:basedOn w:val="Normal"/>
    <w:rsid w:val="000263D6"/>
    <w:pPr>
      <w:spacing w:before="1080"/>
      <w:jc w:val="right"/>
    </w:pPr>
    <w:rPr>
      <w:rFonts w:ascii="Arial" w:hAnsi="Arial" w:cs="Arial"/>
      <w:b/>
    </w:rPr>
  </w:style>
  <w:style w:type="paragraph" w:customStyle="1" w:styleId="CoverDocType">
    <w:name w:val="CoverDocType"/>
    <w:basedOn w:val="Normal"/>
    <w:rsid w:val="000263D6"/>
    <w:pPr>
      <w:ind w:left="1418"/>
    </w:pPr>
    <w:rPr>
      <w:rFonts w:ascii="Arial" w:hAnsi="Arial"/>
      <w:b/>
      <w:sz w:val="48"/>
    </w:rPr>
  </w:style>
  <w:style w:type="paragraph" w:customStyle="1" w:styleId="CoverDocType24a">
    <w:name w:val="CoverDocType24a"/>
    <w:basedOn w:val="Normal"/>
    <w:rsid w:val="000263D6"/>
    <w:pPr>
      <w:spacing w:after="480"/>
      <w:ind w:left="1418"/>
    </w:pPr>
    <w:rPr>
      <w:rFonts w:ascii="Arial" w:hAnsi="Arial"/>
      <w:b/>
      <w:sz w:val="48"/>
    </w:rPr>
  </w:style>
  <w:style w:type="paragraph" w:customStyle="1" w:styleId="CoverDate">
    <w:name w:val="CoverDate"/>
    <w:basedOn w:val="Normal"/>
    <w:rsid w:val="000263D6"/>
    <w:pPr>
      <w:spacing w:before="240" w:after="1200"/>
    </w:pPr>
  </w:style>
  <w:style w:type="paragraph" w:styleId="Header">
    <w:name w:val="header"/>
    <w:basedOn w:val="Normal"/>
    <w:link w:val="HeaderChar"/>
    <w:rsid w:val="000263D6"/>
    <w:pPr>
      <w:tabs>
        <w:tab w:val="center" w:pos="4513"/>
        <w:tab w:val="right" w:pos="9026"/>
      </w:tabs>
    </w:pPr>
  </w:style>
  <w:style w:type="character" w:customStyle="1" w:styleId="HeaderChar">
    <w:name w:val="Header Char"/>
    <w:basedOn w:val="DefaultParagraphFont"/>
    <w:link w:val="Header"/>
    <w:rsid w:val="000263D6"/>
    <w:rPr>
      <w:sz w:val="24"/>
      <w:lang w:val="et-EE"/>
    </w:rPr>
  </w:style>
  <w:style w:type="paragraph" w:customStyle="1" w:styleId="AmOrLang">
    <w:name w:val="AmOrLang"/>
    <w:basedOn w:val="Normal"/>
    <w:rsid w:val="000263D6"/>
    <w:pPr>
      <w:spacing w:before="240" w:after="240"/>
      <w:jc w:val="right"/>
    </w:pPr>
  </w:style>
  <w:style w:type="paragraph" w:customStyle="1" w:styleId="AmColumnHeading">
    <w:name w:val="AmColumnHeading"/>
    <w:basedOn w:val="Normal"/>
    <w:rsid w:val="000263D6"/>
    <w:pPr>
      <w:spacing w:after="240"/>
      <w:jc w:val="center"/>
    </w:pPr>
    <w:rPr>
      <w:i/>
    </w:rPr>
  </w:style>
  <w:style w:type="paragraph" w:customStyle="1" w:styleId="AmNumberTabs">
    <w:name w:val="AmNumberTabs"/>
    <w:basedOn w:val="Normal"/>
    <w:link w:val="AmNumberTabsChar"/>
    <w:rsid w:val="000263D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263D6"/>
    <w:pPr>
      <w:spacing w:before="240"/>
    </w:pPr>
    <w:rPr>
      <w:b/>
    </w:rPr>
  </w:style>
  <w:style w:type="paragraph" w:customStyle="1" w:styleId="EPBody">
    <w:name w:val="EPBody"/>
    <w:basedOn w:val="Normal"/>
    <w:rsid w:val="000263D6"/>
    <w:pPr>
      <w:jc w:val="center"/>
    </w:pPr>
    <w:rPr>
      <w:rFonts w:ascii="Arial" w:hAnsi="Arial" w:cs="Arial"/>
      <w:i/>
      <w:sz w:val="22"/>
      <w:szCs w:val="22"/>
    </w:rPr>
  </w:style>
  <w:style w:type="paragraph" w:customStyle="1" w:styleId="EPFooter">
    <w:name w:val="EPFooter"/>
    <w:basedOn w:val="Normal"/>
    <w:rsid w:val="000263D6"/>
    <w:pPr>
      <w:tabs>
        <w:tab w:val="center" w:pos="4535"/>
        <w:tab w:val="right" w:pos="9071"/>
      </w:tabs>
      <w:spacing w:before="240" w:after="240"/>
    </w:pPr>
    <w:rPr>
      <w:color w:val="010000"/>
      <w:sz w:val="22"/>
    </w:rPr>
  </w:style>
  <w:style w:type="paragraph" w:customStyle="1" w:styleId="EPComma">
    <w:name w:val="EPComma"/>
    <w:basedOn w:val="Normal"/>
    <w:rsid w:val="000263D6"/>
    <w:pPr>
      <w:spacing w:before="480" w:after="240"/>
    </w:pPr>
  </w:style>
  <w:style w:type="paragraph" w:customStyle="1" w:styleId="Lgendesigne">
    <w:name w:val="Légende signe"/>
    <w:basedOn w:val="Normal"/>
    <w:rsid w:val="000263D6"/>
    <w:pPr>
      <w:tabs>
        <w:tab w:val="right" w:pos="454"/>
        <w:tab w:val="left" w:pos="737"/>
      </w:tabs>
      <w:ind w:left="737" w:hanging="737"/>
    </w:pPr>
    <w:rPr>
      <w:snapToGrid w:val="0"/>
      <w:sz w:val="18"/>
      <w:lang w:eastAsia="en-US"/>
    </w:rPr>
  </w:style>
  <w:style w:type="paragraph" w:customStyle="1" w:styleId="Lgendetitre">
    <w:name w:val="Légende titre"/>
    <w:basedOn w:val="Normal"/>
    <w:rsid w:val="000263D6"/>
    <w:pPr>
      <w:spacing w:before="240" w:after="240"/>
    </w:pPr>
    <w:rPr>
      <w:b/>
      <w:i/>
      <w:snapToGrid w:val="0"/>
      <w:lang w:eastAsia="en-US"/>
    </w:rPr>
  </w:style>
  <w:style w:type="paragraph" w:customStyle="1" w:styleId="Lgendestandard">
    <w:name w:val="Légende standard"/>
    <w:basedOn w:val="Normal"/>
    <w:rsid w:val="000263D6"/>
    <w:rPr>
      <w:sz w:val="18"/>
    </w:rPr>
  </w:style>
  <w:style w:type="paragraph" w:styleId="Footer">
    <w:name w:val="footer"/>
    <w:basedOn w:val="Normal"/>
    <w:link w:val="FooterChar"/>
    <w:rsid w:val="000263D6"/>
    <w:pPr>
      <w:tabs>
        <w:tab w:val="center" w:pos="4513"/>
        <w:tab w:val="right" w:pos="9026"/>
      </w:tabs>
    </w:pPr>
  </w:style>
  <w:style w:type="character" w:customStyle="1" w:styleId="FooterChar">
    <w:name w:val="Footer Char"/>
    <w:basedOn w:val="DefaultParagraphFont"/>
    <w:link w:val="Footer"/>
    <w:rsid w:val="000263D6"/>
    <w:rPr>
      <w:sz w:val="24"/>
      <w:lang w:val="et-EE"/>
    </w:rPr>
  </w:style>
  <w:style w:type="character" w:customStyle="1" w:styleId="Normal12Char">
    <w:name w:val="Normal12 Char"/>
    <w:basedOn w:val="DefaultParagraphFont"/>
    <w:link w:val="Normal12"/>
    <w:locked/>
    <w:rsid w:val="000263D6"/>
    <w:rPr>
      <w:noProof/>
      <w:sz w:val="24"/>
    </w:rPr>
  </w:style>
  <w:style w:type="paragraph" w:customStyle="1" w:styleId="Normal12">
    <w:name w:val="Normal12"/>
    <w:basedOn w:val="Normal"/>
    <w:link w:val="Normal12Char"/>
    <w:rsid w:val="000263D6"/>
    <w:pPr>
      <w:spacing w:after="240"/>
    </w:pPr>
    <w:rPr>
      <w:noProof/>
      <w:lang w:val="en-GB"/>
    </w:rPr>
  </w:style>
  <w:style w:type="character" w:customStyle="1" w:styleId="Normal6Char">
    <w:name w:val="Normal6 Char"/>
    <w:basedOn w:val="DefaultParagraphFont"/>
    <w:link w:val="Normal6"/>
    <w:locked/>
    <w:rsid w:val="000263D6"/>
    <w:rPr>
      <w:sz w:val="24"/>
      <w:lang w:val="et-EE"/>
    </w:rPr>
  </w:style>
  <w:style w:type="paragraph" w:customStyle="1" w:styleId="Normal6">
    <w:name w:val="Normal6"/>
    <w:basedOn w:val="Normal"/>
    <w:link w:val="Normal6Char"/>
    <w:rsid w:val="000263D6"/>
    <w:pPr>
      <w:spacing w:after="120"/>
    </w:pPr>
  </w:style>
  <w:style w:type="paragraph" w:customStyle="1" w:styleId="Normal12Italic">
    <w:name w:val="Normal12Italic"/>
    <w:basedOn w:val="Normal12"/>
    <w:rsid w:val="000263D6"/>
    <w:rPr>
      <w:i/>
    </w:rPr>
  </w:style>
  <w:style w:type="paragraph" w:customStyle="1" w:styleId="EntPE">
    <w:name w:val="EntPE"/>
    <w:basedOn w:val="Normal12"/>
    <w:rsid w:val="000263D6"/>
    <w:pPr>
      <w:jc w:val="center"/>
    </w:pPr>
    <w:rPr>
      <w:noProof w:val="0"/>
      <w:sz w:val="56"/>
    </w:rPr>
  </w:style>
  <w:style w:type="paragraph" w:customStyle="1" w:styleId="AMNumberTabs0">
    <w:name w:val="AMNumberTabs"/>
    <w:basedOn w:val="Normal"/>
    <w:rsid w:val="000263D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0263D6"/>
    <w:pPr>
      <w:spacing w:after="240"/>
      <w:jc w:val="center"/>
    </w:pPr>
    <w:rPr>
      <w:i/>
    </w:rPr>
  </w:style>
  <w:style w:type="paragraph" w:customStyle="1" w:styleId="Olang">
    <w:name w:val="Olang"/>
    <w:basedOn w:val="Normal"/>
    <w:rsid w:val="000263D6"/>
    <w:pPr>
      <w:spacing w:before="240" w:after="240"/>
      <w:jc w:val="right"/>
    </w:pPr>
    <w:rPr>
      <w:noProof/>
      <w:szCs w:val="24"/>
    </w:rPr>
  </w:style>
  <w:style w:type="paragraph" w:styleId="BalloonText">
    <w:name w:val="Balloon Text"/>
    <w:basedOn w:val="Normal"/>
    <w:link w:val="BalloonTextChar"/>
    <w:unhideWhenUsed/>
    <w:rsid w:val="000263D6"/>
    <w:rPr>
      <w:rFonts w:ascii="Segoe UI" w:hAnsi="Segoe UI" w:cs="Segoe UI"/>
      <w:sz w:val="18"/>
      <w:szCs w:val="18"/>
    </w:rPr>
  </w:style>
  <w:style w:type="character" w:customStyle="1" w:styleId="BalloonTextChar">
    <w:name w:val="Balloon Text Char"/>
    <w:basedOn w:val="DefaultParagraphFont"/>
    <w:link w:val="BalloonText"/>
    <w:rsid w:val="000263D6"/>
    <w:rPr>
      <w:rFonts w:ascii="Segoe UI" w:hAnsi="Segoe UI" w:cs="Segoe UI"/>
      <w:sz w:val="18"/>
      <w:szCs w:val="18"/>
      <w:lang w:val="et-EE"/>
    </w:rPr>
  </w:style>
  <w:style w:type="character" w:styleId="CommentReference">
    <w:name w:val="annotation reference"/>
    <w:basedOn w:val="DefaultParagraphFont"/>
    <w:rsid w:val="000263D6"/>
    <w:rPr>
      <w:sz w:val="16"/>
      <w:szCs w:val="16"/>
    </w:rPr>
  </w:style>
  <w:style w:type="paragraph" w:styleId="CommentText">
    <w:name w:val="annotation text"/>
    <w:basedOn w:val="Normal"/>
    <w:link w:val="CommentTextChar"/>
    <w:rsid w:val="000263D6"/>
    <w:rPr>
      <w:sz w:val="20"/>
    </w:rPr>
  </w:style>
  <w:style w:type="character" w:customStyle="1" w:styleId="CommentTextChar">
    <w:name w:val="Comment Text Char"/>
    <w:basedOn w:val="DefaultParagraphFont"/>
    <w:link w:val="CommentText"/>
    <w:rsid w:val="000263D6"/>
    <w:rPr>
      <w:lang w:val="et-EE"/>
    </w:rPr>
  </w:style>
  <w:style w:type="paragraph" w:styleId="CommentSubject">
    <w:name w:val="annotation subject"/>
    <w:basedOn w:val="CommentText"/>
    <w:next w:val="CommentText"/>
    <w:link w:val="CommentSubjectChar"/>
    <w:unhideWhenUsed/>
    <w:rsid w:val="000263D6"/>
    <w:rPr>
      <w:b/>
      <w:bCs/>
    </w:rPr>
  </w:style>
  <w:style w:type="character" w:customStyle="1" w:styleId="CommentSubjectChar">
    <w:name w:val="Comment Subject Char"/>
    <w:basedOn w:val="CommentTextChar"/>
    <w:link w:val="CommentSubject"/>
    <w:rsid w:val="000263D6"/>
    <w:rPr>
      <w:b/>
      <w:bCs/>
      <w:lang w:val="et-EE"/>
    </w:rPr>
  </w:style>
  <w:style w:type="character" w:customStyle="1" w:styleId="AmNumberTabsChar">
    <w:name w:val="AmNumberTabs Char"/>
    <w:basedOn w:val="DefaultParagraphFont"/>
    <w:link w:val="AmNumberTabs"/>
    <w:rsid w:val="000263D6"/>
    <w:rPr>
      <w:b/>
      <w:sz w:val="24"/>
      <w:lang w:val="et-EE"/>
    </w:rPr>
  </w:style>
  <w:style w:type="character" w:customStyle="1" w:styleId="NormalBold12bChar">
    <w:name w:val="NormalBold12b Char"/>
    <w:basedOn w:val="AmNumberTabsChar"/>
    <w:link w:val="NormalBold12b"/>
    <w:rsid w:val="000263D6"/>
    <w:rPr>
      <w:b/>
      <w:sz w:val="24"/>
      <w:lang w:val="et-EE"/>
    </w:rPr>
  </w:style>
  <w:style w:type="character" w:customStyle="1" w:styleId="ListParagraphChar">
    <w:name w:val="List Paragraph Char"/>
    <w:link w:val="ListParagraph"/>
    <w:uiPriority w:val="34"/>
    <w:qFormat/>
    <w:locked/>
    <w:rsid w:val="000263D6"/>
  </w:style>
  <w:style w:type="paragraph" w:styleId="ListParagraph">
    <w:name w:val="List Paragraph"/>
    <w:basedOn w:val="Normal"/>
    <w:link w:val="ListParagraphChar"/>
    <w:uiPriority w:val="34"/>
    <w:qFormat/>
    <w:rsid w:val="000263D6"/>
    <w:pPr>
      <w:widowControl/>
      <w:overflowPunct w:val="0"/>
      <w:autoSpaceDE w:val="0"/>
      <w:autoSpaceDN w:val="0"/>
      <w:adjustRightInd w:val="0"/>
      <w:spacing w:line="288" w:lineRule="auto"/>
      <w:ind w:left="720"/>
      <w:contextualSpacing/>
      <w:jc w:val="both"/>
    </w:pPr>
    <w:rPr>
      <w:sz w:val="20"/>
      <w:lang w:val="en-GB"/>
    </w:rPr>
  </w:style>
  <w:style w:type="paragraph" w:customStyle="1" w:styleId="Normal24a">
    <w:name w:val="Normal24a"/>
    <w:basedOn w:val="Normal"/>
    <w:rsid w:val="000263D6"/>
    <w:pPr>
      <w:spacing w:after="480"/>
    </w:pPr>
  </w:style>
  <w:style w:type="paragraph" w:customStyle="1" w:styleId="NormalBoldCenter">
    <w:name w:val="NormalBoldCenter"/>
    <w:basedOn w:val="Normal"/>
    <w:rsid w:val="000263D6"/>
    <w:pPr>
      <w:jc w:val="center"/>
    </w:pPr>
    <w:rPr>
      <w:b/>
    </w:rPr>
  </w:style>
  <w:style w:type="paragraph" w:customStyle="1" w:styleId="Normal12a">
    <w:name w:val="Normal12a"/>
    <w:basedOn w:val="Normal"/>
    <w:rsid w:val="000263D6"/>
    <w:pPr>
      <w:spacing w:after="240"/>
    </w:pPr>
  </w:style>
  <w:style w:type="paragraph" w:customStyle="1" w:styleId="PageHeadingNotTOC">
    <w:name w:val="PageHeadingNotTOC"/>
    <w:basedOn w:val="Normal"/>
    <w:rsid w:val="000263D6"/>
    <w:pPr>
      <w:keepNext/>
      <w:spacing w:after="480"/>
      <w:jc w:val="center"/>
    </w:pPr>
    <w:rPr>
      <w:rFonts w:ascii="Arial" w:hAnsi="Arial" w:cs="Arial"/>
      <w:b/>
    </w:rPr>
  </w:style>
  <w:style w:type="paragraph" w:customStyle="1" w:styleId="AmHeadingPA">
    <w:name w:val="AmHeadingPA"/>
    <w:basedOn w:val="Normal"/>
    <w:next w:val="Normal"/>
    <w:rsid w:val="000263D6"/>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0263D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263D6"/>
    <w:pPr>
      <w:tabs>
        <w:tab w:val="center" w:pos="284"/>
        <w:tab w:val="left" w:pos="426"/>
      </w:tabs>
    </w:pPr>
    <w:rPr>
      <w:snapToGrid w:val="0"/>
      <w:lang w:eastAsia="en-US"/>
    </w:rPr>
  </w:style>
  <w:style w:type="paragraph" w:customStyle="1" w:styleId="RollCallVotes">
    <w:name w:val="RollCallVotes"/>
    <w:basedOn w:val="Normal"/>
    <w:rsid w:val="000263D6"/>
    <w:pPr>
      <w:spacing w:before="120" w:after="120"/>
      <w:jc w:val="center"/>
    </w:pPr>
    <w:rPr>
      <w:b/>
      <w:bCs/>
      <w:snapToGrid w:val="0"/>
      <w:sz w:val="16"/>
      <w:lang w:eastAsia="en-US"/>
    </w:rPr>
  </w:style>
  <w:style w:type="paragraph" w:customStyle="1" w:styleId="RollCallTable">
    <w:name w:val="RollCallTable"/>
    <w:basedOn w:val="Normal"/>
    <w:rsid w:val="000263D6"/>
    <w:pPr>
      <w:spacing w:before="120" w:after="120"/>
    </w:pPr>
    <w:rPr>
      <w:snapToGrid w:val="0"/>
      <w:sz w:val="16"/>
      <w:lang w:eastAsia="en-US"/>
    </w:rPr>
  </w:style>
  <w:style w:type="character" w:styleId="Hyperlink">
    <w:name w:val="Hyperlink"/>
    <w:basedOn w:val="DefaultParagraphFont"/>
    <w:rsid w:val="000263D6"/>
    <w:rPr>
      <w:color w:val="0563C1" w:themeColor="hyperlink"/>
      <w:u w:val="single"/>
    </w:rPr>
  </w:style>
  <w:style w:type="character" w:styleId="FollowedHyperlink">
    <w:name w:val="FollowedHyperlink"/>
    <w:basedOn w:val="DefaultParagraphFont"/>
    <w:rsid w:val="000263D6"/>
    <w:rPr>
      <w:color w:val="954F72" w:themeColor="followedHyperlink"/>
      <w:u w:val="single"/>
    </w:rPr>
  </w:style>
  <w:style w:type="paragraph" w:customStyle="1" w:styleId="FootnoteTextForceStyle">
    <w:name w:val="Footnote Text ForceStyle"/>
    <w:rsid w:val="00E74A52"/>
    <w:pPr>
      <w:keepLines/>
      <w:widowControl w:val="0"/>
      <w:ind w:left="850" w:hanging="850"/>
    </w:pPr>
    <w:rPr>
      <w:sz w:val="24"/>
      <w:lang w:eastAsia="en-US"/>
    </w:rPr>
  </w:style>
  <w:style w:type="character" w:customStyle="1" w:styleId="Footer2">
    <w:name w:val="Footer2"/>
    <w:rsid w:val="00E74A52"/>
    <w:rPr>
      <w:rFonts w:ascii="Arial" w:hAnsi="Arial"/>
      <w:b/>
      <w:sz w:val="48"/>
    </w:rPr>
  </w:style>
  <w:style w:type="paragraph" w:customStyle="1" w:styleId="Footer1">
    <w:name w:val="Footer1"/>
    <w:basedOn w:val="Normal"/>
    <w:rsid w:val="00E74A52"/>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23AA04-2A0D-409C-8A81-64F4A42BF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11254</Words>
  <Characters>67530</Characters>
  <Application>Microsoft Office Word</Application>
  <DocSecurity>0</DocSecurity>
  <Lines>562</Lines>
  <Paragraphs>157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BINKEVICIUTE Aurelija</cp:lastModifiedBy>
  <cp:revision>4</cp:revision>
  <cp:lastPrinted>2004-11-19T15:42:00Z</cp:lastPrinted>
  <dcterms:created xsi:type="dcterms:W3CDTF">2024-11-15T11:04:00Z</dcterms:created>
  <dcterms:modified xsi:type="dcterms:W3CDTF">2024-11-28T16:19:00Z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A9-0148/2024</vt:lpwstr>
  </property>
  <property fmtid="{D5CDD505-2E9C-101B-9397-08002B2CF9AE}" pid="4" name="&lt;Type&gt;">
    <vt:lpwstr>RR</vt:lpwstr>
  </property>
</Properties>
</file>