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52BE" w:rsidTr="0010095E">
        <w:trPr>
          <w:trHeight w:hRule="exact" w:val="1418"/>
        </w:trPr>
        <w:tc>
          <w:tcPr>
            <w:tcW w:w="6804" w:type="dxa"/>
            <w:shd w:val="clear" w:color="auto" w:fill="auto"/>
            <w:vAlign w:val="center"/>
          </w:tcPr>
          <w:p w:rsidR="00751A4A" w:rsidRPr="00C852BE" w:rsidRDefault="00876B39" w:rsidP="0010095E">
            <w:pPr>
              <w:pStyle w:val="EPName"/>
            </w:pPr>
            <w:r w:rsidRPr="00C852BE">
              <w:t>Europski parlament</w:t>
            </w:r>
          </w:p>
          <w:p w:rsidR="00751A4A" w:rsidRPr="00C852BE" w:rsidRDefault="00817416" w:rsidP="00756632">
            <w:pPr>
              <w:pStyle w:val="EPTerm"/>
              <w:rPr>
                <w:rStyle w:val="HideTWBExt"/>
                <w:noProof w:val="0"/>
                <w:vanish w:val="0"/>
                <w:color w:val="auto"/>
              </w:rPr>
            </w:pPr>
            <w:r w:rsidRPr="00C852BE">
              <w:t>2019-2024</w:t>
            </w:r>
          </w:p>
        </w:tc>
        <w:tc>
          <w:tcPr>
            <w:tcW w:w="2268" w:type="dxa"/>
            <w:shd w:val="clear" w:color="auto" w:fill="auto"/>
          </w:tcPr>
          <w:p w:rsidR="00751A4A" w:rsidRPr="00C852BE" w:rsidRDefault="00187494" w:rsidP="0010095E">
            <w:pPr>
              <w:pStyle w:val="EPLogo"/>
            </w:pPr>
            <w:r w:rsidRPr="00C852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52BE" w:rsidRDefault="00D058B8" w:rsidP="004C5D52">
      <w:pPr>
        <w:pStyle w:val="LineTop"/>
      </w:pPr>
    </w:p>
    <w:p w:rsidR="00680577" w:rsidRPr="00C852BE" w:rsidRDefault="00876B39" w:rsidP="00680577">
      <w:pPr>
        <w:pStyle w:val="EPBodyTA1"/>
      </w:pPr>
      <w:r w:rsidRPr="00C852BE">
        <w:t>USVOJENI TEKSTOVI</w:t>
      </w:r>
    </w:p>
    <w:p w:rsidR="00D058B8" w:rsidRPr="00C852BE" w:rsidRDefault="00D058B8" w:rsidP="00D058B8">
      <w:pPr>
        <w:pStyle w:val="LineBottom"/>
      </w:pPr>
    </w:p>
    <w:p w:rsidR="00876B39" w:rsidRPr="00C852BE" w:rsidRDefault="00876B39" w:rsidP="00876B39">
      <w:pPr>
        <w:pStyle w:val="ATHeading1"/>
      </w:pPr>
      <w:bookmarkStart w:id="0" w:name="TANumber"/>
      <w:r w:rsidRPr="00C852BE">
        <w:t>P9_TA(2024)0</w:t>
      </w:r>
      <w:r w:rsidR="00C852BE" w:rsidRPr="00C852BE">
        <w:t>307</w:t>
      </w:r>
      <w:bookmarkEnd w:id="0"/>
    </w:p>
    <w:p w:rsidR="00876B39" w:rsidRPr="00C852BE" w:rsidRDefault="00A83AE5" w:rsidP="00876B39">
      <w:pPr>
        <w:pStyle w:val="ATHeading2"/>
      </w:pPr>
      <w:bookmarkStart w:id="1" w:name="title"/>
      <w:r w:rsidRPr="00C852BE">
        <w:t>Sprečavanje gubitaka plastičnih peleta radi smanjenja onečišćenja mikroplastikom</w:t>
      </w:r>
      <w:bookmarkEnd w:id="1"/>
    </w:p>
    <w:p w:rsidR="00876B39" w:rsidRPr="00C852BE" w:rsidRDefault="00876B39" w:rsidP="00876B39">
      <w:pPr>
        <w:rPr>
          <w:i/>
          <w:vanish/>
        </w:rPr>
      </w:pPr>
      <w:r w:rsidRPr="00C852BE">
        <w:rPr>
          <w:i/>
        </w:rPr>
        <w:fldChar w:fldCharType="begin"/>
      </w:r>
      <w:r w:rsidRPr="00C852BE">
        <w:rPr>
          <w:i/>
        </w:rPr>
        <w:instrText xml:space="preserve"> TC"(</w:instrText>
      </w:r>
      <w:bookmarkStart w:id="2" w:name="DocNumber"/>
      <w:r w:rsidRPr="00C852BE">
        <w:rPr>
          <w:i/>
        </w:rPr>
        <w:instrText>A9-0148/2024</w:instrText>
      </w:r>
      <w:bookmarkEnd w:id="2"/>
      <w:r w:rsidRPr="00C852BE">
        <w:rPr>
          <w:i/>
        </w:rPr>
        <w:instrText xml:space="preserve"> - Izvjestitelj: João Albuquerque)"\l3 \n&gt; \* MERGEFORMAT </w:instrText>
      </w:r>
      <w:r w:rsidRPr="00C852BE">
        <w:rPr>
          <w:i/>
        </w:rPr>
        <w:fldChar w:fldCharType="end"/>
      </w:r>
    </w:p>
    <w:p w:rsidR="00876B39" w:rsidRPr="00C852BE" w:rsidRDefault="00876B39" w:rsidP="00876B39">
      <w:pPr>
        <w:rPr>
          <w:vanish/>
        </w:rPr>
      </w:pPr>
      <w:bookmarkStart w:id="3" w:name="Commission"/>
      <w:r w:rsidRPr="00C852BE">
        <w:rPr>
          <w:vanish/>
        </w:rPr>
        <w:t>Odbor za okoliš, javno zdravlje i sigurnost hrane</w:t>
      </w:r>
      <w:bookmarkEnd w:id="3"/>
    </w:p>
    <w:p w:rsidR="00876B39" w:rsidRPr="00C852BE" w:rsidRDefault="00876B39" w:rsidP="00876B39">
      <w:pPr>
        <w:rPr>
          <w:vanish/>
        </w:rPr>
      </w:pPr>
      <w:bookmarkStart w:id="4" w:name="PE"/>
      <w:r w:rsidRPr="00C852BE">
        <w:rPr>
          <w:vanish/>
        </w:rPr>
        <w:t>PE757.117</w:t>
      </w:r>
      <w:bookmarkEnd w:id="4"/>
    </w:p>
    <w:p w:rsidR="00876B39" w:rsidRPr="00C852BE" w:rsidRDefault="00876B39" w:rsidP="00AB44F4">
      <w:pPr>
        <w:pStyle w:val="ATHeading3"/>
      </w:pPr>
      <w:bookmarkStart w:id="5" w:name="Sujet"/>
      <w:r w:rsidRPr="00C852BE">
        <w:t>Zakonodavna rezolucija Europskog parlamenta od</w:t>
      </w:r>
      <w:r w:rsidR="00A83AE5" w:rsidRPr="00C852BE">
        <w:t xml:space="preserve"> 23.</w:t>
      </w:r>
      <w:r w:rsidRPr="00C852BE">
        <w:t xml:space="preserve"> </w:t>
      </w:r>
      <w:r w:rsidR="00631346" w:rsidRPr="00C852BE">
        <w:t>travnja</w:t>
      </w:r>
      <w:r w:rsidRPr="00C852BE">
        <w:t xml:space="preserve"> 2024. o Prijedlogu uredbe Europskog parlamenta i Vijeća o sprečavanju gubitaka plastičnih peleta radi smanjenja onečišćenja mikroplastikom</w:t>
      </w:r>
      <w:bookmarkEnd w:id="5"/>
      <w:r w:rsidRPr="00C852BE">
        <w:t xml:space="preserve"> </w:t>
      </w:r>
      <w:bookmarkStart w:id="6" w:name="References"/>
      <w:r w:rsidRPr="00C852BE">
        <w:t>(COM(2023)0645 – C9-0378/2023 – 2023/0373(COD))</w:t>
      </w:r>
      <w:bookmarkEnd w:id="6"/>
    </w:p>
    <w:p w:rsidR="00E55261" w:rsidRPr="00C852BE" w:rsidRDefault="00E55261" w:rsidP="00E55261">
      <w:pPr>
        <w:pStyle w:val="NormalBold"/>
      </w:pPr>
      <w:bookmarkStart w:id="7" w:name="TextBodyBegin"/>
      <w:bookmarkEnd w:id="7"/>
      <w:r w:rsidRPr="00C852BE">
        <w:t>(Redovni zakonodavni postupak: prvo čitanje)</w:t>
      </w:r>
    </w:p>
    <w:p w:rsidR="00E55261" w:rsidRPr="00C852BE" w:rsidRDefault="00E55261" w:rsidP="00E55261">
      <w:pPr>
        <w:pStyle w:val="EPComma"/>
      </w:pPr>
      <w:r w:rsidRPr="00C852BE">
        <w:rPr>
          <w:i/>
        </w:rPr>
        <w:t>Europski parlament</w:t>
      </w:r>
      <w:r w:rsidRPr="00C852BE">
        <w:t>,</w:t>
      </w:r>
    </w:p>
    <w:p w:rsidR="00E55261" w:rsidRPr="00C852BE" w:rsidRDefault="00E55261" w:rsidP="00E55261">
      <w:pPr>
        <w:pStyle w:val="NormalHanging12a"/>
      </w:pPr>
      <w:r w:rsidRPr="00C852BE">
        <w:t>–</w:t>
      </w:r>
      <w:r w:rsidRPr="00C852BE">
        <w:tab/>
        <w:t>uzimajući u obzir Prijedlog Komisije upućen Europskom parlamentu i Vijeću (COM(2023)0645),</w:t>
      </w:r>
    </w:p>
    <w:p w:rsidR="00E55261" w:rsidRPr="00C852BE" w:rsidRDefault="00E55261" w:rsidP="00E55261">
      <w:pPr>
        <w:pStyle w:val="NormalHanging12a"/>
      </w:pPr>
      <w:r w:rsidRPr="00C852BE">
        <w:t>–</w:t>
      </w:r>
      <w:r w:rsidRPr="00C852BE">
        <w:tab/>
        <w:t>uzimajući u obzir članak 294. stavak 2. i članak 192. stavak 1. Ugovora o funkcioniranju Europske unije, u skladu s kojima je Komisija podnijela Prijedlog Parlamentu (C9</w:t>
      </w:r>
      <w:r w:rsidRPr="00C852BE">
        <w:noBreakHyphen/>
        <w:t>0378/2023),</w:t>
      </w:r>
    </w:p>
    <w:p w:rsidR="00E55261" w:rsidRPr="00C852BE" w:rsidRDefault="00E55261" w:rsidP="00E55261">
      <w:pPr>
        <w:pStyle w:val="NormalHanging12a"/>
      </w:pPr>
      <w:r w:rsidRPr="00C852BE">
        <w:t>–</w:t>
      </w:r>
      <w:r w:rsidRPr="00C852BE">
        <w:tab/>
        <w:t>uzimajući u obzir članak 294. stavak 3. Ugovora o funkcioniranju Europske unije,</w:t>
      </w:r>
    </w:p>
    <w:p w:rsidR="009A38B1" w:rsidRPr="00C852BE" w:rsidRDefault="009A38B1" w:rsidP="00E55261">
      <w:pPr>
        <w:pStyle w:val="NormalHanging12a"/>
      </w:pPr>
      <w:r w:rsidRPr="00C852BE">
        <w:t>–</w:t>
      </w:r>
      <w:r w:rsidRPr="00C852BE">
        <w:tab/>
        <w:t>uzimajući u obzir obrazloženo mišljenje talijanskog Zastupničkog doma podneseno u okviru Protokola br. 2 o primjeni načela supsidijarnosti i proporcionalnosti, u kojemu se izjavljuje da Nacrt zakonodavnog akta nije u skladu s načelom supsidijarnosti,</w:t>
      </w:r>
    </w:p>
    <w:p w:rsidR="00E55261" w:rsidRPr="00C852BE" w:rsidRDefault="00E55261" w:rsidP="00E55261">
      <w:pPr>
        <w:pStyle w:val="NormalHanging12a"/>
      </w:pPr>
      <w:r w:rsidRPr="00C852BE">
        <w:t>–</w:t>
      </w:r>
      <w:r w:rsidRPr="00C852BE">
        <w:tab/>
        <w:t>uzimajući u obzir mišljenje Europskog gospodarskog i socijalnog odbora od 14. veljače 2024.</w:t>
      </w:r>
      <w:r w:rsidRPr="00C852BE">
        <w:rPr>
          <w:rStyle w:val="FootnoteReference"/>
        </w:rPr>
        <w:footnoteReference w:id="1"/>
      </w:r>
      <w:r w:rsidRPr="00C852BE">
        <w:t>,</w:t>
      </w:r>
    </w:p>
    <w:p w:rsidR="00E55261" w:rsidRPr="00C852BE" w:rsidRDefault="00E55261" w:rsidP="00E55261">
      <w:pPr>
        <w:pStyle w:val="NormalHanging12a"/>
      </w:pPr>
      <w:r w:rsidRPr="00C852BE">
        <w:t>–</w:t>
      </w:r>
      <w:r w:rsidRPr="00C852BE">
        <w:tab/>
      </w:r>
      <w:r w:rsidR="009A38B1" w:rsidRPr="00C852BE">
        <w:t xml:space="preserve">uzimajući u obzir mišljenje </w:t>
      </w:r>
      <w:r w:rsidRPr="00C852BE">
        <w:t>Odbor</w:t>
      </w:r>
      <w:r w:rsidR="009A38B1" w:rsidRPr="00C852BE">
        <w:t>a</w:t>
      </w:r>
      <w:r w:rsidRPr="00C852BE">
        <w:t xml:space="preserve"> regija</w:t>
      </w:r>
      <w:r w:rsidR="009A38B1" w:rsidRPr="00C852BE">
        <w:t xml:space="preserve"> od 18. travnja 2024.</w:t>
      </w:r>
      <w:r w:rsidR="009A38B1" w:rsidRPr="00C852BE">
        <w:rPr>
          <w:rStyle w:val="FootnoteReference"/>
        </w:rPr>
        <w:footnoteReference w:id="2"/>
      </w:r>
      <w:r w:rsidRPr="00C852BE">
        <w:t>,</w:t>
      </w:r>
    </w:p>
    <w:p w:rsidR="00E55261" w:rsidRPr="00C852BE" w:rsidRDefault="00E55261" w:rsidP="00E55261">
      <w:pPr>
        <w:pStyle w:val="NormalHanging12a"/>
      </w:pPr>
      <w:r w:rsidRPr="00C852BE">
        <w:t>–</w:t>
      </w:r>
      <w:r w:rsidRPr="00C852BE">
        <w:tab/>
        <w:t>uzimajući u obzir članak 59. Poslovnika,</w:t>
      </w:r>
    </w:p>
    <w:p w:rsidR="00E55261" w:rsidRPr="00C852BE" w:rsidRDefault="00E55261" w:rsidP="00E55261">
      <w:pPr>
        <w:pStyle w:val="NormalHanging12a"/>
      </w:pPr>
      <w:r w:rsidRPr="00C852BE">
        <w:t>–</w:t>
      </w:r>
      <w:r w:rsidRPr="00C852BE">
        <w:tab/>
        <w:t>uzimajući u obzir mišljenje Odbora za industriju, istraživanje i energetiku,</w:t>
      </w:r>
    </w:p>
    <w:p w:rsidR="00E55261" w:rsidRPr="00C852BE" w:rsidRDefault="00E55261" w:rsidP="00E55261">
      <w:pPr>
        <w:pStyle w:val="NormalHanging12a"/>
      </w:pPr>
      <w:r w:rsidRPr="00C852BE">
        <w:lastRenderedPageBreak/>
        <w:t>–</w:t>
      </w:r>
      <w:r w:rsidRPr="00C852BE">
        <w:tab/>
        <w:t>uzimajući u obzir izvješće Odbora za okoliš, javno zdravlje i sigurnost hrane (A9</w:t>
      </w:r>
      <w:r w:rsidRPr="00C852BE">
        <w:noBreakHyphen/>
        <w:t>0148/2024),</w:t>
      </w:r>
    </w:p>
    <w:p w:rsidR="00E55261" w:rsidRPr="00C852BE" w:rsidRDefault="00E55261" w:rsidP="00E55261">
      <w:pPr>
        <w:pStyle w:val="NormalHanging12a"/>
      </w:pPr>
      <w:r w:rsidRPr="00C852BE">
        <w:t>1.</w:t>
      </w:r>
      <w:r w:rsidRPr="00C852BE">
        <w:tab/>
        <w:t>usvaja sljedeće stajalište u prvom čitanju;</w:t>
      </w:r>
    </w:p>
    <w:p w:rsidR="00E55261" w:rsidRPr="00C852BE" w:rsidRDefault="00E55261" w:rsidP="00E55261">
      <w:pPr>
        <w:pStyle w:val="NormalHanging12a"/>
      </w:pPr>
      <w:r w:rsidRPr="00C852BE">
        <w:t>2.</w:t>
      </w:r>
      <w:r w:rsidRPr="00C852BE">
        <w:tab/>
        <w:t>poziva Komisiju da predmet ponovno uputi Parlamentu ako zamijeni, bitno izmijeni ili namjerava bitno izmijeniti svoj Prijedlog;</w:t>
      </w:r>
    </w:p>
    <w:p w:rsidR="00E55261" w:rsidRPr="00C852BE" w:rsidRDefault="00E55261" w:rsidP="00E55261">
      <w:pPr>
        <w:pStyle w:val="NormalHanging12a"/>
      </w:pPr>
      <w:r w:rsidRPr="00C852BE">
        <w:t>3.</w:t>
      </w:r>
      <w:r w:rsidRPr="00C852BE">
        <w:tab/>
        <w:t>nalaže svojoj predsjednici da stajalište Parlamenta proslijedi Vijeću, Komisiji i nacionalnim parlamentima.</w:t>
      </w:r>
    </w:p>
    <w:p w:rsidR="00FA7B6B" w:rsidRDefault="00FA7B6B" w:rsidP="00E55261">
      <w:pPr>
        <w:sectPr w:rsidR="00FA7B6B" w:rsidSect="005077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A7B6B" w:rsidRPr="00AB44F4" w:rsidRDefault="0096172B" w:rsidP="00FA7B6B">
      <w:pPr>
        <w:spacing w:after="240"/>
        <w:rPr>
          <w:b/>
          <w:bCs/>
        </w:rPr>
      </w:pPr>
      <w:r w:rsidRPr="00AB44F4">
        <w:rPr>
          <w:b/>
          <w:bCs/>
        </w:rPr>
        <w:lastRenderedPageBreak/>
        <w:t>P9_TC1-COD(2023)0373</w:t>
      </w:r>
    </w:p>
    <w:p w:rsidR="00FA7B6B" w:rsidRPr="00AB44F4" w:rsidRDefault="00FA7B6B" w:rsidP="0096172B">
      <w:pPr>
        <w:pStyle w:val="Typedudocument"/>
        <w:spacing w:before="240" w:line="240" w:lineRule="auto"/>
        <w:jc w:val="left"/>
        <w:rPr>
          <w:b w:val="0"/>
          <w:lang w:val="hr-HR"/>
        </w:rPr>
      </w:pPr>
      <w:r w:rsidRPr="00AB44F4">
        <w:rPr>
          <w:lang w:val="hr-HR"/>
        </w:rPr>
        <w:t>Stajalište Europskog parlamenta usvojeno u prvom čitanju</w:t>
      </w:r>
      <w:r w:rsidR="0096172B" w:rsidRPr="00AB44F4">
        <w:rPr>
          <w:lang w:val="hr-HR"/>
        </w:rPr>
        <w:t xml:space="preserve"> 23</w:t>
      </w:r>
      <w:r w:rsidRPr="00AB44F4">
        <w:rPr>
          <w:lang w:val="hr-HR"/>
        </w:rPr>
        <w:t xml:space="preserve">. </w:t>
      </w:r>
      <w:r w:rsidR="0096172B" w:rsidRPr="00AB44F4">
        <w:rPr>
          <w:lang w:val="hr-HR"/>
        </w:rPr>
        <w:t>travnja</w:t>
      </w:r>
      <w:r w:rsidRPr="00AB44F4">
        <w:rPr>
          <w:lang w:val="hr-HR"/>
        </w:rPr>
        <w:t xml:space="preserve"> 2024. radi donošenja </w:t>
      </w:r>
      <w:r w:rsidR="0096172B" w:rsidRPr="00AB44F4">
        <w:rPr>
          <w:lang w:val="hr-HR"/>
        </w:rPr>
        <w:t>Uredbe (EU) 2024</w:t>
      </w:r>
      <w:r w:rsidRPr="00AB44F4">
        <w:rPr>
          <w:lang w:val="hr-HR"/>
        </w:rPr>
        <w:t>/... Europskog parlamenta i Vijeća o sprečavanju gubitaka plast</w:t>
      </w:r>
      <w:r w:rsidR="0096172B" w:rsidRPr="00AB44F4">
        <w:rPr>
          <w:lang w:val="hr-HR"/>
        </w:rPr>
        <w:t>ičnih peleta radi smanjenja oneč</w:t>
      </w:r>
      <w:r w:rsidRPr="00AB44F4">
        <w:rPr>
          <w:lang w:val="hr-HR"/>
        </w:rPr>
        <w:t xml:space="preserve">išćenja mikroplastikom </w:t>
      </w:r>
    </w:p>
    <w:p w:rsidR="00FA7B6B" w:rsidRPr="00FA7B6B" w:rsidRDefault="00FA7B6B" w:rsidP="00FA7B6B">
      <w:pPr>
        <w:keepNext/>
        <w:spacing w:before="600" w:after="120" w:line="360" w:lineRule="auto"/>
        <w:rPr>
          <w:szCs w:val="24"/>
          <w:lang w:val="en-GB" w:eastAsia="en-US"/>
        </w:rPr>
      </w:pPr>
      <w:r w:rsidRPr="00FA7B6B">
        <w:rPr>
          <w:szCs w:val="24"/>
          <w:lang w:val="en-GB" w:eastAsia="en-US"/>
        </w:rPr>
        <w:t>EUROPSKI PARLAMENT I VIJEĆE EUROPSKE UNIJE,</w:t>
      </w:r>
    </w:p>
    <w:p w:rsidR="00FA7B6B" w:rsidRPr="00FA7B6B" w:rsidRDefault="00FA7B6B" w:rsidP="00FA7B6B">
      <w:pPr>
        <w:spacing w:before="120" w:after="120" w:line="360" w:lineRule="auto"/>
        <w:rPr>
          <w:lang w:val="en-GB" w:eastAsia="en-US"/>
        </w:rPr>
      </w:pPr>
      <w:proofErr w:type="gramStart"/>
      <w:r w:rsidRPr="00FA7B6B">
        <w:rPr>
          <w:lang w:val="en-GB" w:eastAsia="en-US"/>
        </w:rPr>
        <w:t>uzimajući</w:t>
      </w:r>
      <w:proofErr w:type="gramEnd"/>
      <w:r w:rsidRPr="00FA7B6B">
        <w:rPr>
          <w:lang w:val="en-GB" w:eastAsia="en-US"/>
        </w:rPr>
        <w:t xml:space="preserve"> u obzir Ugovor o funkcioniranju Europske unije, a posebno njegov članak 192. </w:t>
      </w:r>
      <w:proofErr w:type="gramStart"/>
      <w:r w:rsidRPr="00FA7B6B">
        <w:rPr>
          <w:lang w:val="en-GB" w:eastAsia="en-US"/>
        </w:rPr>
        <w:t>stavak</w:t>
      </w:r>
      <w:proofErr w:type="gramEnd"/>
      <w:r w:rsidRPr="00FA7B6B">
        <w:rPr>
          <w:lang w:val="en-GB" w:eastAsia="en-US"/>
        </w:rPr>
        <w:t xml:space="preserve"> 1.,</w:t>
      </w:r>
    </w:p>
    <w:p w:rsidR="00FA7B6B" w:rsidRPr="00FA7B6B" w:rsidRDefault="00FA7B6B" w:rsidP="00FA7B6B">
      <w:pPr>
        <w:spacing w:before="120" w:after="120" w:line="360" w:lineRule="auto"/>
        <w:rPr>
          <w:lang w:val="en-GB" w:eastAsia="en-US"/>
        </w:rPr>
      </w:pPr>
      <w:proofErr w:type="gramStart"/>
      <w:r w:rsidRPr="00FA7B6B">
        <w:rPr>
          <w:lang w:val="en-GB" w:eastAsia="en-US"/>
        </w:rPr>
        <w:t>uzimajući</w:t>
      </w:r>
      <w:proofErr w:type="gramEnd"/>
      <w:r w:rsidRPr="00FA7B6B">
        <w:rPr>
          <w:lang w:val="en-GB" w:eastAsia="en-US"/>
        </w:rPr>
        <w:t xml:space="preserve"> u obzir prijedlog Europske komisije,</w:t>
      </w:r>
    </w:p>
    <w:p w:rsidR="00FA7B6B" w:rsidRPr="00FA7B6B" w:rsidRDefault="00FA7B6B" w:rsidP="00FA7B6B">
      <w:pPr>
        <w:spacing w:before="120" w:after="120" w:line="360" w:lineRule="auto"/>
        <w:rPr>
          <w:lang w:val="en-GB" w:eastAsia="en-US"/>
        </w:rPr>
      </w:pPr>
      <w:proofErr w:type="gramStart"/>
      <w:r w:rsidRPr="00FA7B6B">
        <w:rPr>
          <w:lang w:val="en-GB" w:eastAsia="en-US"/>
        </w:rPr>
        <w:t>nakon</w:t>
      </w:r>
      <w:proofErr w:type="gramEnd"/>
      <w:r w:rsidRPr="00FA7B6B">
        <w:rPr>
          <w:lang w:val="en-GB" w:eastAsia="en-US"/>
        </w:rPr>
        <w:t xml:space="preserve"> prosljeđivanja nacrta zakonodavnog akta nacionalnim parlamentima,</w:t>
      </w:r>
    </w:p>
    <w:p w:rsidR="00FA7B6B" w:rsidRPr="00FA7B6B" w:rsidRDefault="00FA7B6B" w:rsidP="00FA7B6B">
      <w:pPr>
        <w:spacing w:before="120" w:after="120" w:line="360" w:lineRule="auto"/>
        <w:rPr>
          <w:lang w:val="en-GB" w:eastAsia="en-US"/>
        </w:rPr>
      </w:pPr>
      <w:proofErr w:type="gramStart"/>
      <w:r w:rsidRPr="00FA7B6B">
        <w:rPr>
          <w:lang w:val="en-GB" w:eastAsia="en-US"/>
        </w:rPr>
        <w:t>uzimajući</w:t>
      </w:r>
      <w:proofErr w:type="gramEnd"/>
      <w:r w:rsidRPr="00FA7B6B">
        <w:rPr>
          <w:lang w:val="en-GB" w:eastAsia="en-US"/>
        </w:rPr>
        <w:t xml:space="preserve"> u obzir mišljenje Europskoga gospodarskog i socijalnog odbora</w:t>
      </w:r>
      <w:r w:rsidRPr="00FA7B6B">
        <w:rPr>
          <w:vertAlign w:val="superscript"/>
          <w:lang w:val="en-GB" w:eastAsia="en-US"/>
        </w:rPr>
        <w:footnoteReference w:id="3"/>
      </w:r>
      <w:r w:rsidRPr="00FA7B6B">
        <w:rPr>
          <w:lang w:val="en-GB" w:eastAsia="en-US"/>
        </w:rPr>
        <w:t>,</w:t>
      </w:r>
    </w:p>
    <w:p w:rsidR="00FA7B6B" w:rsidRPr="00FA7B6B" w:rsidRDefault="00FA7B6B" w:rsidP="00FA7B6B">
      <w:pPr>
        <w:spacing w:before="120" w:after="120" w:line="360" w:lineRule="auto"/>
        <w:rPr>
          <w:lang w:val="en-GB" w:eastAsia="en-US"/>
        </w:rPr>
      </w:pPr>
      <w:proofErr w:type="gramStart"/>
      <w:r w:rsidRPr="00FA7B6B">
        <w:rPr>
          <w:lang w:val="en-GB" w:eastAsia="en-US"/>
        </w:rPr>
        <w:t>uzimajući</w:t>
      </w:r>
      <w:proofErr w:type="gramEnd"/>
      <w:r w:rsidRPr="00FA7B6B">
        <w:rPr>
          <w:lang w:val="en-GB" w:eastAsia="en-US"/>
        </w:rPr>
        <w:t xml:space="preserve"> u obzir mišljenje Odbora regija</w:t>
      </w:r>
      <w:r w:rsidRPr="00FA7B6B">
        <w:rPr>
          <w:vertAlign w:val="superscript"/>
          <w:lang w:val="en-GB" w:eastAsia="en-US"/>
        </w:rPr>
        <w:footnoteReference w:id="4"/>
      </w:r>
      <w:r w:rsidRPr="00FA7B6B">
        <w:rPr>
          <w:lang w:val="en-GB" w:eastAsia="en-US"/>
        </w:rPr>
        <w:t>,</w:t>
      </w:r>
    </w:p>
    <w:p w:rsidR="00FA7B6B" w:rsidRPr="00AB44F4" w:rsidRDefault="00FA7B6B" w:rsidP="00FA7B6B">
      <w:pPr>
        <w:spacing w:before="120" w:after="120" w:line="360" w:lineRule="auto"/>
        <w:rPr>
          <w:lang w:val="pl-PL" w:eastAsia="en-US"/>
        </w:rPr>
      </w:pPr>
      <w:proofErr w:type="gramStart"/>
      <w:r w:rsidRPr="00AB44F4">
        <w:rPr>
          <w:lang w:val="pl-PL" w:eastAsia="en-US"/>
        </w:rPr>
        <w:t>u</w:t>
      </w:r>
      <w:proofErr w:type="gramEnd"/>
      <w:r w:rsidRPr="00AB44F4">
        <w:rPr>
          <w:lang w:val="pl-PL" w:eastAsia="en-US"/>
        </w:rPr>
        <w:t xml:space="preserve"> skladu s redovnim zakonodavnim postupkom,</w:t>
      </w:r>
    </w:p>
    <w:p w:rsidR="0096172B" w:rsidRPr="00AB44F4" w:rsidRDefault="0096172B" w:rsidP="00FA7B6B">
      <w:pPr>
        <w:spacing w:before="120" w:after="120" w:line="360" w:lineRule="auto"/>
        <w:rPr>
          <w:lang w:val="pl-PL" w:eastAsia="en-US"/>
        </w:rPr>
      </w:pPr>
      <w:r w:rsidRPr="00AB44F4">
        <w:rPr>
          <w:lang w:val="pl-PL" w:eastAsia="en-US"/>
        </w:rPr>
        <w:br w:type="page"/>
      </w:r>
    </w:p>
    <w:p w:rsidR="00FA7B6B" w:rsidRPr="00AB44F4" w:rsidRDefault="00FA7B6B" w:rsidP="00FA7B6B">
      <w:pPr>
        <w:spacing w:before="120" w:after="120" w:line="360" w:lineRule="auto"/>
        <w:rPr>
          <w:lang w:val="pl-PL" w:eastAsia="en-US"/>
        </w:rPr>
      </w:pPr>
      <w:proofErr w:type="gramStart"/>
      <w:r w:rsidRPr="00AB44F4">
        <w:rPr>
          <w:lang w:val="pl-PL" w:eastAsia="en-US"/>
        </w:rPr>
        <w:lastRenderedPageBreak/>
        <w:t>budući</w:t>
      </w:r>
      <w:proofErr w:type="gramEnd"/>
      <w:r w:rsidRPr="00AB44F4">
        <w:rPr>
          <w:lang w:val="pl-PL" w:eastAsia="en-US"/>
        </w:rPr>
        <w:t xml:space="preserve"> da:</w:t>
      </w:r>
    </w:p>
    <w:p w:rsidR="00FA7B6B" w:rsidRPr="00AB44F4" w:rsidRDefault="00FA7B6B" w:rsidP="00FA7B6B">
      <w:pPr>
        <w:spacing w:before="120" w:after="120" w:line="360" w:lineRule="auto"/>
        <w:ind w:left="850" w:hanging="850"/>
        <w:rPr>
          <w:b/>
          <w:szCs w:val="24"/>
          <w:lang w:val="pl-PL" w:eastAsia="en-US"/>
        </w:rPr>
      </w:pPr>
      <w:proofErr w:type="gramStart"/>
      <w:r w:rsidRPr="00AB44F4">
        <w:rPr>
          <w:szCs w:val="24"/>
          <w:lang w:val="pl-PL" w:eastAsia="en-US"/>
        </w:rPr>
        <w:t>(1)</w:t>
      </w:r>
      <w:r w:rsidRPr="00AB44F4">
        <w:rPr>
          <w:szCs w:val="24"/>
          <w:lang w:val="pl-PL" w:eastAsia="en-US"/>
        </w:rPr>
        <w:tab/>
        <w:t>Mikroplastika</w:t>
      </w:r>
      <w:proofErr w:type="gramEnd"/>
      <w:r w:rsidRPr="00AB44F4">
        <w:rPr>
          <w:szCs w:val="24"/>
          <w:lang w:val="pl-PL" w:eastAsia="en-US"/>
        </w:rPr>
        <w:t xml:space="preserve"> je sveprisutna, postojana i prekogranična. Štetna je za okoliš i </w:t>
      </w:r>
      <w:r w:rsidRPr="00AB44F4">
        <w:rPr>
          <w:strike/>
          <w:szCs w:val="24"/>
          <w:lang w:val="pl-PL" w:eastAsia="en-US"/>
        </w:rPr>
        <w:t xml:space="preserve">potencijalno je štetna </w:t>
      </w:r>
      <w:r w:rsidRPr="00AB44F4">
        <w:rPr>
          <w:szCs w:val="24"/>
          <w:lang w:val="pl-PL" w:eastAsia="en-US"/>
        </w:rPr>
        <w:t>za zdravlje ljudi</w:t>
      </w:r>
      <w:r w:rsidRPr="00AB44F4">
        <w:rPr>
          <w:strike/>
          <w:szCs w:val="24"/>
          <w:lang w:val="pl-PL" w:eastAsia="en-US"/>
        </w:rPr>
        <w:t>.</w:t>
      </w:r>
      <w:r w:rsidRPr="00AB44F4">
        <w:rPr>
          <w:b/>
          <w:i/>
          <w:szCs w:val="24"/>
          <w:lang w:val="pl-PL" w:eastAsia="en-US"/>
        </w:rPr>
        <w:t xml:space="preserve">, </w:t>
      </w:r>
      <w:proofErr w:type="gramStart"/>
      <w:r w:rsidRPr="00AB44F4">
        <w:rPr>
          <w:b/>
          <w:i/>
          <w:szCs w:val="24"/>
          <w:lang w:val="pl-PL" w:eastAsia="en-US"/>
        </w:rPr>
        <w:t>posebno</w:t>
      </w:r>
      <w:proofErr w:type="gramEnd"/>
      <w:r w:rsidRPr="00AB44F4">
        <w:rPr>
          <w:b/>
          <w:i/>
          <w:szCs w:val="24"/>
          <w:lang w:val="pl-PL" w:eastAsia="en-US"/>
        </w:rPr>
        <w:t xml:space="preserve"> zbog prisutnosti štetnih kemijskih aditiva i drugih zabrinjavajućih tvari dodanih tijekom proizvodnje i prenamjene, kao što su ftalati, bisfenol A ili usporivači gorenja</w:t>
      </w:r>
      <w:r w:rsidRPr="00FA7B6B">
        <w:rPr>
          <w:szCs w:val="24"/>
          <w:vertAlign w:val="superscript"/>
          <w:lang w:val="en-GB" w:eastAsia="en-US"/>
        </w:rPr>
        <w:footnoteReference w:id="5"/>
      </w:r>
      <w:r w:rsidRPr="00AB44F4">
        <w:rPr>
          <w:szCs w:val="24"/>
          <w:lang w:val="pl-PL" w:eastAsia="en-US"/>
        </w:rPr>
        <w:t xml:space="preserve"> Lako se prenosi zrakom, kopnenim površinskim vodama i oceanskim strujama, a njezina pokretljivost otežavajući je čimbenik. Nalazi se u tlu (uključujući poljoprivredna zemljišta), jezerima, rijekama, estuarijima, na plažama, u lagunama, morima, oceanima i u udaljenim, nekoć netaknutim regijama, a njezina prisutnost u tlu može utjecati na svojstva tla i izazvati promjene u tlu koje negativno utječu na rast nekih biljaka. Učinci mikroplastike na morski okoliš opsežno su dokumentirani. Kad mikroplastika dospije u morski okoliš, gotovo je nemoguće skupiti je, a poznato je da je jedu razni organizmi i životinje i da je štetna za bioraznolikost i ekosustave. Plastični peleti desetljećima su, i dulje, postojani u vodenom okolišu, a morske divlje životinje, osobito morske ptice i morske kornjače, mogu, ako ih progutaju, pretrpjeti tjelesne ozljede ili umrijeti. Mikroplastika pogoršava i klimatske promjene kao dodatni izvor emisija stakleničkih plinova i pritisaka na ekosustave. Potencijal mikroplastike da djeluje kao prijenosnik adsorbiranih otrovnih tvari ili patogenih mikroorganizama sastavni je dio problema. Ljudi su izloženi mikroplastici udisanjem zraka i konzumacijom hrane. Zbog sve veće svijesti o prisutnosti mikroplastike u prehrambenom lancu može doći do narušavanja povjerenja potrošača, što može imati gospodarske posljedice. Mogući su negativni gospodarski učinci na aktivnosti kao što su gospodarski ribolov i poljoprivreda te rekreacija i turizam na područjima zahvaćenima ispuštanjem.</w:t>
      </w:r>
      <w:r w:rsidR="00B94E1C" w:rsidRPr="00AB44F4">
        <w:rPr>
          <w:b/>
          <w:szCs w:val="24"/>
          <w:lang w:val="pl-PL" w:eastAsia="en-US"/>
        </w:rPr>
        <w:t xml:space="preserve"> [Am. 1]</w:t>
      </w:r>
    </w:p>
    <w:p w:rsidR="0096172B" w:rsidRPr="00AB44F4" w:rsidRDefault="0096172B" w:rsidP="00FA7B6B">
      <w:pPr>
        <w:spacing w:before="120" w:after="120" w:line="360" w:lineRule="auto"/>
        <w:ind w:left="850" w:hanging="850"/>
        <w:rPr>
          <w:szCs w:val="24"/>
          <w:lang w:val="pl-PL" w:eastAsia="en-US"/>
        </w:rPr>
      </w:pPr>
      <w:r w:rsidRPr="00AB44F4">
        <w:rPr>
          <w:szCs w:val="24"/>
          <w:lang w:val="pl-PL" w:eastAsia="en-US"/>
        </w:rPr>
        <w:br w:type="page"/>
      </w:r>
    </w:p>
    <w:p w:rsidR="00FA7B6B" w:rsidRPr="00AB44F4" w:rsidRDefault="00FA7B6B" w:rsidP="00FA7B6B">
      <w:pPr>
        <w:spacing w:before="120" w:after="120" w:line="360" w:lineRule="auto"/>
        <w:ind w:left="850" w:hanging="850"/>
        <w:rPr>
          <w:szCs w:val="24"/>
          <w:lang w:val="pl-PL" w:eastAsia="en-US"/>
        </w:rPr>
      </w:pPr>
      <w:proofErr w:type="gramStart"/>
      <w:r w:rsidRPr="00AB44F4">
        <w:rPr>
          <w:szCs w:val="24"/>
          <w:lang w:val="pl-PL" w:eastAsia="en-US"/>
        </w:rPr>
        <w:lastRenderedPageBreak/>
        <w:t>(2)</w:t>
      </w:r>
      <w:r w:rsidRPr="00AB44F4">
        <w:rPr>
          <w:szCs w:val="24"/>
          <w:lang w:val="pl-PL" w:eastAsia="en-US"/>
        </w:rPr>
        <w:tab/>
        <w:t>U</w:t>
      </w:r>
      <w:proofErr w:type="gramEnd"/>
      <w:r w:rsidRPr="00AB44F4">
        <w:rPr>
          <w:szCs w:val="24"/>
          <w:lang w:val="pl-PL" w:eastAsia="en-US"/>
        </w:rPr>
        <w:t xml:space="preserve"> svojem mišljenju naslovljenom „Okolišni i zdravstveni rizici onečišćenja mikroplastikom” Skupina glavnih znanstvenih savjetnika Komisije navela je da postoje mnogi razlozi za zabrinutost i da je potrebno poduzeti mjere predostrožnosti</w:t>
      </w:r>
      <w:r w:rsidRPr="00FA7B6B">
        <w:rPr>
          <w:szCs w:val="24"/>
          <w:vertAlign w:val="superscript"/>
          <w:lang w:val="en-GB" w:eastAsia="en-US"/>
        </w:rPr>
        <w:footnoteReference w:id="6"/>
      </w:r>
      <w:r w:rsidRPr="00AB44F4">
        <w:rPr>
          <w:szCs w:val="24"/>
          <w:lang w:val="pl-PL" w:eastAsia="en-US"/>
        </w:rPr>
        <w:t>.</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(3)</w:t>
      </w:r>
      <w:r w:rsidRPr="00FA7B6B">
        <w:rPr>
          <w:szCs w:val="24"/>
          <w:lang w:val="en-GB" w:eastAsia="en-US"/>
        </w:rPr>
        <w:tab/>
        <w:t xml:space="preserve">Gubici plastičnih peleta treći su najveći izvor mikroplastike koja se nenamjerno ispušta u okoliš u Uniji, a nastaju zbog neodgovarajućih praksi rukovanja u svim dijelovima lanca opskrbe, uključujući proizvodnju, preradu, distribuciju, prijevoz, uključujući prijevoz morem, i druge logističke aktivnosti. Stoga je pristup </w:t>
      </w:r>
      <w:proofErr w:type="gramStart"/>
      <w:r w:rsidRPr="00FA7B6B">
        <w:rPr>
          <w:szCs w:val="24"/>
          <w:lang w:val="en-GB" w:eastAsia="en-US"/>
        </w:rPr>
        <w:t>na</w:t>
      </w:r>
      <w:proofErr w:type="gramEnd"/>
      <w:r w:rsidRPr="00FA7B6B">
        <w:rPr>
          <w:szCs w:val="24"/>
          <w:lang w:val="en-GB" w:eastAsia="en-US"/>
        </w:rPr>
        <w:t xml:space="preserve"> razini lanca opskrbe ključan za osiguravanje predanosti svih gospodarskih subjekata koji rukuju plastičnim peletima cilju sprečavanja gubitaka. Od 2015. </w:t>
      </w:r>
      <w:proofErr w:type="gramStart"/>
      <w:r w:rsidRPr="00FA7B6B">
        <w:rPr>
          <w:szCs w:val="24"/>
          <w:lang w:val="en-GB" w:eastAsia="en-US"/>
        </w:rPr>
        <w:t>europska</w:t>
      </w:r>
      <w:proofErr w:type="gramEnd"/>
      <w:r w:rsidRPr="00FA7B6B">
        <w:rPr>
          <w:szCs w:val="24"/>
          <w:lang w:val="en-GB" w:eastAsia="en-US"/>
        </w:rPr>
        <w:t xml:space="preserve"> industrija proizvodnje plastike postupno prihvaća međunarodni program Operation Clean Sweep® (OCS) kao dobrovoljnu obvezu. U okviru tog programa svako poduzeće koje proizvodi pelete </w:t>
      </w:r>
      <w:proofErr w:type="gramStart"/>
      <w:r w:rsidRPr="00FA7B6B">
        <w:rPr>
          <w:szCs w:val="24"/>
          <w:lang w:val="en-GB" w:eastAsia="en-US"/>
        </w:rPr>
        <w:t>ili</w:t>
      </w:r>
      <w:proofErr w:type="gramEnd"/>
      <w:r w:rsidRPr="00FA7B6B">
        <w:rPr>
          <w:szCs w:val="24"/>
          <w:lang w:val="en-GB" w:eastAsia="en-US"/>
        </w:rPr>
        <w:t xml:space="preserve"> rukuje njima potvrđuje važnost postizanja nulte stope gubitaka peleta i obvezuje se na provedbu najboljih praksi. Iako potpisnici OCS-a općenito </w:t>
      </w:r>
      <w:proofErr w:type="gramStart"/>
      <w:r w:rsidRPr="00FA7B6B">
        <w:rPr>
          <w:szCs w:val="24"/>
          <w:lang w:val="en-GB" w:eastAsia="en-US"/>
        </w:rPr>
        <w:t>dobro</w:t>
      </w:r>
      <w:proofErr w:type="gramEnd"/>
      <w:r w:rsidRPr="00FA7B6B">
        <w:rPr>
          <w:szCs w:val="24"/>
          <w:lang w:val="en-GB" w:eastAsia="en-US"/>
        </w:rPr>
        <w:t xml:space="preserve"> razumiju takve prakse, one se ne provode u potpunosti. Stopa prihvaćanja tog programa u industriji plastike i dalje je niska.</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(4)</w:t>
      </w:r>
      <w:r w:rsidRPr="00FA7B6B">
        <w:rPr>
          <w:szCs w:val="24"/>
          <w:lang w:val="en-GB" w:eastAsia="en-US"/>
        </w:rPr>
        <w:tab/>
        <w:t xml:space="preserve">Učinci onečišćenja mikroplastikom </w:t>
      </w:r>
      <w:proofErr w:type="gramStart"/>
      <w:r w:rsidRPr="00FA7B6B">
        <w:rPr>
          <w:szCs w:val="24"/>
          <w:lang w:val="en-GB" w:eastAsia="en-US"/>
        </w:rPr>
        <w:t>na</w:t>
      </w:r>
      <w:proofErr w:type="gramEnd"/>
      <w:r w:rsidRPr="00FA7B6B">
        <w:rPr>
          <w:szCs w:val="24"/>
          <w:lang w:val="en-GB" w:eastAsia="en-US"/>
        </w:rPr>
        <w:t xml:space="preserve"> okoliš</w:t>
      </w:r>
      <w:r w:rsidRPr="00FA7B6B">
        <w:rPr>
          <w:strike/>
          <w:szCs w:val="24"/>
          <w:lang w:val="en-GB" w:eastAsia="en-US"/>
        </w:rPr>
        <w:t>, a možda</w:t>
      </w:r>
      <w:r w:rsidRPr="00FA7B6B">
        <w:rPr>
          <w:szCs w:val="24"/>
          <w:lang w:val="en-GB" w:eastAsia="en-US"/>
        </w:rPr>
        <w:t xml:space="preserve"> i na zdravlje ljudi</w:t>
      </w:r>
      <w:r w:rsidRPr="00FA7B6B">
        <w:rPr>
          <w:strike/>
          <w:szCs w:val="24"/>
          <w:lang w:val="en-GB" w:eastAsia="en-US"/>
        </w:rPr>
        <w:t>,</w:t>
      </w:r>
      <w:r w:rsidRPr="00FA7B6B">
        <w:rPr>
          <w:szCs w:val="24"/>
          <w:lang w:val="en-GB" w:eastAsia="en-US"/>
        </w:rPr>
        <w:t xml:space="preserve"> izazivaju zabrinutost u većem dijelu svijeta. Neke države članice donijele su </w:t>
      </w:r>
      <w:proofErr w:type="gramStart"/>
      <w:r w:rsidRPr="00FA7B6B">
        <w:rPr>
          <w:szCs w:val="24"/>
          <w:lang w:val="en-GB" w:eastAsia="en-US"/>
        </w:rPr>
        <w:t>ili</w:t>
      </w:r>
      <w:proofErr w:type="gramEnd"/>
      <w:r w:rsidRPr="00FA7B6B">
        <w:rPr>
          <w:szCs w:val="24"/>
          <w:lang w:val="en-GB" w:eastAsia="en-US"/>
        </w:rPr>
        <w:t xml:space="preserve"> predložile posebne mjere. Međutim, raznolikost nacionalnih ograničenja mogla bi ugroziti funkcioniranje unutarnjeg tržišta.</w:t>
      </w:r>
      <w:r w:rsidR="00B94E1C">
        <w:rPr>
          <w:b/>
          <w:szCs w:val="24"/>
          <w:lang w:val="en-GB" w:eastAsia="en-US"/>
        </w:rPr>
        <w:t xml:space="preserve"> [Am. 2]</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(5)</w:t>
      </w:r>
      <w:r w:rsidRPr="00FA7B6B">
        <w:rPr>
          <w:szCs w:val="24"/>
          <w:lang w:val="en-GB" w:eastAsia="en-US"/>
        </w:rPr>
        <w:tab/>
        <w:t xml:space="preserve">Kako bi pokušala riješiti problem onečišćenja plastikom, Komisija je u siječnju 2018. </w:t>
      </w:r>
      <w:proofErr w:type="gramStart"/>
      <w:r w:rsidRPr="00FA7B6B">
        <w:rPr>
          <w:szCs w:val="24"/>
          <w:lang w:val="en-GB" w:eastAsia="en-US"/>
        </w:rPr>
        <w:t>donijela</w:t>
      </w:r>
      <w:proofErr w:type="gramEnd"/>
      <w:r w:rsidRPr="00FA7B6B">
        <w:rPr>
          <w:szCs w:val="24"/>
          <w:lang w:val="en-GB" w:eastAsia="en-US"/>
        </w:rPr>
        <w:t xml:space="preserve"> Komunikaciju naslovljenu „Europska strategija za plastiku”</w:t>
      </w:r>
      <w:r w:rsidRPr="00FA7B6B">
        <w:rPr>
          <w:szCs w:val="24"/>
          <w:vertAlign w:val="superscript"/>
          <w:lang w:val="en-GB" w:eastAsia="en-US"/>
        </w:rPr>
        <w:footnoteReference w:id="7"/>
      </w:r>
      <w:r w:rsidRPr="00FA7B6B">
        <w:rPr>
          <w:szCs w:val="24"/>
          <w:lang w:val="en-GB" w:eastAsia="en-US"/>
        </w:rPr>
        <w:t xml:space="preserve">, u kojoj je prepoznala rizike mikroplastike i pozvala na provedbu inovativnih rješenja usmjerenih na različite izvore mikroplastike. Taj je cilj uključen i u europski zeleni plan, donesen u prosincu </w:t>
      </w:r>
      <w:proofErr w:type="gramStart"/>
      <w:r w:rsidRPr="00FA7B6B">
        <w:rPr>
          <w:szCs w:val="24"/>
          <w:lang w:val="en-GB" w:eastAsia="en-US"/>
        </w:rPr>
        <w:t>2019.,</w:t>
      </w:r>
      <w:proofErr w:type="gramEnd"/>
      <w:r w:rsidRPr="00FA7B6B">
        <w:rPr>
          <w:szCs w:val="24"/>
          <w:lang w:val="en-GB" w:eastAsia="en-US"/>
        </w:rPr>
        <w:t xml:space="preserve"> novi akcijski plan za kružno gospodarstvo</w:t>
      </w:r>
      <w:r w:rsidRPr="00FA7B6B">
        <w:rPr>
          <w:szCs w:val="24"/>
          <w:vertAlign w:val="superscript"/>
          <w:lang w:val="en-GB" w:eastAsia="en-US"/>
        </w:rPr>
        <w:footnoteReference w:id="8"/>
      </w:r>
      <w:r w:rsidRPr="00FA7B6B">
        <w:rPr>
          <w:szCs w:val="24"/>
          <w:lang w:val="en-GB" w:eastAsia="en-US"/>
        </w:rPr>
        <w:t>, donesen u ožujku 2020., i akcijski plan za postizanje nulte stope onečišćenja</w:t>
      </w:r>
      <w:r w:rsidRPr="00FA7B6B">
        <w:rPr>
          <w:szCs w:val="24"/>
          <w:vertAlign w:val="superscript"/>
          <w:lang w:val="en-GB" w:eastAsia="en-US"/>
        </w:rPr>
        <w:footnoteReference w:id="9"/>
      </w:r>
      <w:r w:rsidRPr="00FA7B6B">
        <w:rPr>
          <w:szCs w:val="24"/>
          <w:lang w:val="en-GB" w:eastAsia="en-US"/>
        </w:rPr>
        <w:t xml:space="preserve">, donesen u svibnju 2021. Jedan </w:t>
      </w:r>
      <w:proofErr w:type="gramStart"/>
      <w:r w:rsidRPr="00FA7B6B">
        <w:rPr>
          <w:szCs w:val="24"/>
          <w:lang w:val="en-GB" w:eastAsia="en-US"/>
        </w:rPr>
        <w:t>od</w:t>
      </w:r>
      <w:proofErr w:type="gramEnd"/>
      <w:r w:rsidRPr="00FA7B6B">
        <w:rPr>
          <w:szCs w:val="24"/>
          <w:lang w:val="en-GB" w:eastAsia="en-US"/>
        </w:rPr>
        <w:t xml:space="preserve"> ciljeva za 2030. </w:t>
      </w:r>
      <w:proofErr w:type="gramStart"/>
      <w:r w:rsidRPr="00FA7B6B">
        <w:rPr>
          <w:szCs w:val="24"/>
          <w:lang w:val="en-GB" w:eastAsia="en-US"/>
        </w:rPr>
        <w:t>utvrđenih</w:t>
      </w:r>
      <w:proofErr w:type="gramEnd"/>
      <w:r w:rsidRPr="00FA7B6B">
        <w:rPr>
          <w:szCs w:val="24"/>
          <w:lang w:val="en-GB" w:eastAsia="en-US"/>
        </w:rPr>
        <w:t xml:space="preserve"> u akcijskom planu za postizanje nulte stope onečišćenja jest smanjenje količine mikroplastike koja se ispušta u okoliš za 30 %.</w:t>
      </w:r>
    </w:p>
    <w:p w:rsidR="0096172B" w:rsidRDefault="00FA7B6B" w:rsidP="00FA7B6B">
      <w:pPr>
        <w:spacing w:before="120" w:after="120" w:line="360" w:lineRule="auto"/>
        <w:ind w:left="850" w:hanging="850"/>
        <w:rPr>
          <w:szCs w:val="24"/>
          <w:lang w:val="en-GB" w:eastAsia="en-US"/>
        </w:rPr>
      </w:pPr>
      <w:r w:rsidRPr="00FA7B6B">
        <w:rPr>
          <w:szCs w:val="24"/>
          <w:lang w:val="en-GB" w:eastAsia="en-US"/>
        </w:rPr>
        <w:t>(6)</w:t>
      </w:r>
      <w:r w:rsidRPr="00FA7B6B">
        <w:rPr>
          <w:szCs w:val="24"/>
          <w:lang w:val="en-GB" w:eastAsia="en-US"/>
        </w:rPr>
        <w:tab/>
        <w:t>Uredbom Komisije (EU) 2023/2055</w:t>
      </w:r>
      <w:r w:rsidRPr="00FA7B6B">
        <w:rPr>
          <w:szCs w:val="24"/>
          <w:vertAlign w:val="superscript"/>
          <w:lang w:val="en-GB" w:eastAsia="en-US"/>
        </w:rPr>
        <w:footnoteReference w:id="10"/>
      </w:r>
      <w:r w:rsidRPr="00FA7B6B">
        <w:rPr>
          <w:szCs w:val="24"/>
          <w:lang w:val="en-GB" w:eastAsia="en-US"/>
        </w:rPr>
        <w:t xml:space="preserve"> propisuju se mjere koje se odnose </w:t>
      </w:r>
      <w:proofErr w:type="gramStart"/>
      <w:r w:rsidRPr="00FA7B6B">
        <w:rPr>
          <w:szCs w:val="24"/>
          <w:lang w:val="en-GB" w:eastAsia="en-US"/>
        </w:rPr>
        <w:t>na</w:t>
      </w:r>
      <w:proofErr w:type="gramEnd"/>
      <w:r w:rsidRPr="00FA7B6B">
        <w:rPr>
          <w:szCs w:val="24"/>
          <w:lang w:val="en-GB" w:eastAsia="en-US"/>
        </w:rPr>
        <w:t xml:space="preserve"> onečišćenje mikroplastikom: uvodi se ograničenje stavljanja na tržište mikroplastike koja se namjerno dodaje proizvodima („ograničenje”) jer znatno onečišćenje mikroplastikom proizlazi iz upotrebe mikročestica sintetičkih polimera (samostalnih </w:t>
      </w:r>
      <w:r w:rsidR="0096172B">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(7)</w:t>
      </w:r>
      <w:r w:rsidRPr="00FA7B6B">
        <w:rPr>
          <w:szCs w:val="24"/>
          <w:lang w:val="en-GB" w:eastAsia="en-US"/>
        </w:rPr>
        <w:tab/>
        <w:t xml:space="preserve">Stranke Konvencije o zaštiti morskog okoliša sjeveroistočnog Atlantika (OSPAR) donijele su 2021. </w:t>
      </w:r>
      <w:proofErr w:type="gramStart"/>
      <w:r w:rsidRPr="00FA7B6B">
        <w:rPr>
          <w:szCs w:val="24"/>
          <w:lang w:val="en-GB" w:eastAsia="en-US"/>
        </w:rPr>
        <w:t>neobvezujuću</w:t>
      </w:r>
      <w:proofErr w:type="gramEnd"/>
      <w:r w:rsidRPr="00FA7B6B">
        <w:rPr>
          <w:szCs w:val="24"/>
          <w:lang w:val="en-GB" w:eastAsia="en-US"/>
        </w:rPr>
        <w:t xml:space="preserve"> Preporuku 2021/06</w:t>
      </w:r>
      <w:r w:rsidRPr="00FA7B6B">
        <w:rPr>
          <w:szCs w:val="24"/>
          <w:vertAlign w:val="superscript"/>
          <w:lang w:val="en-GB" w:eastAsia="en-US"/>
        </w:rPr>
        <w:footnoteReference w:id="11"/>
      </w:r>
      <w:r w:rsidRPr="00FA7B6B">
        <w:rPr>
          <w:szCs w:val="24"/>
          <w:lang w:val="en-GB" w:eastAsia="en-US"/>
        </w:rPr>
        <w:t xml:space="preserve"> za smanjenje gubitka plastičnih peleta u morskom okolišu poticanjem pravodobnog razvoja i provedbe učinkovitih i dosljednih normi za sprečavanje gubitka peleta i programa certificiranja za cijeli lanac opskrbe plastikom. Međunarodna pomorska organizacija </w:t>
      </w:r>
      <w:r w:rsidRPr="00FA7B6B">
        <w:rPr>
          <w:b/>
          <w:i/>
          <w:szCs w:val="24"/>
          <w:lang w:val="en-GB" w:eastAsia="en-US"/>
        </w:rPr>
        <w:t xml:space="preserve">(IMO) </w:t>
      </w:r>
      <w:r w:rsidRPr="00FA7B6B">
        <w:rPr>
          <w:szCs w:val="24"/>
          <w:lang w:val="en-GB" w:eastAsia="en-US"/>
        </w:rPr>
        <w:t>trenutačno razmatra mjere za smanjenje rizika povezanog s pomorskim prijevozom plastičnih peleta</w:t>
      </w:r>
      <w:r w:rsidRPr="00FA7B6B">
        <w:rPr>
          <w:b/>
          <w:i/>
          <w:szCs w:val="24"/>
          <w:lang w:val="en-GB" w:eastAsia="en-US"/>
        </w:rPr>
        <w:t xml:space="preserve"> s obzirom </w:t>
      </w:r>
      <w:proofErr w:type="gramStart"/>
      <w:r w:rsidRPr="00FA7B6B">
        <w:rPr>
          <w:b/>
          <w:i/>
          <w:szCs w:val="24"/>
          <w:lang w:val="en-GB" w:eastAsia="en-US"/>
        </w:rPr>
        <w:t>na</w:t>
      </w:r>
      <w:proofErr w:type="gramEnd"/>
      <w:r w:rsidRPr="00FA7B6B">
        <w:rPr>
          <w:b/>
          <w:i/>
          <w:szCs w:val="24"/>
          <w:lang w:val="en-GB" w:eastAsia="en-US"/>
        </w:rPr>
        <w:t xml:space="preserve"> znatan rizik od katastrofalnog onečišćenja povezanog s pomorskim prijevozom plastičnih peleta</w:t>
      </w:r>
      <w:r w:rsidRPr="00FA7B6B">
        <w:rPr>
          <w:szCs w:val="24"/>
          <w:lang w:val="en-GB" w:eastAsia="en-US"/>
        </w:rPr>
        <w:t>.</w:t>
      </w:r>
      <w:r w:rsidRPr="00FA7B6B">
        <w:rPr>
          <w:b/>
          <w:i/>
          <w:szCs w:val="24"/>
          <w:lang w:val="en-GB" w:eastAsia="en-US"/>
        </w:rPr>
        <w:t xml:space="preserve"> U tom kontekstu Unija bi trebala pomno pratiti razvoj događaja u IMO-u i imati vodeću ulogu u osiguravanju visoke razine zaštite okoliša u vezi s </w:t>
      </w:r>
      <w:proofErr w:type="gramStart"/>
      <w:r w:rsidRPr="00FA7B6B">
        <w:rPr>
          <w:b/>
          <w:i/>
          <w:szCs w:val="24"/>
          <w:lang w:val="en-GB" w:eastAsia="en-US"/>
        </w:rPr>
        <w:t>tim</w:t>
      </w:r>
      <w:proofErr w:type="gramEnd"/>
      <w:r w:rsidRPr="00FA7B6B">
        <w:rPr>
          <w:b/>
          <w:i/>
          <w:szCs w:val="24"/>
          <w:lang w:val="en-GB" w:eastAsia="en-US"/>
        </w:rPr>
        <w:t xml:space="preserve"> pitanjem.</w:t>
      </w:r>
      <w:r w:rsidR="00B94E1C">
        <w:rPr>
          <w:b/>
          <w:szCs w:val="24"/>
          <w:lang w:val="en-GB" w:eastAsia="en-US"/>
        </w:rPr>
        <w:t xml:space="preserve"> [Am. 3]</w:t>
      </w:r>
    </w:p>
    <w:p w:rsidR="00FA7B6B" w:rsidRPr="00B94E1C" w:rsidRDefault="00FA7B6B" w:rsidP="00FA7B6B">
      <w:pPr>
        <w:spacing w:before="120" w:after="120" w:line="360" w:lineRule="auto"/>
        <w:ind w:left="850" w:hanging="850"/>
        <w:rPr>
          <w:b/>
          <w:szCs w:val="24"/>
          <w:lang w:val="en-GB" w:eastAsia="en-US"/>
        </w:rPr>
      </w:pPr>
      <w:r w:rsidRPr="00FA7B6B">
        <w:rPr>
          <w:b/>
          <w:i/>
          <w:szCs w:val="24"/>
          <w:lang w:val="en-GB" w:eastAsia="en-US"/>
        </w:rPr>
        <w:t>(7a)</w:t>
      </w:r>
      <w:r w:rsidRPr="00FA7B6B">
        <w:rPr>
          <w:szCs w:val="24"/>
          <w:lang w:val="en-GB" w:eastAsia="en-US"/>
        </w:rPr>
        <w:tab/>
      </w:r>
      <w:r w:rsidRPr="00FA7B6B">
        <w:rPr>
          <w:b/>
          <w:i/>
          <w:szCs w:val="24"/>
          <w:lang w:val="en-GB" w:eastAsia="en-US"/>
        </w:rPr>
        <w:t xml:space="preserve">U Uniji je zabilježeno nekoliko nesreća koje su dovele do istjecanja i gubitaka peleta s prekograničnim učincima, što je potvrdilo hitnu potrebu za ambicioznim, sveobuhvatnim mjerama za znatno smanjenje rizika </w:t>
      </w:r>
      <w:proofErr w:type="gramStart"/>
      <w:r w:rsidRPr="00FA7B6B">
        <w:rPr>
          <w:b/>
          <w:i/>
          <w:szCs w:val="24"/>
          <w:lang w:val="en-GB" w:eastAsia="en-US"/>
        </w:rPr>
        <w:t>od</w:t>
      </w:r>
      <w:proofErr w:type="gramEnd"/>
      <w:r w:rsidRPr="00FA7B6B">
        <w:rPr>
          <w:b/>
          <w:i/>
          <w:szCs w:val="24"/>
          <w:lang w:val="en-GB" w:eastAsia="en-US"/>
        </w:rPr>
        <w:t xml:space="preserve"> onečišćenja peletima uz istodobno jačanje sposobnosti reagiranja na istjecanje peleta diljem teritorija i voda Unije.</w:t>
      </w:r>
      <w:r w:rsidR="00B94E1C">
        <w:rPr>
          <w:b/>
          <w:szCs w:val="24"/>
          <w:lang w:val="en-GB" w:eastAsia="en-US"/>
        </w:rPr>
        <w:t xml:space="preserve"> [Am. 4]</w:t>
      </w:r>
    </w:p>
    <w:p w:rsidR="0096172B" w:rsidRDefault="0096172B" w:rsidP="00FA7B6B">
      <w:pPr>
        <w:spacing w:before="120" w:after="120" w:line="360" w:lineRule="auto"/>
        <w:ind w:left="850" w:hanging="850"/>
        <w:rPr>
          <w:b/>
          <w:i/>
          <w:szCs w:val="24"/>
          <w:lang w:val="en-GB" w:eastAsia="en-US"/>
        </w:rPr>
      </w:pPr>
      <w:r>
        <w:rPr>
          <w:b/>
          <w:i/>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b/>
          <w:i/>
          <w:szCs w:val="24"/>
          <w:lang w:val="en-GB" w:eastAsia="en-US"/>
        </w:rPr>
        <w:lastRenderedPageBreak/>
        <w:t>(7b)</w:t>
      </w:r>
      <w:r w:rsidRPr="00FA7B6B">
        <w:rPr>
          <w:szCs w:val="24"/>
          <w:lang w:val="en-GB" w:eastAsia="en-US"/>
        </w:rPr>
        <w:tab/>
      </w:r>
      <w:r w:rsidRPr="00FA7B6B">
        <w:rPr>
          <w:b/>
          <w:i/>
          <w:szCs w:val="24"/>
          <w:lang w:val="en-GB" w:eastAsia="en-US"/>
        </w:rPr>
        <w:t xml:space="preserve">Gotovo 90 % svjetske robe prevozi se morem, uključujući plastične pelete. Međutim, loši postupci rukovanja </w:t>
      </w:r>
      <w:proofErr w:type="gramStart"/>
      <w:r w:rsidRPr="00FA7B6B">
        <w:rPr>
          <w:b/>
          <w:i/>
          <w:szCs w:val="24"/>
          <w:lang w:val="en-GB" w:eastAsia="en-US"/>
        </w:rPr>
        <w:t>ili</w:t>
      </w:r>
      <w:proofErr w:type="gramEnd"/>
      <w:r w:rsidRPr="00FA7B6B">
        <w:rPr>
          <w:b/>
          <w:i/>
          <w:szCs w:val="24"/>
          <w:lang w:val="en-GB" w:eastAsia="en-US"/>
        </w:rPr>
        <w:t xml:space="preserve"> nedostatak nadzora nad određenim rutinskim operacijama, kao što su čišćenje trupa ili spremnika, mogu dovesti do istjecanja peleta i izlijevanja u ocean. Nadalje, prijavljene su brojne pomorske katastrofe povezane s peletima, zbog čega je pomorski prijevoz visokorizična djelatnost kada je riječ o onečišćenju plastičnim peletima. Posljedice tih gubitaka peleta katastrofalne su za morske i obalne ekosustave, kao i za vrste koje ih sačinjavaju, </w:t>
      </w:r>
      <w:proofErr w:type="gramStart"/>
      <w:r w:rsidRPr="00FA7B6B">
        <w:rPr>
          <w:b/>
          <w:i/>
          <w:szCs w:val="24"/>
          <w:lang w:val="en-GB" w:eastAsia="en-US"/>
        </w:rPr>
        <w:t>a</w:t>
      </w:r>
      <w:proofErr w:type="gramEnd"/>
      <w:r w:rsidRPr="00FA7B6B">
        <w:rPr>
          <w:b/>
          <w:i/>
          <w:szCs w:val="24"/>
          <w:lang w:val="en-GB" w:eastAsia="en-US"/>
        </w:rPr>
        <w:t xml:space="preserve"> ekstremna mobilnost plastičnih peleta otežava učinkovite operacije sprečavanja širenja i uklanjanja. Rukovanje </w:t>
      </w:r>
      <w:proofErr w:type="gramStart"/>
      <w:r w:rsidRPr="00FA7B6B">
        <w:rPr>
          <w:b/>
          <w:i/>
          <w:szCs w:val="24"/>
          <w:lang w:val="en-GB" w:eastAsia="en-US"/>
        </w:rPr>
        <w:t>tim</w:t>
      </w:r>
      <w:proofErr w:type="gramEnd"/>
      <w:r w:rsidRPr="00FA7B6B">
        <w:rPr>
          <w:b/>
          <w:i/>
          <w:szCs w:val="24"/>
          <w:lang w:val="en-GB" w:eastAsia="en-US"/>
        </w:rPr>
        <w:t xml:space="preserve"> peletima na međunarodnoj je razini uređeno Konvencijom o sigurnim kontejnerima iz 1972. </w:t>
      </w:r>
      <w:proofErr w:type="gramStart"/>
      <w:r w:rsidRPr="00FA7B6B">
        <w:rPr>
          <w:b/>
          <w:i/>
          <w:szCs w:val="24"/>
          <w:lang w:val="en-GB" w:eastAsia="en-US"/>
        </w:rPr>
        <w:t>i</w:t>
      </w:r>
      <w:proofErr w:type="gramEnd"/>
      <w:r w:rsidRPr="00FA7B6B">
        <w:rPr>
          <w:b/>
          <w:i/>
          <w:szCs w:val="24"/>
          <w:lang w:val="en-GB" w:eastAsia="en-US"/>
        </w:rPr>
        <w:t xml:space="preserve"> dopunjeno okružnicom Pododbora za prijevoz tereta i kontejnera iz 2023. </w:t>
      </w:r>
      <w:proofErr w:type="gramStart"/>
      <w:r w:rsidRPr="00FA7B6B">
        <w:rPr>
          <w:b/>
          <w:i/>
          <w:szCs w:val="24"/>
          <w:lang w:val="en-GB" w:eastAsia="en-US"/>
        </w:rPr>
        <w:t>o</w:t>
      </w:r>
      <w:proofErr w:type="gramEnd"/>
      <w:r w:rsidRPr="00FA7B6B">
        <w:rPr>
          <w:b/>
          <w:i/>
          <w:szCs w:val="24"/>
          <w:lang w:val="en-GB" w:eastAsia="en-US"/>
        </w:rPr>
        <w:t xml:space="preserve"> obvezi prijave izgubljenih spremnika, ali one ne pružaju jamstva potrebna za sprečavanje onečišćenja plastičnim peletima. Stoga je uključivanje pomorskog prijevoza u područje primjene, kao i odredbe koje se odnose </w:t>
      </w:r>
      <w:proofErr w:type="gramStart"/>
      <w:r w:rsidRPr="00FA7B6B">
        <w:rPr>
          <w:b/>
          <w:i/>
          <w:szCs w:val="24"/>
          <w:lang w:val="en-GB" w:eastAsia="en-US"/>
        </w:rPr>
        <w:t>na</w:t>
      </w:r>
      <w:proofErr w:type="gramEnd"/>
      <w:r w:rsidRPr="00FA7B6B">
        <w:rPr>
          <w:b/>
          <w:i/>
          <w:szCs w:val="24"/>
          <w:lang w:val="en-GB" w:eastAsia="en-US"/>
        </w:rPr>
        <w:t xml:space="preserve"> postupanje s plastičnim peletima koje su specifične za tu vrstu prijevoza, ključno za postizanje ciljeva ove Uredbe.</w:t>
      </w:r>
      <w:r w:rsidR="00B94E1C">
        <w:rPr>
          <w:b/>
          <w:szCs w:val="24"/>
          <w:lang w:val="en-GB" w:eastAsia="en-US"/>
        </w:rPr>
        <w:t xml:space="preserve"> [Am. 5]</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(8)</w:t>
      </w:r>
      <w:r w:rsidRPr="00FA7B6B">
        <w:rPr>
          <w:szCs w:val="24"/>
          <w:lang w:val="en-GB" w:eastAsia="en-US"/>
        </w:rPr>
        <w:tab/>
        <w:t>U podnesku Unije Programu Ujedinjenih naroda za zaštitu okoliša u kontekstu druge sjednice Međuvladina pregovaračkog odbora za međunarodni pravno obvezujući instrument o onečišćenju plastikom (INC-2)</w:t>
      </w:r>
      <w:r w:rsidRPr="00FA7B6B">
        <w:rPr>
          <w:szCs w:val="24"/>
          <w:vertAlign w:val="superscript"/>
          <w:lang w:val="en-GB" w:eastAsia="en-US"/>
        </w:rPr>
        <w:footnoteReference w:id="12"/>
      </w:r>
      <w:r w:rsidRPr="00FA7B6B">
        <w:rPr>
          <w:szCs w:val="24"/>
          <w:lang w:val="en-GB" w:eastAsia="en-US"/>
        </w:rPr>
        <w:t xml:space="preserve"> Unija i njezine države članice naglasile su da bi budući instrument trebao uključivati mjere za smanjenje nenamjernog ispuštanja mikroplastike.</w:t>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t>(9)</w:t>
      </w:r>
      <w:r w:rsidRPr="00FA7B6B">
        <w:rPr>
          <w:szCs w:val="24"/>
          <w:lang w:val="en-GB" w:eastAsia="en-US"/>
        </w:rPr>
        <w:tab/>
        <w:t xml:space="preserve">Iako postoji zakonodavstvo Unije koje se odnosi </w:t>
      </w:r>
      <w:proofErr w:type="gramStart"/>
      <w:r w:rsidRPr="00FA7B6B">
        <w:rPr>
          <w:szCs w:val="24"/>
          <w:lang w:val="en-GB" w:eastAsia="en-US"/>
        </w:rPr>
        <w:t>na</w:t>
      </w:r>
      <w:proofErr w:type="gramEnd"/>
      <w:r w:rsidRPr="00FA7B6B">
        <w:rPr>
          <w:szCs w:val="24"/>
          <w:lang w:val="en-GB" w:eastAsia="en-US"/>
        </w:rPr>
        <w:t xml:space="preserve"> sprečavanje nastanka otpada, onečišćenja, morskog smeća i onečišćenja kemikalijama, nema posebnih pravila Unije za sprečavanje gubitaka peleta kao izvora onečišćenja mikroplastikom u cijelom lancu opskrbe. Direktivom 2008/98/EZ Europskog parlamenta i Vijeća</w:t>
      </w:r>
      <w:r w:rsidRPr="00FA7B6B">
        <w:rPr>
          <w:szCs w:val="24"/>
          <w:vertAlign w:val="superscript"/>
          <w:lang w:val="en-GB" w:eastAsia="en-US"/>
        </w:rPr>
        <w:footnoteReference w:id="13"/>
      </w:r>
      <w:r w:rsidRPr="00FA7B6B">
        <w:rPr>
          <w:szCs w:val="24"/>
          <w:lang w:val="en-GB" w:eastAsia="en-US"/>
        </w:rPr>
        <w:t xml:space="preserve"> utvrđena su osnovna načela gospodarenja otpadom </w:t>
      </w:r>
      <w:proofErr w:type="gramStart"/>
      <w:r w:rsidRPr="00FA7B6B">
        <w:rPr>
          <w:szCs w:val="24"/>
          <w:lang w:val="en-GB" w:eastAsia="en-US"/>
        </w:rPr>
        <w:t>te</w:t>
      </w:r>
      <w:proofErr w:type="gramEnd"/>
      <w:r w:rsidRPr="00FA7B6B">
        <w:rPr>
          <w:szCs w:val="24"/>
          <w:lang w:val="en-GB" w:eastAsia="en-US"/>
        </w:rPr>
        <w:t xml:space="preserve"> su uvedene opće obveze prema kojima su države članice dužne poduzeti mjere za sprečavanje stvaranja otpada. Te opće obveze trebalo bi dopuniti utvrđivanjem posebnih aspekata i zahtjeva za oprezno rukovanje plastičnim peletima kako bi se spriječilo </w:t>
      </w:r>
      <w:r w:rsidRPr="00FA7B6B">
        <w:rPr>
          <w:strike/>
          <w:szCs w:val="24"/>
          <w:lang w:val="en-GB" w:eastAsia="en-US"/>
        </w:rPr>
        <w:t>da postanu otpad</w:t>
      </w:r>
      <w:r w:rsidRPr="00FA7B6B">
        <w:rPr>
          <w:b/>
          <w:i/>
          <w:szCs w:val="24"/>
          <w:lang w:val="en-GB" w:eastAsia="en-US"/>
        </w:rPr>
        <w:t>njihovo ispuštanje u okoliš</w:t>
      </w:r>
      <w:r w:rsidRPr="00FA7B6B">
        <w:rPr>
          <w:szCs w:val="24"/>
          <w:lang w:val="en-GB" w:eastAsia="en-US"/>
        </w:rPr>
        <w:t>.</w:t>
      </w:r>
      <w:r w:rsidR="00B94E1C">
        <w:rPr>
          <w:b/>
          <w:szCs w:val="24"/>
          <w:lang w:val="en-GB" w:eastAsia="en-US"/>
        </w:rPr>
        <w:t xml:space="preserve"> [Am. 6]</w:t>
      </w:r>
    </w:p>
    <w:p w:rsidR="0096172B" w:rsidRDefault="0096172B" w:rsidP="00FA7B6B">
      <w:pPr>
        <w:spacing w:before="120" w:after="120" w:line="360" w:lineRule="auto"/>
        <w:ind w:left="850" w:hanging="850"/>
        <w:rPr>
          <w:b/>
          <w:i/>
          <w:szCs w:val="24"/>
          <w:lang w:val="en-GB" w:eastAsia="en-US"/>
        </w:rPr>
      </w:pPr>
      <w:r>
        <w:rPr>
          <w:b/>
          <w:i/>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b/>
          <w:i/>
          <w:szCs w:val="24"/>
          <w:lang w:val="en-GB" w:eastAsia="en-US"/>
        </w:rPr>
        <w:lastRenderedPageBreak/>
        <w:t>(9a)</w:t>
      </w:r>
      <w:r w:rsidRPr="00FA7B6B">
        <w:rPr>
          <w:szCs w:val="24"/>
          <w:lang w:val="en-GB" w:eastAsia="en-US"/>
        </w:rPr>
        <w:tab/>
      </w:r>
      <w:r w:rsidRPr="00FA7B6B">
        <w:rPr>
          <w:b/>
          <w:i/>
          <w:szCs w:val="24"/>
          <w:lang w:val="en-GB" w:eastAsia="en-US"/>
        </w:rPr>
        <w:t xml:space="preserve">Ovom se Uredbom predviđaju mjere za prevenciju, sprečavanje širenja i uklanjanje onečišćenja plastičnim peletima do kojega dođe nakon stupanja </w:t>
      </w:r>
      <w:proofErr w:type="gramStart"/>
      <w:r w:rsidRPr="00FA7B6B">
        <w:rPr>
          <w:b/>
          <w:i/>
          <w:szCs w:val="24"/>
          <w:lang w:val="en-GB" w:eastAsia="en-US"/>
        </w:rPr>
        <w:t>na</w:t>
      </w:r>
      <w:proofErr w:type="gramEnd"/>
      <w:r w:rsidRPr="00FA7B6B">
        <w:rPr>
          <w:b/>
          <w:i/>
          <w:szCs w:val="24"/>
          <w:lang w:val="en-GB" w:eastAsia="en-US"/>
        </w:rPr>
        <w:t xml:space="preserve"> snagu ove Uredbe, ali se njome ne predviđaju mjere za rješavanje problema postojećeg onečišćenja. Čišćenje tla, </w:t>
      </w:r>
      <w:proofErr w:type="gramStart"/>
      <w:r w:rsidRPr="00FA7B6B">
        <w:rPr>
          <w:b/>
          <w:i/>
          <w:szCs w:val="24"/>
          <w:lang w:val="en-GB" w:eastAsia="en-US"/>
        </w:rPr>
        <w:t>rijeka</w:t>
      </w:r>
      <w:proofErr w:type="gramEnd"/>
      <w:r w:rsidRPr="00FA7B6B">
        <w:rPr>
          <w:b/>
          <w:i/>
          <w:szCs w:val="24"/>
          <w:lang w:val="en-GB" w:eastAsia="en-US"/>
        </w:rPr>
        <w:t xml:space="preserve"> i potoka te obnova degradiranih kopnenih, morskih, priobalnih i obalnih ekosustava ključni su za postizanje cilja smanjenja od 30 % do 2030. </w:t>
      </w:r>
      <w:proofErr w:type="gramStart"/>
      <w:r w:rsidRPr="00FA7B6B">
        <w:rPr>
          <w:b/>
          <w:i/>
          <w:szCs w:val="24"/>
          <w:lang w:val="en-GB" w:eastAsia="en-US"/>
        </w:rPr>
        <w:t>u</w:t>
      </w:r>
      <w:proofErr w:type="gramEnd"/>
      <w:r w:rsidRPr="00FA7B6B">
        <w:rPr>
          <w:b/>
          <w:i/>
          <w:szCs w:val="24"/>
          <w:lang w:val="en-GB" w:eastAsia="en-US"/>
        </w:rPr>
        <w:t xml:space="preserve"> skladu s ciljevima utvrđenima u Uredbi (EU) 2024/</w:t>
      </w:r>
      <w:r w:rsidR="0096172B">
        <w:rPr>
          <w:b/>
          <w:i/>
          <w:szCs w:val="24"/>
          <w:lang w:val="en-GB" w:eastAsia="en-US"/>
        </w:rPr>
        <w:t>1991</w:t>
      </w:r>
      <w:r w:rsidRPr="00FA7B6B">
        <w:rPr>
          <w:b/>
          <w:i/>
          <w:szCs w:val="24"/>
          <w:lang w:val="en-GB" w:eastAsia="en-US"/>
        </w:rPr>
        <w:t xml:space="preserve"> Europskog parlamenta i Vijeća</w:t>
      </w:r>
      <w:r w:rsidRPr="00FA7B6B">
        <w:rPr>
          <w:szCs w:val="24"/>
          <w:vertAlign w:val="superscript"/>
          <w:lang w:val="en-GB" w:eastAsia="en-US"/>
        </w:rPr>
        <w:footnoteReference w:id="14"/>
      </w:r>
      <w:r w:rsidRPr="00FA7B6B">
        <w:rPr>
          <w:b/>
          <w:i/>
          <w:szCs w:val="24"/>
          <w:lang w:val="en-GB" w:eastAsia="en-US"/>
        </w:rPr>
        <w:t xml:space="preserve"> te ciljevima europskog zelenog plana. Komisija bi trebala izraditi niz mjera za mapiranje i čišćenje tih već onečišćenih područja </w:t>
      </w:r>
      <w:proofErr w:type="gramStart"/>
      <w:r w:rsidRPr="00FA7B6B">
        <w:rPr>
          <w:b/>
          <w:i/>
          <w:szCs w:val="24"/>
          <w:lang w:val="en-GB" w:eastAsia="en-US"/>
        </w:rPr>
        <w:t>te</w:t>
      </w:r>
      <w:proofErr w:type="gramEnd"/>
      <w:r w:rsidRPr="00FA7B6B">
        <w:rPr>
          <w:b/>
          <w:i/>
          <w:szCs w:val="24"/>
          <w:lang w:val="en-GB" w:eastAsia="en-US"/>
        </w:rPr>
        <w:t xml:space="preserve"> ih provesti u okviru europske strategije za uklanjanje onečišćenja mikroplastikom ili s pomoću mjera potpore i popratnih mjera za države članice. U širem smislu, Unija bi trebala sudjelovati u promicanju rješenja duž cijelog vrijednosnog lanca </w:t>
      </w:r>
      <w:proofErr w:type="gramStart"/>
      <w:r w:rsidRPr="00FA7B6B">
        <w:rPr>
          <w:b/>
          <w:i/>
          <w:szCs w:val="24"/>
          <w:lang w:val="en-GB" w:eastAsia="en-US"/>
        </w:rPr>
        <w:t>te</w:t>
      </w:r>
      <w:proofErr w:type="gramEnd"/>
      <w:r w:rsidRPr="00FA7B6B">
        <w:rPr>
          <w:b/>
          <w:i/>
          <w:szCs w:val="24"/>
          <w:lang w:val="en-GB" w:eastAsia="en-US"/>
        </w:rPr>
        <w:t xml:space="preserve"> bi ta rješenja trebala uključiti u tekuće pregovore o izradi međunarodnog ugovora o onečišćenju plastikom, kao i u predstojeću 81. </w:t>
      </w:r>
      <w:proofErr w:type="gramStart"/>
      <w:r w:rsidRPr="00FA7B6B">
        <w:rPr>
          <w:b/>
          <w:i/>
          <w:szCs w:val="24"/>
          <w:lang w:val="en-GB" w:eastAsia="en-US"/>
        </w:rPr>
        <w:t>sjednicu</w:t>
      </w:r>
      <w:proofErr w:type="gramEnd"/>
      <w:r w:rsidRPr="00FA7B6B">
        <w:rPr>
          <w:b/>
          <w:i/>
          <w:szCs w:val="24"/>
          <w:lang w:val="en-GB" w:eastAsia="en-US"/>
        </w:rPr>
        <w:t xml:space="preserve"> Odbora za zaštitu morskog okoliša Međunarodne pomorske organizacije (IMO MEPC).</w:t>
      </w:r>
      <w:r w:rsidR="00B94E1C">
        <w:rPr>
          <w:b/>
          <w:szCs w:val="24"/>
          <w:lang w:val="en-GB" w:eastAsia="en-US"/>
        </w:rPr>
        <w:t xml:space="preserve"> [Am. 7]</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(10)</w:t>
      </w:r>
      <w:r w:rsidRPr="00FA7B6B">
        <w:rPr>
          <w:szCs w:val="24"/>
          <w:lang w:val="en-GB" w:eastAsia="en-US"/>
        </w:rPr>
        <w:tab/>
        <w:t>Proizvodnja polimernih materijala u industrijskim razmjerima obuhvaćena je područjem primjene Direktive 2010/75/EU Europskog parlamenta i Vijeća</w:t>
      </w:r>
      <w:r w:rsidRPr="00FA7B6B">
        <w:rPr>
          <w:szCs w:val="24"/>
          <w:vertAlign w:val="superscript"/>
          <w:lang w:val="en-GB" w:eastAsia="en-US"/>
        </w:rPr>
        <w:footnoteReference w:id="15"/>
      </w:r>
      <w:r w:rsidRPr="00FA7B6B">
        <w:rPr>
          <w:szCs w:val="24"/>
          <w:lang w:val="en-GB" w:eastAsia="en-US"/>
        </w:rPr>
        <w:t xml:space="preserve">, </w:t>
      </w:r>
      <w:proofErr w:type="gramStart"/>
      <w:r w:rsidRPr="00FA7B6B">
        <w:rPr>
          <w:szCs w:val="24"/>
          <w:lang w:val="en-GB" w:eastAsia="en-US"/>
        </w:rPr>
        <w:t>ali</w:t>
      </w:r>
      <w:proofErr w:type="gramEnd"/>
      <w:r w:rsidRPr="00FA7B6B">
        <w:rPr>
          <w:szCs w:val="24"/>
          <w:lang w:val="en-GB" w:eastAsia="en-US"/>
        </w:rPr>
        <w:t xml:space="preserve"> druge djelatnosti kao što su prerada, prijevoz i skladištenja peleta, koje obično obavljaju mala i srednja poduzeća, nisu obuhvaćene tom direktivom. Nadalje, Referentni dokument o najboljim raspoloživim tehnikama za proizvodnju polimera iz kolovoza </w:t>
      </w:r>
      <w:proofErr w:type="gramStart"/>
      <w:r w:rsidRPr="00FA7B6B">
        <w:rPr>
          <w:szCs w:val="24"/>
          <w:lang w:val="en-GB" w:eastAsia="en-US"/>
        </w:rPr>
        <w:t>2007.</w:t>
      </w:r>
      <w:r w:rsidRPr="00FA7B6B">
        <w:rPr>
          <w:szCs w:val="24"/>
          <w:vertAlign w:val="superscript"/>
          <w:lang w:val="en-GB" w:eastAsia="en-US"/>
        </w:rPr>
        <w:footnoteReference w:id="16"/>
      </w:r>
      <w:r w:rsidRPr="00FA7B6B">
        <w:rPr>
          <w:szCs w:val="24"/>
          <w:lang w:val="en-GB" w:eastAsia="en-US"/>
        </w:rPr>
        <w:t>,</w:t>
      </w:r>
      <w:proofErr w:type="gramEnd"/>
      <w:r w:rsidRPr="00FA7B6B">
        <w:rPr>
          <w:szCs w:val="24"/>
          <w:lang w:val="en-GB" w:eastAsia="en-US"/>
        </w:rPr>
        <w:t xml:space="preserve"> donesen u skladu s Direktivom Vijeća 96/61/EZ</w:t>
      </w:r>
      <w:r w:rsidRPr="00FA7B6B">
        <w:rPr>
          <w:szCs w:val="24"/>
          <w:vertAlign w:val="superscript"/>
          <w:lang w:val="en-GB" w:eastAsia="en-US"/>
        </w:rPr>
        <w:footnoteReference w:id="17"/>
      </w:r>
      <w:r w:rsidRPr="00FA7B6B">
        <w:rPr>
          <w:szCs w:val="24"/>
          <w:lang w:val="en-GB" w:eastAsia="en-US"/>
        </w:rPr>
        <w:t xml:space="preserve"> o integriranom sprečavanju i kontroli onečišćenja, ne bavi se posebno gubitkom peleta.</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(11)</w:t>
      </w:r>
      <w:r w:rsidRPr="00FA7B6B">
        <w:rPr>
          <w:szCs w:val="24"/>
          <w:lang w:val="en-GB" w:eastAsia="en-US"/>
        </w:rPr>
        <w:tab/>
        <w:t>Direktiva 2008/56/EZ Europskog parlamenta i Vijeća</w:t>
      </w:r>
      <w:r w:rsidRPr="00FA7B6B">
        <w:rPr>
          <w:szCs w:val="24"/>
          <w:vertAlign w:val="superscript"/>
          <w:lang w:val="en-GB" w:eastAsia="en-US"/>
        </w:rPr>
        <w:footnoteReference w:id="18"/>
      </w:r>
      <w:r w:rsidRPr="00FA7B6B">
        <w:rPr>
          <w:szCs w:val="24"/>
          <w:lang w:val="en-GB" w:eastAsia="en-US"/>
        </w:rPr>
        <w:t xml:space="preserve"> bavi se praćenjem i procjenom učinaka mikrootpada, uključujući mikroplastiku, u obalnim i morskim okolišima. U izradi je ažurirana verzija prvih smjernica o praćenju morskog smeća radi uključivanja usklađenih metodologija, među ostalim i metodologija za praćenje prisutnosti i rasprostranjenosti plastičnih peleta uz obalu. Međutim, Direktiva 2008/56/EZ ne sadržava posebne zahtjeve za sprečavanje </w:t>
      </w:r>
      <w:proofErr w:type="gramStart"/>
      <w:r w:rsidRPr="00FA7B6B">
        <w:rPr>
          <w:szCs w:val="24"/>
          <w:lang w:val="en-GB" w:eastAsia="en-US"/>
        </w:rPr>
        <w:t>ili</w:t>
      </w:r>
      <w:proofErr w:type="gramEnd"/>
      <w:r w:rsidRPr="00FA7B6B">
        <w:rPr>
          <w:szCs w:val="24"/>
          <w:lang w:val="en-GB" w:eastAsia="en-US"/>
        </w:rPr>
        <w:t xml:space="preserve"> smanjenje gubitaka peleta na izvoru.</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(12)</w:t>
      </w:r>
      <w:r w:rsidRPr="00FA7B6B">
        <w:rPr>
          <w:szCs w:val="24"/>
          <w:lang w:val="en-GB" w:eastAsia="en-US"/>
        </w:rPr>
        <w:tab/>
        <w:t xml:space="preserve">Uredba Komisije (EU) 2023/2055 bavi se gubicima mikročestica sintetičkih polimera za upotrebu u industrijskim postrojenjima, tj. </w:t>
      </w:r>
      <w:proofErr w:type="gramStart"/>
      <w:r w:rsidRPr="00FA7B6B">
        <w:rPr>
          <w:szCs w:val="24"/>
          <w:lang w:val="en-GB" w:eastAsia="en-US"/>
        </w:rPr>
        <w:t>plastičnim</w:t>
      </w:r>
      <w:proofErr w:type="gramEnd"/>
      <w:r w:rsidRPr="00FA7B6B">
        <w:rPr>
          <w:szCs w:val="24"/>
          <w:lang w:val="en-GB" w:eastAsia="en-US"/>
        </w:rPr>
        <w:t xml:space="preserve"> peletima kao materijalom čije se ispuštanje može izbjeći. Za takva ispuštanja uvodi se obveza izvješćivanja o procijenjenoj količini mikroplastike koja se svake godine ispušta u okoliš. </w:t>
      </w:r>
      <w:r w:rsidRPr="00FA7B6B">
        <w:rPr>
          <w:strike/>
          <w:szCs w:val="24"/>
          <w:lang w:val="en-GB" w:eastAsia="en-US"/>
        </w:rPr>
        <w:t>Premda</w:t>
      </w:r>
      <w:r w:rsidRPr="00FA7B6B">
        <w:rPr>
          <w:b/>
          <w:i/>
          <w:szCs w:val="24"/>
          <w:lang w:val="en-GB" w:eastAsia="en-US"/>
        </w:rPr>
        <w:t>Međutim, toj obvezi izvješćivanja</w:t>
      </w:r>
      <w:r w:rsidRPr="00FA7B6B">
        <w:rPr>
          <w:szCs w:val="24"/>
          <w:lang w:val="en-GB" w:eastAsia="en-US"/>
        </w:rPr>
        <w:t xml:space="preserve"> nedostaje metodologija za procjenu gubitaka</w:t>
      </w:r>
      <w:r w:rsidRPr="00FA7B6B">
        <w:rPr>
          <w:strike/>
          <w:szCs w:val="24"/>
          <w:lang w:val="en-GB" w:eastAsia="en-US"/>
        </w:rPr>
        <w:t xml:space="preserve">, taj </w:t>
      </w:r>
      <w:proofErr w:type="gramStart"/>
      <w:r w:rsidRPr="00FA7B6B">
        <w:rPr>
          <w:strike/>
          <w:szCs w:val="24"/>
          <w:lang w:val="en-GB" w:eastAsia="en-US"/>
        </w:rPr>
        <w:t>će</w:t>
      </w:r>
      <w:proofErr w:type="gramEnd"/>
      <w:r w:rsidRPr="00FA7B6B">
        <w:rPr>
          <w:strike/>
          <w:szCs w:val="24"/>
          <w:lang w:val="en-GB" w:eastAsia="en-US"/>
        </w:rPr>
        <w:t xml:space="preserve"> zahtjev</w:t>
      </w:r>
      <w:r w:rsidRPr="00FA7B6B">
        <w:rPr>
          <w:b/>
          <w:i/>
          <w:szCs w:val="24"/>
          <w:lang w:val="en-GB" w:eastAsia="en-US"/>
        </w:rPr>
        <w:t xml:space="preserve"> i njome se pružaju samo godišnje procjene. Iako </w:t>
      </w:r>
      <w:proofErr w:type="gramStart"/>
      <w:r w:rsidRPr="00FA7B6B">
        <w:rPr>
          <w:b/>
          <w:i/>
          <w:szCs w:val="24"/>
          <w:lang w:val="en-GB" w:eastAsia="en-US"/>
        </w:rPr>
        <w:t>će</w:t>
      </w:r>
      <w:proofErr w:type="gramEnd"/>
      <w:r w:rsidRPr="00FA7B6B">
        <w:rPr>
          <w:b/>
          <w:i/>
          <w:szCs w:val="24"/>
          <w:lang w:val="en-GB" w:eastAsia="en-US"/>
        </w:rPr>
        <w:t xml:space="preserve"> se tim zahtjevom</w:t>
      </w:r>
      <w:r w:rsidRPr="00FA7B6B">
        <w:rPr>
          <w:szCs w:val="24"/>
          <w:lang w:val="en-GB" w:eastAsia="en-US"/>
        </w:rPr>
        <w:t xml:space="preserve"> omogućiti povećanje količine informacija o gubicima peleta i poboljšanje kvalitete informacija prikupljenih za procjenu rizika koji proizlaze iz te mikroplastike u budućnosti</w:t>
      </w:r>
      <w:r w:rsidRPr="00FA7B6B">
        <w:rPr>
          <w:b/>
          <w:i/>
          <w:szCs w:val="24"/>
          <w:lang w:val="en-GB" w:eastAsia="en-US"/>
        </w:rPr>
        <w:t>, nije dovoljno imati pregled specifične prirode gubitaka i njihovih uzroka</w:t>
      </w:r>
      <w:r w:rsidRPr="00FA7B6B">
        <w:rPr>
          <w:szCs w:val="24"/>
          <w:lang w:val="en-GB" w:eastAsia="en-US"/>
        </w:rPr>
        <w:t>.</w:t>
      </w:r>
      <w:r w:rsidR="00B94E1C">
        <w:rPr>
          <w:b/>
          <w:szCs w:val="24"/>
          <w:lang w:val="en-GB" w:eastAsia="en-US"/>
        </w:rPr>
        <w:t xml:space="preserve"> [Am. 8]</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(13)</w:t>
      </w:r>
      <w:r w:rsidRPr="00FA7B6B">
        <w:rPr>
          <w:szCs w:val="24"/>
          <w:lang w:val="en-GB" w:eastAsia="en-US"/>
        </w:rPr>
        <w:tab/>
        <w:t xml:space="preserve">Kako bi se omogućilo sigurno i odgovorno rukovanje plastičnim peletima u svim dijelovima lanca opskrbe radi sprečavanja gubitaka u okolišu, potrebno je utvrditi zahtjeve za rukovanje plastičnim peletima u cijelom lancu opskrbe: proizvodnji, postupku masterbatching i miješanju, preradi, gospodarenju otpadom, uključujući recikliranje, distribuciji, prepakiranju, prijevozu, skladištenju i čišćenju spremnika </w:t>
      </w:r>
      <w:proofErr w:type="gramStart"/>
      <w:r w:rsidRPr="00FA7B6B">
        <w:rPr>
          <w:szCs w:val="24"/>
          <w:lang w:val="en-GB" w:eastAsia="en-US"/>
        </w:rPr>
        <w:t>na</w:t>
      </w:r>
      <w:proofErr w:type="gramEnd"/>
      <w:r w:rsidRPr="00FA7B6B">
        <w:rPr>
          <w:szCs w:val="24"/>
          <w:lang w:val="en-GB" w:eastAsia="en-US"/>
        </w:rPr>
        <w:t xml:space="preserve"> stanicama za čišćenje.</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(14)</w:t>
      </w:r>
      <w:r w:rsidRPr="00FA7B6B">
        <w:rPr>
          <w:szCs w:val="24"/>
          <w:lang w:val="en-GB" w:eastAsia="en-US"/>
        </w:rPr>
        <w:tab/>
        <w:t xml:space="preserve">Pri utvrđivanju takvih zahtjeva trebalo bi uzeti u obzir dobre prakse rukovanja koje se preporučuju </w:t>
      </w:r>
      <w:proofErr w:type="gramStart"/>
      <w:r w:rsidRPr="00FA7B6B">
        <w:rPr>
          <w:szCs w:val="24"/>
          <w:lang w:val="en-GB" w:eastAsia="en-US"/>
        </w:rPr>
        <w:t>na</w:t>
      </w:r>
      <w:proofErr w:type="gramEnd"/>
      <w:r w:rsidRPr="00FA7B6B">
        <w:rPr>
          <w:szCs w:val="24"/>
          <w:lang w:val="en-GB" w:eastAsia="en-US"/>
        </w:rPr>
        <w:t xml:space="preserve"> međunarodnoj razini i postojeće zahtjeve za rukovanje plastičnim peletima koje je utvrdila industrija u Uniji.</w:t>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t>(15)</w:t>
      </w:r>
      <w:r w:rsidRPr="00FA7B6B">
        <w:rPr>
          <w:szCs w:val="24"/>
          <w:lang w:val="en-GB" w:eastAsia="en-US"/>
        </w:rPr>
        <w:tab/>
        <w:t xml:space="preserve">Gospodarski subjekti, prijevoznici iz EU-a i prijevoznici iz trećih zemalja trebali bi zahtjeve za rukovanje plastičnim peletima provoditi </w:t>
      </w:r>
      <w:proofErr w:type="gramStart"/>
      <w:r w:rsidRPr="00FA7B6B">
        <w:rPr>
          <w:szCs w:val="24"/>
          <w:lang w:val="en-GB" w:eastAsia="en-US"/>
        </w:rPr>
        <w:t>na</w:t>
      </w:r>
      <w:proofErr w:type="gramEnd"/>
      <w:r w:rsidRPr="00FA7B6B">
        <w:rPr>
          <w:szCs w:val="24"/>
          <w:lang w:val="en-GB" w:eastAsia="en-US"/>
        </w:rPr>
        <w:t xml:space="preserve"> temelju redoslijeda prioritetnih mjera, prema kojem je glavni cilj sprečavanja ispuštanja peleta u okolišu glavni prioritet. </w:t>
      </w:r>
      <w:proofErr w:type="gramStart"/>
      <w:r w:rsidRPr="00FA7B6B">
        <w:rPr>
          <w:szCs w:val="24"/>
          <w:lang w:val="en-GB" w:eastAsia="en-US"/>
        </w:rPr>
        <w:t xml:space="preserve">Stoga bi prvi korak trebalo biti sprečavanje istjecanja plastičnih peleta iz </w:t>
      </w:r>
      <w:r w:rsidRPr="00FA7B6B">
        <w:rPr>
          <w:strike/>
          <w:szCs w:val="24"/>
          <w:lang w:val="en-GB" w:eastAsia="en-US"/>
        </w:rPr>
        <w:t xml:space="preserve">primarnog </w:t>
      </w:r>
      <w:r w:rsidRPr="00FA7B6B">
        <w:rPr>
          <w:szCs w:val="24"/>
          <w:lang w:val="en-GB" w:eastAsia="en-US"/>
        </w:rPr>
        <w:t xml:space="preserve">spremnika pri rutinskom rukovanju, čime se rizik od istjecanja smanjuje na najnižu moguću razinu, uključujući izbjegavanje bilo kakvog nepotrebnog rukovanja (npr. smanjenjem broja točaka prijenosa) i </w:t>
      </w:r>
      <w:r w:rsidRPr="00FA7B6B">
        <w:rPr>
          <w:b/>
          <w:i/>
          <w:szCs w:val="24"/>
          <w:lang w:val="en-GB" w:eastAsia="en-US"/>
        </w:rPr>
        <w:t xml:space="preserve">označivanje svih spremnika za skladištenje i prijevoz koji sadrže plastične pelete te </w:t>
      </w:r>
      <w:r w:rsidRPr="00FA7B6B">
        <w:rPr>
          <w:szCs w:val="24"/>
          <w:lang w:val="en-GB" w:eastAsia="en-US"/>
        </w:rPr>
        <w:t xml:space="preserve">upotrebu </w:t>
      </w:r>
      <w:r w:rsidRPr="00FA7B6B">
        <w:rPr>
          <w:b/>
          <w:i/>
          <w:szCs w:val="24"/>
          <w:lang w:val="en-GB" w:eastAsia="en-US"/>
        </w:rPr>
        <w:t xml:space="preserve">odgovarajuće </w:t>
      </w:r>
      <w:r w:rsidRPr="00FA7B6B">
        <w:rPr>
          <w:szCs w:val="24"/>
          <w:lang w:val="en-GB" w:eastAsia="en-US"/>
        </w:rPr>
        <w:t>ambalaže</w:t>
      </w:r>
      <w:r w:rsidRPr="00FA7B6B">
        <w:rPr>
          <w:strike/>
          <w:szCs w:val="24"/>
          <w:lang w:val="en-GB" w:eastAsia="en-US"/>
        </w:rPr>
        <w:t xml:space="preserve"> otporne na probijanje</w:t>
      </w:r>
      <w:r w:rsidRPr="00FA7B6B">
        <w:rPr>
          <w:szCs w:val="24"/>
          <w:lang w:val="en-GB" w:eastAsia="en-US"/>
        </w:rPr>
        <w:t>, nakon čega slijedi sprečavanje širenja isteklih peleta kako se ne bi izgubili u okolišu i u konačnici uklanjanje nakon istjecanja ili gubitka kao posljednji korak.</w:t>
      </w:r>
      <w:proofErr w:type="gramEnd"/>
      <w:r w:rsidR="00B94E1C">
        <w:rPr>
          <w:b/>
          <w:szCs w:val="24"/>
          <w:lang w:val="en-GB" w:eastAsia="en-US"/>
        </w:rPr>
        <w:t xml:space="preserve"> [Am. 9]</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(16)</w:t>
      </w:r>
      <w:r w:rsidRPr="00FA7B6B">
        <w:rPr>
          <w:szCs w:val="24"/>
          <w:lang w:val="en-GB" w:eastAsia="en-US"/>
        </w:rPr>
        <w:tab/>
        <w:t xml:space="preserve">Iako je cilj da obvezom </w:t>
      </w:r>
      <w:r w:rsidRPr="00FA7B6B">
        <w:rPr>
          <w:strike/>
          <w:szCs w:val="24"/>
          <w:lang w:val="en-GB" w:eastAsia="en-US"/>
        </w:rPr>
        <w:t>sprečavanja</w:t>
      </w:r>
      <w:r w:rsidRPr="00FA7B6B">
        <w:rPr>
          <w:b/>
          <w:i/>
          <w:szCs w:val="24"/>
          <w:lang w:val="en-GB" w:eastAsia="en-US"/>
        </w:rPr>
        <w:t>postizanja nulte stope</w:t>
      </w:r>
      <w:r w:rsidRPr="00FA7B6B">
        <w:rPr>
          <w:szCs w:val="24"/>
          <w:lang w:val="en-GB" w:eastAsia="en-US"/>
        </w:rPr>
        <w:t xml:space="preserve"> gubitaka plastičnih peleta u okolišu budu obuhvaćeni svi gospodarski subjekti, </w:t>
      </w:r>
      <w:r w:rsidRPr="00FA7B6B">
        <w:rPr>
          <w:strike/>
          <w:szCs w:val="24"/>
          <w:lang w:val="en-GB" w:eastAsia="en-US"/>
        </w:rPr>
        <w:t xml:space="preserve">prijevoznici iz EU-a i prijevoznici iz trećih zemalja, </w:t>
      </w:r>
      <w:r w:rsidRPr="00FA7B6B">
        <w:rPr>
          <w:szCs w:val="24"/>
          <w:lang w:val="en-GB" w:eastAsia="en-US"/>
        </w:rPr>
        <w:t xml:space="preserve">obveze za mikropoduzeća </w:t>
      </w:r>
      <w:proofErr w:type="gramStart"/>
      <w:r w:rsidRPr="00FA7B6B">
        <w:rPr>
          <w:strike/>
          <w:szCs w:val="24"/>
          <w:lang w:val="en-GB" w:eastAsia="en-US"/>
        </w:rPr>
        <w:t>te</w:t>
      </w:r>
      <w:proofErr w:type="gramEnd"/>
      <w:r w:rsidRPr="00FA7B6B">
        <w:rPr>
          <w:strike/>
          <w:szCs w:val="24"/>
          <w:lang w:val="en-GB" w:eastAsia="en-US"/>
        </w:rPr>
        <w:t xml:space="preserve"> mala i srednja</w:t>
      </w:r>
      <w:r w:rsidRPr="00FA7B6B">
        <w:rPr>
          <w:b/>
          <w:i/>
          <w:szCs w:val="24"/>
          <w:lang w:val="en-GB" w:eastAsia="en-US"/>
        </w:rPr>
        <w:t>i</w:t>
      </w:r>
      <w:r w:rsidRPr="00FA7B6B">
        <w:rPr>
          <w:szCs w:val="24"/>
          <w:lang w:val="en-GB" w:eastAsia="en-US"/>
        </w:rPr>
        <w:t xml:space="preserve"> poduzeća</w:t>
      </w:r>
      <w:r w:rsidRPr="00FA7B6B">
        <w:rPr>
          <w:b/>
          <w:i/>
          <w:szCs w:val="24"/>
          <w:lang w:val="en-GB" w:eastAsia="en-US"/>
        </w:rPr>
        <w:t xml:space="preserve"> koja godišnje rukuju s manje od 1000 tona plastičnih peleta</w:t>
      </w:r>
      <w:r w:rsidRPr="00FA7B6B">
        <w:rPr>
          <w:szCs w:val="24"/>
          <w:lang w:val="en-GB" w:eastAsia="en-US"/>
        </w:rPr>
        <w:t xml:space="preserve"> trebalo bi prilagoditi kako bi se ublažilo njihovo opterećenje.</w:t>
      </w:r>
      <w:r w:rsidR="00B94E1C">
        <w:rPr>
          <w:b/>
          <w:szCs w:val="24"/>
          <w:lang w:val="en-GB" w:eastAsia="en-US"/>
        </w:rPr>
        <w:t xml:space="preserve"> [Am. 10]</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(17)</w:t>
      </w:r>
      <w:r w:rsidRPr="00FA7B6B">
        <w:rPr>
          <w:szCs w:val="24"/>
          <w:lang w:val="en-GB" w:eastAsia="en-US"/>
        </w:rPr>
        <w:tab/>
        <w:t xml:space="preserve">Registracija postrojenja u kojima se rukuje plastičnim peletima i prijevoznika koji ih prevoze nužna je kako bi se omogućila sljedivost plastičnih peleta kojima se rukuje i koji se prevoze u svakoj državi članici </w:t>
      </w:r>
      <w:proofErr w:type="gramStart"/>
      <w:r w:rsidRPr="00FA7B6B">
        <w:rPr>
          <w:szCs w:val="24"/>
          <w:lang w:val="en-GB" w:eastAsia="en-US"/>
        </w:rPr>
        <w:t>te</w:t>
      </w:r>
      <w:proofErr w:type="gramEnd"/>
      <w:r w:rsidRPr="00FA7B6B">
        <w:rPr>
          <w:szCs w:val="24"/>
          <w:lang w:val="en-GB" w:eastAsia="en-US"/>
        </w:rPr>
        <w:t xml:space="preserve"> kako bi se nadležnim tijelima omogućila učinkovita provjera sukladnosti.</w:t>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t>(18)</w:t>
      </w:r>
      <w:r w:rsidRPr="00FA7B6B">
        <w:rPr>
          <w:szCs w:val="24"/>
          <w:lang w:val="en-GB" w:eastAsia="en-US"/>
        </w:rPr>
        <w:tab/>
        <w:t>Kako bi se spriječili gubici plastičnih peleta</w:t>
      </w:r>
      <w:r w:rsidRPr="00FA7B6B">
        <w:rPr>
          <w:b/>
          <w:i/>
          <w:szCs w:val="24"/>
          <w:lang w:val="en-GB" w:eastAsia="en-US"/>
        </w:rPr>
        <w:t xml:space="preserve"> i postigla nulta razina tih gubitaka</w:t>
      </w:r>
      <w:r w:rsidRPr="00FA7B6B">
        <w:rPr>
          <w:szCs w:val="24"/>
          <w:lang w:val="en-GB" w:eastAsia="en-US"/>
        </w:rPr>
        <w:t xml:space="preserve">, gospodarski subjekti trebali bi utvrditi, provoditi i redovito ažurirati plan procjene rizika u kojem se utvrđuje rizik </w:t>
      </w:r>
      <w:proofErr w:type="gramStart"/>
      <w:r w:rsidRPr="00FA7B6B">
        <w:rPr>
          <w:szCs w:val="24"/>
          <w:lang w:val="en-GB" w:eastAsia="en-US"/>
        </w:rPr>
        <w:t>od</w:t>
      </w:r>
      <w:proofErr w:type="gramEnd"/>
      <w:r w:rsidRPr="00FA7B6B">
        <w:rPr>
          <w:szCs w:val="24"/>
          <w:lang w:val="en-GB" w:eastAsia="en-US"/>
        </w:rPr>
        <w:t xml:space="preserve"> istjecanja i gubitaka te posebno dokumentiraju konkretna oprema i postupci za prevenciju, sprečavanje širenja i uklanjanje gubitaka peleta uzimajući u obzir veličinu postrojenja i opseg aktivnosti.</w:t>
      </w:r>
      <w:r w:rsidR="00B94E1C">
        <w:rPr>
          <w:b/>
          <w:szCs w:val="24"/>
          <w:lang w:val="en-GB" w:eastAsia="en-US"/>
        </w:rPr>
        <w:t xml:space="preserve"> [Am. 11]</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(19)</w:t>
      </w:r>
      <w:r w:rsidRPr="00FA7B6B">
        <w:rPr>
          <w:szCs w:val="24"/>
          <w:lang w:val="en-GB" w:eastAsia="en-US"/>
        </w:rPr>
        <w:tab/>
        <w:t xml:space="preserve">Da bi se nadležnim tijelima omogućila provjera sukladnosti </w:t>
      </w:r>
      <w:proofErr w:type="gramStart"/>
      <w:r w:rsidRPr="00FA7B6B">
        <w:rPr>
          <w:szCs w:val="24"/>
          <w:lang w:val="en-GB" w:eastAsia="en-US"/>
        </w:rPr>
        <w:t>sa</w:t>
      </w:r>
      <w:proofErr w:type="gramEnd"/>
      <w:r w:rsidRPr="00FA7B6B">
        <w:rPr>
          <w:szCs w:val="24"/>
          <w:lang w:val="en-GB" w:eastAsia="en-US"/>
        </w:rPr>
        <w:t xml:space="preserve"> zahtjevima iz plana procjene rizika, gospodarski subjekti trebali bi nadležnom tijelu dostaviti plan procjene rizika koji su proveli, kao i vlastitu izjavu o sukladnosti.</w:t>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t>(20)</w:t>
      </w:r>
      <w:r w:rsidRPr="00FA7B6B">
        <w:rPr>
          <w:szCs w:val="24"/>
          <w:lang w:val="en-GB" w:eastAsia="en-US"/>
        </w:rPr>
        <w:tab/>
        <w:t>Gospodarski subjekti trebali bi</w:t>
      </w:r>
      <w:r w:rsidRPr="00FA7B6B">
        <w:rPr>
          <w:strike/>
          <w:szCs w:val="24"/>
          <w:lang w:val="en-GB" w:eastAsia="en-US"/>
        </w:rPr>
        <w:t xml:space="preserve"> moći</w:t>
      </w:r>
      <w:r w:rsidRPr="00FA7B6B">
        <w:rPr>
          <w:szCs w:val="24"/>
          <w:lang w:val="en-GB" w:eastAsia="en-US"/>
        </w:rPr>
        <w:t xml:space="preserve"> odabrati opremu koju </w:t>
      </w:r>
      <w:proofErr w:type="gramStart"/>
      <w:r w:rsidRPr="00FA7B6B">
        <w:rPr>
          <w:szCs w:val="24"/>
          <w:lang w:val="en-GB" w:eastAsia="en-US"/>
        </w:rPr>
        <w:t>će</w:t>
      </w:r>
      <w:proofErr w:type="gramEnd"/>
      <w:r w:rsidRPr="00FA7B6B">
        <w:rPr>
          <w:szCs w:val="24"/>
          <w:lang w:val="en-GB" w:eastAsia="en-US"/>
        </w:rPr>
        <w:t xml:space="preserve"> ugraditi ili postupak koji će provoditi. Međutim, nadležna tijela trebala bi pri provjeri sukladnosti moći zahtijevati </w:t>
      </w:r>
      <w:proofErr w:type="gramStart"/>
      <w:r w:rsidRPr="00FA7B6B">
        <w:rPr>
          <w:szCs w:val="24"/>
          <w:lang w:val="en-GB" w:eastAsia="en-US"/>
        </w:rPr>
        <w:t>od</w:t>
      </w:r>
      <w:proofErr w:type="gramEnd"/>
      <w:r w:rsidRPr="00FA7B6B">
        <w:rPr>
          <w:szCs w:val="24"/>
          <w:lang w:val="en-GB" w:eastAsia="en-US"/>
        </w:rPr>
        <w:t xml:space="preserve"> gospodarskih subjekata da izmijene plan procjene rizika, među ostalim i da u određenom roku poduzmu mjere navedene u ovoj Uredbi kako bi se zajamčila odgovarajuća provedba zahtjeva iz ove Uredbe.</w:t>
      </w:r>
      <w:r w:rsidRPr="00FA7B6B">
        <w:rPr>
          <w:b/>
          <w:i/>
          <w:szCs w:val="24"/>
          <w:lang w:val="en-GB" w:eastAsia="en-US"/>
        </w:rPr>
        <w:t xml:space="preserve"> Gospodarski subjekti trebali bi moći biti izuzeti </w:t>
      </w:r>
      <w:proofErr w:type="gramStart"/>
      <w:r w:rsidRPr="00FA7B6B">
        <w:rPr>
          <w:b/>
          <w:i/>
          <w:szCs w:val="24"/>
          <w:lang w:val="en-GB" w:eastAsia="en-US"/>
        </w:rPr>
        <w:t>od</w:t>
      </w:r>
      <w:proofErr w:type="gramEnd"/>
      <w:r w:rsidRPr="00FA7B6B">
        <w:rPr>
          <w:b/>
          <w:i/>
          <w:szCs w:val="24"/>
          <w:lang w:val="en-GB" w:eastAsia="en-US"/>
        </w:rPr>
        <w:t xml:space="preserve"> ugradnje određenih vrsta opreme ili od donošenja određenih mjera ako nadležnim tijelima propisno opravdaju takva izuzeća, uzimajući u obzir prirodu i veličinu postrojenja te opseg njegova rada. Mikropoduzeća bi trebala razmotriti barem posebnu opremu koja </w:t>
      </w:r>
      <w:proofErr w:type="gramStart"/>
      <w:r w:rsidRPr="00FA7B6B">
        <w:rPr>
          <w:b/>
          <w:i/>
          <w:szCs w:val="24"/>
          <w:lang w:val="en-GB" w:eastAsia="en-US"/>
        </w:rPr>
        <w:t>će</w:t>
      </w:r>
      <w:proofErr w:type="gramEnd"/>
      <w:r w:rsidRPr="00FA7B6B">
        <w:rPr>
          <w:b/>
          <w:i/>
          <w:szCs w:val="24"/>
          <w:lang w:val="en-GB" w:eastAsia="en-US"/>
        </w:rPr>
        <w:t xml:space="preserve"> se ugraditi ili postupke koje treba provesti, uzimajući u obzir prirodu i veličinu postrojenja kao i opseg njegova rada.</w:t>
      </w:r>
      <w:r w:rsidR="00B94E1C">
        <w:rPr>
          <w:b/>
          <w:szCs w:val="24"/>
          <w:lang w:val="en-GB" w:eastAsia="en-US"/>
        </w:rPr>
        <w:t xml:space="preserve"> [Am. 12]</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(21)</w:t>
      </w:r>
      <w:r w:rsidRPr="00FA7B6B">
        <w:rPr>
          <w:szCs w:val="24"/>
          <w:lang w:val="en-GB" w:eastAsia="en-US"/>
        </w:rPr>
        <w:tab/>
        <w:t xml:space="preserve">Za ocjenu primjerenosti plana procjene rizika koji se provodi za svako postrojenje gospodarski subjekti trebali bi voditi evidenciju o procijenjenoj količini peleta koji se svake godine ispuštaju u okoliš i evidenciju o ukupnoj količini kojom se rukuje. Kako bi se smanjilo opterećenje za gospodarske subjekte, informacije o procjenama ispuštenih količina mogu se koristiti u okviru zahtjeva za izvješćivanje </w:t>
      </w:r>
      <w:proofErr w:type="gramStart"/>
      <w:r w:rsidRPr="00FA7B6B">
        <w:rPr>
          <w:szCs w:val="24"/>
          <w:lang w:val="en-GB" w:eastAsia="en-US"/>
        </w:rPr>
        <w:t>na</w:t>
      </w:r>
      <w:proofErr w:type="gramEnd"/>
      <w:r w:rsidRPr="00FA7B6B">
        <w:rPr>
          <w:szCs w:val="24"/>
          <w:lang w:val="en-GB" w:eastAsia="en-US"/>
        </w:rPr>
        <w:t xml:space="preserve"> temelju Uredbe Komisije (EU) 2023/2055.</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(22)</w:t>
      </w:r>
      <w:r w:rsidRPr="00FA7B6B">
        <w:rPr>
          <w:szCs w:val="24"/>
          <w:lang w:val="en-GB" w:eastAsia="en-US"/>
        </w:rPr>
        <w:tab/>
        <w:t xml:space="preserve">Zbog prirode svoje djelatnosti prijevoznici ne bi trebali podlijegati obvezi provedbe plana procjene rizika. </w:t>
      </w:r>
      <w:proofErr w:type="gramStart"/>
      <w:r w:rsidRPr="00FA7B6B">
        <w:rPr>
          <w:szCs w:val="24"/>
          <w:lang w:val="en-GB" w:eastAsia="en-US"/>
        </w:rPr>
        <w:t>Od</w:t>
      </w:r>
      <w:proofErr w:type="gramEnd"/>
      <w:r w:rsidRPr="00FA7B6B">
        <w:rPr>
          <w:szCs w:val="24"/>
          <w:lang w:val="en-GB" w:eastAsia="en-US"/>
        </w:rPr>
        <w:t xml:space="preserve"> njih bi se umjesto toga trebalo zahtijevati da poduzmu konkretne mjere za prevenciju, sprečavanje širenja i uklanjanje istjecanja i gubitaka. Te bi mjere trebale podlijegati provjeri koju provode nadležna tijela, prvenstveno za vrijeme prijevoza.</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(23)</w:t>
      </w:r>
      <w:r w:rsidRPr="00FA7B6B">
        <w:rPr>
          <w:szCs w:val="24"/>
          <w:lang w:val="en-GB" w:eastAsia="en-US"/>
        </w:rPr>
        <w:tab/>
        <w:t>Za uspješnu provedbu mjera potrebnih za sprečavanje gubitaka plastičnih peleta</w:t>
      </w:r>
      <w:r w:rsidRPr="00FA7B6B">
        <w:rPr>
          <w:b/>
          <w:i/>
          <w:szCs w:val="24"/>
          <w:lang w:val="en-GB" w:eastAsia="en-US"/>
        </w:rPr>
        <w:t xml:space="preserve"> i postizanje nulte razine tih gubitaka</w:t>
      </w:r>
      <w:r w:rsidRPr="00FA7B6B">
        <w:rPr>
          <w:szCs w:val="24"/>
          <w:lang w:val="en-GB" w:eastAsia="en-US"/>
        </w:rPr>
        <w:t xml:space="preserve"> potrebna je potpuna suradnja i predanost zaposlenika gospodarskih subjekata, prijevoznika iz EU-</w:t>
      </w:r>
      <w:proofErr w:type="gramStart"/>
      <w:r w:rsidRPr="00FA7B6B">
        <w:rPr>
          <w:szCs w:val="24"/>
          <w:lang w:val="en-GB" w:eastAsia="en-US"/>
        </w:rPr>
        <w:t>a</w:t>
      </w:r>
      <w:proofErr w:type="gramEnd"/>
      <w:r w:rsidRPr="00FA7B6B">
        <w:rPr>
          <w:szCs w:val="24"/>
          <w:lang w:val="en-GB" w:eastAsia="en-US"/>
        </w:rPr>
        <w:t xml:space="preserve"> i prijevoznika iz trećih zemalja. </w:t>
      </w:r>
      <w:proofErr w:type="gramStart"/>
      <w:r w:rsidRPr="00FA7B6B">
        <w:rPr>
          <w:szCs w:val="24"/>
          <w:lang w:val="en-GB" w:eastAsia="en-US"/>
        </w:rPr>
        <w:t>Od</w:t>
      </w:r>
      <w:proofErr w:type="gramEnd"/>
      <w:r w:rsidRPr="00FA7B6B">
        <w:rPr>
          <w:szCs w:val="24"/>
          <w:lang w:val="en-GB" w:eastAsia="en-US"/>
        </w:rPr>
        <w:t xml:space="preserve"> gospodarskih subjekata i prijevoznika iz EU-a trebalo bi zahtijevati da svoje zaposlenike osposobe u skladu s njihovim konkretnim ulogama i odgovornostima kako bi se zajamčilo da su upoznati s opremom i da je znaju koristiti te da mogu obavljati postupke potrebne za osiguravanje sukladnosti sa zahtjevima iz ove Uredbe. Isto tako, gospodarski subjekti i prijevoznici iz EU-a trebali bi biti obvezni pratiti i evidentirati relevantne mjere za provedbu zahtjeva iz ove Uredbe, primjerice postavljanje novih uređaja za sakupljanje. Ako je primjenjivo, trebali bi donijeti korektivne mjere, uključujući, prema potrebi, mjere za poboljšanje opreme i postojećih postupaka.</w:t>
      </w:r>
      <w:r w:rsidR="00B94E1C">
        <w:rPr>
          <w:b/>
          <w:szCs w:val="24"/>
          <w:lang w:val="en-GB" w:eastAsia="en-US"/>
        </w:rPr>
        <w:t xml:space="preserve"> [Am. 13]</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(24)</w:t>
      </w:r>
      <w:r w:rsidRPr="00FA7B6B">
        <w:rPr>
          <w:szCs w:val="24"/>
          <w:lang w:val="en-GB" w:eastAsia="en-US"/>
        </w:rPr>
        <w:tab/>
      </w:r>
      <w:r w:rsidRPr="00FA7B6B">
        <w:rPr>
          <w:b/>
          <w:i/>
          <w:szCs w:val="24"/>
          <w:lang w:val="en-GB" w:eastAsia="en-US"/>
        </w:rPr>
        <w:t xml:space="preserve">Mala, </w:t>
      </w:r>
      <w:r w:rsidRPr="00FA7B6B">
        <w:rPr>
          <w:szCs w:val="24"/>
          <w:lang w:val="en-GB" w:eastAsia="en-US"/>
        </w:rPr>
        <w:t xml:space="preserve">srednja i velika poduzeća koja upravljaju postrojenjima u kojima se rukuje plastičnim peletima u količinama većima od 1000 tona mogu predstavljati veći rizik od gubitaka peleta u okolišu. </w:t>
      </w:r>
      <w:proofErr w:type="gramStart"/>
      <w:r w:rsidRPr="00FA7B6B">
        <w:rPr>
          <w:szCs w:val="24"/>
          <w:lang w:val="en-GB" w:eastAsia="en-US"/>
        </w:rPr>
        <w:t xml:space="preserve">Zbog toga bi od takvih poduzeća trebalo zahtijevati da za svako postrojenje provedu dodatne mjere, kao što su provedba godišnje interne procjene i uvođenje </w:t>
      </w:r>
      <w:r w:rsidRPr="00FA7B6B">
        <w:rPr>
          <w:b/>
          <w:i/>
          <w:szCs w:val="24"/>
          <w:lang w:val="en-GB" w:eastAsia="en-US"/>
        </w:rPr>
        <w:t xml:space="preserve">obveznog </w:t>
      </w:r>
      <w:r w:rsidRPr="00FA7B6B">
        <w:rPr>
          <w:szCs w:val="24"/>
          <w:lang w:val="en-GB" w:eastAsia="en-US"/>
        </w:rPr>
        <w:t xml:space="preserve">programa osposobljavanja usmjerenog na </w:t>
      </w:r>
      <w:r w:rsidRPr="00FA7B6B">
        <w:rPr>
          <w:strike/>
          <w:szCs w:val="24"/>
          <w:lang w:val="en-GB" w:eastAsia="en-US"/>
        </w:rPr>
        <w:t>konkretne potrebe za osposobljavanjem i načine osposobljavanja</w:t>
      </w:r>
      <w:r w:rsidRPr="00FA7B6B">
        <w:rPr>
          <w:b/>
          <w:i/>
          <w:szCs w:val="24"/>
          <w:lang w:val="en-GB" w:eastAsia="en-US"/>
        </w:rPr>
        <w:t>konkretna pitanja u vezi sa sprečavanjem, praksama, zaštitom radnika, tehnologijama uklanjanja, upotrebom i održavanjem opreme, provedbom postupaka te praćenjem gubitaka plastičnih peleta i izvješćivanjem o njemu</w:t>
      </w:r>
      <w:r w:rsidRPr="00FA7B6B">
        <w:rPr>
          <w:szCs w:val="24"/>
          <w:lang w:val="en-GB" w:eastAsia="en-US"/>
        </w:rPr>
        <w:t>.</w:t>
      </w:r>
      <w:proofErr w:type="gramEnd"/>
      <w:r w:rsidRPr="00FA7B6B">
        <w:rPr>
          <w:szCs w:val="24"/>
          <w:lang w:val="en-GB" w:eastAsia="en-US"/>
        </w:rPr>
        <w:t xml:space="preserve"> Osim toga, takva bi poduzeća sukladnost </w:t>
      </w:r>
      <w:proofErr w:type="gramStart"/>
      <w:r w:rsidRPr="00FA7B6B">
        <w:rPr>
          <w:szCs w:val="24"/>
          <w:lang w:val="en-GB" w:eastAsia="en-US"/>
        </w:rPr>
        <w:t>sa</w:t>
      </w:r>
      <w:proofErr w:type="gramEnd"/>
      <w:r w:rsidRPr="00FA7B6B">
        <w:rPr>
          <w:szCs w:val="24"/>
          <w:lang w:val="en-GB" w:eastAsia="en-US"/>
        </w:rPr>
        <w:t xml:space="preserve"> zahtjevima iz ove Uredbe trebala dokazati ishođenjem i obnavljanjem potvrde koju izdaju certifikatori. Ti certifikatori mogu biti akreditirana tijela za ocjenjivanje sukladnosti </w:t>
      </w:r>
      <w:proofErr w:type="gramStart"/>
      <w:r w:rsidRPr="00FA7B6B">
        <w:rPr>
          <w:szCs w:val="24"/>
          <w:lang w:val="en-GB" w:eastAsia="en-US"/>
        </w:rPr>
        <w:t>ili</w:t>
      </w:r>
      <w:proofErr w:type="gramEnd"/>
      <w:r w:rsidRPr="00FA7B6B">
        <w:rPr>
          <w:szCs w:val="24"/>
          <w:lang w:val="en-GB" w:eastAsia="en-US"/>
        </w:rPr>
        <w:t xml:space="preserve"> okolišni procjenitelji ovlašteni za verifikaciju i validaciju u skladu s Uredbom (EZ) br. 1221/2009 Europskog parlamenta i Vijeća</w:t>
      </w:r>
      <w:r w:rsidRPr="00FA7B6B">
        <w:rPr>
          <w:szCs w:val="24"/>
          <w:vertAlign w:val="superscript"/>
          <w:lang w:val="en-GB" w:eastAsia="en-US"/>
        </w:rPr>
        <w:footnoteReference w:id="19"/>
      </w:r>
      <w:r w:rsidRPr="00FA7B6B">
        <w:rPr>
          <w:szCs w:val="24"/>
          <w:lang w:val="en-GB" w:eastAsia="en-US"/>
        </w:rPr>
        <w:t xml:space="preserve"> o dobrovoljnom sudjelovanju organizacija u sustavu upravljanja okolišem i neovisnog ocjenjivanja Zajednice (EMAS). Potvrda bi trebala biti u skladu s jedinstvenim formatom kako bi se zajamčila homogenost informacija.</w:t>
      </w:r>
      <w:r w:rsidRPr="00FA7B6B">
        <w:rPr>
          <w:b/>
          <w:i/>
          <w:szCs w:val="24"/>
          <w:lang w:val="en-GB" w:eastAsia="en-US"/>
        </w:rPr>
        <w:t xml:space="preserve"> Mala poduzeća koja upravljaju postrojenjima u kojima se rukuje plastičnim peletima u količinama većima </w:t>
      </w:r>
      <w:proofErr w:type="gramStart"/>
      <w:r w:rsidRPr="00FA7B6B">
        <w:rPr>
          <w:b/>
          <w:i/>
          <w:szCs w:val="24"/>
          <w:lang w:val="en-GB" w:eastAsia="en-US"/>
        </w:rPr>
        <w:t>od</w:t>
      </w:r>
      <w:proofErr w:type="gramEnd"/>
      <w:r w:rsidRPr="00FA7B6B">
        <w:rPr>
          <w:b/>
          <w:i/>
          <w:szCs w:val="24"/>
          <w:lang w:val="en-GB" w:eastAsia="en-US"/>
        </w:rPr>
        <w:t xml:space="preserve"> 1000 tona obvezi certificiranja trebala bi podlijegati samo jednom. Takvo certificiranje trebalo bi biti valjano pet godina, nakon čega bi svakih pet godina ta poduzeća dostaviti ažurirani plan procjene rizika i vlastitu izjavu o sukladnosti.</w:t>
      </w:r>
      <w:r w:rsidR="00B94E1C">
        <w:rPr>
          <w:b/>
          <w:szCs w:val="24"/>
          <w:lang w:val="en-GB" w:eastAsia="en-US"/>
        </w:rPr>
        <w:t xml:space="preserve"> [Am. 14]</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(25)</w:t>
      </w:r>
      <w:r w:rsidRPr="00FA7B6B">
        <w:rPr>
          <w:szCs w:val="24"/>
          <w:lang w:val="en-GB" w:eastAsia="en-US"/>
        </w:rPr>
        <w:tab/>
      </w:r>
      <w:r w:rsidRPr="00FA7B6B">
        <w:rPr>
          <w:strike/>
          <w:szCs w:val="24"/>
          <w:lang w:val="en-GB" w:eastAsia="en-US"/>
        </w:rPr>
        <w:t>Mikropoduzeća i mala poduzeća te</w:t>
      </w:r>
      <w:r w:rsidRPr="00FA7B6B">
        <w:rPr>
          <w:b/>
          <w:i/>
          <w:szCs w:val="24"/>
          <w:lang w:val="en-GB" w:eastAsia="en-US"/>
        </w:rPr>
        <w:t>Mala,</w:t>
      </w:r>
      <w:r w:rsidRPr="00FA7B6B">
        <w:rPr>
          <w:szCs w:val="24"/>
          <w:lang w:val="en-GB" w:eastAsia="en-US"/>
        </w:rPr>
        <w:t xml:space="preserve"> srednja i velika poduzeća koja upravljaju postrojenjima u kojima se rukuje plastičnim peletima u količinama većima </w:t>
      </w:r>
      <w:proofErr w:type="gramStart"/>
      <w:r w:rsidRPr="00FA7B6B">
        <w:rPr>
          <w:szCs w:val="24"/>
          <w:lang w:val="en-GB" w:eastAsia="en-US"/>
        </w:rPr>
        <w:t>od</w:t>
      </w:r>
      <w:proofErr w:type="gramEnd"/>
      <w:r w:rsidRPr="00FA7B6B">
        <w:rPr>
          <w:szCs w:val="24"/>
          <w:lang w:val="en-GB" w:eastAsia="en-US"/>
        </w:rPr>
        <w:t xml:space="preserve"> 1000 tona</w:t>
      </w:r>
      <w:r w:rsidRPr="00FA7B6B">
        <w:rPr>
          <w:b/>
          <w:i/>
          <w:szCs w:val="24"/>
          <w:lang w:val="en-GB" w:eastAsia="en-US"/>
        </w:rPr>
        <w:t xml:space="preserve"> te mikropoduzeća</w:t>
      </w:r>
      <w:r w:rsidRPr="00FA7B6B">
        <w:rPr>
          <w:szCs w:val="24"/>
          <w:lang w:val="en-GB" w:eastAsia="en-US"/>
        </w:rPr>
        <w:t xml:space="preserve"> trebala bi podlijegati obvezi davanja vlastite izjave o sukladnosti. Usto, trebalo bi im dati dovoljno vremena za dokazivanje sukladnosti.</w:t>
      </w:r>
      <w:r w:rsidR="00B94E1C">
        <w:rPr>
          <w:b/>
          <w:szCs w:val="24"/>
          <w:lang w:val="en-GB" w:eastAsia="en-US"/>
        </w:rPr>
        <w:t xml:space="preserve"> [Am. 15]</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(26)</w:t>
      </w:r>
      <w:r w:rsidRPr="00FA7B6B">
        <w:rPr>
          <w:szCs w:val="24"/>
          <w:lang w:val="en-GB" w:eastAsia="en-US"/>
        </w:rPr>
        <w:tab/>
        <w:t xml:space="preserve">Kako bi se nadležnim tijelima omogućila učinkovitija provjera sukladnosti prema ovoj Uredbi, certifikatori bi trebali obavijestiti nadležna tijela o ishodu svojih procjena. Potvrdom se ne bi smjela prejudicirati ocjena sukladnosti koju </w:t>
      </w:r>
      <w:proofErr w:type="gramStart"/>
      <w:r w:rsidRPr="00FA7B6B">
        <w:rPr>
          <w:szCs w:val="24"/>
          <w:lang w:val="en-GB" w:eastAsia="en-US"/>
        </w:rPr>
        <w:t>će</w:t>
      </w:r>
      <w:proofErr w:type="gramEnd"/>
      <w:r w:rsidRPr="00FA7B6B">
        <w:rPr>
          <w:szCs w:val="24"/>
          <w:lang w:val="en-GB" w:eastAsia="en-US"/>
        </w:rPr>
        <w:t xml:space="preserve"> dati nadležna tijela.</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(27)</w:t>
      </w:r>
      <w:r w:rsidRPr="00FA7B6B">
        <w:rPr>
          <w:szCs w:val="24"/>
          <w:lang w:val="en-GB" w:eastAsia="en-US"/>
        </w:rPr>
        <w:tab/>
        <w:t xml:space="preserve">Da bi bili registrirani u sustavu EMAS, gospodarski subjekti moraju poštovati propise o okolišu, uključujući ovu Uredbu. Stoga bi se gospodarski subjekti koji su registrirani u sustavu EMAS trebali smatrati usklađenima </w:t>
      </w:r>
      <w:proofErr w:type="gramStart"/>
      <w:r w:rsidRPr="00FA7B6B">
        <w:rPr>
          <w:szCs w:val="24"/>
          <w:lang w:val="en-GB" w:eastAsia="en-US"/>
        </w:rPr>
        <w:t>sa</w:t>
      </w:r>
      <w:proofErr w:type="gramEnd"/>
      <w:r w:rsidRPr="00FA7B6B">
        <w:rPr>
          <w:szCs w:val="24"/>
          <w:lang w:val="en-GB" w:eastAsia="en-US"/>
        </w:rPr>
        <w:t xml:space="preserve"> zahtjevima iz ove Uredbe, pod uvjetom da je okolišni procjenitelj potvrdio da su zahtjevi iz ove Uredbe uključeni u sustav upravljanja okolišem gospodarskog subjekta i provedeni. Ti bi gospodarski subjekti stoga trebali biti izuzeti </w:t>
      </w:r>
      <w:proofErr w:type="gramStart"/>
      <w:r w:rsidRPr="00FA7B6B">
        <w:rPr>
          <w:szCs w:val="24"/>
          <w:lang w:val="en-GB" w:eastAsia="en-US"/>
        </w:rPr>
        <w:t>od</w:t>
      </w:r>
      <w:proofErr w:type="gramEnd"/>
      <w:r w:rsidRPr="00FA7B6B">
        <w:rPr>
          <w:szCs w:val="24"/>
          <w:lang w:val="en-GB" w:eastAsia="en-US"/>
        </w:rPr>
        <w:t xml:space="preserve"> obveze certificiranja i obavješćivanja nadležnih tijela pri obnavljanju vlastitih izjava i procjena rizika.</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(28)</w:t>
      </w:r>
      <w:r w:rsidRPr="00FA7B6B">
        <w:rPr>
          <w:szCs w:val="24"/>
          <w:lang w:val="en-GB" w:eastAsia="en-US"/>
        </w:rPr>
        <w:tab/>
        <w:t>Nadležna tijela trebala bi provjeriti jesu li gospodarski subjekti, prijevoznici iz EU-a i prijevoznici iz trećih zemalja usklađeni s obvezama koje proizlaze iz ove Uredbe, i to s pomoću, ako je primjereno, nalaza dostavljenih u okviru certificiranja ili u vlastitoj izjavi, na temelju inspekcije zaštite okoliša ili druge mjere provjere koja se temelji na procjeni rizika. Inspekcije bi, kad je to moguće, trebale biti usklađene s inspekcijama propisanima drugim propisima Unije. Nadležna tijela trebala bi Komisiji dostaviti informacije o provedbi ove Uredbe.</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(29)</w:t>
      </w:r>
      <w:r w:rsidRPr="00FA7B6B">
        <w:rPr>
          <w:szCs w:val="24"/>
          <w:lang w:val="en-GB" w:eastAsia="en-US"/>
        </w:rPr>
        <w:tab/>
        <w:t xml:space="preserve">Kako bi se učinci gubitaka sveli </w:t>
      </w:r>
      <w:proofErr w:type="gramStart"/>
      <w:r w:rsidRPr="00FA7B6B">
        <w:rPr>
          <w:szCs w:val="24"/>
          <w:lang w:val="en-GB" w:eastAsia="en-US"/>
        </w:rPr>
        <w:t>na</w:t>
      </w:r>
      <w:proofErr w:type="gramEnd"/>
      <w:r w:rsidRPr="00FA7B6B">
        <w:rPr>
          <w:szCs w:val="24"/>
          <w:lang w:val="en-GB" w:eastAsia="en-US"/>
        </w:rPr>
        <w:t xml:space="preserve"> najmanju moguću mjeru, gospodarski subjekti, prijevoznici iz EU-a i prijevoznici iz trećih zemalja trebali bi poduzeti mjere potrebne za ponovno postizanje sukladnosti. Potrebne korektivne mjere trebale bi biti razmjerne utvrđenoj povredi i njezinim očekivanim štetnim učincima </w:t>
      </w:r>
      <w:proofErr w:type="gramStart"/>
      <w:r w:rsidRPr="00FA7B6B">
        <w:rPr>
          <w:szCs w:val="24"/>
          <w:lang w:val="en-GB" w:eastAsia="en-US"/>
        </w:rPr>
        <w:t>na</w:t>
      </w:r>
      <w:proofErr w:type="gramEnd"/>
      <w:r w:rsidRPr="00FA7B6B">
        <w:rPr>
          <w:szCs w:val="24"/>
          <w:lang w:val="en-GB" w:eastAsia="en-US"/>
        </w:rPr>
        <w:t xml:space="preserve"> okoliš. Ako nadležna tijela utvrde povredu ove Uredbe, trebala bi o tome obavijestiti gospodarski subjekt, prijevoznika iz EU-a </w:t>
      </w:r>
      <w:proofErr w:type="gramStart"/>
      <w:r w:rsidRPr="00FA7B6B">
        <w:rPr>
          <w:szCs w:val="24"/>
          <w:lang w:val="en-GB" w:eastAsia="en-US"/>
        </w:rPr>
        <w:t>ili</w:t>
      </w:r>
      <w:proofErr w:type="gramEnd"/>
      <w:r w:rsidRPr="00FA7B6B">
        <w:rPr>
          <w:szCs w:val="24"/>
          <w:lang w:val="en-GB" w:eastAsia="en-US"/>
        </w:rPr>
        <w:t xml:space="preserve"> prijevoznika iz treće zemlje i tražiti od njih da poduzmu korektivne mjere za ponovno postizanje sukladnosti.</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(30)</w:t>
      </w:r>
      <w:r w:rsidRPr="00FA7B6B">
        <w:rPr>
          <w:szCs w:val="24"/>
          <w:lang w:val="en-GB" w:eastAsia="en-US"/>
        </w:rPr>
        <w:tab/>
        <w:t xml:space="preserve">Nadležna tijela trebala bi imati minimalne inspekcijske i provedbene ovlasti za osiguravanje sukladnosti s ovom Uredbom, bržu i učinkovitiju međusobnu suradnju i odvraćanje gospodarskih subjekata, prijevoznika iz EU-a i prijevoznika iz trećih zemalja </w:t>
      </w:r>
      <w:proofErr w:type="gramStart"/>
      <w:r w:rsidRPr="00FA7B6B">
        <w:rPr>
          <w:szCs w:val="24"/>
          <w:lang w:val="en-GB" w:eastAsia="en-US"/>
        </w:rPr>
        <w:t>od</w:t>
      </w:r>
      <w:proofErr w:type="gramEnd"/>
      <w:r w:rsidRPr="00FA7B6B">
        <w:rPr>
          <w:szCs w:val="24"/>
          <w:lang w:val="en-GB" w:eastAsia="en-US"/>
        </w:rPr>
        <w:t xml:space="preserve"> povrede ove Uredbe. Te bi ovlasti trebale biti dostatne za suočavanje s izazovima u provedbi i za sprečavanje mogućih pokušaja nesukladnih gospodarskih subjekata da iskoriste nedostatke u sustavu provedbe premještanjem u države članice čija su nadležna tijela manje osposobljena za suzbijanje nezakonitih praksi.</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(31)</w:t>
      </w:r>
      <w:r w:rsidRPr="00FA7B6B">
        <w:rPr>
          <w:szCs w:val="24"/>
          <w:lang w:val="en-GB" w:eastAsia="en-US"/>
        </w:rPr>
        <w:tab/>
        <w:t>Nadležna bi tijela u svrhu inspekcije trebala moći kao dokaze uzeti u obzir sve činjenice i okolnosti slučaja.</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(32)</w:t>
      </w:r>
      <w:r w:rsidRPr="00FA7B6B">
        <w:rPr>
          <w:szCs w:val="24"/>
          <w:lang w:val="en-GB" w:eastAsia="en-US"/>
        </w:rPr>
        <w:tab/>
      </w:r>
      <w:r w:rsidRPr="00FA7B6B">
        <w:rPr>
          <w:b/>
          <w:i/>
          <w:szCs w:val="24"/>
          <w:lang w:val="en-GB" w:eastAsia="en-US"/>
        </w:rPr>
        <w:t xml:space="preserve">Budući da </w:t>
      </w:r>
      <w:r w:rsidRPr="00FA7B6B">
        <w:rPr>
          <w:szCs w:val="24"/>
          <w:lang w:val="en-GB" w:eastAsia="en-US"/>
        </w:rPr>
        <w:t xml:space="preserve">mikropoduzeća </w:t>
      </w:r>
      <w:proofErr w:type="gramStart"/>
      <w:r w:rsidRPr="00FA7B6B">
        <w:rPr>
          <w:szCs w:val="24"/>
          <w:lang w:val="en-GB" w:eastAsia="en-US"/>
        </w:rPr>
        <w:t>te</w:t>
      </w:r>
      <w:proofErr w:type="gramEnd"/>
      <w:r w:rsidRPr="00FA7B6B">
        <w:rPr>
          <w:szCs w:val="24"/>
          <w:lang w:val="en-GB" w:eastAsia="en-US"/>
        </w:rPr>
        <w:t xml:space="preserve"> mala i srednja poduzeća (MSP-ovi) </w:t>
      </w:r>
      <w:r w:rsidRPr="00FA7B6B">
        <w:rPr>
          <w:b/>
          <w:i/>
          <w:szCs w:val="24"/>
          <w:lang w:val="en-GB" w:eastAsia="en-US"/>
        </w:rPr>
        <w:t xml:space="preserve">čine bitan udio </w:t>
      </w:r>
      <w:r w:rsidRPr="00FA7B6B">
        <w:rPr>
          <w:szCs w:val="24"/>
          <w:lang w:val="en-GB" w:eastAsia="en-US"/>
        </w:rPr>
        <w:t>u lancu opskrbe peletima</w:t>
      </w:r>
      <w:r w:rsidRPr="00FA7B6B">
        <w:rPr>
          <w:b/>
          <w:i/>
          <w:szCs w:val="24"/>
          <w:lang w:val="en-GB" w:eastAsia="en-US"/>
        </w:rPr>
        <w:t>,</w:t>
      </w:r>
      <w:r w:rsidRPr="00FA7B6B">
        <w:rPr>
          <w:szCs w:val="24"/>
          <w:lang w:val="en-GB" w:eastAsia="en-US"/>
        </w:rPr>
        <w:t xml:space="preserve"> trebala bi poštovati relevantne obveze utvrđene ovom Uredbom, </w:t>
      </w:r>
      <w:r w:rsidRPr="00FA7B6B">
        <w:rPr>
          <w:strike/>
          <w:szCs w:val="24"/>
          <w:lang w:val="en-GB" w:eastAsia="en-US"/>
        </w:rPr>
        <w:t>no mogla bi se suočiti s</w:t>
      </w:r>
      <w:r w:rsidRPr="00FA7B6B">
        <w:rPr>
          <w:b/>
          <w:i/>
          <w:szCs w:val="24"/>
          <w:lang w:val="en-GB" w:eastAsia="en-US"/>
        </w:rPr>
        <w:t>uzimajući pritom u obzir moguće različite izazove povezane s tom sukladnosti i moguće</w:t>
      </w:r>
      <w:r w:rsidRPr="00FA7B6B">
        <w:rPr>
          <w:szCs w:val="24"/>
          <w:lang w:val="en-GB" w:eastAsia="en-US"/>
        </w:rPr>
        <w:t xml:space="preserve"> razmjerno </w:t>
      </w:r>
      <w:r w:rsidRPr="00FA7B6B">
        <w:rPr>
          <w:strike/>
          <w:szCs w:val="24"/>
          <w:lang w:val="en-GB" w:eastAsia="en-US"/>
        </w:rPr>
        <w:t>većim troškovima i poteškoćama pri ispunjavanju nekih obveza</w:t>
      </w:r>
      <w:r w:rsidRPr="00FA7B6B">
        <w:rPr>
          <w:b/>
          <w:i/>
          <w:szCs w:val="24"/>
          <w:lang w:val="en-GB" w:eastAsia="en-US"/>
        </w:rPr>
        <w:t>veće troškove</w:t>
      </w:r>
      <w:r w:rsidRPr="00FA7B6B">
        <w:rPr>
          <w:szCs w:val="24"/>
          <w:lang w:val="en-GB" w:eastAsia="en-US"/>
        </w:rPr>
        <w:t>. Komisija</w:t>
      </w:r>
      <w:r w:rsidRPr="00FA7B6B">
        <w:rPr>
          <w:b/>
          <w:i/>
          <w:szCs w:val="24"/>
          <w:lang w:val="en-GB" w:eastAsia="en-US"/>
        </w:rPr>
        <w:t xml:space="preserve"> i nadležna tijela trebali</w:t>
      </w:r>
      <w:r w:rsidRPr="00FA7B6B">
        <w:rPr>
          <w:szCs w:val="24"/>
          <w:lang w:val="en-GB" w:eastAsia="en-US"/>
        </w:rPr>
        <w:t xml:space="preserve"> bi gospodarske subjekte i prijevoznike</w:t>
      </w:r>
      <w:r w:rsidRPr="00FA7B6B">
        <w:rPr>
          <w:strike/>
          <w:szCs w:val="24"/>
          <w:lang w:val="en-GB" w:eastAsia="en-US"/>
        </w:rPr>
        <w:t xml:space="preserve"> trebala</w:t>
      </w:r>
      <w:r w:rsidRPr="00FA7B6B">
        <w:rPr>
          <w:szCs w:val="24"/>
          <w:lang w:val="en-GB" w:eastAsia="en-US"/>
        </w:rPr>
        <w:t xml:space="preserve"> informirati o potrebi za sprečavanjem gubitaka peleta. Osim toga, Komisija </w:t>
      </w:r>
      <w:r w:rsidRPr="00FA7B6B">
        <w:rPr>
          <w:b/>
          <w:i/>
          <w:szCs w:val="24"/>
          <w:lang w:val="en-GB" w:eastAsia="en-US"/>
        </w:rPr>
        <w:t xml:space="preserve">i nadležna tijela trebali </w:t>
      </w:r>
      <w:r w:rsidRPr="00FA7B6B">
        <w:rPr>
          <w:szCs w:val="24"/>
          <w:lang w:val="en-GB" w:eastAsia="en-US"/>
        </w:rPr>
        <w:t>bi</w:t>
      </w:r>
      <w:r w:rsidRPr="00FA7B6B">
        <w:rPr>
          <w:strike/>
          <w:szCs w:val="24"/>
          <w:lang w:val="en-GB" w:eastAsia="en-US"/>
        </w:rPr>
        <w:t xml:space="preserve"> trebala</w:t>
      </w:r>
      <w:r w:rsidRPr="00FA7B6B">
        <w:rPr>
          <w:szCs w:val="24"/>
          <w:lang w:val="en-GB" w:eastAsia="en-US"/>
        </w:rPr>
        <w:t xml:space="preserve"> izraditi materijale za osposobljavanje</w:t>
      </w:r>
      <w:r w:rsidRPr="00FA7B6B">
        <w:rPr>
          <w:b/>
          <w:i/>
          <w:szCs w:val="24"/>
          <w:lang w:val="en-GB" w:eastAsia="en-US"/>
        </w:rPr>
        <w:t xml:space="preserve">, uz savjetovanje </w:t>
      </w:r>
      <w:proofErr w:type="gramStart"/>
      <w:r w:rsidRPr="00FA7B6B">
        <w:rPr>
          <w:b/>
          <w:i/>
          <w:szCs w:val="24"/>
          <w:lang w:val="en-GB" w:eastAsia="en-US"/>
        </w:rPr>
        <w:t>sa</w:t>
      </w:r>
      <w:proofErr w:type="gramEnd"/>
      <w:r w:rsidRPr="00FA7B6B">
        <w:rPr>
          <w:b/>
          <w:i/>
          <w:szCs w:val="24"/>
          <w:lang w:val="en-GB" w:eastAsia="en-US"/>
        </w:rPr>
        <w:t xml:space="preserve"> svim relevantnim dionicima,</w:t>
      </w:r>
      <w:r w:rsidRPr="00FA7B6B">
        <w:rPr>
          <w:szCs w:val="24"/>
          <w:lang w:val="en-GB" w:eastAsia="en-US"/>
        </w:rPr>
        <w:t xml:space="preserve"> kako bi </w:t>
      </w:r>
      <w:r w:rsidRPr="00FA7B6B">
        <w:rPr>
          <w:strike/>
          <w:szCs w:val="24"/>
          <w:lang w:val="en-GB" w:eastAsia="en-US"/>
        </w:rPr>
        <w:t>im pomogla</w:t>
      </w:r>
      <w:r w:rsidRPr="00FA7B6B">
        <w:rPr>
          <w:b/>
          <w:i/>
          <w:szCs w:val="24"/>
          <w:lang w:val="en-GB" w:eastAsia="en-US"/>
        </w:rPr>
        <w:t>gospodarskim subjektima i prijevoznicima pomogli</w:t>
      </w:r>
      <w:r w:rsidRPr="00FA7B6B">
        <w:rPr>
          <w:szCs w:val="24"/>
          <w:lang w:val="en-GB" w:eastAsia="en-US"/>
        </w:rPr>
        <w:t xml:space="preserve"> u ispunjavanju obveza, posebno u pogledu zahtjeva za procjenu rizika</w:t>
      </w:r>
      <w:r w:rsidRPr="00FA7B6B">
        <w:rPr>
          <w:b/>
          <w:i/>
          <w:szCs w:val="24"/>
          <w:lang w:val="en-GB" w:eastAsia="en-US"/>
        </w:rPr>
        <w:t>. To bi trebalo učiniti uz vođenje računa o neobvezujućoj Preporuci koju su donijele stranke Konvencije o zaštiti morskog okoliša sjeveroistočnog Atlantika (OSPAR)</w:t>
      </w:r>
      <w:r w:rsidRPr="00FA7B6B">
        <w:rPr>
          <w:szCs w:val="24"/>
          <w:lang w:val="en-GB" w:eastAsia="en-US"/>
        </w:rPr>
        <w:t xml:space="preserve">. Države članice trebale bi omogućiti pristup informacijama i potpori za postizanje sukladnosti s obvezama i zahtjevima za procjenu rizika. Angažman država članica mogao bi uključivati tehničku </w:t>
      </w:r>
      <w:r w:rsidRPr="00FA7B6B">
        <w:rPr>
          <w:strike/>
          <w:szCs w:val="24"/>
          <w:lang w:val="en-GB" w:eastAsia="en-US"/>
        </w:rPr>
        <w:t xml:space="preserve">i financijsku </w:t>
      </w:r>
      <w:r w:rsidRPr="00FA7B6B">
        <w:rPr>
          <w:szCs w:val="24"/>
          <w:lang w:val="en-GB" w:eastAsia="en-US"/>
        </w:rPr>
        <w:t xml:space="preserve">potporu </w:t>
      </w:r>
      <w:proofErr w:type="gramStart"/>
      <w:r w:rsidRPr="00FA7B6B">
        <w:rPr>
          <w:szCs w:val="24"/>
          <w:lang w:val="en-GB" w:eastAsia="en-US"/>
        </w:rPr>
        <w:t>te</w:t>
      </w:r>
      <w:proofErr w:type="gramEnd"/>
      <w:r w:rsidRPr="00FA7B6B">
        <w:rPr>
          <w:szCs w:val="24"/>
          <w:lang w:val="en-GB" w:eastAsia="en-US"/>
        </w:rPr>
        <w:t xml:space="preserve"> specijalizirano osposobljavanje za </w:t>
      </w:r>
      <w:r w:rsidRPr="00FA7B6B">
        <w:rPr>
          <w:strike/>
          <w:szCs w:val="24"/>
          <w:lang w:val="en-GB" w:eastAsia="en-US"/>
        </w:rPr>
        <w:t>MSP-ove</w:t>
      </w:r>
      <w:r w:rsidRPr="00FA7B6B">
        <w:rPr>
          <w:b/>
          <w:i/>
          <w:szCs w:val="24"/>
          <w:lang w:val="en-GB" w:eastAsia="en-US"/>
        </w:rPr>
        <w:t>cjelokupno osoblje koje rukuje plastičnim peletima kao i financijsku potporu i pristup financiranju za mikropoduzeća i mala poduzeća te za postrojenja u kojima se rukuje plastičnim peletima u manjim količinama</w:t>
      </w:r>
      <w:r w:rsidRPr="00FA7B6B">
        <w:rPr>
          <w:szCs w:val="24"/>
          <w:lang w:val="en-GB" w:eastAsia="en-US"/>
        </w:rPr>
        <w:t>. Države članice trebale bi poduzeti mjere u skladu s primjenjivim pravilima o državnim potporama.</w:t>
      </w:r>
      <w:r w:rsidR="00B94E1C">
        <w:rPr>
          <w:b/>
          <w:szCs w:val="24"/>
          <w:lang w:val="en-GB" w:eastAsia="en-US"/>
        </w:rPr>
        <w:t xml:space="preserve"> [Am. 16]</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(33)</w:t>
      </w:r>
      <w:r w:rsidRPr="00FA7B6B">
        <w:rPr>
          <w:szCs w:val="24"/>
          <w:lang w:val="en-GB" w:eastAsia="en-US"/>
        </w:rPr>
        <w:tab/>
        <w:t xml:space="preserve">Kako bi se olakšalo utvrđivanje zajedničke osnove za procjenu ispuštanja plastičnih peleta u okoliš, potrebna je standardizirana metodologija utvrđena </w:t>
      </w:r>
      <w:proofErr w:type="gramStart"/>
      <w:r w:rsidRPr="00FA7B6B">
        <w:rPr>
          <w:szCs w:val="24"/>
          <w:lang w:val="en-GB" w:eastAsia="en-US"/>
        </w:rPr>
        <w:t>na</w:t>
      </w:r>
      <w:proofErr w:type="gramEnd"/>
      <w:r w:rsidRPr="00FA7B6B">
        <w:rPr>
          <w:szCs w:val="24"/>
          <w:lang w:val="en-GB" w:eastAsia="en-US"/>
        </w:rPr>
        <w:t xml:space="preserve"> temelju usklađene norme donesene u skladu s Uredbom (EU) br. 1025/2012 Europskog parlamenta i Vijeća</w:t>
      </w:r>
      <w:r w:rsidRPr="00FA7B6B">
        <w:rPr>
          <w:szCs w:val="24"/>
          <w:vertAlign w:val="superscript"/>
          <w:lang w:val="en-GB" w:eastAsia="en-US"/>
        </w:rPr>
        <w:footnoteReference w:id="20"/>
      </w:r>
      <w:r w:rsidRPr="00FA7B6B">
        <w:rPr>
          <w:szCs w:val="24"/>
          <w:lang w:val="en-GB" w:eastAsia="en-US"/>
        </w:rPr>
        <w:t>.</w:t>
      </w:r>
      <w:r w:rsidRPr="00FA7B6B">
        <w:rPr>
          <w:b/>
          <w:i/>
          <w:szCs w:val="24"/>
          <w:lang w:val="en-GB" w:eastAsia="en-US"/>
        </w:rPr>
        <w:t xml:space="preserve"> Do donošenja standardizirane metodologije gospodarski subjekti trebali bi navesti metodologiju koja se primjenjuje pri izvješćivanju o gubicima plastičnih peleta.</w:t>
      </w:r>
      <w:r w:rsidR="00B94E1C">
        <w:rPr>
          <w:b/>
          <w:szCs w:val="24"/>
          <w:lang w:val="en-GB" w:eastAsia="en-US"/>
        </w:rPr>
        <w:t xml:space="preserve"> [Am. 17]</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(34)</w:t>
      </w:r>
      <w:r w:rsidRPr="00FA7B6B">
        <w:rPr>
          <w:szCs w:val="24"/>
          <w:lang w:val="en-GB" w:eastAsia="en-US"/>
        </w:rPr>
        <w:tab/>
        <w:t xml:space="preserve">Uredbom (EU) br. 1025/2012 propisan je postupak podnošenja prigovora </w:t>
      </w:r>
      <w:proofErr w:type="gramStart"/>
      <w:r w:rsidRPr="00FA7B6B">
        <w:rPr>
          <w:szCs w:val="24"/>
          <w:lang w:val="en-GB" w:eastAsia="en-US"/>
        </w:rPr>
        <w:t>na</w:t>
      </w:r>
      <w:proofErr w:type="gramEnd"/>
      <w:r w:rsidRPr="00FA7B6B">
        <w:rPr>
          <w:szCs w:val="24"/>
          <w:lang w:val="en-GB" w:eastAsia="en-US"/>
        </w:rPr>
        <w:t xml:space="preserve"> usklađene norme ako te norme ne udovoljavaju u potpunosti zahtjevima iz ove Uredbe.</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(35)</w:t>
      </w:r>
      <w:r w:rsidRPr="00FA7B6B">
        <w:rPr>
          <w:szCs w:val="24"/>
          <w:lang w:val="en-GB" w:eastAsia="en-US"/>
        </w:rPr>
        <w:tab/>
        <w:t xml:space="preserve">Kako bi se osiguralo postizanje ciljeva ove Uredbe i djelotvorno provođenje zahtjeva, države članice trebale bi odrediti vlastita nadležna tijela odgovorna za primjenu i provedbu ove Uredbe. Ako </w:t>
      </w:r>
      <w:proofErr w:type="gramStart"/>
      <w:r w:rsidRPr="00FA7B6B">
        <w:rPr>
          <w:szCs w:val="24"/>
          <w:lang w:val="en-GB" w:eastAsia="en-US"/>
        </w:rPr>
        <w:t>na</w:t>
      </w:r>
      <w:proofErr w:type="gramEnd"/>
      <w:r w:rsidRPr="00FA7B6B">
        <w:rPr>
          <w:szCs w:val="24"/>
          <w:lang w:val="en-GB" w:eastAsia="en-US"/>
        </w:rPr>
        <w:t xml:space="preserve"> njihovu državnom području postoji više određenih nadležnih tijela, države članice trebale bi osigurati blisku suradnju svih određenih nadležnih tijela kako bi djelotvorno obavljala svoje dužnosti.</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(36)</w:t>
      </w:r>
      <w:r w:rsidRPr="00FA7B6B">
        <w:rPr>
          <w:szCs w:val="24"/>
          <w:lang w:val="en-GB" w:eastAsia="en-US"/>
        </w:rPr>
        <w:tab/>
        <w:t xml:space="preserve">Kako bi se zajamčila sukladnost, i nadležna bi tijela trebala poduzeti potrebne korake, uključujući inspekcije i saslušanja kad raspolažu relevantnim informacijama i </w:t>
      </w:r>
      <w:proofErr w:type="gramStart"/>
      <w:r w:rsidRPr="00FA7B6B">
        <w:rPr>
          <w:szCs w:val="24"/>
          <w:lang w:val="en-GB" w:eastAsia="en-US"/>
        </w:rPr>
        <w:t>na</w:t>
      </w:r>
      <w:proofErr w:type="gramEnd"/>
      <w:r w:rsidRPr="00FA7B6B">
        <w:rPr>
          <w:szCs w:val="24"/>
          <w:lang w:val="en-GB" w:eastAsia="en-US"/>
        </w:rPr>
        <w:t xml:space="preserve"> temelju tih informacija, uključujući potkrijepljene pritužbe koje podnesu treće strane. Treće strane koje podnesu pritužbu trebale bi moći dokazati dovoljan interes </w:t>
      </w:r>
      <w:proofErr w:type="gramStart"/>
      <w:r w:rsidRPr="00FA7B6B">
        <w:rPr>
          <w:szCs w:val="24"/>
          <w:lang w:val="en-GB" w:eastAsia="en-US"/>
        </w:rPr>
        <w:t>ili</w:t>
      </w:r>
      <w:proofErr w:type="gramEnd"/>
      <w:r w:rsidRPr="00FA7B6B">
        <w:rPr>
          <w:szCs w:val="24"/>
          <w:lang w:val="en-GB" w:eastAsia="en-US"/>
        </w:rPr>
        <w:t xml:space="preserve"> povredu prava.</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(37)</w:t>
      </w:r>
      <w:r w:rsidRPr="00FA7B6B">
        <w:rPr>
          <w:szCs w:val="24"/>
          <w:lang w:val="en-GB" w:eastAsia="en-US"/>
        </w:rPr>
        <w:tab/>
        <w:t>Države članice trebale bi osigurati da sve mjere koje poduzimaju njihova nadležna tijela u skladu s ovom Uredbom podliježu učinkovitim pravnim lijekovima u skladu s člankom 47. Povelje Europske unije o temeljnim pravima</w:t>
      </w:r>
      <w:r w:rsidRPr="00FA7B6B">
        <w:rPr>
          <w:szCs w:val="24"/>
          <w:vertAlign w:val="superscript"/>
          <w:lang w:val="en-GB" w:eastAsia="en-US"/>
        </w:rPr>
        <w:footnoteReference w:id="21"/>
      </w:r>
      <w:r w:rsidRPr="00FA7B6B">
        <w:rPr>
          <w:szCs w:val="24"/>
          <w:lang w:val="en-GB" w:eastAsia="en-US"/>
        </w:rPr>
        <w:t xml:space="preserve">. U skladu s ustaljenom sudskom praksom Suda Europske unije sudovi država članica odgovorni su za sudsku zaštitu prava koja osoba ima </w:t>
      </w:r>
      <w:proofErr w:type="gramStart"/>
      <w:r w:rsidRPr="00FA7B6B">
        <w:rPr>
          <w:szCs w:val="24"/>
          <w:lang w:val="en-GB" w:eastAsia="en-US"/>
        </w:rPr>
        <w:t>na</w:t>
      </w:r>
      <w:proofErr w:type="gramEnd"/>
      <w:r w:rsidRPr="00FA7B6B">
        <w:rPr>
          <w:szCs w:val="24"/>
          <w:lang w:val="en-GB" w:eastAsia="en-US"/>
        </w:rPr>
        <w:t xml:space="preserve"> temelju prava Unije. Nadalje, člankom 19. </w:t>
      </w:r>
      <w:proofErr w:type="gramStart"/>
      <w:r w:rsidRPr="00FA7B6B">
        <w:rPr>
          <w:szCs w:val="24"/>
          <w:lang w:val="en-GB" w:eastAsia="en-US"/>
        </w:rPr>
        <w:t>stavkom</w:t>
      </w:r>
      <w:proofErr w:type="gramEnd"/>
      <w:r w:rsidRPr="00FA7B6B">
        <w:rPr>
          <w:szCs w:val="24"/>
          <w:lang w:val="en-GB" w:eastAsia="en-US"/>
        </w:rPr>
        <w:t xml:space="preserve"> 1. Ugovora o Europskoj uniji </w:t>
      </w:r>
      <w:proofErr w:type="gramStart"/>
      <w:r w:rsidRPr="00FA7B6B">
        <w:rPr>
          <w:szCs w:val="24"/>
          <w:lang w:val="en-GB" w:eastAsia="en-US"/>
        </w:rPr>
        <w:t>od</w:t>
      </w:r>
      <w:proofErr w:type="gramEnd"/>
      <w:r w:rsidRPr="00FA7B6B">
        <w:rPr>
          <w:szCs w:val="24"/>
          <w:lang w:val="en-GB" w:eastAsia="en-US"/>
        </w:rPr>
        <w:t xml:space="preserve"> država članica zahtijeva se da osiguraju pravne lijekove dostatne za učinkovitu pravnu zaštitu u područjima obuhvaćenima pravom Unije. U tom bi se pogledu države članice trebale pobrinuti da javnost, uključujući fizičke i pravne osobe u skladu s ovom Uredbom, ima pristup pravosuđu u skladu s obvezama s kojima su se države članice složile kao stranke Konvencije Gospodarske komisije UN-a za Europu (UNECE) o pristupu informacijama, sudjelovanju javnosti u odlučivanju i pristupu pravosuđu u pitanjima okoliša od 25. </w:t>
      </w:r>
      <w:proofErr w:type="gramStart"/>
      <w:r w:rsidRPr="00FA7B6B">
        <w:rPr>
          <w:szCs w:val="24"/>
          <w:lang w:val="en-GB" w:eastAsia="en-US"/>
        </w:rPr>
        <w:t>lipnja</w:t>
      </w:r>
      <w:proofErr w:type="gramEnd"/>
      <w:r w:rsidRPr="00FA7B6B">
        <w:rPr>
          <w:szCs w:val="24"/>
          <w:lang w:val="en-GB" w:eastAsia="en-US"/>
        </w:rPr>
        <w:t xml:space="preserve"> 1998. („Aarhuška konvencija”)</w:t>
      </w:r>
      <w:r w:rsidRPr="00FA7B6B">
        <w:rPr>
          <w:szCs w:val="24"/>
          <w:vertAlign w:val="superscript"/>
          <w:lang w:val="en-GB" w:eastAsia="en-US"/>
        </w:rPr>
        <w:footnoteReference w:id="22"/>
      </w:r>
      <w:r w:rsidRPr="00FA7B6B">
        <w:rPr>
          <w:szCs w:val="24"/>
          <w:lang w:val="en-GB" w:eastAsia="en-US"/>
        </w:rPr>
        <w:t>.</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B94E1C" w:rsidRDefault="00FA7B6B" w:rsidP="00FA7B6B">
      <w:pPr>
        <w:spacing w:before="120" w:after="120" w:line="360" w:lineRule="auto"/>
        <w:ind w:left="850" w:hanging="850"/>
        <w:rPr>
          <w:b/>
          <w:szCs w:val="24"/>
          <w:lang w:val="en-GB" w:eastAsia="en-US"/>
        </w:rPr>
      </w:pPr>
      <w:r w:rsidRPr="00FA7B6B">
        <w:rPr>
          <w:szCs w:val="24"/>
          <w:lang w:val="en-GB" w:eastAsia="en-US"/>
        </w:rPr>
        <w:lastRenderedPageBreak/>
        <w:t>(38)</w:t>
      </w:r>
      <w:r w:rsidRPr="00FA7B6B">
        <w:rPr>
          <w:szCs w:val="24"/>
          <w:lang w:val="en-GB" w:eastAsia="en-US"/>
        </w:rPr>
        <w:tab/>
        <w:t xml:space="preserve">Kako bi se gospodarske subjekte djelotvorno odvratilo </w:t>
      </w:r>
      <w:proofErr w:type="gramStart"/>
      <w:r w:rsidRPr="00FA7B6B">
        <w:rPr>
          <w:szCs w:val="24"/>
          <w:lang w:val="en-GB" w:eastAsia="en-US"/>
        </w:rPr>
        <w:t>od</w:t>
      </w:r>
      <w:proofErr w:type="gramEnd"/>
      <w:r w:rsidRPr="00FA7B6B">
        <w:rPr>
          <w:szCs w:val="24"/>
          <w:lang w:val="en-GB" w:eastAsia="en-US"/>
        </w:rPr>
        <w:t xml:space="preserve"> nepoštovanja zahtjeva iz ove Uredbe, države članice trebale bi utvrditi pravila o sankcijama primjenjivima na povrede ove Uredbe i pobrinuti se da se ta pravila provode. Predviđene sankcije trebale bi biti učinkovite, razmjerne i odvraćajuće. Kako bi se olakšala dosljednija primjena sankcija, potrebno je utvrditi zajedničke kriterije za određivanje vrsta i razina sankcija koje se izriču u slučaju povrede. Ti bi kriteriji trebali uključivati, među ostalim, vrstu i težinu povrede </w:t>
      </w:r>
      <w:proofErr w:type="gramStart"/>
      <w:r w:rsidRPr="00FA7B6B">
        <w:rPr>
          <w:szCs w:val="24"/>
          <w:lang w:val="en-GB" w:eastAsia="en-US"/>
        </w:rPr>
        <w:t>te</w:t>
      </w:r>
      <w:proofErr w:type="gramEnd"/>
      <w:r w:rsidRPr="00FA7B6B">
        <w:rPr>
          <w:szCs w:val="24"/>
          <w:lang w:val="en-GB" w:eastAsia="en-US"/>
        </w:rPr>
        <w:t xml:space="preserve"> ekonomske koristi proizišle iz povrede kako bi se osiguralo da počinitelji povrede budu lišeni tih koristi.</w:t>
      </w:r>
      <w:r w:rsidRPr="00FA7B6B">
        <w:rPr>
          <w:b/>
          <w:i/>
          <w:szCs w:val="24"/>
          <w:lang w:val="en-GB" w:eastAsia="en-US"/>
        </w:rPr>
        <w:t xml:space="preserve"> Države članice trebale bi nastojati osigurati da se prihodi ostvareni </w:t>
      </w:r>
      <w:proofErr w:type="gramStart"/>
      <w:r w:rsidRPr="00FA7B6B">
        <w:rPr>
          <w:b/>
          <w:i/>
          <w:szCs w:val="24"/>
          <w:lang w:val="en-GB" w:eastAsia="en-US"/>
        </w:rPr>
        <w:t>od</w:t>
      </w:r>
      <w:proofErr w:type="gramEnd"/>
      <w:r w:rsidRPr="00FA7B6B">
        <w:rPr>
          <w:b/>
          <w:i/>
          <w:szCs w:val="24"/>
          <w:lang w:val="en-GB" w:eastAsia="en-US"/>
        </w:rPr>
        <w:t xml:space="preserve"> sankcija ili njihova jednakovrijedna financijska vrijednost upotrebljavaju za potporu projektima usmjerenima na čišćenje područja onečišćenih plastikom i izbjegavanje onečišćenja plastičnim peletima.</w:t>
      </w:r>
      <w:r w:rsidR="00B94E1C">
        <w:rPr>
          <w:b/>
          <w:szCs w:val="24"/>
          <w:lang w:val="en-GB" w:eastAsia="en-US"/>
        </w:rPr>
        <w:t xml:space="preserve"> [Am. 18]</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lastRenderedPageBreak/>
        <w:t>(39)</w:t>
      </w:r>
      <w:r w:rsidRPr="00FA7B6B">
        <w:rPr>
          <w:szCs w:val="24"/>
          <w:lang w:val="en-GB" w:eastAsia="en-US"/>
        </w:rPr>
        <w:tab/>
        <w:t xml:space="preserve">Pri utvrđivanju sankcija i mjera za povrede države članice trebale bi osigurati da s obzirom </w:t>
      </w:r>
      <w:proofErr w:type="gramStart"/>
      <w:r w:rsidRPr="00FA7B6B">
        <w:rPr>
          <w:szCs w:val="24"/>
          <w:lang w:val="en-GB" w:eastAsia="en-US"/>
        </w:rPr>
        <w:t>na</w:t>
      </w:r>
      <w:proofErr w:type="gramEnd"/>
      <w:r w:rsidRPr="00FA7B6B">
        <w:rPr>
          <w:szCs w:val="24"/>
          <w:lang w:val="en-GB" w:eastAsia="en-US"/>
        </w:rPr>
        <w:t xml:space="preserve"> težinu povrede iznos novčanih kazni djelotvorno liši gospodarske subjekte, prijevoznike iz EU-a i prijevoznike iz treće zemlje koji krše obveze ekonomske koristi proizišle iz nepoštovanja obveza utvrđenih ovom Uredbom, među ostalim i u slučajevima ponovljenih povreda. Težina povrede trebala bi biti glavni kriterij za mjere koje poduzimaju izvršna tijela. Ako je povredu počinila pravna osoba, najveći iznos novčanih kazni trebao bi iznositi najmanje </w:t>
      </w:r>
      <w:r w:rsidRPr="00FA7B6B">
        <w:rPr>
          <w:strike/>
          <w:szCs w:val="24"/>
          <w:lang w:val="en-GB" w:eastAsia="en-US"/>
        </w:rPr>
        <w:t>4</w:t>
      </w:r>
      <w:r w:rsidRPr="00FA7B6B">
        <w:rPr>
          <w:b/>
          <w:i/>
          <w:szCs w:val="24"/>
          <w:lang w:val="en-GB" w:eastAsia="en-US"/>
        </w:rPr>
        <w:t>3</w:t>
      </w:r>
      <w:r w:rsidRPr="00FA7B6B">
        <w:rPr>
          <w:szCs w:val="24"/>
          <w:lang w:val="en-GB" w:eastAsia="en-US"/>
        </w:rPr>
        <w:t xml:space="preserve"> % ekonomskog godišnjeg prometa u </w:t>
      </w:r>
      <w:r w:rsidRPr="00FA7B6B">
        <w:rPr>
          <w:strike/>
          <w:szCs w:val="24"/>
          <w:lang w:val="en-GB" w:eastAsia="en-US"/>
        </w:rPr>
        <w:t>predmetnoj državi članici</w:t>
      </w:r>
      <w:r w:rsidRPr="00FA7B6B">
        <w:rPr>
          <w:b/>
          <w:i/>
          <w:szCs w:val="24"/>
          <w:lang w:val="en-GB" w:eastAsia="en-US"/>
        </w:rPr>
        <w:t>Uniji</w:t>
      </w:r>
      <w:r w:rsidRPr="00FA7B6B">
        <w:rPr>
          <w:szCs w:val="24"/>
          <w:lang w:val="en-GB" w:eastAsia="en-US"/>
        </w:rPr>
        <w:t>.</w:t>
      </w:r>
      <w:r w:rsidR="00106AF3">
        <w:rPr>
          <w:b/>
          <w:szCs w:val="24"/>
          <w:lang w:val="en-GB" w:eastAsia="en-US"/>
        </w:rPr>
        <w:t xml:space="preserve"> [Am. 19]</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(40)</w:t>
      </w:r>
      <w:r w:rsidRPr="00FA7B6B">
        <w:rPr>
          <w:szCs w:val="24"/>
          <w:lang w:val="en-GB" w:eastAsia="en-US"/>
        </w:rPr>
        <w:tab/>
        <w:t xml:space="preserve">Ako je povredom ove Uredbe nanesena šteta zdravlju ljudi, države članice trebale bi se pobrinuti da oštećeni pojedinci mogu zatražiti i dobiti naknadu za tu štetu </w:t>
      </w:r>
      <w:proofErr w:type="gramStart"/>
      <w:r w:rsidRPr="00FA7B6B">
        <w:rPr>
          <w:szCs w:val="24"/>
          <w:lang w:val="en-GB" w:eastAsia="en-US"/>
        </w:rPr>
        <w:t>od</w:t>
      </w:r>
      <w:proofErr w:type="gramEnd"/>
      <w:r w:rsidRPr="00FA7B6B">
        <w:rPr>
          <w:szCs w:val="24"/>
          <w:lang w:val="en-GB" w:eastAsia="en-US"/>
        </w:rPr>
        <w:t xml:space="preserve"> relevantnih fizičkih ili pravnih osoba i, prema potrebi, od relevantnih nadležnih tijela odgovornih za povredu. Takva pravila o naknadi doprinose ostvarivanju ciljeva očuvanja, zaštite i poboljšanja kvalitete okoliša i zaštite zdravlja ljudi kako je utvrđeno u članku 191. Ugovora o funkcioniranju Europske unije. Njima se podupiru i pravo na život, integritet osobe i zdravstvenu zaštitu iz članaka </w:t>
      </w:r>
      <w:proofErr w:type="gramStart"/>
      <w:r w:rsidRPr="00FA7B6B">
        <w:rPr>
          <w:szCs w:val="24"/>
          <w:lang w:val="en-GB" w:eastAsia="en-US"/>
        </w:rPr>
        <w:t>2.,</w:t>
      </w:r>
      <w:proofErr w:type="gramEnd"/>
      <w:r w:rsidRPr="00FA7B6B">
        <w:rPr>
          <w:szCs w:val="24"/>
          <w:lang w:val="en-GB" w:eastAsia="en-US"/>
        </w:rPr>
        <w:t xml:space="preserve"> 3. </w:t>
      </w:r>
      <w:proofErr w:type="gramStart"/>
      <w:r w:rsidRPr="00FA7B6B">
        <w:rPr>
          <w:szCs w:val="24"/>
          <w:lang w:val="en-GB" w:eastAsia="en-US"/>
        </w:rPr>
        <w:t>i</w:t>
      </w:r>
      <w:proofErr w:type="gramEnd"/>
      <w:r w:rsidRPr="00FA7B6B">
        <w:rPr>
          <w:szCs w:val="24"/>
          <w:lang w:val="en-GB" w:eastAsia="en-US"/>
        </w:rPr>
        <w:t xml:space="preserve"> 35. Povelje Europske unije o temeljnim pravima </w:t>
      </w:r>
      <w:proofErr w:type="gramStart"/>
      <w:r w:rsidRPr="00FA7B6B">
        <w:rPr>
          <w:szCs w:val="24"/>
          <w:lang w:val="en-GB" w:eastAsia="en-US"/>
        </w:rPr>
        <w:t>te</w:t>
      </w:r>
      <w:proofErr w:type="gramEnd"/>
      <w:r w:rsidRPr="00FA7B6B">
        <w:rPr>
          <w:szCs w:val="24"/>
          <w:lang w:val="en-GB" w:eastAsia="en-US"/>
        </w:rPr>
        <w:t xml:space="preserve"> pravo na djelotvoran pravni lijek kako je utvrđeno u članku 47. Povelje. Nadalje, Direktiva 2004/35/EZ Europskog parlamenta i Vijeća</w:t>
      </w:r>
      <w:r w:rsidRPr="00FA7B6B">
        <w:rPr>
          <w:szCs w:val="24"/>
          <w:vertAlign w:val="superscript"/>
          <w:lang w:val="en-GB" w:eastAsia="en-US"/>
        </w:rPr>
        <w:footnoteReference w:id="23"/>
      </w:r>
      <w:r w:rsidRPr="00FA7B6B">
        <w:rPr>
          <w:szCs w:val="24"/>
          <w:lang w:val="en-GB" w:eastAsia="en-US"/>
        </w:rPr>
        <w:t xml:space="preserve"> ne daje privatnim stranama pravo </w:t>
      </w:r>
      <w:proofErr w:type="gramStart"/>
      <w:r w:rsidRPr="00FA7B6B">
        <w:rPr>
          <w:szCs w:val="24"/>
          <w:lang w:val="en-GB" w:eastAsia="en-US"/>
        </w:rPr>
        <w:t>na</w:t>
      </w:r>
      <w:proofErr w:type="gramEnd"/>
      <w:r w:rsidRPr="00FA7B6B">
        <w:rPr>
          <w:szCs w:val="24"/>
          <w:lang w:val="en-GB" w:eastAsia="en-US"/>
        </w:rPr>
        <w:t xml:space="preserve"> naknadu štete uzrokovane štetom u okolišu ili neposrednom prijetnjom takve štete.</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proofErr w:type="gramStart"/>
      <w:r w:rsidRPr="00FA7B6B">
        <w:rPr>
          <w:szCs w:val="24"/>
          <w:lang w:val="en-GB" w:eastAsia="en-US"/>
        </w:rPr>
        <w:lastRenderedPageBreak/>
        <w:t>(41)</w:t>
      </w:r>
      <w:r w:rsidRPr="00FA7B6B">
        <w:rPr>
          <w:szCs w:val="24"/>
          <w:lang w:val="en-GB" w:eastAsia="en-US"/>
        </w:rPr>
        <w:tab/>
        <w:t>Kako bi se osiguralo da pojedinci mogu braniti svoja prava u slučaju štete za zdravlje uzrokovane povredom ove Uredbe, čime bi se osigurala njezina učinkovitija provedba, nevladine organizacije koje promiču zaštitu zdravlja ljudi ili okoliša, uključujući one koje promiču zaštitu potrošača i ispunjavaju sve zahtjeve iz nacionalnog prava, kao pripadnici zainteresirane javnosti, trebale bi biti ovlaštene za sudjelovanje u postupcima, kako to odrede države članice, u ime žrtve ili kao potpora žrtvi, ne dovodeći u pitanje nacionalna postupovna pravila o zastupanju i obrani pred sudovima.</w:t>
      </w:r>
      <w:proofErr w:type="gramEnd"/>
      <w:r w:rsidRPr="00FA7B6B">
        <w:rPr>
          <w:szCs w:val="24"/>
          <w:lang w:val="en-GB" w:eastAsia="en-US"/>
        </w:rPr>
        <w:t xml:space="preserve"> Države članice obično uživaju postupovnu autonomiju kako bi osigurale djelotvoran pravni lijek protiv povrede prava Unije, podložno poštovanju načela istovjetnosti i djelotvornosti. Međutim, iskustvo pokazuje da, iako postoje znatni epidemiološki dokazi o negativnim učincima onečišćenja na zdravlje stanovništva, posebno u pogledu zraka, žrtve povrede u skladu s postupovnim pravilima o teretu dokazivanja koja su općenito primjenjiva u državama članicama teško dokazuju uzročno-posljedičnu vezu između pretrpljene štete i povrede. Stoga je potrebno prilagoditi teret dokazivanja koji se primjenjuje </w:t>
      </w:r>
      <w:proofErr w:type="gramStart"/>
      <w:r w:rsidRPr="00FA7B6B">
        <w:rPr>
          <w:szCs w:val="24"/>
          <w:lang w:val="en-GB" w:eastAsia="en-US"/>
        </w:rPr>
        <w:t>na</w:t>
      </w:r>
      <w:proofErr w:type="gramEnd"/>
      <w:r w:rsidRPr="00FA7B6B">
        <w:rPr>
          <w:szCs w:val="24"/>
          <w:lang w:val="en-GB" w:eastAsia="en-US"/>
        </w:rPr>
        <w:t xml:space="preserve"> takve situacije. Ako pojedinac može pružiti dovoljno čvrste dokaze </w:t>
      </w:r>
      <w:proofErr w:type="gramStart"/>
      <w:r w:rsidRPr="00FA7B6B">
        <w:rPr>
          <w:szCs w:val="24"/>
          <w:lang w:val="en-GB" w:eastAsia="en-US"/>
        </w:rPr>
        <w:t>na</w:t>
      </w:r>
      <w:proofErr w:type="gramEnd"/>
      <w:r w:rsidRPr="00FA7B6B">
        <w:rPr>
          <w:szCs w:val="24"/>
          <w:lang w:val="en-GB" w:eastAsia="en-US"/>
        </w:rPr>
        <w:t xml:space="preserve"> temelju kojih se može pretpostaviti da je povreda ove Uredbe uzrok štete za zdravlje pojedinca ili da joj je znatno pridonijela, tuženik bi trebao oboriti tu pretpostavku kako bi dokazao da nije odgovoran.</w:t>
      </w:r>
    </w:p>
    <w:p w:rsidR="0096172B" w:rsidRDefault="0096172B"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(42)</w:t>
      </w:r>
      <w:r w:rsidRPr="00FA7B6B">
        <w:rPr>
          <w:szCs w:val="24"/>
          <w:lang w:val="en-GB" w:eastAsia="en-US"/>
        </w:rPr>
        <w:tab/>
        <w:t xml:space="preserve">Kako bi se uzeli u obzir tehnički napredak i znanstveni razvoj, Komisiji bi trebalo delegirati ovlast za donošenje akata u skladu s člankom 290. UFEU-a radi izmjene priloga. Posebno je važno da Komisija tijekom svojeg pripremnog rada održi odgovarajuća savjetovanja, uključujući ona </w:t>
      </w:r>
      <w:proofErr w:type="gramStart"/>
      <w:r w:rsidRPr="00FA7B6B">
        <w:rPr>
          <w:szCs w:val="24"/>
          <w:lang w:val="en-GB" w:eastAsia="en-US"/>
        </w:rPr>
        <w:t>na</w:t>
      </w:r>
      <w:proofErr w:type="gramEnd"/>
      <w:r w:rsidRPr="00FA7B6B">
        <w:rPr>
          <w:szCs w:val="24"/>
          <w:lang w:val="en-GB" w:eastAsia="en-US"/>
        </w:rPr>
        <w:t xml:space="preserve"> razini stručnjaka, te da se ta savjetovanja provedu u skladu s načelima utvrđenima u Međuinstitucijskom sporazumu o boljoj izradi zakonodavstva od 13. </w:t>
      </w:r>
      <w:proofErr w:type="gramStart"/>
      <w:r w:rsidRPr="00FA7B6B">
        <w:rPr>
          <w:szCs w:val="24"/>
          <w:lang w:val="en-GB" w:eastAsia="en-US"/>
        </w:rPr>
        <w:t>travnja</w:t>
      </w:r>
      <w:proofErr w:type="gramEnd"/>
      <w:r w:rsidRPr="00FA7B6B">
        <w:rPr>
          <w:szCs w:val="24"/>
          <w:lang w:val="en-GB" w:eastAsia="en-US"/>
        </w:rPr>
        <w:t xml:space="preserve"> 2016.</w:t>
      </w:r>
      <w:r w:rsidRPr="00FA7B6B">
        <w:rPr>
          <w:szCs w:val="24"/>
          <w:vertAlign w:val="superscript"/>
          <w:lang w:val="en-GB" w:eastAsia="en-US"/>
        </w:rPr>
        <w:footnoteReference w:id="24"/>
      </w:r>
      <w:r w:rsidRPr="00FA7B6B">
        <w:rPr>
          <w:szCs w:val="24"/>
          <w:lang w:val="en-GB" w:eastAsia="en-US"/>
        </w:rPr>
        <w:t xml:space="preserve"> Kako bi se zajamčilo ravnopravno sudjelovanje u pripremi delegiranih akata, Europski parlament i Vijeće primaju sve dokumente istodobno kad i stručnjaci iz država članica </w:t>
      </w:r>
      <w:proofErr w:type="gramStart"/>
      <w:r w:rsidRPr="00FA7B6B">
        <w:rPr>
          <w:szCs w:val="24"/>
          <w:lang w:val="en-GB" w:eastAsia="en-US"/>
        </w:rPr>
        <w:t>te</w:t>
      </w:r>
      <w:proofErr w:type="gramEnd"/>
      <w:r w:rsidRPr="00FA7B6B">
        <w:rPr>
          <w:szCs w:val="24"/>
          <w:lang w:val="en-GB" w:eastAsia="en-US"/>
        </w:rPr>
        <w:t xml:space="preserve"> njihovi stručnjaci sustavno imaju pristup sastancima stručnih skupina Komisije koji se odnose na pripremu delegiranih akata.</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(43)</w:t>
      </w:r>
      <w:r w:rsidRPr="00FA7B6B">
        <w:rPr>
          <w:szCs w:val="24"/>
          <w:lang w:val="en-GB" w:eastAsia="en-US"/>
        </w:rPr>
        <w:tab/>
        <w:t>Kako bi se osigurali ujednačeni uvjeti za provedbu ove Uredbe, Komisiji bi trebalo dodijeliti provedbene ovlasti povezane s izvješćivanjem o provedbi ove Uredbe.</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(44)</w:t>
      </w:r>
      <w:r w:rsidRPr="00FA7B6B">
        <w:rPr>
          <w:szCs w:val="24"/>
          <w:lang w:val="en-GB" w:eastAsia="en-US"/>
        </w:rPr>
        <w:tab/>
        <w:t>Kako bi se gospodarskim subjektima, prijevoznicima iz EU-a i prijevoznicima iz trećih zemalja dalo dovoljno vremena za prilagodbu zahtjevima utvrđenima u ovoj Uredbi, njezinu bi primjenu trebalo odgoditi,</w:t>
      </w:r>
    </w:p>
    <w:p w:rsidR="00FA7B6B" w:rsidRPr="00FA7B6B" w:rsidRDefault="00FA7B6B" w:rsidP="00FA7B6B">
      <w:pPr>
        <w:keepNext/>
        <w:widowControl/>
        <w:spacing w:before="120" w:after="120" w:line="360" w:lineRule="auto"/>
        <w:rPr>
          <w:szCs w:val="24"/>
          <w:lang w:val="en-GB" w:eastAsia="en-US"/>
        </w:rPr>
      </w:pPr>
      <w:r w:rsidRPr="00FA7B6B">
        <w:rPr>
          <w:szCs w:val="24"/>
          <w:lang w:val="en-GB" w:eastAsia="en-US"/>
        </w:rPr>
        <w:t>DONIJELI SU OVU UREDBU:</w:t>
      </w:r>
    </w:p>
    <w:p w:rsidR="0096172B" w:rsidRDefault="0096172B" w:rsidP="00FA7B6B">
      <w:pPr>
        <w:spacing w:before="120" w:after="120" w:line="360" w:lineRule="auto"/>
        <w:jc w:val="center"/>
        <w:rPr>
          <w:szCs w:val="24"/>
          <w:lang w:val="en-GB" w:eastAsia="en-US"/>
        </w:rPr>
      </w:pPr>
      <w:r>
        <w:rPr>
          <w:szCs w:val="24"/>
          <w:lang w:val="en-GB" w:eastAsia="en-US"/>
        </w:rPr>
        <w:br w:type="page"/>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lastRenderedPageBreak/>
        <w:t>Članak 1.</w:t>
      </w:r>
      <w:r w:rsidRPr="00FA7B6B">
        <w:rPr>
          <w:szCs w:val="24"/>
          <w:lang w:val="en-GB" w:eastAsia="en-US"/>
        </w:rPr>
        <w:br/>
        <w:t xml:space="preserve">Predmet i područje primjene </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1.</w:t>
      </w:r>
      <w:r w:rsidRPr="00FA7B6B">
        <w:rPr>
          <w:szCs w:val="24"/>
          <w:lang w:val="en-GB" w:eastAsia="en-US"/>
        </w:rPr>
        <w:tab/>
        <w:t>Ovom Uredbom utvrđuju se obveze u pogledu rukovanja plastičnim peletima u svim dijelovima lanca opskrbe radi sprečavanja gubitaka</w:t>
      </w:r>
      <w:r w:rsidRPr="00FA7B6B">
        <w:rPr>
          <w:b/>
          <w:i/>
          <w:szCs w:val="24"/>
          <w:lang w:val="en-GB" w:eastAsia="en-US"/>
        </w:rPr>
        <w:t>, u cilju ostvarenja nulte stope gubitaka plastičnih peleta</w:t>
      </w:r>
      <w:r w:rsidRPr="00FA7B6B">
        <w:rPr>
          <w:szCs w:val="24"/>
          <w:lang w:val="en-GB" w:eastAsia="en-US"/>
        </w:rPr>
        <w:t>.</w:t>
      </w:r>
      <w:r w:rsidR="00106AF3">
        <w:rPr>
          <w:b/>
          <w:szCs w:val="24"/>
          <w:lang w:val="en-GB" w:eastAsia="en-US"/>
        </w:rPr>
        <w:t xml:space="preserve"> [Am. 20]</w:t>
      </w:r>
    </w:p>
    <w:p w:rsidR="00FA7B6B" w:rsidRPr="00AB44F4" w:rsidRDefault="00FA7B6B" w:rsidP="00FA7B6B">
      <w:pPr>
        <w:spacing w:before="120" w:after="120" w:line="360" w:lineRule="auto"/>
        <w:ind w:left="850" w:hanging="850"/>
        <w:rPr>
          <w:szCs w:val="24"/>
          <w:lang w:val="pt-PT" w:eastAsia="en-US"/>
        </w:rPr>
      </w:pPr>
      <w:r w:rsidRPr="00AB44F4">
        <w:rPr>
          <w:szCs w:val="24"/>
          <w:lang w:val="pt-PT" w:eastAsia="en-US"/>
        </w:rPr>
        <w:t>2.</w:t>
      </w:r>
      <w:r w:rsidRPr="00AB44F4">
        <w:rPr>
          <w:szCs w:val="24"/>
          <w:lang w:val="pt-PT" w:eastAsia="en-US"/>
        </w:rPr>
        <w:tab/>
        <w:t>Ova Uredba primjenjuje se na sljedeće subjekte:</w:t>
      </w:r>
    </w:p>
    <w:p w:rsidR="00FA7B6B" w:rsidRPr="00AB44F4" w:rsidRDefault="00FA7B6B" w:rsidP="00FA7B6B">
      <w:pPr>
        <w:spacing w:before="120" w:after="120" w:line="360" w:lineRule="auto"/>
        <w:ind w:left="1416" w:hanging="566"/>
        <w:rPr>
          <w:szCs w:val="24"/>
          <w:lang w:val="pt-PT" w:eastAsia="en-US"/>
        </w:rPr>
      </w:pPr>
      <w:r w:rsidRPr="00AB44F4">
        <w:rPr>
          <w:szCs w:val="24"/>
          <w:lang w:val="pt-PT" w:eastAsia="en-US"/>
        </w:rPr>
        <w:t>(a)</w:t>
      </w:r>
      <w:r w:rsidRPr="00AB44F4">
        <w:rPr>
          <w:szCs w:val="24"/>
          <w:lang w:val="pt-PT" w:eastAsia="en-US"/>
        </w:rPr>
        <w:tab/>
        <w:t>gospodarske subjekte koji su u prethodnoj kalendarskoj godini rukovali plastičnim peletima u Uniji u količinama većima od pet tona;</w:t>
      </w:r>
    </w:p>
    <w:p w:rsidR="00FA7B6B" w:rsidRPr="00AB44F4" w:rsidRDefault="00FA7B6B" w:rsidP="00FA7B6B">
      <w:pPr>
        <w:spacing w:before="120" w:after="120" w:line="360" w:lineRule="auto"/>
        <w:ind w:left="1416" w:hanging="566"/>
        <w:rPr>
          <w:szCs w:val="24"/>
          <w:lang w:val="pt-PT" w:eastAsia="en-US"/>
        </w:rPr>
      </w:pPr>
      <w:r w:rsidRPr="00AB44F4">
        <w:rPr>
          <w:szCs w:val="24"/>
          <w:lang w:val="pt-PT" w:eastAsia="en-US"/>
        </w:rPr>
        <w:t>(b)</w:t>
      </w:r>
      <w:r w:rsidRPr="00AB44F4">
        <w:rPr>
          <w:szCs w:val="24"/>
          <w:lang w:val="pt-PT" w:eastAsia="en-US"/>
        </w:rPr>
        <w:tab/>
        <w:t>prijevoznike iz EU-a i prijevoznike iz trećih zemalja koji prevoze plastične pelete u Uniji.</w:t>
      </w:r>
    </w:p>
    <w:p w:rsidR="00FA7B6B" w:rsidRPr="00AB44F4" w:rsidRDefault="00FA7B6B" w:rsidP="00FA7B6B">
      <w:pPr>
        <w:spacing w:before="120" w:after="120" w:line="360" w:lineRule="auto"/>
        <w:jc w:val="center"/>
        <w:rPr>
          <w:szCs w:val="24"/>
          <w:lang w:val="pt-PT" w:eastAsia="en-US"/>
        </w:rPr>
      </w:pPr>
      <w:r w:rsidRPr="00AB44F4">
        <w:rPr>
          <w:szCs w:val="24"/>
          <w:lang w:val="pt-PT" w:eastAsia="en-US"/>
        </w:rPr>
        <w:t>Članak 2.</w:t>
      </w:r>
      <w:r w:rsidRPr="00AB44F4">
        <w:rPr>
          <w:szCs w:val="24"/>
          <w:lang w:val="pt-PT" w:eastAsia="en-US"/>
        </w:rPr>
        <w:br/>
        <w:t>Definicije</w:t>
      </w:r>
    </w:p>
    <w:p w:rsidR="00FA7B6B" w:rsidRPr="00AB44F4" w:rsidRDefault="00FA7B6B" w:rsidP="00FA7B6B">
      <w:pPr>
        <w:spacing w:before="120" w:after="120" w:line="360" w:lineRule="auto"/>
        <w:rPr>
          <w:szCs w:val="24"/>
          <w:lang w:val="pt-PT" w:eastAsia="en-US"/>
        </w:rPr>
      </w:pPr>
      <w:r w:rsidRPr="00AB44F4">
        <w:rPr>
          <w:szCs w:val="24"/>
          <w:lang w:val="pt-PT" w:eastAsia="en-US"/>
        </w:rPr>
        <w:t>Za potrebe ove Uredbe primjenjuju se sljedeće definicije:</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(a)</w:t>
      </w:r>
      <w:r w:rsidRPr="00FA7B6B">
        <w:rPr>
          <w:szCs w:val="24"/>
          <w:lang w:val="en-GB" w:eastAsia="en-US"/>
        </w:rPr>
        <w:tab/>
        <w:t>„</w:t>
      </w:r>
      <w:proofErr w:type="gramStart"/>
      <w:r w:rsidRPr="00FA7B6B">
        <w:rPr>
          <w:szCs w:val="24"/>
          <w:lang w:val="en-GB" w:eastAsia="en-US"/>
        </w:rPr>
        <w:t>plastični</w:t>
      </w:r>
      <w:proofErr w:type="gramEnd"/>
      <w:r w:rsidRPr="00FA7B6B">
        <w:rPr>
          <w:szCs w:val="24"/>
          <w:lang w:val="en-GB" w:eastAsia="en-US"/>
        </w:rPr>
        <w:t xml:space="preserve"> pelet” znači mala masa prethodno oblikovanog materijala za oblikovanje koji sadržava polimer</w:t>
      </w:r>
      <w:r w:rsidRPr="00FA7B6B">
        <w:rPr>
          <w:b/>
          <w:i/>
          <w:szCs w:val="24"/>
          <w:lang w:val="en-GB" w:eastAsia="en-US"/>
        </w:rPr>
        <w:t>, bez obzira na njezin oblik, uključujući prah, cilindre, kuglice i ljuskice, kojoj su eventualno dodani aditivi i</w:t>
      </w:r>
      <w:r w:rsidRPr="00FA7B6B">
        <w:rPr>
          <w:strike/>
          <w:szCs w:val="24"/>
          <w:lang w:val="en-GB" w:eastAsia="en-US"/>
        </w:rPr>
        <w:t xml:space="preserve"> i ima relativno ujednačene dimenzije u određenoj seriji</w:t>
      </w:r>
      <w:r w:rsidRPr="00FA7B6B">
        <w:rPr>
          <w:szCs w:val="24"/>
          <w:lang w:val="en-GB" w:eastAsia="en-US"/>
        </w:rPr>
        <w:t xml:space="preserve"> koja se koristi kao sirovina u postupcima proizvodnje plastičnih proizvoda</w:t>
      </w:r>
      <w:r w:rsidRPr="00FA7B6B">
        <w:rPr>
          <w:b/>
          <w:i/>
          <w:szCs w:val="24"/>
          <w:lang w:val="en-GB" w:eastAsia="en-US"/>
        </w:rPr>
        <w:t xml:space="preserve"> i recikliranju plastike</w:t>
      </w:r>
      <w:r w:rsidRPr="00FA7B6B">
        <w:rPr>
          <w:szCs w:val="24"/>
          <w:lang w:val="en-GB" w:eastAsia="en-US"/>
        </w:rPr>
        <w:t>;</w:t>
      </w:r>
      <w:r w:rsidR="00106AF3">
        <w:rPr>
          <w:b/>
          <w:szCs w:val="24"/>
          <w:lang w:val="en-GB" w:eastAsia="en-US"/>
        </w:rPr>
        <w:t xml:space="preserve"> [Am. 21]</w:t>
      </w:r>
    </w:p>
    <w:p w:rsidR="0096172B" w:rsidRDefault="0096172B" w:rsidP="00FA7B6B">
      <w:pPr>
        <w:spacing w:before="120" w:after="120" w:line="360" w:lineRule="auto"/>
        <w:ind w:left="850" w:hanging="850"/>
        <w:rPr>
          <w:b/>
          <w:i/>
          <w:szCs w:val="24"/>
          <w:lang w:val="en-GB" w:eastAsia="en-US"/>
        </w:rPr>
      </w:pPr>
      <w:r>
        <w:rPr>
          <w:b/>
          <w:i/>
          <w:szCs w:val="24"/>
          <w:lang w:val="en-GB" w:eastAsia="en-US"/>
        </w:rPr>
        <w:br w:type="page"/>
      </w:r>
    </w:p>
    <w:p w:rsidR="00FA7B6B" w:rsidRPr="00106AF3" w:rsidRDefault="00FA7B6B" w:rsidP="00FA7B6B">
      <w:pPr>
        <w:spacing w:before="120" w:after="120" w:line="360" w:lineRule="auto"/>
        <w:ind w:left="850" w:hanging="850"/>
        <w:rPr>
          <w:b/>
          <w:szCs w:val="24"/>
          <w:lang w:val="en-GB" w:eastAsia="en-US"/>
        </w:rPr>
      </w:pPr>
      <w:r w:rsidRPr="00FA7B6B">
        <w:rPr>
          <w:b/>
          <w:i/>
          <w:szCs w:val="24"/>
          <w:lang w:val="en-GB" w:eastAsia="en-US"/>
        </w:rPr>
        <w:lastRenderedPageBreak/>
        <w:t>(</w:t>
      </w:r>
      <w:proofErr w:type="gramStart"/>
      <w:r w:rsidRPr="00FA7B6B">
        <w:rPr>
          <w:b/>
          <w:i/>
          <w:szCs w:val="24"/>
          <w:lang w:val="en-GB" w:eastAsia="en-US"/>
        </w:rPr>
        <w:t>aa</w:t>
      </w:r>
      <w:proofErr w:type="gramEnd"/>
      <w:r w:rsidRPr="00FA7B6B">
        <w:rPr>
          <w:b/>
          <w:i/>
          <w:szCs w:val="24"/>
          <w:lang w:val="en-GB" w:eastAsia="en-US"/>
        </w:rPr>
        <w:t>)</w:t>
      </w:r>
      <w:r w:rsidRPr="00FA7B6B">
        <w:rPr>
          <w:szCs w:val="24"/>
          <w:lang w:val="en-GB" w:eastAsia="en-US"/>
        </w:rPr>
        <w:tab/>
      </w:r>
      <w:r w:rsidRPr="00FA7B6B">
        <w:rPr>
          <w:b/>
          <w:i/>
          <w:szCs w:val="24"/>
          <w:lang w:val="en-GB" w:eastAsia="en-US"/>
        </w:rPr>
        <w:t>„</w:t>
      </w:r>
      <w:proofErr w:type="gramStart"/>
      <w:r w:rsidRPr="00FA7B6B">
        <w:rPr>
          <w:b/>
          <w:i/>
          <w:szCs w:val="24"/>
          <w:lang w:val="en-GB" w:eastAsia="en-US"/>
        </w:rPr>
        <w:t>prašina</w:t>
      </w:r>
      <w:proofErr w:type="gramEnd"/>
      <w:r w:rsidRPr="00FA7B6B">
        <w:rPr>
          <w:b/>
          <w:i/>
          <w:szCs w:val="24"/>
          <w:lang w:val="en-GB" w:eastAsia="en-US"/>
        </w:rPr>
        <w:t xml:space="preserve"> od plastičnih peleta” odnosi se na industrijski ostatak od rukovanja plastičnim peletima, njihova mljevenja ili prerade, a koji se ne upotrebljava kao sirovina u postupcima proizvodnje plastičnih proizvoda</w:t>
      </w:r>
      <w:r w:rsidR="008353DD">
        <w:rPr>
          <w:b/>
          <w:i/>
          <w:szCs w:val="24"/>
          <w:lang w:val="en-GB" w:eastAsia="en-US"/>
        </w:rPr>
        <w:t>;</w:t>
      </w:r>
      <w:r w:rsidR="00106AF3">
        <w:rPr>
          <w:b/>
          <w:szCs w:val="24"/>
          <w:lang w:val="en-GB" w:eastAsia="en-US"/>
        </w:rPr>
        <w:t xml:space="preserve"> [Am. 22]</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(b)</w:t>
      </w:r>
      <w:r w:rsidRPr="00FA7B6B">
        <w:rPr>
          <w:szCs w:val="24"/>
          <w:lang w:val="en-GB" w:eastAsia="en-US"/>
        </w:rPr>
        <w:tab/>
        <w:t>„</w:t>
      </w:r>
      <w:proofErr w:type="gramStart"/>
      <w:r w:rsidRPr="00FA7B6B">
        <w:rPr>
          <w:szCs w:val="24"/>
          <w:lang w:val="en-GB" w:eastAsia="en-US"/>
        </w:rPr>
        <w:t>istjecanje</w:t>
      </w:r>
      <w:proofErr w:type="gramEnd"/>
      <w:r w:rsidRPr="00FA7B6B">
        <w:rPr>
          <w:szCs w:val="24"/>
          <w:lang w:val="en-GB" w:eastAsia="en-US"/>
        </w:rPr>
        <w:t>” znači jednokratno</w:t>
      </w:r>
      <w:r w:rsidRPr="00FA7B6B">
        <w:rPr>
          <w:b/>
          <w:i/>
          <w:szCs w:val="24"/>
          <w:lang w:val="en-GB" w:eastAsia="en-US"/>
        </w:rPr>
        <w:t xml:space="preserve"> ili dugotrajno</w:t>
      </w:r>
      <w:r w:rsidRPr="00FA7B6B">
        <w:rPr>
          <w:szCs w:val="24"/>
          <w:lang w:val="en-GB" w:eastAsia="en-US"/>
        </w:rPr>
        <w:t xml:space="preserve"> nenamjerno ispuštanje plastičnih peleta iz primarnog spremnika;</w:t>
      </w:r>
      <w:r w:rsidR="00106AF3">
        <w:rPr>
          <w:b/>
          <w:szCs w:val="24"/>
          <w:lang w:val="en-GB" w:eastAsia="en-US"/>
        </w:rPr>
        <w:t xml:space="preserve"> [Am. 23]</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(c)</w:t>
      </w:r>
      <w:r w:rsidRPr="00FA7B6B">
        <w:rPr>
          <w:szCs w:val="24"/>
          <w:lang w:val="en-GB" w:eastAsia="en-US"/>
        </w:rPr>
        <w:tab/>
        <w:t>„</w:t>
      </w:r>
      <w:proofErr w:type="gramStart"/>
      <w:r w:rsidRPr="00FA7B6B">
        <w:rPr>
          <w:szCs w:val="24"/>
          <w:lang w:val="en-GB" w:eastAsia="en-US"/>
        </w:rPr>
        <w:t>gubitak</w:t>
      </w:r>
      <w:proofErr w:type="gramEnd"/>
      <w:r w:rsidRPr="00FA7B6B">
        <w:rPr>
          <w:szCs w:val="24"/>
          <w:lang w:val="en-GB" w:eastAsia="en-US"/>
        </w:rPr>
        <w:t xml:space="preserve">” znači jednokratno ili dugotrajno nenamjerno ispuštanje plastičnih peleta u okoliš </w:t>
      </w:r>
      <w:r w:rsidRPr="00FA7B6B">
        <w:rPr>
          <w:b/>
          <w:i/>
          <w:szCs w:val="24"/>
          <w:lang w:val="en-GB" w:eastAsia="en-US"/>
        </w:rPr>
        <w:t xml:space="preserve">u bilo kojoj fazi lanca opskrbe, među ostalim </w:t>
      </w:r>
      <w:r w:rsidRPr="00FA7B6B">
        <w:rPr>
          <w:szCs w:val="24"/>
          <w:lang w:val="en-GB" w:eastAsia="en-US"/>
        </w:rPr>
        <w:t xml:space="preserve">iz omeđenog područja postrojenja ili iz </w:t>
      </w:r>
      <w:r w:rsidRPr="00FA7B6B">
        <w:rPr>
          <w:strike/>
          <w:szCs w:val="24"/>
          <w:lang w:val="en-GB" w:eastAsia="en-US"/>
        </w:rPr>
        <w:t>cestovnih vozila, željezničkih vagona ili plovila na unutarnjim plovnim putovima koji prevoze plastične pelete</w:t>
      </w:r>
      <w:r w:rsidRPr="00FA7B6B">
        <w:rPr>
          <w:b/>
          <w:i/>
          <w:szCs w:val="24"/>
          <w:lang w:val="en-GB" w:eastAsia="en-US"/>
        </w:rPr>
        <w:t>prijevoza plastičnih peleta</w:t>
      </w:r>
      <w:r w:rsidRPr="00FA7B6B">
        <w:rPr>
          <w:szCs w:val="24"/>
          <w:lang w:val="en-GB" w:eastAsia="en-US"/>
        </w:rPr>
        <w:t>;</w:t>
      </w:r>
      <w:r w:rsidR="00106AF3">
        <w:rPr>
          <w:b/>
          <w:szCs w:val="24"/>
          <w:lang w:val="en-GB" w:eastAsia="en-US"/>
        </w:rPr>
        <w:t xml:space="preserve"> [Am. 24]</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(d)</w:t>
      </w:r>
      <w:r w:rsidRPr="00FA7B6B">
        <w:rPr>
          <w:szCs w:val="24"/>
          <w:lang w:val="en-GB" w:eastAsia="en-US"/>
        </w:rPr>
        <w:tab/>
        <w:t>„</w:t>
      </w:r>
      <w:proofErr w:type="gramStart"/>
      <w:r w:rsidRPr="00FA7B6B">
        <w:rPr>
          <w:szCs w:val="24"/>
          <w:lang w:val="en-GB" w:eastAsia="en-US"/>
        </w:rPr>
        <w:t>postrojenje</w:t>
      </w:r>
      <w:proofErr w:type="gramEnd"/>
      <w:r w:rsidRPr="00FA7B6B">
        <w:rPr>
          <w:szCs w:val="24"/>
          <w:lang w:val="en-GB" w:eastAsia="en-US"/>
        </w:rPr>
        <w:t xml:space="preserve">” znači svaki prostor, struktura, </w:t>
      </w:r>
      <w:r w:rsidRPr="00FA7B6B">
        <w:rPr>
          <w:strike/>
          <w:szCs w:val="24"/>
          <w:lang w:val="en-GB" w:eastAsia="en-US"/>
        </w:rPr>
        <w:t>okruženje</w:t>
      </w:r>
      <w:r w:rsidRPr="00FA7B6B">
        <w:rPr>
          <w:b/>
          <w:i/>
          <w:szCs w:val="24"/>
          <w:lang w:val="en-GB" w:eastAsia="en-US"/>
        </w:rPr>
        <w:t>lokacija</w:t>
      </w:r>
      <w:r w:rsidRPr="00FA7B6B">
        <w:rPr>
          <w:szCs w:val="24"/>
          <w:lang w:val="en-GB" w:eastAsia="en-US"/>
        </w:rPr>
        <w:t xml:space="preserve"> ili mjesto unutar kojih se obavlja jedna ili više gospodarskih aktivnosti koje uključuju rukovanje plastičnim peletima;</w:t>
      </w:r>
      <w:r w:rsidR="00106AF3">
        <w:rPr>
          <w:b/>
          <w:szCs w:val="24"/>
          <w:lang w:val="en-GB" w:eastAsia="en-US"/>
        </w:rPr>
        <w:t xml:space="preserve"> [Am. 25]</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(e)</w:t>
      </w:r>
      <w:r w:rsidRPr="00FA7B6B">
        <w:rPr>
          <w:szCs w:val="24"/>
          <w:lang w:val="en-GB" w:eastAsia="en-US"/>
        </w:rPr>
        <w:tab/>
        <w:t>„</w:t>
      </w:r>
      <w:proofErr w:type="gramStart"/>
      <w:r w:rsidRPr="00FA7B6B">
        <w:rPr>
          <w:szCs w:val="24"/>
          <w:lang w:val="en-GB" w:eastAsia="en-US"/>
        </w:rPr>
        <w:t>gospodarski</w:t>
      </w:r>
      <w:proofErr w:type="gramEnd"/>
      <w:r w:rsidRPr="00FA7B6B">
        <w:rPr>
          <w:szCs w:val="24"/>
          <w:lang w:val="en-GB" w:eastAsia="en-US"/>
        </w:rPr>
        <w:t xml:space="preserve"> subjekt” znači svaka fizička ili pravna osoba koja potpuno ili djelomično upravlja postrojenjem ili ga nadzire ili, ako je to predviđeno nacionalnim propisima, osoba kojoj je povjerena odlučujuća gospodarska ovlast nad tehničkim funkcioniranjem postrojenja;</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lastRenderedPageBreak/>
        <w:t>(f)</w:t>
      </w:r>
      <w:r w:rsidRPr="00FA7B6B">
        <w:rPr>
          <w:szCs w:val="24"/>
          <w:lang w:val="en-GB" w:eastAsia="en-US"/>
        </w:rPr>
        <w:tab/>
        <w:t xml:space="preserve">„prijevoznik iz EU-a” znači svaka fizička </w:t>
      </w:r>
      <w:proofErr w:type="gramStart"/>
      <w:r w:rsidRPr="00FA7B6B">
        <w:rPr>
          <w:szCs w:val="24"/>
          <w:lang w:val="en-GB" w:eastAsia="en-US"/>
        </w:rPr>
        <w:t>ili</w:t>
      </w:r>
      <w:proofErr w:type="gramEnd"/>
      <w:r w:rsidRPr="00FA7B6B">
        <w:rPr>
          <w:szCs w:val="24"/>
          <w:lang w:val="en-GB" w:eastAsia="en-US"/>
        </w:rPr>
        <w:t xml:space="preserve"> pravna osoba s poslovnim nastanom u jednoj od država članica koja se u okviru svoje gospodarske djelatnosti bavi prijevozom plastičnih peleta</w:t>
      </w:r>
      <w:r w:rsidRPr="00FA7B6B">
        <w:rPr>
          <w:strike/>
          <w:szCs w:val="24"/>
          <w:lang w:val="en-GB" w:eastAsia="en-US"/>
        </w:rPr>
        <w:t xml:space="preserve"> cestovnim vozilima, željezničkim vagonima ili plovilima na unutarnjim plovnim putovima</w:t>
      </w:r>
      <w:r w:rsidRPr="00FA7B6B">
        <w:rPr>
          <w:szCs w:val="24"/>
          <w:lang w:val="en-GB" w:eastAsia="en-US"/>
        </w:rPr>
        <w:t>;</w:t>
      </w:r>
      <w:r w:rsidR="00106AF3">
        <w:rPr>
          <w:b/>
          <w:szCs w:val="24"/>
          <w:lang w:val="en-GB" w:eastAsia="en-US"/>
        </w:rPr>
        <w:t xml:space="preserve"> [Am. 26]</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(g)</w:t>
      </w:r>
      <w:r w:rsidRPr="00FA7B6B">
        <w:rPr>
          <w:szCs w:val="24"/>
          <w:lang w:val="en-GB" w:eastAsia="en-US"/>
        </w:rPr>
        <w:tab/>
        <w:t>„</w:t>
      </w:r>
      <w:proofErr w:type="gramStart"/>
      <w:r w:rsidRPr="00FA7B6B">
        <w:rPr>
          <w:szCs w:val="24"/>
          <w:lang w:val="en-GB" w:eastAsia="en-US"/>
        </w:rPr>
        <w:t>prijevoznik</w:t>
      </w:r>
      <w:proofErr w:type="gramEnd"/>
      <w:r w:rsidRPr="00FA7B6B">
        <w:rPr>
          <w:szCs w:val="24"/>
          <w:lang w:val="en-GB" w:eastAsia="en-US"/>
        </w:rPr>
        <w:t xml:space="preserve"> iz treće zemlje” znači svaka fizička ili pravna osoba s poslovnim nastanom u trećoj zemlji koja se u okviru svoje gospodarske djelatnosti u Uniji bavi prijevozom plastičnih peleta</w:t>
      </w:r>
      <w:r w:rsidRPr="00FA7B6B">
        <w:rPr>
          <w:strike/>
          <w:szCs w:val="24"/>
          <w:lang w:val="en-GB" w:eastAsia="en-US"/>
        </w:rPr>
        <w:t xml:space="preserve"> cestovnim vozilima, željezničkim vagonima ili plovilima na unutarnjim plovnim putovima</w:t>
      </w:r>
      <w:r w:rsidRPr="00FA7B6B">
        <w:rPr>
          <w:szCs w:val="24"/>
          <w:lang w:val="en-GB" w:eastAsia="en-US"/>
        </w:rPr>
        <w:t>;</w:t>
      </w:r>
      <w:r w:rsidR="00106AF3">
        <w:rPr>
          <w:b/>
          <w:szCs w:val="24"/>
          <w:lang w:val="en-GB" w:eastAsia="en-US"/>
        </w:rPr>
        <w:t xml:space="preserve"> [Am. 27]</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(h)</w:t>
      </w:r>
      <w:r w:rsidRPr="00FA7B6B">
        <w:rPr>
          <w:szCs w:val="24"/>
          <w:lang w:val="en-GB" w:eastAsia="en-US"/>
        </w:rPr>
        <w:tab/>
        <w:t>„</w:t>
      </w:r>
      <w:proofErr w:type="gramStart"/>
      <w:r w:rsidRPr="00FA7B6B">
        <w:rPr>
          <w:szCs w:val="24"/>
          <w:lang w:val="en-GB" w:eastAsia="en-US"/>
        </w:rPr>
        <w:t>mikropoduzeće</w:t>
      </w:r>
      <w:proofErr w:type="gramEnd"/>
      <w:r w:rsidRPr="00FA7B6B">
        <w:rPr>
          <w:szCs w:val="24"/>
          <w:lang w:val="en-GB" w:eastAsia="en-US"/>
        </w:rPr>
        <w:t xml:space="preserve"> ili malo ili srednje poduzeće” znači mikropoduzeće, malo ili srednje poduzeće u smislu Priloga Preporuci Komisije 2003/361/EZ</w:t>
      </w:r>
      <w:r w:rsidRPr="00FA7B6B">
        <w:rPr>
          <w:szCs w:val="24"/>
          <w:vertAlign w:val="superscript"/>
          <w:lang w:val="en-GB" w:eastAsia="en-US"/>
        </w:rPr>
        <w:footnoteReference w:id="25"/>
      </w:r>
      <w:r w:rsidRPr="00FA7B6B">
        <w:rPr>
          <w:szCs w:val="24"/>
          <w:lang w:val="en-GB" w:eastAsia="en-US"/>
        </w:rPr>
        <w:t>;</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(i)</w:t>
      </w:r>
      <w:r w:rsidRPr="00FA7B6B">
        <w:rPr>
          <w:szCs w:val="24"/>
          <w:lang w:val="en-GB" w:eastAsia="en-US"/>
        </w:rPr>
        <w:tab/>
        <w:t>„</w:t>
      </w:r>
      <w:proofErr w:type="gramStart"/>
      <w:r w:rsidRPr="00FA7B6B">
        <w:rPr>
          <w:szCs w:val="24"/>
          <w:lang w:val="en-GB" w:eastAsia="en-US"/>
        </w:rPr>
        <w:t>veliko</w:t>
      </w:r>
      <w:proofErr w:type="gramEnd"/>
      <w:r w:rsidRPr="00FA7B6B">
        <w:rPr>
          <w:szCs w:val="24"/>
          <w:lang w:val="en-GB" w:eastAsia="en-US"/>
        </w:rPr>
        <w:t xml:space="preserve"> poduzeće” znači poduzeće koje nije mikropoduzeće ili malo ili srednje poduzeće;</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(j)</w:t>
      </w:r>
      <w:r w:rsidRPr="00FA7B6B">
        <w:rPr>
          <w:szCs w:val="24"/>
          <w:lang w:val="en-GB" w:eastAsia="en-US"/>
        </w:rPr>
        <w:tab/>
        <w:t>„</w:t>
      </w:r>
      <w:proofErr w:type="gramStart"/>
      <w:r w:rsidRPr="00FA7B6B">
        <w:rPr>
          <w:szCs w:val="24"/>
          <w:lang w:val="en-GB" w:eastAsia="en-US"/>
        </w:rPr>
        <w:t>nadležno</w:t>
      </w:r>
      <w:proofErr w:type="gramEnd"/>
      <w:r w:rsidRPr="00FA7B6B">
        <w:rPr>
          <w:szCs w:val="24"/>
          <w:lang w:val="en-GB" w:eastAsia="en-US"/>
        </w:rPr>
        <w:t xml:space="preserve"> tijelo” znači tijelo ili subjekt koji je odredila država članica za ispunjavanje obveza iz ove Uredbe;</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(k)</w:t>
      </w:r>
      <w:r w:rsidRPr="00FA7B6B">
        <w:rPr>
          <w:szCs w:val="24"/>
          <w:lang w:val="en-GB" w:eastAsia="en-US"/>
        </w:rPr>
        <w:tab/>
        <w:t>„</w:t>
      </w:r>
      <w:proofErr w:type="gramStart"/>
      <w:r w:rsidRPr="00FA7B6B">
        <w:rPr>
          <w:szCs w:val="24"/>
          <w:lang w:val="en-GB" w:eastAsia="en-US"/>
        </w:rPr>
        <w:t>certifikator</w:t>
      </w:r>
      <w:proofErr w:type="gramEnd"/>
      <w:r w:rsidRPr="00FA7B6B">
        <w:rPr>
          <w:szCs w:val="24"/>
          <w:lang w:val="en-GB" w:eastAsia="en-US"/>
        </w:rPr>
        <w:t>” znači bilo koje od sljedećeg:</w:t>
      </w:r>
    </w:p>
    <w:p w:rsidR="00FA7B6B" w:rsidRPr="00AB44F4" w:rsidRDefault="00FA7B6B" w:rsidP="00FA7B6B">
      <w:pPr>
        <w:spacing w:before="120" w:after="120" w:line="360" w:lineRule="auto"/>
        <w:ind w:left="1416" w:hanging="566"/>
        <w:rPr>
          <w:szCs w:val="24"/>
          <w:lang w:val="pl-PL" w:eastAsia="en-US"/>
        </w:rPr>
      </w:pPr>
      <w:proofErr w:type="gramStart"/>
      <w:r w:rsidRPr="00AB44F4">
        <w:rPr>
          <w:szCs w:val="24"/>
          <w:lang w:val="pl-PL" w:eastAsia="en-US"/>
        </w:rPr>
        <w:t>i</w:t>
      </w:r>
      <w:proofErr w:type="gramEnd"/>
      <w:r w:rsidRPr="00AB44F4">
        <w:rPr>
          <w:szCs w:val="24"/>
          <w:lang w:val="pl-PL" w:eastAsia="en-US"/>
        </w:rPr>
        <w:t>.</w:t>
      </w:r>
      <w:r w:rsidRPr="00AB44F4">
        <w:rPr>
          <w:szCs w:val="24"/>
          <w:lang w:val="pl-PL" w:eastAsia="en-US"/>
        </w:rPr>
        <w:tab/>
      </w:r>
      <w:proofErr w:type="gramStart"/>
      <w:r w:rsidRPr="00AB44F4">
        <w:rPr>
          <w:szCs w:val="24"/>
          <w:lang w:val="pl-PL" w:eastAsia="en-US"/>
        </w:rPr>
        <w:t>tijelo</w:t>
      </w:r>
      <w:proofErr w:type="gramEnd"/>
      <w:r w:rsidRPr="00AB44F4">
        <w:rPr>
          <w:szCs w:val="24"/>
          <w:lang w:val="pl-PL" w:eastAsia="en-US"/>
        </w:rPr>
        <w:t xml:space="preserve"> za ocjenjivanje sukladnosti kako je definirano u članku 2. </w:t>
      </w:r>
      <w:proofErr w:type="gramStart"/>
      <w:r w:rsidRPr="00AB44F4">
        <w:rPr>
          <w:szCs w:val="24"/>
          <w:lang w:val="pl-PL" w:eastAsia="en-US"/>
        </w:rPr>
        <w:t>to</w:t>
      </w:r>
      <w:proofErr w:type="gramEnd"/>
      <w:r w:rsidRPr="00AB44F4">
        <w:rPr>
          <w:szCs w:val="24"/>
          <w:lang w:val="pl-PL" w:eastAsia="en-US"/>
        </w:rPr>
        <w:t>čki 13. Uredbe (EZ) 765/2008 Europskog parlamenta i Vijeća</w:t>
      </w:r>
      <w:r w:rsidRPr="00FA7B6B">
        <w:rPr>
          <w:szCs w:val="24"/>
          <w:vertAlign w:val="superscript"/>
          <w:lang w:val="en-GB" w:eastAsia="en-US"/>
        </w:rPr>
        <w:footnoteReference w:id="26"/>
      </w:r>
      <w:r w:rsidRPr="00AB44F4">
        <w:rPr>
          <w:szCs w:val="24"/>
          <w:lang w:val="pl-PL" w:eastAsia="en-US"/>
        </w:rPr>
        <w:t xml:space="preserve"> ili udruženje ili skupina takvih tijela, koje je dobilo akreditaciju u skladu s ovom Uredbom;</w:t>
      </w:r>
    </w:p>
    <w:p w:rsidR="00FA7B6B" w:rsidRPr="00AB44F4" w:rsidRDefault="00FA7B6B" w:rsidP="00FA7B6B">
      <w:pPr>
        <w:spacing w:before="120" w:after="120" w:line="360" w:lineRule="auto"/>
        <w:ind w:left="1416" w:hanging="566"/>
        <w:rPr>
          <w:szCs w:val="24"/>
          <w:lang w:val="pl-PL" w:eastAsia="en-US"/>
        </w:rPr>
      </w:pPr>
      <w:proofErr w:type="gramStart"/>
      <w:r w:rsidRPr="00AB44F4">
        <w:rPr>
          <w:szCs w:val="24"/>
          <w:lang w:val="pl-PL" w:eastAsia="en-US"/>
        </w:rPr>
        <w:t>ii</w:t>
      </w:r>
      <w:proofErr w:type="gramEnd"/>
      <w:r w:rsidRPr="00AB44F4">
        <w:rPr>
          <w:szCs w:val="24"/>
          <w:lang w:val="pl-PL" w:eastAsia="en-US"/>
        </w:rPr>
        <w:t>.</w:t>
      </w:r>
      <w:r w:rsidRPr="00AB44F4">
        <w:rPr>
          <w:szCs w:val="24"/>
          <w:lang w:val="pl-PL" w:eastAsia="en-US"/>
        </w:rPr>
        <w:tab/>
      </w:r>
      <w:proofErr w:type="gramStart"/>
      <w:r w:rsidRPr="00AB44F4">
        <w:rPr>
          <w:szCs w:val="24"/>
          <w:lang w:val="pl-PL" w:eastAsia="en-US"/>
        </w:rPr>
        <w:t>okoli</w:t>
      </w:r>
      <w:proofErr w:type="gramEnd"/>
      <w:r w:rsidRPr="00AB44F4">
        <w:rPr>
          <w:szCs w:val="24"/>
          <w:lang w:val="pl-PL" w:eastAsia="en-US"/>
        </w:rPr>
        <w:t xml:space="preserve">šni procjenitelj kako je definiran u članku 2. </w:t>
      </w:r>
      <w:proofErr w:type="gramStart"/>
      <w:r w:rsidRPr="00AB44F4">
        <w:rPr>
          <w:szCs w:val="24"/>
          <w:lang w:val="pl-PL" w:eastAsia="en-US"/>
        </w:rPr>
        <w:t>to</w:t>
      </w:r>
      <w:proofErr w:type="gramEnd"/>
      <w:r w:rsidRPr="00AB44F4">
        <w:rPr>
          <w:szCs w:val="24"/>
          <w:lang w:val="pl-PL" w:eastAsia="en-US"/>
        </w:rPr>
        <w:t xml:space="preserve">čki 20. </w:t>
      </w:r>
      <w:proofErr w:type="gramStart"/>
      <w:r w:rsidRPr="00AB44F4">
        <w:rPr>
          <w:szCs w:val="24"/>
          <w:lang w:val="pl-PL" w:eastAsia="en-US"/>
        </w:rPr>
        <w:t>podto</w:t>
      </w:r>
      <w:proofErr w:type="gramEnd"/>
      <w:r w:rsidRPr="00AB44F4">
        <w:rPr>
          <w:szCs w:val="24"/>
          <w:lang w:val="pl-PL" w:eastAsia="en-US"/>
        </w:rPr>
        <w:t>čki (b) Uredbe (EZ) br. 1221/2009;</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(l</w:t>
      </w:r>
      <w:proofErr w:type="gramStart"/>
      <w:r w:rsidRPr="00AB44F4">
        <w:rPr>
          <w:szCs w:val="24"/>
          <w:lang w:val="pl-PL" w:eastAsia="en-US"/>
        </w:rPr>
        <w:t>)</w:t>
      </w:r>
      <w:r w:rsidRPr="00AB44F4">
        <w:rPr>
          <w:szCs w:val="24"/>
          <w:lang w:val="pl-PL" w:eastAsia="en-US"/>
        </w:rPr>
        <w:tab/>
        <w:t>„ocjenjivanje</w:t>
      </w:r>
      <w:proofErr w:type="gramEnd"/>
      <w:r w:rsidRPr="00AB44F4">
        <w:rPr>
          <w:szCs w:val="24"/>
          <w:lang w:val="pl-PL" w:eastAsia="en-US"/>
        </w:rPr>
        <w:t xml:space="preserve"> sukladnosti” znači postupak kojim se utvrđuje ispunjava li postrojenje primjenjiva pravila iz ove Uredbe i delegiranih akata donesenih na temelju nje.</w:t>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t>Članak 3.</w:t>
      </w:r>
      <w:r w:rsidRPr="00FA7B6B">
        <w:rPr>
          <w:szCs w:val="24"/>
          <w:lang w:val="en-GB" w:eastAsia="en-US"/>
        </w:rPr>
        <w:br/>
        <w:t xml:space="preserve">Opće obveze </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1.</w:t>
      </w:r>
      <w:r w:rsidRPr="00FA7B6B">
        <w:rPr>
          <w:szCs w:val="24"/>
          <w:lang w:val="en-GB" w:eastAsia="en-US"/>
        </w:rPr>
        <w:tab/>
        <w:t>Gospodarski subjekti, prijevoznici iz EU-</w:t>
      </w:r>
      <w:proofErr w:type="gramStart"/>
      <w:r w:rsidRPr="00FA7B6B">
        <w:rPr>
          <w:szCs w:val="24"/>
          <w:lang w:val="en-GB" w:eastAsia="en-US"/>
        </w:rPr>
        <w:t>a</w:t>
      </w:r>
      <w:proofErr w:type="gramEnd"/>
      <w:r w:rsidRPr="00FA7B6B">
        <w:rPr>
          <w:szCs w:val="24"/>
          <w:lang w:val="en-GB" w:eastAsia="en-US"/>
        </w:rPr>
        <w:t xml:space="preserve"> i prijevoznici iz trećih zemalja dužni su izbjegavati gubitke. U slučaju</w:t>
      </w:r>
      <w:r w:rsidRPr="00FA7B6B">
        <w:rPr>
          <w:b/>
          <w:i/>
          <w:szCs w:val="24"/>
          <w:lang w:val="en-GB" w:eastAsia="en-US"/>
        </w:rPr>
        <w:t xml:space="preserve"> istjecanja i</w:t>
      </w:r>
      <w:r w:rsidRPr="00FA7B6B">
        <w:rPr>
          <w:szCs w:val="24"/>
          <w:lang w:val="en-GB" w:eastAsia="en-US"/>
        </w:rPr>
        <w:t xml:space="preserve"> gubitaka gospodarski subjekti, prijevoznici iz EU-</w:t>
      </w:r>
      <w:proofErr w:type="gramStart"/>
      <w:r w:rsidRPr="00FA7B6B">
        <w:rPr>
          <w:szCs w:val="24"/>
          <w:lang w:val="en-GB" w:eastAsia="en-US"/>
        </w:rPr>
        <w:t>a</w:t>
      </w:r>
      <w:proofErr w:type="gramEnd"/>
      <w:r w:rsidRPr="00FA7B6B">
        <w:rPr>
          <w:szCs w:val="24"/>
          <w:lang w:val="en-GB" w:eastAsia="en-US"/>
        </w:rPr>
        <w:t xml:space="preserve"> i prijevoznici iz trećih zemalja dužni su poduzeti hitne mjere za </w:t>
      </w:r>
      <w:r w:rsidRPr="00FA7B6B">
        <w:rPr>
          <w:b/>
          <w:i/>
          <w:szCs w:val="24"/>
          <w:lang w:val="en-GB" w:eastAsia="en-US"/>
        </w:rPr>
        <w:t xml:space="preserve">sprečavanje širenja i </w:t>
      </w:r>
      <w:r w:rsidRPr="00FA7B6B">
        <w:rPr>
          <w:szCs w:val="24"/>
          <w:lang w:val="en-GB" w:eastAsia="en-US"/>
        </w:rPr>
        <w:t xml:space="preserve">uklanjanje tih </w:t>
      </w:r>
      <w:r w:rsidRPr="00FA7B6B">
        <w:rPr>
          <w:b/>
          <w:i/>
          <w:szCs w:val="24"/>
          <w:lang w:val="en-GB" w:eastAsia="en-US"/>
        </w:rPr>
        <w:t xml:space="preserve">istjecanja i </w:t>
      </w:r>
      <w:r w:rsidRPr="00FA7B6B">
        <w:rPr>
          <w:szCs w:val="24"/>
          <w:lang w:val="en-GB" w:eastAsia="en-US"/>
        </w:rPr>
        <w:t>gubitaka.</w:t>
      </w:r>
      <w:r w:rsidR="00106AF3">
        <w:rPr>
          <w:b/>
          <w:szCs w:val="24"/>
          <w:lang w:val="en-GB" w:eastAsia="en-US"/>
        </w:rPr>
        <w:t xml:space="preserve"> [Am. 28]</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2.</w:t>
      </w:r>
      <w:r w:rsidRPr="00FA7B6B">
        <w:rPr>
          <w:szCs w:val="24"/>
          <w:lang w:val="en-GB" w:eastAsia="en-US"/>
        </w:rPr>
        <w:tab/>
        <w:t xml:space="preserve">Gospodarski subjekti i prijevoznici iz EU-a prema potrebi obavješćuju nadležno tijelo </w:t>
      </w:r>
      <w:proofErr w:type="gramStart"/>
      <w:r w:rsidRPr="00FA7B6B">
        <w:rPr>
          <w:szCs w:val="24"/>
          <w:lang w:val="en-GB" w:eastAsia="en-US"/>
        </w:rPr>
        <w:t>na</w:t>
      </w:r>
      <w:proofErr w:type="gramEnd"/>
      <w:r w:rsidRPr="00FA7B6B">
        <w:rPr>
          <w:szCs w:val="24"/>
          <w:lang w:val="en-GB" w:eastAsia="en-US"/>
        </w:rPr>
        <w:t xml:space="preserve"> način koji ono odredi o svakom postrojenju kojim upravljaju, odnosno o prijevozu plastičnih peleta.</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3.</w:t>
      </w:r>
      <w:r w:rsidRPr="00FA7B6B">
        <w:rPr>
          <w:szCs w:val="24"/>
          <w:lang w:val="en-GB" w:eastAsia="en-US"/>
        </w:rPr>
        <w:tab/>
        <w:t>Gospodarski subjekti i prijevoznici iz EU-</w:t>
      </w:r>
      <w:proofErr w:type="gramStart"/>
      <w:r w:rsidRPr="00FA7B6B">
        <w:rPr>
          <w:szCs w:val="24"/>
          <w:lang w:val="en-GB" w:eastAsia="en-US"/>
        </w:rPr>
        <w:t>a</w:t>
      </w:r>
      <w:proofErr w:type="gramEnd"/>
      <w:r w:rsidRPr="00FA7B6B">
        <w:rPr>
          <w:szCs w:val="24"/>
          <w:lang w:val="en-GB" w:eastAsia="en-US"/>
        </w:rPr>
        <w:t xml:space="preserve"> obavješćuju nadležna tijela države članice u kojoj imaju poslovni nastan o svakoj bitnoj promjeni u svojim postrojenjima i aktivnostima povezanoj s rukovanjem plastičnim peletima</w:t>
      </w:r>
      <w:r w:rsidRPr="00FA7B6B">
        <w:rPr>
          <w:b/>
          <w:i/>
          <w:szCs w:val="24"/>
          <w:lang w:val="en-GB" w:eastAsia="en-US"/>
        </w:rPr>
        <w:t xml:space="preserve"> i njihovim prijevozom</w:t>
      </w:r>
      <w:r w:rsidRPr="00FA7B6B">
        <w:rPr>
          <w:szCs w:val="24"/>
          <w:lang w:val="en-GB" w:eastAsia="en-US"/>
        </w:rPr>
        <w:t>, među ostalim</w:t>
      </w:r>
      <w:r w:rsidRPr="00FA7B6B">
        <w:rPr>
          <w:b/>
          <w:i/>
          <w:szCs w:val="24"/>
          <w:lang w:val="en-GB" w:eastAsia="en-US"/>
        </w:rPr>
        <w:t>, prema potrebi,</w:t>
      </w:r>
      <w:r w:rsidRPr="00FA7B6B">
        <w:rPr>
          <w:szCs w:val="24"/>
          <w:lang w:val="en-GB" w:eastAsia="en-US"/>
        </w:rPr>
        <w:t xml:space="preserve"> o svakom zatvaranju postojećeg postrojenja.</w:t>
      </w:r>
      <w:r w:rsidR="00106AF3">
        <w:rPr>
          <w:b/>
          <w:szCs w:val="24"/>
          <w:lang w:val="en-GB" w:eastAsia="en-US"/>
        </w:rPr>
        <w:t xml:space="preserve"> [Am. 29]</w:t>
      </w:r>
    </w:p>
    <w:p w:rsidR="00FA7B6B" w:rsidRPr="00106AF3" w:rsidRDefault="00FA7B6B" w:rsidP="00FA7B6B">
      <w:pPr>
        <w:spacing w:before="120" w:after="120" w:line="360" w:lineRule="auto"/>
        <w:ind w:left="850" w:hanging="850"/>
        <w:rPr>
          <w:b/>
          <w:szCs w:val="24"/>
          <w:lang w:val="en-GB" w:eastAsia="en-US"/>
        </w:rPr>
      </w:pPr>
      <w:r w:rsidRPr="00FA7B6B">
        <w:rPr>
          <w:b/>
          <w:i/>
          <w:szCs w:val="24"/>
          <w:lang w:val="en-GB" w:eastAsia="en-US"/>
        </w:rPr>
        <w:t>3a.</w:t>
      </w:r>
      <w:r w:rsidRPr="00FA7B6B">
        <w:rPr>
          <w:szCs w:val="24"/>
          <w:lang w:val="en-GB" w:eastAsia="en-US"/>
        </w:rPr>
        <w:tab/>
      </w:r>
      <w:r w:rsidRPr="00FA7B6B">
        <w:rPr>
          <w:b/>
          <w:i/>
          <w:szCs w:val="24"/>
          <w:lang w:val="en-GB" w:eastAsia="en-US"/>
        </w:rPr>
        <w:t>Ne dovodeći u pitanje Uredbu (EZ) br. 1272/2008 Europskog parlamenta i Vijeća</w:t>
      </w:r>
      <w:r w:rsidRPr="00FA7B6B">
        <w:rPr>
          <w:szCs w:val="24"/>
          <w:vertAlign w:val="superscript"/>
          <w:lang w:val="en-GB" w:eastAsia="en-US"/>
        </w:rPr>
        <w:footnoteReference w:id="27"/>
      </w:r>
      <w:r w:rsidRPr="00FA7B6B">
        <w:rPr>
          <w:b/>
          <w:i/>
          <w:szCs w:val="24"/>
          <w:lang w:val="en-GB" w:eastAsia="en-US"/>
        </w:rPr>
        <w:t>, gospodarski subjekti za potrebe ove Uredbe označavaju sve spremnike za skladištenje i prijevoz koji sadržavaju plastične pelete u skladu s Prilogom IV.b ovoj Uredbi.</w:t>
      </w:r>
      <w:r w:rsidR="00106AF3">
        <w:rPr>
          <w:b/>
          <w:szCs w:val="24"/>
          <w:lang w:val="en-GB" w:eastAsia="en-US"/>
        </w:rPr>
        <w:t xml:space="preserve"> [Am. 30]</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4.</w:t>
      </w:r>
      <w:r w:rsidRPr="00FA7B6B">
        <w:rPr>
          <w:szCs w:val="24"/>
          <w:lang w:val="en-GB" w:eastAsia="en-US"/>
        </w:rPr>
        <w:tab/>
        <w:t>Nadležna tijela dužna su uspostaviti i voditi</w:t>
      </w:r>
      <w:r w:rsidRPr="00FA7B6B">
        <w:rPr>
          <w:strike/>
          <w:szCs w:val="24"/>
          <w:lang w:val="en-GB" w:eastAsia="en-US"/>
        </w:rPr>
        <w:t xml:space="preserve"> javni</w:t>
      </w:r>
      <w:r w:rsidRPr="00FA7B6B">
        <w:rPr>
          <w:szCs w:val="24"/>
          <w:lang w:val="en-GB" w:eastAsia="en-US"/>
        </w:rPr>
        <w:t xml:space="preserve"> registar koji sadržava informacije koje su primila u skladu </w:t>
      </w:r>
      <w:proofErr w:type="gramStart"/>
      <w:r w:rsidRPr="00FA7B6B">
        <w:rPr>
          <w:szCs w:val="24"/>
          <w:lang w:val="en-GB" w:eastAsia="en-US"/>
        </w:rPr>
        <w:t>sa</w:t>
      </w:r>
      <w:proofErr w:type="gramEnd"/>
      <w:r w:rsidRPr="00FA7B6B">
        <w:rPr>
          <w:szCs w:val="24"/>
          <w:lang w:val="en-GB" w:eastAsia="en-US"/>
        </w:rPr>
        <w:t xml:space="preserve"> stavcima </w:t>
      </w:r>
      <w:r w:rsidRPr="00FA7B6B">
        <w:rPr>
          <w:strike/>
          <w:szCs w:val="24"/>
          <w:lang w:val="en-GB" w:eastAsia="en-US"/>
        </w:rPr>
        <w:t xml:space="preserve">3. </w:t>
      </w:r>
      <w:proofErr w:type="gramStart"/>
      <w:r w:rsidRPr="00FA7B6B">
        <w:rPr>
          <w:strike/>
          <w:szCs w:val="24"/>
          <w:lang w:val="en-GB" w:eastAsia="en-US"/>
        </w:rPr>
        <w:t>i</w:t>
      </w:r>
      <w:proofErr w:type="gramEnd"/>
      <w:r w:rsidRPr="00FA7B6B">
        <w:rPr>
          <w:strike/>
          <w:szCs w:val="24"/>
          <w:lang w:val="en-GB" w:eastAsia="en-US"/>
        </w:rPr>
        <w:t xml:space="preserve"> 4</w:t>
      </w:r>
      <w:r w:rsidRPr="00FA7B6B">
        <w:rPr>
          <w:b/>
          <w:i/>
          <w:szCs w:val="24"/>
          <w:lang w:val="en-GB" w:eastAsia="en-US"/>
        </w:rPr>
        <w:t xml:space="preserve">2. </w:t>
      </w:r>
      <w:proofErr w:type="gramStart"/>
      <w:r w:rsidRPr="00FA7B6B">
        <w:rPr>
          <w:b/>
          <w:i/>
          <w:szCs w:val="24"/>
          <w:lang w:val="en-GB" w:eastAsia="en-US"/>
        </w:rPr>
        <w:t>i</w:t>
      </w:r>
      <w:proofErr w:type="gramEnd"/>
      <w:r w:rsidRPr="00FA7B6B">
        <w:rPr>
          <w:b/>
          <w:i/>
          <w:szCs w:val="24"/>
          <w:lang w:val="en-GB" w:eastAsia="en-US"/>
        </w:rPr>
        <w:t xml:space="preserve"> 3</w:t>
      </w:r>
      <w:r w:rsidRPr="00FA7B6B">
        <w:rPr>
          <w:szCs w:val="24"/>
          <w:lang w:val="en-GB" w:eastAsia="en-US"/>
        </w:rPr>
        <w:t>.</w:t>
      </w:r>
      <w:r w:rsidRPr="00FA7B6B">
        <w:rPr>
          <w:b/>
          <w:i/>
          <w:szCs w:val="24"/>
          <w:lang w:val="en-GB" w:eastAsia="en-US"/>
        </w:rPr>
        <w:t xml:space="preserve"> Taj registar mora biti javno dostupan i mora mu se moći lako pristupiti.</w:t>
      </w:r>
      <w:r w:rsidR="00106AF3">
        <w:rPr>
          <w:b/>
          <w:szCs w:val="24"/>
          <w:lang w:val="en-GB" w:eastAsia="en-US"/>
        </w:rPr>
        <w:t xml:space="preserve"> [Am. 31]</w:t>
      </w:r>
    </w:p>
    <w:p w:rsidR="008353DD" w:rsidRDefault="008353DD" w:rsidP="00FA7B6B">
      <w:pPr>
        <w:spacing w:before="120" w:after="120" w:line="360" w:lineRule="auto"/>
        <w:jc w:val="center"/>
        <w:rPr>
          <w:szCs w:val="24"/>
          <w:lang w:val="en-GB" w:eastAsia="en-US"/>
        </w:rPr>
      </w:pPr>
      <w:r>
        <w:rPr>
          <w:szCs w:val="24"/>
          <w:lang w:val="en-GB" w:eastAsia="en-US"/>
        </w:rPr>
        <w:br w:type="page"/>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lastRenderedPageBreak/>
        <w:t>Članak 4.</w:t>
      </w:r>
      <w:r w:rsidRPr="00FA7B6B">
        <w:rPr>
          <w:szCs w:val="24"/>
          <w:lang w:val="en-GB" w:eastAsia="en-US"/>
        </w:rPr>
        <w:br/>
        <w:t>Obveze u pogledu rukovanja plastičnim peletima</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1.</w:t>
      </w:r>
      <w:r w:rsidRPr="00FA7B6B">
        <w:rPr>
          <w:szCs w:val="24"/>
          <w:lang w:val="en-GB" w:eastAsia="en-US"/>
        </w:rPr>
        <w:tab/>
        <w:t>Gospodarski subjekti poduzimaju sljedeće mjere:</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(a)</w:t>
      </w:r>
      <w:r w:rsidRPr="00FA7B6B">
        <w:rPr>
          <w:szCs w:val="24"/>
          <w:lang w:val="en-GB" w:eastAsia="en-US"/>
        </w:rPr>
        <w:tab/>
      </w:r>
      <w:proofErr w:type="gramStart"/>
      <w:r w:rsidRPr="00FA7B6B">
        <w:rPr>
          <w:szCs w:val="24"/>
          <w:lang w:val="en-GB" w:eastAsia="en-US"/>
        </w:rPr>
        <w:t>izrađuju</w:t>
      </w:r>
      <w:proofErr w:type="gramEnd"/>
      <w:r w:rsidRPr="00FA7B6B">
        <w:rPr>
          <w:szCs w:val="24"/>
          <w:lang w:val="en-GB" w:eastAsia="en-US"/>
        </w:rPr>
        <w:t xml:space="preserve"> plan procjene rizika za svako postrojenje u skladu s Prilogom I., uzimajući u obzir vrstu i veličinu postrojenja te opseg aktivnosti koje se u njemu obavljaju;</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ugrađuju</w:t>
      </w:r>
      <w:proofErr w:type="gramEnd"/>
      <w:r w:rsidRPr="00FA7B6B">
        <w:rPr>
          <w:szCs w:val="24"/>
          <w:lang w:val="en-GB" w:eastAsia="en-US"/>
        </w:rPr>
        <w:t xml:space="preserve"> opremu i provode postupke opisane u planu procjene rizika iz točke (a);</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(c)</w:t>
      </w:r>
      <w:r w:rsidRPr="00FA7B6B">
        <w:rPr>
          <w:szCs w:val="24"/>
          <w:lang w:val="en-GB" w:eastAsia="en-US"/>
        </w:rPr>
        <w:tab/>
      </w:r>
      <w:proofErr w:type="gramStart"/>
      <w:r w:rsidRPr="00FA7B6B">
        <w:rPr>
          <w:szCs w:val="24"/>
          <w:lang w:val="en-GB" w:eastAsia="en-US"/>
        </w:rPr>
        <w:t>prijavljuju</w:t>
      </w:r>
      <w:proofErr w:type="gramEnd"/>
      <w:r w:rsidRPr="00FA7B6B">
        <w:rPr>
          <w:szCs w:val="24"/>
          <w:lang w:val="en-GB" w:eastAsia="en-US"/>
        </w:rPr>
        <w:t xml:space="preserve"> plan procjene rizika iz točke (a) nadležnom tijelu države članice u kojoj se postrojenje nalazi s vlastitom izjavom o sukladnosti izdanom u skladu s predloškom obrasca iz Priloga II.</w:t>
      </w:r>
    </w:p>
    <w:p w:rsidR="00FA7B6B" w:rsidRPr="00FA7B6B" w:rsidRDefault="00FA7B6B" w:rsidP="00FA7B6B">
      <w:pPr>
        <w:spacing w:before="120" w:after="120" w:line="360" w:lineRule="auto"/>
        <w:ind w:left="850"/>
        <w:rPr>
          <w:szCs w:val="24"/>
          <w:lang w:val="en-GB" w:eastAsia="en-US"/>
        </w:rPr>
      </w:pPr>
      <w:r w:rsidRPr="00FA7B6B">
        <w:rPr>
          <w:szCs w:val="24"/>
          <w:lang w:val="en-GB" w:eastAsia="en-US"/>
        </w:rPr>
        <w:t xml:space="preserve">Gospodarski subjekti dužni su redovito ažurirati plan procjene rizika, posebno s obzirom </w:t>
      </w:r>
      <w:proofErr w:type="gramStart"/>
      <w:r w:rsidRPr="00FA7B6B">
        <w:rPr>
          <w:szCs w:val="24"/>
          <w:lang w:val="en-GB" w:eastAsia="en-US"/>
        </w:rPr>
        <w:t>na</w:t>
      </w:r>
      <w:proofErr w:type="gramEnd"/>
      <w:r w:rsidRPr="00FA7B6B">
        <w:rPr>
          <w:szCs w:val="24"/>
          <w:lang w:val="en-GB" w:eastAsia="en-US"/>
        </w:rPr>
        <w:t xml:space="preserve"> stečeno iskustvo, odnosno nedostatke koje su utvrdili pri rukovanju plastičnim peletima, i na zahtjev ga staviti na raspolaganje nadležnim tijelima.</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106AF3" w:rsidRDefault="00FA7B6B" w:rsidP="00FA7B6B">
      <w:pPr>
        <w:spacing w:before="120" w:after="120" w:line="360" w:lineRule="auto"/>
        <w:ind w:left="850" w:hanging="850"/>
        <w:rPr>
          <w:b/>
          <w:szCs w:val="24"/>
          <w:lang w:val="en-GB" w:eastAsia="en-US"/>
        </w:rPr>
      </w:pPr>
      <w:proofErr w:type="gramStart"/>
      <w:r w:rsidRPr="00FA7B6B">
        <w:rPr>
          <w:szCs w:val="24"/>
          <w:lang w:val="en-GB" w:eastAsia="en-US"/>
        </w:rPr>
        <w:lastRenderedPageBreak/>
        <w:t>2.</w:t>
      </w:r>
      <w:r w:rsidRPr="00FA7B6B">
        <w:rPr>
          <w:szCs w:val="24"/>
          <w:lang w:val="en-GB" w:eastAsia="en-US"/>
        </w:rPr>
        <w:tab/>
        <w:t>Gospodarski subjekti koji su</w:t>
      </w:r>
      <w:r w:rsidRPr="00FA7B6B">
        <w:rPr>
          <w:b/>
          <w:i/>
          <w:szCs w:val="24"/>
          <w:lang w:val="en-GB" w:eastAsia="en-US"/>
        </w:rPr>
        <w:t xml:space="preserve"> mala,</w:t>
      </w:r>
      <w:r w:rsidRPr="00FA7B6B">
        <w:rPr>
          <w:szCs w:val="24"/>
          <w:lang w:val="en-GB" w:eastAsia="en-US"/>
        </w:rPr>
        <w:t xml:space="preserve"> srednja i velika poduzeća koja upravljaju postrojenjima u kojima se u prethodnoj kalendarskoj godini rukovalo plastičnim peletima u količinama manjima od 1000 tona ili koji su mikropoduzeća ili mala poduzeća obavješćuju nadležno tijelo o ažuriranju plana procjene rizika za svako postrojenje te o obnavljanju vlastite izjave o sukladnosti </w:t>
      </w:r>
      <w:r w:rsidRPr="00FA7B6B">
        <w:rPr>
          <w:strike/>
          <w:szCs w:val="24"/>
          <w:lang w:val="en-GB" w:eastAsia="en-US"/>
        </w:rPr>
        <w:t>svakih pet godina</w:t>
      </w:r>
      <w:r w:rsidRPr="00FA7B6B">
        <w:rPr>
          <w:b/>
          <w:i/>
          <w:szCs w:val="24"/>
          <w:lang w:val="en-GB" w:eastAsia="en-US"/>
        </w:rPr>
        <w:t>svake tri godine</w:t>
      </w:r>
      <w:r w:rsidRPr="00FA7B6B">
        <w:rPr>
          <w:szCs w:val="24"/>
          <w:lang w:val="en-GB" w:eastAsia="en-US"/>
        </w:rPr>
        <w:t xml:space="preserve"> od posljednje obavijesti.</w:t>
      </w:r>
      <w:proofErr w:type="gramEnd"/>
      <w:r w:rsidR="00106AF3">
        <w:rPr>
          <w:b/>
          <w:szCs w:val="24"/>
          <w:lang w:val="en-GB" w:eastAsia="en-US"/>
        </w:rPr>
        <w:t xml:space="preserve"> [Am. 32]</w:t>
      </w:r>
    </w:p>
    <w:p w:rsidR="00FA7B6B" w:rsidRPr="00106AF3" w:rsidRDefault="00FA7B6B" w:rsidP="00FA7B6B">
      <w:pPr>
        <w:spacing w:before="120" w:after="120" w:line="360" w:lineRule="auto"/>
        <w:ind w:left="850" w:hanging="850"/>
        <w:rPr>
          <w:b/>
          <w:szCs w:val="24"/>
          <w:lang w:val="en-GB" w:eastAsia="en-US"/>
        </w:rPr>
      </w:pPr>
      <w:r w:rsidRPr="00FA7B6B">
        <w:rPr>
          <w:b/>
          <w:i/>
          <w:szCs w:val="24"/>
          <w:lang w:val="en-GB" w:eastAsia="en-US"/>
        </w:rPr>
        <w:t>2a.</w:t>
      </w:r>
      <w:r w:rsidRPr="00FA7B6B">
        <w:rPr>
          <w:szCs w:val="24"/>
          <w:lang w:val="en-GB" w:eastAsia="en-US"/>
        </w:rPr>
        <w:tab/>
      </w:r>
      <w:r w:rsidRPr="00FA7B6B">
        <w:rPr>
          <w:b/>
          <w:i/>
          <w:szCs w:val="24"/>
          <w:lang w:val="en-GB" w:eastAsia="en-US"/>
        </w:rPr>
        <w:t xml:space="preserve">Gospodarski subjekti koji su mala poduzeća koja upravljaju postrojenjima u kojima se u prethodnoj kalendarskoj godini rukovalo plastičnim peletima u količinama većima </w:t>
      </w:r>
      <w:proofErr w:type="gramStart"/>
      <w:r w:rsidRPr="00FA7B6B">
        <w:rPr>
          <w:b/>
          <w:i/>
          <w:szCs w:val="24"/>
          <w:lang w:val="en-GB" w:eastAsia="en-US"/>
        </w:rPr>
        <w:t>od</w:t>
      </w:r>
      <w:proofErr w:type="gramEnd"/>
      <w:r w:rsidRPr="00FA7B6B">
        <w:rPr>
          <w:b/>
          <w:i/>
          <w:szCs w:val="24"/>
          <w:lang w:val="en-GB" w:eastAsia="en-US"/>
        </w:rPr>
        <w:t xml:space="preserve"> 1000 tona ispunjavaju obveze utvrđene u stavku 2. </w:t>
      </w:r>
      <w:proofErr w:type="gramStart"/>
      <w:r w:rsidRPr="00FA7B6B">
        <w:rPr>
          <w:b/>
          <w:i/>
          <w:szCs w:val="24"/>
          <w:lang w:val="en-GB" w:eastAsia="en-US"/>
        </w:rPr>
        <w:t>ovog</w:t>
      </w:r>
      <w:proofErr w:type="gramEnd"/>
      <w:r w:rsidRPr="00FA7B6B">
        <w:rPr>
          <w:b/>
          <w:i/>
          <w:szCs w:val="24"/>
          <w:lang w:val="en-GB" w:eastAsia="en-US"/>
        </w:rPr>
        <w:t xml:space="preserve"> članka, osim ako imaju valjanu potvrdu izdanu u skladu s člankom 5. </w:t>
      </w:r>
      <w:proofErr w:type="gramStart"/>
      <w:r w:rsidRPr="00FA7B6B">
        <w:rPr>
          <w:b/>
          <w:i/>
          <w:szCs w:val="24"/>
          <w:lang w:val="en-GB" w:eastAsia="en-US"/>
        </w:rPr>
        <w:t>stavkom</w:t>
      </w:r>
      <w:proofErr w:type="gramEnd"/>
      <w:r w:rsidRPr="00FA7B6B">
        <w:rPr>
          <w:b/>
          <w:i/>
          <w:szCs w:val="24"/>
          <w:lang w:val="en-GB" w:eastAsia="en-US"/>
        </w:rPr>
        <w:t xml:space="preserve"> 2.a.</w:t>
      </w:r>
      <w:r w:rsidR="00106AF3">
        <w:rPr>
          <w:b/>
          <w:szCs w:val="24"/>
          <w:lang w:val="en-GB" w:eastAsia="en-US"/>
        </w:rPr>
        <w:t xml:space="preserve"> [Am. 33]</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3.</w:t>
      </w:r>
      <w:r w:rsidRPr="00AB44F4">
        <w:rPr>
          <w:szCs w:val="24"/>
          <w:lang w:val="pl-PL" w:eastAsia="en-US"/>
        </w:rPr>
        <w:tab/>
        <w:t>Nadležna tijela mogu zahtijevati od gospodarskih subjekata da:</w:t>
      </w:r>
    </w:p>
    <w:p w:rsidR="00FA7B6B" w:rsidRPr="00AB44F4" w:rsidRDefault="00FA7B6B" w:rsidP="00FA7B6B">
      <w:pPr>
        <w:spacing w:before="120" w:after="120" w:line="360" w:lineRule="auto"/>
        <w:ind w:left="1416" w:hanging="566"/>
        <w:rPr>
          <w:b/>
          <w:szCs w:val="24"/>
          <w:lang w:val="pl-PL" w:eastAsia="en-US"/>
        </w:rPr>
      </w:pPr>
      <w:r w:rsidRPr="00AB44F4">
        <w:rPr>
          <w:szCs w:val="24"/>
          <w:lang w:val="pl-PL" w:eastAsia="en-US"/>
        </w:rPr>
        <w:t>(a</w:t>
      </w:r>
      <w:proofErr w:type="gramStart"/>
      <w:r w:rsidRPr="00AB44F4">
        <w:rPr>
          <w:szCs w:val="24"/>
          <w:lang w:val="pl-PL" w:eastAsia="en-US"/>
        </w:rPr>
        <w:t>)</w:t>
      </w:r>
      <w:r w:rsidRPr="00AB44F4">
        <w:rPr>
          <w:szCs w:val="24"/>
          <w:lang w:val="pl-PL" w:eastAsia="en-US"/>
        </w:rPr>
        <w:tab/>
        <w:t>promijene</w:t>
      </w:r>
      <w:proofErr w:type="gramEnd"/>
      <w:r w:rsidRPr="00AB44F4">
        <w:rPr>
          <w:szCs w:val="24"/>
          <w:lang w:val="pl-PL" w:eastAsia="en-US"/>
        </w:rPr>
        <w:t xml:space="preserve"> planove procjene rizika prijavljene u skladu sa stavcima 1. </w:t>
      </w:r>
      <w:proofErr w:type="gramStart"/>
      <w:r w:rsidRPr="00AB44F4">
        <w:rPr>
          <w:szCs w:val="24"/>
          <w:lang w:val="pl-PL" w:eastAsia="en-US"/>
        </w:rPr>
        <w:t>i</w:t>
      </w:r>
      <w:proofErr w:type="gramEnd"/>
      <w:r w:rsidRPr="00AB44F4">
        <w:rPr>
          <w:szCs w:val="24"/>
          <w:lang w:val="pl-PL" w:eastAsia="en-US"/>
        </w:rPr>
        <w:t xml:space="preserve"> 2. </w:t>
      </w:r>
      <w:proofErr w:type="gramStart"/>
      <w:r w:rsidRPr="00AB44F4">
        <w:rPr>
          <w:szCs w:val="24"/>
          <w:lang w:val="pl-PL" w:eastAsia="en-US"/>
        </w:rPr>
        <w:t>kako</w:t>
      </w:r>
      <w:proofErr w:type="gramEnd"/>
      <w:r w:rsidRPr="00AB44F4">
        <w:rPr>
          <w:szCs w:val="24"/>
          <w:lang w:val="pl-PL" w:eastAsia="en-US"/>
        </w:rPr>
        <w:t xml:space="preserve"> bi se omogućilo učinkovito sprečavanje gubitaka </w:t>
      </w:r>
      <w:r w:rsidRPr="00AB44F4">
        <w:rPr>
          <w:strike/>
          <w:szCs w:val="24"/>
          <w:lang w:val="pl-PL" w:eastAsia="en-US"/>
        </w:rPr>
        <w:t>ili</w:t>
      </w:r>
      <w:r w:rsidRPr="00AB44F4">
        <w:rPr>
          <w:b/>
          <w:i/>
          <w:szCs w:val="24"/>
          <w:lang w:val="pl-PL" w:eastAsia="en-US"/>
        </w:rPr>
        <w:t>i,</w:t>
      </w:r>
      <w:r w:rsidRPr="00AB44F4">
        <w:rPr>
          <w:szCs w:val="24"/>
          <w:lang w:val="pl-PL" w:eastAsia="en-US"/>
        </w:rPr>
        <w:t xml:space="preserve"> prema potrebi</w:t>
      </w:r>
      <w:r w:rsidRPr="00AB44F4">
        <w:rPr>
          <w:b/>
          <w:i/>
          <w:szCs w:val="24"/>
          <w:lang w:val="pl-PL" w:eastAsia="en-US"/>
        </w:rPr>
        <w:t>,</w:t>
      </w:r>
      <w:r w:rsidRPr="00AB44F4">
        <w:rPr>
          <w:szCs w:val="24"/>
          <w:lang w:val="pl-PL" w:eastAsia="en-US"/>
        </w:rPr>
        <w:t xml:space="preserve"> sprečavanje njihova širenja i uklanjanje i kako bi se osiguralo poštovanje Priloga I.;</w:t>
      </w:r>
      <w:r w:rsidR="00106AF3" w:rsidRPr="00AB44F4">
        <w:rPr>
          <w:b/>
          <w:szCs w:val="24"/>
          <w:lang w:val="pl-PL" w:eastAsia="en-US"/>
        </w:rPr>
        <w:t xml:space="preserve"> [Am. 34]</w:t>
      </w:r>
    </w:p>
    <w:p w:rsidR="00FA7B6B" w:rsidRPr="00AB44F4" w:rsidRDefault="00FA7B6B" w:rsidP="00FA7B6B">
      <w:pPr>
        <w:spacing w:before="120" w:after="120" w:line="360" w:lineRule="auto"/>
        <w:ind w:left="1416" w:hanging="566"/>
        <w:rPr>
          <w:szCs w:val="24"/>
          <w:lang w:val="pl-PL" w:eastAsia="en-US"/>
        </w:rPr>
      </w:pPr>
      <w:r w:rsidRPr="00AB44F4">
        <w:rPr>
          <w:szCs w:val="24"/>
          <w:lang w:val="pl-PL" w:eastAsia="en-US"/>
        </w:rPr>
        <w:t>(b</w:t>
      </w:r>
      <w:proofErr w:type="gramStart"/>
      <w:r w:rsidRPr="00AB44F4">
        <w:rPr>
          <w:szCs w:val="24"/>
          <w:lang w:val="pl-PL" w:eastAsia="en-US"/>
        </w:rPr>
        <w:t>)</w:t>
      </w:r>
      <w:r w:rsidRPr="00AB44F4">
        <w:rPr>
          <w:szCs w:val="24"/>
          <w:lang w:val="pl-PL" w:eastAsia="en-US"/>
        </w:rPr>
        <w:tab/>
        <w:t>pravodobno</w:t>
      </w:r>
      <w:proofErr w:type="gramEnd"/>
      <w:r w:rsidRPr="00AB44F4">
        <w:rPr>
          <w:szCs w:val="24"/>
          <w:lang w:val="pl-PL" w:eastAsia="en-US"/>
        </w:rPr>
        <w:t xml:space="preserve"> provedu bilo koju od mjera navedenih u Prilogu I.</w:t>
      </w:r>
    </w:p>
    <w:p w:rsidR="008353DD" w:rsidRPr="00AB44F4" w:rsidRDefault="008353DD" w:rsidP="00FA7B6B">
      <w:pPr>
        <w:spacing w:before="120" w:after="120" w:line="360" w:lineRule="auto"/>
        <w:ind w:left="850" w:hanging="850"/>
        <w:rPr>
          <w:szCs w:val="24"/>
          <w:lang w:val="pl-PL" w:eastAsia="en-US"/>
        </w:rPr>
      </w:pPr>
      <w:r w:rsidRPr="00AB44F4">
        <w:rPr>
          <w:szCs w:val="24"/>
          <w:lang w:val="pl-PL" w:eastAsia="en-US"/>
        </w:rPr>
        <w:br w:type="page"/>
      </w:r>
    </w:p>
    <w:p w:rsidR="00FA7B6B" w:rsidRPr="00106AF3" w:rsidRDefault="00FA7B6B" w:rsidP="00FA7B6B">
      <w:pPr>
        <w:spacing w:before="120" w:after="120" w:line="360" w:lineRule="auto"/>
        <w:ind w:left="850" w:hanging="850"/>
        <w:rPr>
          <w:b/>
          <w:szCs w:val="24"/>
          <w:lang w:val="en-GB" w:eastAsia="en-US"/>
        </w:rPr>
      </w:pPr>
      <w:r w:rsidRPr="00AB44F4">
        <w:rPr>
          <w:szCs w:val="24"/>
          <w:lang w:val="pl-PL" w:eastAsia="en-US"/>
        </w:rPr>
        <w:lastRenderedPageBreak/>
        <w:t>4.</w:t>
      </w:r>
      <w:r w:rsidRPr="00AB44F4">
        <w:rPr>
          <w:szCs w:val="24"/>
          <w:lang w:val="pl-PL" w:eastAsia="en-US"/>
        </w:rPr>
        <w:tab/>
        <w:t>Nadležna tijela dužna su uspostaviti, održavati i ažurirati registar koji sadržava planove procjene rizika</w:t>
      </w:r>
      <w:r w:rsidRPr="00AB44F4">
        <w:rPr>
          <w:strike/>
          <w:szCs w:val="24"/>
          <w:lang w:val="pl-PL" w:eastAsia="en-US"/>
        </w:rPr>
        <w:t xml:space="preserve"> i</w:t>
      </w:r>
      <w:r w:rsidRPr="00AB44F4">
        <w:rPr>
          <w:b/>
          <w:i/>
          <w:szCs w:val="24"/>
          <w:lang w:val="pl-PL" w:eastAsia="en-US"/>
        </w:rPr>
        <w:t>,</w:t>
      </w:r>
      <w:r w:rsidRPr="00AB44F4">
        <w:rPr>
          <w:szCs w:val="24"/>
          <w:lang w:val="pl-PL" w:eastAsia="en-US"/>
        </w:rPr>
        <w:t xml:space="preserve"> vlastite izjave o sukladnosti </w:t>
      </w:r>
      <w:r w:rsidRPr="00AB44F4">
        <w:rPr>
          <w:strike/>
          <w:szCs w:val="24"/>
          <w:lang w:val="pl-PL" w:eastAsia="en-US"/>
        </w:rPr>
        <w:t>prijavljene</w:t>
      </w:r>
      <w:r w:rsidRPr="00AB44F4">
        <w:rPr>
          <w:b/>
          <w:i/>
          <w:szCs w:val="24"/>
          <w:lang w:val="pl-PL" w:eastAsia="en-US"/>
        </w:rPr>
        <w:t>i obavijesti o gubicima predviđene</w:t>
      </w:r>
      <w:r w:rsidRPr="00AB44F4">
        <w:rPr>
          <w:szCs w:val="24"/>
          <w:lang w:val="pl-PL" w:eastAsia="en-US"/>
        </w:rPr>
        <w:t xml:space="preserve"> u skladu </w:t>
      </w:r>
      <w:r w:rsidRPr="00AB44F4">
        <w:rPr>
          <w:strike/>
          <w:szCs w:val="24"/>
          <w:lang w:val="pl-PL" w:eastAsia="en-US"/>
        </w:rPr>
        <w:t xml:space="preserve">sa stavcima 1. </w:t>
      </w:r>
      <w:proofErr w:type="gramStart"/>
      <w:r w:rsidRPr="00AB44F4">
        <w:rPr>
          <w:strike/>
          <w:szCs w:val="24"/>
          <w:lang w:val="pl-PL" w:eastAsia="en-US"/>
        </w:rPr>
        <w:t>i</w:t>
      </w:r>
      <w:proofErr w:type="gramEnd"/>
      <w:r w:rsidRPr="00AB44F4">
        <w:rPr>
          <w:strike/>
          <w:szCs w:val="24"/>
          <w:lang w:val="pl-PL" w:eastAsia="en-US"/>
        </w:rPr>
        <w:t xml:space="preserve"> 2. </w:t>
      </w:r>
      <w:proofErr w:type="gramStart"/>
      <w:r w:rsidRPr="00AB44F4">
        <w:rPr>
          <w:strike/>
          <w:szCs w:val="24"/>
          <w:lang w:val="pl-PL" w:eastAsia="en-US"/>
        </w:rPr>
        <w:t>ovog</w:t>
      </w:r>
      <w:proofErr w:type="gramEnd"/>
      <w:r w:rsidRPr="00AB44F4">
        <w:rPr>
          <w:strike/>
          <w:szCs w:val="24"/>
          <w:lang w:val="pl-PL" w:eastAsia="en-US"/>
        </w:rPr>
        <w:t xml:space="preserve"> članka</w:t>
      </w:r>
      <w:r w:rsidRPr="00AB44F4">
        <w:rPr>
          <w:b/>
          <w:i/>
          <w:szCs w:val="24"/>
          <w:lang w:val="pl-PL" w:eastAsia="en-US"/>
        </w:rPr>
        <w:t>s Prilogom IV.</w:t>
      </w:r>
      <w:proofErr w:type="gramStart"/>
      <w:r w:rsidRPr="00AB44F4">
        <w:rPr>
          <w:b/>
          <w:i/>
          <w:szCs w:val="24"/>
          <w:lang w:val="pl-PL" w:eastAsia="en-US"/>
        </w:rPr>
        <w:t>a</w:t>
      </w:r>
      <w:proofErr w:type="gramEnd"/>
      <w:r w:rsidRPr="00AB44F4">
        <w:rPr>
          <w:szCs w:val="24"/>
          <w:lang w:val="pl-PL" w:eastAsia="en-US"/>
        </w:rPr>
        <w:t>. Registar mora biti javno dostupan na internetskoj stranici.</w:t>
      </w:r>
      <w:r w:rsidR="00106AF3" w:rsidRPr="00AB44F4">
        <w:rPr>
          <w:b/>
          <w:szCs w:val="24"/>
          <w:lang w:val="pl-PL" w:eastAsia="en-US"/>
        </w:rPr>
        <w:t xml:space="preserve"> </w:t>
      </w:r>
      <w:r w:rsidR="00106AF3">
        <w:rPr>
          <w:b/>
          <w:szCs w:val="24"/>
          <w:lang w:val="en-GB" w:eastAsia="en-US"/>
        </w:rPr>
        <w:t>[Am. 35]</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5.</w:t>
      </w:r>
      <w:r w:rsidRPr="00FA7B6B">
        <w:rPr>
          <w:szCs w:val="24"/>
          <w:lang w:val="en-GB" w:eastAsia="en-US"/>
        </w:rPr>
        <w:tab/>
        <w:t>Prijevoznici iz EU-</w:t>
      </w:r>
      <w:proofErr w:type="gramStart"/>
      <w:r w:rsidRPr="00FA7B6B">
        <w:rPr>
          <w:szCs w:val="24"/>
          <w:lang w:val="en-GB" w:eastAsia="en-US"/>
        </w:rPr>
        <w:t>a</w:t>
      </w:r>
      <w:proofErr w:type="gramEnd"/>
      <w:r w:rsidRPr="00FA7B6B">
        <w:rPr>
          <w:szCs w:val="24"/>
          <w:lang w:val="en-GB" w:eastAsia="en-US"/>
        </w:rPr>
        <w:t xml:space="preserve"> i prijevoznici iz trećih zemalja dužni su osigurati da se pri utovaru i istovaru, prijevozu, čišćenju i održavanju provode mjere utvrđene u Prilogu III.</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6.</w:t>
      </w:r>
      <w:r w:rsidRPr="00FA7B6B">
        <w:rPr>
          <w:szCs w:val="24"/>
          <w:lang w:val="en-GB" w:eastAsia="en-US"/>
        </w:rPr>
        <w:tab/>
        <w:t>Gospodarski subjekti provode mjere utvrđene u planu procjene rizika uspostavljenom u skladu s Prilogom I., a prijevoznici iz EU-</w:t>
      </w:r>
      <w:proofErr w:type="gramStart"/>
      <w:r w:rsidRPr="00FA7B6B">
        <w:rPr>
          <w:szCs w:val="24"/>
          <w:lang w:val="en-GB" w:eastAsia="en-US"/>
        </w:rPr>
        <w:t>a</w:t>
      </w:r>
      <w:proofErr w:type="gramEnd"/>
      <w:r w:rsidRPr="00FA7B6B">
        <w:rPr>
          <w:szCs w:val="24"/>
          <w:lang w:val="en-GB" w:eastAsia="en-US"/>
        </w:rPr>
        <w:t xml:space="preserve"> i trećih zemalja mjere utvrđene u Prilogu III. </w:t>
      </w:r>
      <w:proofErr w:type="gramStart"/>
      <w:r w:rsidRPr="00FA7B6B">
        <w:rPr>
          <w:szCs w:val="24"/>
          <w:lang w:val="en-GB" w:eastAsia="en-US"/>
        </w:rPr>
        <w:t>prema</w:t>
      </w:r>
      <w:proofErr w:type="gramEnd"/>
      <w:r w:rsidRPr="00FA7B6B">
        <w:rPr>
          <w:szCs w:val="24"/>
          <w:lang w:val="en-GB" w:eastAsia="en-US"/>
        </w:rPr>
        <w:t xml:space="preserve"> sljedećem redoslijedu prioriteta:</w:t>
      </w:r>
    </w:p>
    <w:p w:rsidR="00FA7B6B" w:rsidRPr="00AB44F4" w:rsidRDefault="00FA7B6B" w:rsidP="00FA7B6B">
      <w:pPr>
        <w:spacing w:before="120" w:after="120" w:line="360" w:lineRule="auto"/>
        <w:ind w:left="1416" w:hanging="566"/>
        <w:rPr>
          <w:szCs w:val="24"/>
          <w:lang w:val="pl-PL" w:eastAsia="en-US"/>
        </w:rPr>
      </w:pPr>
      <w:r w:rsidRPr="00AB44F4">
        <w:rPr>
          <w:szCs w:val="24"/>
          <w:lang w:val="pl-PL" w:eastAsia="en-US"/>
        </w:rPr>
        <w:t>(a</w:t>
      </w:r>
      <w:proofErr w:type="gramStart"/>
      <w:r w:rsidRPr="00AB44F4">
        <w:rPr>
          <w:szCs w:val="24"/>
          <w:lang w:val="pl-PL" w:eastAsia="en-US"/>
        </w:rPr>
        <w:t>)</w:t>
      </w:r>
      <w:r w:rsidRPr="00AB44F4">
        <w:rPr>
          <w:szCs w:val="24"/>
          <w:lang w:val="pl-PL" w:eastAsia="en-US"/>
        </w:rPr>
        <w:tab/>
        <w:t>mjere</w:t>
      </w:r>
      <w:proofErr w:type="gramEnd"/>
      <w:r w:rsidRPr="00AB44F4">
        <w:rPr>
          <w:szCs w:val="24"/>
          <w:lang w:val="pl-PL" w:eastAsia="en-US"/>
        </w:rPr>
        <w:t xml:space="preserve"> za sprečavanje istjecanja;</w:t>
      </w:r>
    </w:p>
    <w:p w:rsidR="00FA7B6B" w:rsidRPr="00AB44F4" w:rsidRDefault="00FA7B6B" w:rsidP="00FA7B6B">
      <w:pPr>
        <w:spacing w:before="120" w:after="120" w:line="360" w:lineRule="auto"/>
        <w:ind w:left="1416" w:hanging="566"/>
        <w:rPr>
          <w:szCs w:val="24"/>
          <w:lang w:val="pl-PL" w:eastAsia="en-US"/>
        </w:rPr>
      </w:pPr>
      <w:r w:rsidRPr="00AB44F4">
        <w:rPr>
          <w:szCs w:val="24"/>
          <w:lang w:val="pl-PL" w:eastAsia="en-US"/>
        </w:rPr>
        <w:t>(b</w:t>
      </w:r>
      <w:proofErr w:type="gramStart"/>
      <w:r w:rsidRPr="00AB44F4">
        <w:rPr>
          <w:szCs w:val="24"/>
          <w:lang w:val="pl-PL" w:eastAsia="en-US"/>
        </w:rPr>
        <w:t>)</w:t>
      </w:r>
      <w:r w:rsidRPr="00AB44F4">
        <w:rPr>
          <w:szCs w:val="24"/>
          <w:lang w:val="pl-PL" w:eastAsia="en-US"/>
        </w:rPr>
        <w:tab/>
        <w:t>mjere</w:t>
      </w:r>
      <w:proofErr w:type="gramEnd"/>
      <w:r w:rsidRPr="00AB44F4">
        <w:rPr>
          <w:szCs w:val="24"/>
          <w:lang w:val="pl-PL" w:eastAsia="en-US"/>
        </w:rPr>
        <w:t xml:space="preserve"> za ograničavanje istjecanja kako bi se spriječili gubici;</w:t>
      </w:r>
    </w:p>
    <w:p w:rsidR="00FA7B6B" w:rsidRPr="00AB44F4" w:rsidRDefault="00FA7B6B" w:rsidP="00FA7B6B">
      <w:pPr>
        <w:spacing w:before="120" w:after="120" w:line="360" w:lineRule="auto"/>
        <w:ind w:left="1416" w:hanging="566"/>
        <w:rPr>
          <w:szCs w:val="24"/>
          <w:lang w:val="pl-PL" w:eastAsia="en-US"/>
        </w:rPr>
      </w:pPr>
      <w:r w:rsidRPr="00AB44F4">
        <w:rPr>
          <w:szCs w:val="24"/>
          <w:lang w:val="pl-PL" w:eastAsia="en-US"/>
        </w:rPr>
        <w:t>(c</w:t>
      </w:r>
      <w:proofErr w:type="gramStart"/>
      <w:r w:rsidRPr="00AB44F4">
        <w:rPr>
          <w:szCs w:val="24"/>
          <w:lang w:val="pl-PL" w:eastAsia="en-US"/>
        </w:rPr>
        <w:t>)</w:t>
      </w:r>
      <w:r w:rsidRPr="00AB44F4">
        <w:rPr>
          <w:szCs w:val="24"/>
          <w:lang w:val="pl-PL" w:eastAsia="en-US"/>
        </w:rPr>
        <w:tab/>
        <w:t>mjere</w:t>
      </w:r>
      <w:proofErr w:type="gramEnd"/>
      <w:r w:rsidRPr="00AB44F4">
        <w:rPr>
          <w:szCs w:val="24"/>
          <w:lang w:val="pl-PL" w:eastAsia="en-US"/>
        </w:rPr>
        <w:t xml:space="preserve"> za uklanjanje nakon istjecanja ili gubitka.</w:t>
      </w:r>
    </w:p>
    <w:p w:rsidR="008353DD" w:rsidRPr="00AB44F4" w:rsidRDefault="008353DD" w:rsidP="00FA7B6B">
      <w:pPr>
        <w:spacing w:before="120" w:after="120" w:line="360" w:lineRule="auto"/>
        <w:ind w:left="850" w:hanging="850"/>
        <w:rPr>
          <w:szCs w:val="24"/>
          <w:lang w:val="pl-PL" w:eastAsia="en-US"/>
        </w:rPr>
      </w:pPr>
      <w:r w:rsidRPr="00AB44F4">
        <w:rPr>
          <w:szCs w:val="24"/>
          <w:lang w:val="pl-PL" w:eastAsia="en-US"/>
        </w:rPr>
        <w:br w:type="page"/>
      </w:r>
    </w:p>
    <w:p w:rsidR="00FA7B6B" w:rsidRPr="00AB44F4" w:rsidRDefault="00FA7B6B" w:rsidP="00FA7B6B">
      <w:pPr>
        <w:spacing w:before="120" w:after="120" w:line="360" w:lineRule="auto"/>
        <w:ind w:left="850" w:hanging="850"/>
        <w:rPr>
          <w:b/>
          <w:szCs w:val="24"/>
          <w:lang w:val="pl-PL" w:eastAsia="en-US"/>
        </w:rPr>
      </w:pPr>
      <w:r w:rsidRPr="00AB44F4">
        <w:rPr>
          <w:szCs w:val="24"/>
          <w:lang w:val="pl-PL" w:eastAsia="en-US"/>
        </w:rPr>
        <w:lastRenderedPageBreak/>
        <w:t>7.</w:t>
      </w:r>
      <w:r w:rsidRPr="00AB44F4">
        <w:rPr>
          <w:szCs w:val="24"/>
          <w:lang w:val="pl-PL" w:eastAsia="en-US"/>
        </w:rPr>
        <w:tab/>
        <w:t>Gospodarski subjekti</w:t>
      </w:r>
      <w:r w:rsidRPr="00AB44F4">
        <w:rPr>
          <w:strike/>
          <w:szCs w:val="24"/>
          <w:lang w:val="pl-PL" w:eastAsia="en-US"/>
        </w:rPr>
        <w:t xml:space="preserve"> i</w:t>
      </w:r>
      <w:r w:rsidRPr="00AB44F4">
        <w:rPr>
          <w:b/>
          <w:i/>
          <w:szCs w:val="24"/>
          <w:lang w:val="pl-PL" w:eastAsia="en-US"/>
        </w:rPr>
        <w:t>,</w:t>
      </w:r>
      <w:r w:rsidRPr="00AB44F4">
        <w:rPr>
          <w:szCs w:val="24"/>
          <w:lang w:val="pl-PL" w:eastAsia="en-US"/>
        </w:rPr>
        <w:t xml:space="preserve"> prijevoznici iz EU-a </w:t>
      </w:r>
      <w:r w:rsidRPr="00AB44F4">
        <w:rPr>
          <w:b/>
          <w:i/>
          <w:szCs w:val="24"/>
          <w:lang w:val="pl-PL" w:eastAsia="en-US"/>
        </w:rPr>
        <w:t xml:space="preserve">i prijevoznici iz trećih zemalja </w:t>
      </w:r>
      <w:r w:rsidRPr="00AB44F4">
        <w:rPr>
          <w:szCs w:val="24"/>
          <w:lang w:val="pl-PL" w:eastAsia="en-US"/>
        </w:rPr>
        <w:t>obvezni su:</w:t>
      </w:r>
      <w:r w:rsidR="00106AF3" w:rsidRPr="00AB44F4">
        <w:rPr>
          <w:b/>
          <w:szCs w:val="24"/>
          <w:lang w:val="pl-PL" w:eastAsia="en-US"/>
        </w:rPr>
        <w:t xml:space="preserve"> [Am. 36]</w:t>
      </w:r>
    </w:p>
    <w:p w:rsidR="00FA7B6B" w:rsidRPr="00AB44F4" w:rsidRDefault="00FA7B6B" w:rsidP="00FA7B6B">
      <w:pPr>
        <w:spacing w:before="120" w:after="120" w:line="360" w:lineRule="auto"/>
        <w:ind w:left="1416" w:hanging="566"/>
        <w:rPr>
          <w:b/>
          <w:szCs w:val="24"/>
          <w:lang w:val="pl-PL" w:eastAsia="en-US"/>
        </w:rPr>
      </w:pPr>
      <w:r w:rsidRPr="00AB44F4">
        <w:rPr>
          <w:szCs w:val="24"/>
          <w:lang w:val="pl-PL" w:eastAsia="en-US"/>
        </w:rPr>
        <w:t>(a</w:t>
      </w:r>
      <w:proofErr w:type="gramStart"/>
      <w:r w:rsidRPr="00AB44F4">
        <w:rPr>
          <w:szCs w:val="24"/>
          <w:lang w:val="pl-PL" w:eastAsia="en-US"/>
        </w:rPr>
        <w:t>)</w:t>
      </w:r>
      <w:r w:rsidRPr="00AB44F4">
        <w:rPr>
          <w:szCs w:val="24"/>
          <w:lang w:val="pl-PL" w:eastAsia="en-US"/>
        </w:rPr>
        <w:tab/>
        <w:t>pobrinuti</w:t>
      </w:r>
      <w:proofErr w:type="gramEnd"/>
      <w:r w:rsidRPr="00AB44F4">
        <w:rPr>
          <w:szCs w:val="24"/>
          <w:lang w:val="pl-PL" w:eastAsia="en-US"/>
        </w:rPr>
        <w:t xml:space="preserve"> se da njihovi zaposlenici budu osposobljeni u skladu s konkretnim ulogama i odgovornostima, da budu upoznati s relevantnom opremom</w:t>
      </w:r>
      <w:r w:rsidRPr="00AB44F4">
        <w:rPr>
          <w:b/>
          <w:i/>
          <w:szCs w:val="24"/>
          <w:lang w:val="pl-PL" w:eastAsia="en-US"/>
        </w:rPr>
        <w:t>, uključujući odgovarajuću osobnu zaštitnu opremu,</w:t>
      </w:r>
      <w:r w:rsidRPr="00AB44F4">
        <w:rPr>
          <w:szCs w:val="24"/>
          <w:lang w:val="pl-PL" w:eastAsia="en-US"/>
        </w:rPr>
        <w:t xml:space="preserve"> i znaju je koristiti i da provode postupke utvrđene da bi se zajamčila usklađenost s ovom Uredbom;</w:t>
      </w:r>
      <w:r w:rsidR="00106AF3" w:rsidRPr="00AB44F4">
        <w:rPr>
          <w:b/>
          <w:szCs w:val="24"/>
          <w:lang w:val="pl-PL" w:eastAsia="en-US"/>
        </w:rPr>
        <w:t xml:space="preserve"> [Am. 37]</w:t>
      </w:r>
    </w:p>
    <w:p w:rsidR="00FA7B6B" w:rsidRPr="00AB44F4" w:rsidRDefault="00FA7B6B" w:rsidP="00FA7B6B">
      <w:pPr>
        <w:spacing w:before="120" w:after="120" w:line="360" w:lineRule="auto"/>
        <w:ind w:left="1416" w:hanging="566"/>
        <w:rPr>
          <w:szCs w:val="24"/>
          <w:lang w:val="pl-PL" w:eastAsia="en-US"/>
        </w:rPr>
      </w:pPr>
      <w:r w:rsidRPr="00AB44F4">
        <w:rPr>
          <w:szCs w:val="24"/>
          <w:lang w:val="pl-PL" w:eastAsia="en-US"/>
        </w:rPr>
        <w:t>(b</w:t>
      </w:r>
      <w:proofErr w:type="gramStart"/>
      <w:r w:rsidRPr="00AB44F4">
        <w:rPr>
          <w:szCs w:val="24"/>
          <w:lang w:val="pl-PL" w:eastAsia="en-US"/>
        </w:rPr>
        <w:t>)</w:t>
      </w:r>
      <w:r w:rsidRPr="00AB44F4">
        <w:rPr>
          <w:szCs w:val="24"/>
          <w:lang w:val="pl-PL" w:eastAsia="en-US"/>
        </w:rPr>
        <w:tab/>
        <w:t>voditi</w:t>
      </w:r>
      <w:proofErr w:type="gramEnd"/>
      <w:r w:rsidRPr="00AB44F4">
        <w:rPr>
          <w:szCs w:val="24"/>
          <w:lang w:val="pl-PL" w:eastAsia="en-US"/>
        </w:rPr>
        <w:t xml:space="preserve"> evidenciju o mjerama poduzetima radi ispunjavanja obveza iz ovog članka;</w:t>
      </w:r>
    </w:p>
    <w:p w:rsidR="00FA7B6B" w:rsidRPr="00106AF3" w:rsidRDefault="00FA7B6B" w:rsidP="00FA7B6B">
      <w:pPr>
        <w:spacing w:before="120" w:after="120" w:line="360" w:lineRule="auto"/>
        <w:ind w:left="1416" w:hanging="566"/>
        <w:rPr>
          <w:b/>
          <w:szCs w:val="24"/>
          <w:lang w:val="en-GB" w:eastAsia="en-US"/>
        </w:rPr>
      </w:pPr>
      <w:r w:rsidRPr="00AB44F4">
        <w:rPr>
          <w:szCs w:val="24"/>
          <w:lang w:val="pl-PL" w:eastAsia="en-US"/>
        </w:rPr>
        <w:t>(c</w:t>
      </w:r>
      <w:proofErr w:type="gramStart"/>
      <w:r w:rsidRPr="00AB44F4">
        <w:rPr>
          <w:szCs w:val="24"/>
          <w:lang w:val="pl-PL" w:eastAsia="en-US"/>
        </w:rPr>
        <w:t>)</w:t>
      </w:r>
      <w:r w:rsidRPr="00AB44F4">
        <w:rPr>
          <w:szCs w:val="24"/>
          <w:lang w:val="pl-PL" w:eastAsia="en-US"/>
        </w:rPr>
        <w:tab/>
        <w:t>voditi</w:t>
      </w:r>
      <w:proofErr w:type="gramEnd"/>
      <w:r w:rsidRPr="00AB44F4">
        <w:rPr>
          <w:szCs w:val="24"/>
          <w:lang w:val="pl-PL" w:eastAsia="en-US"/>
        </w:rPr>
        <w:t xml:space="preserve"> evidenciju o godišnjim procijenjenim količinama gubitaka i </w:t>
      </w:r>
      <w:r w:rsidRPr="00AB44F4">
        <w:rPr>
          <w:strike/>
          <w:szCs w:val="24"/>
          <w:lang w:val="pl-PL" w:eastAsia="en-US"/>
        </w:rPr>
        <w:t>ukupnoj količini</w:t>
      </w:r>
      <w:r w:rsidRPr="00AB44F4">
        <w:rPr>
          <w:b/>
          <w:i/>
          <w:szCs w:val="24"/>
          <w:lang w:val="pl-PL" w:eastAsia="en-US"/>
        </w:rPr>
        <w:t>ukupnim količinama</w:t>
      </w:r>
      <w:r w:rsidRPr="00AB44F4">
        <w:rPr>
          <w:szCs w:val="24"/>
          <w:lang w:val="pl-PL" w:eastAsia="en-US"/>
        </w:rPr>
        <w:t xml:space="preserve"> plastičnih peleta kojima rukuju.</w:t>
      </w:r>
      <w:r w:rsidR="00106AF3" w:rsidRPr="00AB44F4">
        <w:rPr>
          <w:b/>
          <w:szCs w:val="24"/>
          <w:lang w:val="pl-PL" w:eastAsia="en-US"/>
        </w:rPr>
        <w:t xml:space="preserve"> </w:t>
      </w:r>
      <w:r w:rsidR="00106AF3">
        <w:rPr>
          <w:b/>
          <w:szCs w:val="24"/>
          <w:lang w:val="en-GB" w:eastAsia="en-US"/>
        </w:rPr>
        <w:t>[Am. 38]</w:t>
      </w:r>
    </w:p>
    <w:p w:rsidR="00FA7B6B" w:rsidRPr="00FA7B6B" w:rsidRDefault="00FA7B6B" w:rsidP="00FA7B6B">
      <w:pPr>
        <w:spacing w:before="120" w:after="120" w:line="360" w:lineRule="auto"/>
        <w:ind w:left="850"/>
        <w:rPr>
          <w:szCs w:val="24"/>
          <w:lang w:val="en-GB" w:eastAsia="en-US"/>
        </w:rPr>
      </w:pPr>
      <w:r w:rsidRPr="00FA7B6B">
        <w:rPr>
          <w:szCs w:val="24"/>
          <w:lang w:val="en-GB" w:eastAsia="en-US"/>
        </w:rPr>
        <w:t xml:space="preserve">Šest mjeseci nakon objave odgovarajuće usklađene norme u </w:t>
      </w:r>
      <w:r w:rsidRPr="00AB44F4">
        <w:rPr>
          <w:i/>
          <w:szCs w:val="24"/>
          <w:lang w:val="en-GB" w:eastAsia="en-US"/>
        </w:rPr>
        <w:t>Službenom listu Europske unije</w:t>
      </w:r>
      <w:r w:rsidRPr="00FA7B6B">
        <w:rPr>
          <w:szCs w:val="24"/>
          <w:lang w:val="en-GB" w:eastAsia="en-US"/>
        </w:rPr>
        <w:t xml:space="preserve"> </w:t>
      </w:r>
      <w:proofErr w:type="gramStart"/>
      <w:r w:rsidRPr="00FA7B6B">
        <w:rPr>
          <w:szCs w:val="24"/>
          <w:lang w:val="en-GB" w:eastAsia="en-US"/>
        </w:rPr>
        <w:t>ili</w:t>
      </w:r>
      <w:proofErr w:type="gramEnd"/>
      <w:r w:rsidRPr="00FA7B6B">
        <w:rPr>
          <w:szCs w:val="24"/>
          <w:lang w:val="en-GB" w:eastAsia="en-US"/>
        </w:rPr>
        <w:t xml:space="preserve"> nakon datuma početka primjene provedbenog akta iz članka 13. </w:t>
      </w:r>
      <w:proofErr w:type="gramStart"/>
      <w:r w:rsidRPr="00FA7B6B">
        <w:rPr>
          <w:szCs w:val="24"/>
          <w:lang w:val="en-GB" w:eastAsia="en-US"/>
        </w:rPr>
        <w:t>stavka</w:t>
      </w:r>
      <w:proofErr w:type="gramEnd"/>
      <w:r w:rsidRPr="00FA7B6B">
        <w:rPr>
          <w:szCs w:val="24"/>
          <w:lang w:val="en-GB" w:eastAsia="en-US"/>
        </w:rPr>
        <w:t xml:space="preserve"> 2. </w:t>
      </w:r>
      <w:proofErr w:type="gramStart"/>
      <w:r w:rsidRPr="00FA7B6B">
        <w:rPr>
          <w:szCs w:val="24"/>
          <w:lang w:val="en-GB" w:eastAsia="en-US"/>
        </w:rPr>
        <w:t>ove</w:t>
      </w:r>
      <w:proofErr w:type="gramEnd"/>
      <w:r w:rsidRPr="00FA7B6B">
        <w:rPr>
          <w:szCs w:val="24"/>
          <w:lang w:val="en-GB" w:eastAsia="en-US"/>
        </w:rPr>
        <w:t xml:space="preserve"> Uredbe gospodarski subjekti dužni su početi procjenjivati količine gubitaka iz prvog podstavka točke (c) u skladu sa standardiziranom metodologijom iz članka 13.</w:t>
      </w:r>
    </w:p>
    <w:p w:rsidR="008353DD" w:rsidRDefault="008353DD" w:rsidP="00FA7B6B">
      <w:pPr>
        <w:spacing w:before="120" w:after="120" w:line="360" w:lineRule="auto"/>
        <w:ind w:left="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rPr>
          <w:szCs w:val="24"/>
          <w:lang w:val="en-GB" w:eastAsia="en-US"/>
        </w:rPr>
      </w:pPr>
      <w:r w:rsidRPr="00FA7B6B">
        <w:rPr>
          <w:szCs w:val="24"/>
          <w:lang w:val="en-GB" w:eastAsia="en-US"/>
        </w:rPr>
        <w:lastRenderedPageBreak/>
        <w:t xml:space="preserve">Gospodarski subjekti i prijevoznici iz EU-a dužni su čuvati evidenciju iz točaka (b) i (c) ovog stavka pet godina i </w:t>
      </w:r>
      <w:proofErr w:type="gramStart"/>
      <w:r w:rsidRPr="00FA7B6B">
        <w:rPr>
          <w:szCs w:val="24"/>
          <w:lang w:val="en-GB" w:eastAsia="en-US"/>
        </w:rPr>
        <w:t>na</w:t>
      </w:r>
      <w:proofErr w:type="gramEnd"/>
      <w:r w:rsidRPr="00FA7B6B">
        <w:rPr>
          <w:szCs w:val="24"/>
          <w:lang w:val="en-GB" w:eastAsia="en-US"/>
        </w:rPr>
        <w:t xml:space="preserve"> zahtjev je dati na uvid nadležnim tijelima i, prema potrebi, certifikatorima.</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8.</w:t>
      </w:r>
      <w:r w:rsidRPr="00FA7B6B">
        <w:rPr>
          <w:szCs w:val="24"/>
          <w:lang w:val="en-GB" w:eastAsia="en-US"/>
        </w:rPr>
        <w:tab/>
        <w:t>Ako se mjera poduzeta za sprečavanje, ograničavanje i uklanjanje istjecanja i gubitaka pokaže neuspješnom, gospodarski subjekti, prijevoznici iz EU-</w:t>
      </w:r>
      <w:proofErr w:type="gramStart"/>
      <w:r w:rsidRPr="00FA7B6B">
        <w:rPr>
          <w:szCs w:val="24"/>
          <w:lang w:val="en-GB" w:eastAsia="en-US"/>
        </w:rPr>
        <w:t>a</w:t>
      </w:r>
      <w:proofErr w:type="gramEnd"/>
      <w:r w:rsidRPr="00FA7B6B">
        <w:rPr>
          <w:szCs w:val="24"/>
          <w:lang w:val="en-GB" w:eastAsia="en-US"/>
        </w:rPr>
        <w:t xml:space="preserve"> i prijevoznici iz trećih zemalja dužni su </w:t>
      </w:r>
      <w:r w:rsidRPr="00FA7B6B">
        <w:rPr>
          <w:strike/>
          <w:szCs w:val="24"/>
          <w:lang w:val="en-GB" w:eastAsia="en-US"/>
        </w:rPr>
        <w:t>što prije</w:t>
      </w:r>
      <w:r w:rsidRPr="00FA7B6B">
        <w:rPr>
          <w:b/>
          <w:i/>
          <w:szCs w:val="24"/>
          <w:lang w:val="en-GB" w:eastAsia="en-US"/>
        </w:rPr>
        <w:t>bez odgode</w:t>
      </w:r>
      <w:r w:rsidRPr="00FA7B6B">
        <w:rPr>
          <w:szCs w:val="24"/>
          <w:lang w:val="en-GB" w:eastAsia="en-US"/>
        </w:rPr>
        <w:t xml:space="preserve"> poduzeti korektivne mjere.</w:t>
      </w:r>
      <w:r w:rsidR="00106AF3">
        <w:rPr>
          <w:b/>
          <w:szCs w:val="24"/>
          <w:lang w:val="en-GB" w:eastAsia="en-US"/>
        </w:rPr>
        <w:t xml:space="preserve"> [Am. 39]</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9.</w:t>
      </w:r>
      <w:r w:rsidRPr="00FA7B6B">
        <w:rPr>
          <w:szCs w:val="24"/>
          <w:lang w:val="en-GB" w:eastAsia="en-US"/>
        </w:rPr>
        <w:tab/>
        <w:t xml:space="preserve">Gospodarski subjekti koji nisu mikropoduzeća ili </w:t>
      </w:r>
      <w:r w:rsidRPr="00FA7B6B">
        <w:rPr>
          <w:strike/>
          <w:szCs w:val="24"/>
          <w:lang w:val="en-GB" w:eastAsia="en-US"/>
        </w:rPr>
        <w:t>mala poduzeća, a</w:t>
      </w:r>
      <w:r w:rsidRPr="00FA7B6B">
        <w:rPr>
          <w:b/>
          <w:i/>
          <w:szCs w:val="24"/>
          <w:lang w:val="en-GB" w:eastAsia="en-US"/>
        </w:rPr>
        <w:t>koji</w:t>
      </w:r>
      <w:r w:rsidRPr="00FA7B6B">
        <w:rPr>
          <w:szCs w:val="24"/>
          <w:lang w:val="en-GB" w:eastAsia="en-US"/>
        </w:rPr>
        <w:t xml:space="preserve"> upravljaju postrojenjima u kojima se u prethodnoj kalendarskoj godini rukovalo plastičnim peletima u količinama većima od 1000 tona svake godine za svako postrojenje provode internu procjenu sukladnosti postrojenja sa zahtjevima iz plana procjene rizika iz Priloga I. Interna procjena </w:t>
      </w:r>
      <w:r w:rsidRPr="00FA7B6B">
        <w:rPr>
          <w:strike/>
          <w:szCs w:val="24"/>
          <w:lang w:val="en-GB" w:eastAsia="en-US"/>
        </w:rPr>
        <w:t>može</w:t>
      </w:r>
      <w:r w:rsidRPr="00FA7B6B">
        <w:rPr>
          <w:b/>
          <w:i/>
          <w:szCs w:val="24"/>
          <w:lang w:val="en-GB" w:eastAsia="en-US"/>
        </w:rPr>
        <w:t>obuhvaća</w:t>
      </w:r>
      <w:r w:rsidRPr="00FA7B6B">
        <w:rPr>
          <w:szCs w:val="24"/>
          <w:lang w:val="en-GB" w:eastAsia="en-US"/>
        </w:rPr>
        <w:t>, među ostalim</w:t>
      </w:r>
      <w:r w:rsidRPr="00FA7B6B">
        <w:rPr>
          <w:strike/>
          <w:szCs w:val="24"/>
          <w:lang w:val="en-GB" w:eastAsia="en-US"/>
        </w:rPr>
        <w:t>, obuhvaćati</w:t>
      </w:r>
      <w:r w:rsidRPr="00FA7B6B">
        <w:rPr>
          <w:szCs w:val="24"/>
          <w:lang w:val="en-GB" w:eastAsia="en-US"/>
        </w:rPr>
        <w:t>:</w:t>
      </w:r>
      <w:r w:rsidR="00106AF3">
        <w:rPr>
          <w:b/>
          <w:szCs w:val="24"/>
          <w:lang w:val="en-GB" w:eastAsia="en-US"/>
        </w:rPr>
        <w:t xml:space="preserve"> [Am. 40]</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(a)</w:t>
      </w:r>
      <w:r w:rsidRPr="00FA7B6B">
        <w:rPr>
          <w:szCs w:val="24"/>
          <w:lang w:val="en-GB" w:eastAsia="en-US"/>
        </w:rPr>
        <w:tab/>
      </w:r>
      <w:proofErr w:type="gramStart"/>
      <w:r w:rsidRPr="00FA7B6B">
        <w:rPr>
          <w:szCs w:val="24"/>
          <w:lang w:val="en-GB" w:eastAsia="en-US"/>
        </w:rPr>
        <w:t>procijenjene</w:t>
      </w:r>
      <w:proofErr w:type="gramEnd"/>
      <w:r w:rsidRPr="00FA7B6B">
        <w:rPr>
          <w:szCs w:val="24"/>
          <w:lang w:val="en-GB" w:eastAsia="en-US"/>
        </w:rPr>
        <w:t xml:space="preserve"> količine i uzroke gubitaka;</w:t>
      </w:r>
    </w:p>
    <w:p w:rsidR="00FA7B6B" w:rsidRPr="00106AF3" w:rsidRDefault="00FA7B6B" w:rsidP="00FA7B6B">
      <w:pPr>
        <w:spacing w:before="120" w:after="120" w:line="360" w:lineRule="auto"/>
        <w:ind w:left="1416" w:hanging="566"/>
        <w:rPr>
          <w:b/>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opremu</w:t>
      </w:r>
      <w:proofErr w:type="gramEnd"/>
      <w:r w:rsidRPr="00FA7B6B">
        <w:rPr>
          <w:szCs w:val="24"/>
          <w:lang w:val="en-GB" w:eastAsia="en-US"/>
        </w:rPr>
        <w:t xml:space="preserve"> i/ili postupke za prevenciju, sprečavanje širenja i uklanjanje koji se koriste kako bi se spriječili budući gubici i </w:t>
      </w:r>
      <w:r w:rsidRPr="00FA7B6B">
        <w:rPr>
          <w:strike/>
          <w:szCs w:val="24"/>
          <w:lang w:val="en-GB" w:eastAsia="en-US"/>
        </w:rPr>
        <w:t>njihovu učinkovitost</w:t>
      </w:r>
      <w:r w:rsidRPr="00FA7B6B">
        <w:rPr>
          <w:b/>
          <w:i/>
          <w:szCs w:val="24"/>
          <w:lang w:val="en-GB" w:eastAsia="en-US"/>
        </w:rPr>
        <w:t>procjenu njihove učinkovitosti</w:t>
      </w:r>
      <w:r w:rsidRPr="00FA7B6B">
        <w:rPr>
          <w:szCs w:val="24"/>
          <w:lang w:val="en-GB" w:eastAsia="en-US"/>
        </w:rPr>
        <w:t>;</w:t>
      </w:r>
      <w:r w:rsidR="00106AF3">
        <w:rPr>
          <w:b/>
          <w:szCs w:val="24"/>
          <w:lang w:val="en-GB" w:eastAsia="en-US"/>
        </w:rPr>
        <w:t xml:space="preserve"> [Am. 41]</w:t>
      </w:r>
    </w:p>
    <w:p w:rsidR="008353DD" w:rsidRDefault="008353DD" w:rsidP="00FA7B6B">
      <w:pPr>
        <w:spacing w:before="120" w:after="120" w:line="360" w:lineRule="auto"/>
        <w:ind w:left="1416" w:hanging="566"/>
        <w:rPr>
          <w:szCs w:val="24"/>
          <w:lang w:val="en-GB" w:eastAsia="en-US"/>
        </w:rPr>
      </w:pPr>
      <w:r>
        <w:rPr>
          <w:szCs w:val="24"/>
          <w:lang w:val="en-GB" w:eastAsia="en-US"/>
        </w:rPr>
        <w:br w:type="page"/>
      </w:r>
    </w:p>
    <w:p w:rsidR="00FA7B6B" w:rsidRPr="00106AF3" w:rsidRDefault="00FA7B6B" w:rsidP="00FA7B6B">
      <w:pPr>
        <w:spacing w:before="120" w:after="120" w:line="360" w:lineRule="auto"/>
        <w:ind w:left="1416" w:hanging="566"/>
        <w:rPr>
          <w:b/>
          <w:szCs w:val="24"/>
          <w:lang w:val="en-GB" w:eastAsia="en-US"/>
        </w:rPr>
      </w:pPr>
      <w:r w:rsidRPr="00FA7B6B">
        <w:rPr>
          <w:szCs w:val="24"/>
          <w:lang w:val="en-GB" w:eastAsia="en-US"/>
        </w:rPr>
        <w:lastRenderedPageBreak/>
        <w:t>(c)</w:t>
      </w:r>
      <w:r w:rsidRPr="00FA7B6B">
        <w:rPr>
          <w:szCs w:val="24"/>
          <w:lang w:val="en-GB" w:eastAsia="en-US"/>
        </w:rPr>
        <w:tab/>
      </w:r>
      <w:proofErr w:type="gramStart"/>
      <w:r w:rsidRPr="00FA7B6B">
        <w:rPr>
          <w:szCs w:val="24"/>
          <w:lang w:val="en-GB" w:eastAsia="en-US"/>
        </w:rPr>
        <w:t>razgovore</w:t>
      </w:r>
      <w:proofErr w:type="gramEnd"/>
      <w:r w:rsidRPr="00FA7B6B">
        <w:rPr>
          <w:szCs w:val="24"/>
          <w:lang w:val="en-GB" w:eastAsia="en-US"/>
        </w:rPr>
        <w:t xml:space="preserve"> s osobljem</w:t>
      </w:r>
      <w:r w:rsidRPr="00FA7B6B">
        <w:rPr>
          <w:b/>
          <w:i/>
          <w:szCs w:val="24"/>
          <w:lang w:val="en-GB" w:eastAsia="en-US"/>
        </w:rPr>
        <w:t xml:space="preserve"> i programe osposobljavanja koji uključuju osoblje</w:t>
      </w:r>
      <w:r w:rsidRPr="00FA7B6B">
        <w:rPr>
          <w:szCs w:val="24"/>
          <w:lang w:val="en-GB" w:eastAsia="en-US"/>
        </w:rPr>
        <w:t>, inspekcije opreme</w:t>
      </w:r>
      <w:r w:rsidRPr="00FA7B6B">
        <w:rPr>
          <w:b/>
          <w:i/>
          <w:szCs w:val="24"/>
          <w:lang w:val="en-GB" w:eastAsia="en-US"/>
        </w:rPr>
        <w:t>, uključujući odgovarajuću osobnu zaštitnu opremu,</w:t>
      </w:r>
      <w:r w:rsidRPr="00FA7B6B">
        <w:rPr>
          <w:szCs w:val="24"/>
          <w:lang w:val="en-GB" w:eastAsia="en-US"/>
        </w:rPr>
        <w:t xml:space="preserve"> i uspostavljenih postupaka te pregled relevantne dokumentacije.</w:t>
      </w:r>
      <w:r w:rsidR="00106AF3">
        <w:rPr>
          <w:b/>
          <w:szCs w:val="24"/>
          <w:lang w:val="en-GB" w:eastAsia="en-US"/>
        </w:rPr>
        <w:t xml:space="preserve"> [Am. 42]</w:t>
      </w:r>
    </w:p>
    <w:p w:rsidR="00FA7B6B" w:rsidRPr="00106AF3" w:rsidRDefault="00FA7B6B" w:rsidP="00FA7B6B">
      <w:pPr>
        <w:spacing w:before="120" w:after="120" w:line="360" w:lineRule="auto"/>
        <w:ind w:left="850"/>
        <w:rPr>
          <w:b/>
          <w:szCs w:val="24"/>
          <w:lang w:val="en-GB" w:eastAsia="en-US"/>
        </w:rPr>
      </w:pPr>
      <w:r w:rsidRPr="00FA7B6B">
        <w:rPr>
          <w:b/>
          <w:i/>
          <w:szCs w:val="24"/>
          <w:lang w:val="en-GB" w:eastAsia="en-US"/>
        </w:rPr>
        <w:t xml:space="preserve">Gospodarski subjekti iz prvog podstavka vode evidenciju o procjenama i svim mjerama poduzetima nakon toga </w:t>
      </w:r>
      <w:proofErr w:type="gramStart"/>
      <w:r w:rsidRPr="00FA7B6B">
        <w:rPr>
          <w:b/>
          <w:i/>
          <w:szCs w:val="24"/>
          <w:lang w:val="en-GB" w:eastAsia="en-US"/>
        </w:rPr>
        <w:t>te</w:t>
      </w:r>
      <w:proofErr w:type="gramEnd"/>
      <w:r w:rsidRPr="00FA7B6B">
        <w:rPr>
          <w:b/>
          <w:i/>
          <w:szCs w:val="24"/>
          <w:lang w:val="en-GB" w:eastAsia="en-US"/>
        </w:rPr>
        <w:t xml:space="preserve"> tu evidenciju na zahtjev stavljaju na raspolaganje nadležnim tijelima.</w:t>
      </w:r>
      <w:r w:rsidR="00106AF3">
        <w:rPr>
          <w:b/>
          <w:szCs w:val="24"/>
          <w:lang w:val="en-GB" w:eastAsia="en-US"/>
        </w:rPr>
        <w:t xml:space="preserve"> [Am. 43]</w:t>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t>Članak 5.</w:t>
      </w:r>
      <w:r w:rsidRPr="00FA7B6B">
        <w:rPr>
          <w:szCs w:val="24"/>
          <w:lang w:val="en-GB" w:eastAsia="en-US"/>
        </w:rPr>
        <w:br/>
        <w:t xml:space="preserve">Certificiranje </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1.</w:t>
      </w:r>
      <w:r w:rsidRPr="00AB44F4">
        <w:rPr>
          <w:szCs w:val="24"/>
          <w:lang w:val="pl-PL" w:eastAsia="en-US"/>
        </w:rPr>
        <w:tab/>
        <w:t xml:space="preserve">Gospodarski subjekti koji su velika poduzeća do … [Ured za publikacije: unijeti datum = 24 mjeseca nakon stupanja na snagu ove Uredbe] i svake tri godine nakon toga dužni su dokazati da je svako postrojenje u kojem se u prethodnoj kalendarskoj godini rukovalo plastičnim peletima u količinama većima od 1000 tona u skladu sa zahtjevima iz Priloga I., </w:t>
      </w:r>
      <w:proofErr w:type="gramStart"/>
      <w:r w:rsidRPr="00AB44F4">
        <w:rPr>
          <w:szCs w:val="24"/>
          <w:lang w:val="pl-PL" w:eastAsia="en-US"/>
        </w:rPr>
        <w:t>i</w:t>
      </w:r>
      <w:proofErr w:type="gramEnd"/>
      <w:r w:rsidRPr="00AB44F4">
        <w:rPr>
          <w:szCs w:val="24"/>
          <w:lang w:val="pl-PL" w:eastAsia="en-US"/>
        </w:rPr>
        <w:t xml:space="preserve"> to ishođenjem potvrde koju izdaje certifikator.</w:t>
      </w:r>
    </w:p>
    <w:p w:rsidR="008353DD" w:rsidRPr="00AB44F4" w:rsidRDefault="008353DD" w:rsidP="00FA7B6B">
      <w:pPr>
        <w:spacing w:before="120" w:after="120" w:line="360" w:lineRule="auto"/>
        <w:ind w:left="850" w:hanging="850"/>
        <w:rPr>
          <w:szCs w:val="24"/>
          <w:lang w:val="pl-PL" w:eastAsia="en-US"/>
        </w:rPr>
      </w:pPr>
      <w:r w:rsidRPr="00AB44F4">
        <w:rPr>
          <w:szCs w:val="24"/>
          <w:lang w:val="pl-PL" w:eastAsia="en-US"/>
        </w:rPr>
        <w:br w:type="page"/>
      </w:r>
    </w:p>
    <w:p w:rsidR="00FA7B6B" w:rsidRPr="00AB44F4" w:rsidRDefault="00FA7B6B" w:rsidP="00FA7B6B">
      <w:pPr>
        <w:spacing w:before="120" w:after="120" w:line="360" w:lineRule="auto"/>
        <w:ind w:left="850" w:hanging="850"/>
        <w:rPr>
          <w:b/>
          <w:szCs w:val="24"/>
          <w:lang w:val="pl-PL" w:eastAsia="en-US"/>
        </w:rPr>
      </w:pPr>
      <w:r w:rsidRPr="00AB44F4">
        <w:rPr>
          <w:szCs w:val="24"/>
          <w:lang w:val="pl-PL" w:eastAsia="en-US"/>
        </w:rPr>
        <w:lastRenderedPageBreak/>
        <w:t>2.</w:t>
      </w:r>
      <w:r w:rsidRPr="00AB44F4">
        <w:rPr>
          <w:szCs w:val="24"/>
          <w:lang w:val="pl-PL" w:eastAsia="en-US"/>
        </w:rPr>
        <w:tab/>
        <w:t xml:space="preserve">Gospodarski subjekti koji su srednja poduzeća do … [Ured za publikacije: unijeti datum = 36 mjeseci nakon stupanja na snagu ove Uredbe] i svake </w:t>
      </w:r>
      <w:r w:rsidRPr="00AB44F4">
        <w:rPr>
          <w:strike/>
          <w:szCs w:val="24"/>
          <w:lang w:val="pl-PL" w:eastAsia="en-US"/>
        </w:rPr>
        <w:t>četiri</w:t>
      </w:r>
      <w:r w:rsidRPr="00AB44F4">
        <w:rPr>
          <w:b/>
          <w:i/>
          <w:szCs w:val="24"/>
          <w:lang w:val="pl-PL" w:eastAsia="en-US"/>
        </w:rPr>
        <w:t>tri</w:t>
      </w:r>
      <w:r w:rsidRPr="00AB44F4">
        <w:rPr>
          <w:szCs w:val="24"/>
          <w:lang w:val="pl-PL" w:eastAsia="en-US"/>
        </w:rPr>
        <w:t xml:space="preserve"> godine nakon toga dužni su dokazati da je svako postrojenje u kojem se u prethodnoj kalendarskoj godini rukovalo plastičnim peletima u količinama većima od 1000 tona u skladu sa zahtjevima iz Priloga I., </w:t>
      </w:r>
      <w:proofErr w:type="gramStart"/>
      <w:r w:rsidRPr="00AB44F4">
        <w:rPr>
          <w:szCs w:val="24"/>
          <w:lang w:val="pl-PL" w:eastAsia="en-US"/>
        </w:rPr>
        <w:t>i</w:t>
      </w:r>
      <w:proofErr w:type="gramEnd"/>
      <w:r w:rsidRPr="00AB44F4">
        <w:rPr>
          <w:szCs w:val="24"/>
          <w:lang w:val="pl-PL" w:eastAsia="en-US"/>
        </w:rPr>
        <w:t xml:space="preserve"> to ishođenjem potvrde koju izdaje certifikator.</w:t>
      </w:r>
      <w:r w:rsidR="00106AF3" w:rsidRPr="00AB44F4">
        <w:rPr>
          <w:b/>
          <w:szCs w:val="24"/>
          <w:lang w:val="pl-PL" w:eastAsia="en-US"/>
        </w:rPr>
        <w:t xml:space="preserve"> [Am. 44]</w:t>
      </w:r>
    </w:p>
    <w:p w:rsidR="00FA7B6B" w:rsidRPr="00106AF3" w:rsidRDefault="00FA7B6B" w:rsidP="00FA7B6B">
      <w:pPr>
        <w:spacing w:before="120" w:after="120" w:line="360" w:lineRule="auto"/>
        <w:ind w:left="850" w:hanging="850"/>
        <w:rPr>
          <w:b/>
          <w:szCs w:val="24"/>
          <w:lang w:val="en-GB" w:eastAsia="en-US"/>
        </w:rPr>
      </w:pPr>
      <w:r w:rsidRPr="00AB44F4">
        <w:rPr>
          <w:b/>
          <w:i/>
          <w:szCs w:val="24"/>
          <w:lang w:val="pl-PL" w:eastAsia="en-US"/>
        </w:rPr>
        <w:t>2a.</w:t>
      </w:r>
      <w:r w:rsidRPr="00AB44F4">
        <w:rPr>
          <w:szCs w:val="24"/>
          <w:lang w:val="pl-PL" w:eastAsia="en-US"/>
        </w:rPr>
        <w:tab/>
      </w:r>
      <w:r w:rsidRPr="00AB44F4">
        <w:rPr>
          <w:b/>
          <w:i/>
          <w:szCs w:val="24"/>
          <w:lang w:val="pl-PL" w:eastAsia="en-US"/>
        </w:rPr>
        <w:t xml:space="preserve">Gospodarski subjekti koji su mala poduzeća do … [60 mjeseci nakon stupanja na snagu ove Uredbe] dužni su dokazati da je svako postrojenje u kojem se u prethodnoj kalendarskoj godini rukovalo plastičnim peletima u količinama većima od 1000 tona u skladu sa zahtjevima iz Priloga I., </w:t>
      </w:r>
      <w:proofErr w:type="gramStart"/>
      <w:r w:rsidRPr="00AB44F4">
        <w:rPr>
          <w:b/>
          <w:i/>
          <w:szCs w:val="24"/>
          <w:lang w:val="pl-PL" w:eastAsia="en-US"/>
        </w:rPr>
        <w:t>i</w:t>
      </w:r>
      <w:proofErr w:type="gramEnd"/>
      <w:r w:rsidRPr="00AB44F4">
        <w:rPr>
          <w:b/>
          <w:i/>
          <w:szCs w:val="24"/>
          <w:lang w:val="pl-PL" w:eastAsia="en-US"/>
        </w:rPr>
        <w:t xml:space="preserve"> to ishođenjem potvrde koju izdaje certifikator. </w:t>
      </w:r>
      <w:r w:rsidRPr="00FA7B6B">
        <w:rPr>
          <w:b/>
          <w:i/>
          <w:szCs w:val="24"/>
          <w:lang w:val="en-GB" w:eastAsia="en-US"/>
        </w:rPr>
        <w:t xml:space="preserve">Ta potvrda vrijedi pet godina. </w:t>
      </w:r>
      <w:r w:rsidR="00106AF3">
        <w:rPr>
          <w:b/>
          <w:szCs w:val="24"/>
          <w:lang w:val="en-GB" w:eastAsia="en-US"/>
        </w:rPr>
        <w:t xml:space="preserve"> [Am. 45]</w:t>
      </w:r>
    </w:p>
    <w:p w:rsidR="00FA7B6B" w:rsidRPr="00106AF3" w:rsidRDefault="00FA7B6B" w:rsidP="00FA7B6B">
      <w:pPr>
        <w:spacing w:before="120" w:after="120" w:line="360" w:lineRule="auto"/>
        <w:ind w:left="850" w:hanging="850"/>
        <w:rPr>
          <w:b/>
          <w:szCs w:val="24"/>
          <w:lang w:val="en-GB" w:eastAsia="en-US"/>
        </w:rPr>
      </w:pPr>
      <w:r w:rsidRPr="00FA7B6B">
        <w:rPr>
          <w:szCs w:val="24"/>
          <w:lang w:val="en-GB" w:eastAsia="en-US"/>
        </w:rPr>
        <w:t>3.</w:t>
      </w:r>
      <w:r w:rsidRPr="00FA7B6B">
        <w:rPr>
          <w:szCs w:val="24"/>
          <w:lang w:val="en-GB" w:eastAsia="en-US"/>
        </w:rPr>
        <w:tab/>
        <w:t xml:space="preserve">Certifikatori provode provjere </w:t>
      </w:r>
      <w:proofErr w:type="gramStart"/>
      <w:r w:rsidRPr="00FA7B6B">
        <w:rPr>
          <w:szCs w:val="24"/>
          <w:lang w:val="en-GB" w:eastAsia="en-US"/>
        </w:rPr>
        <w:t>na</w:t>
      </w:r>
      <w:proofErr w:type="gramEnd"/>
      <w:r w:rsidRPr="00FA7B6B">
        <w:rPr>
          <w:szCs w:val="24"/>
          <w:lang w:val="en-GB" w:eastAsia="en-US"/>
        </w:rPr>
        <w:t xml:space="preserve"> licu mjesta</w:t>
      </w:r>
      <w:r w:rsidRPr="00FA7B6B">
        <w:rPr>
          <w:b/>
          <w:i/>
          <w:szCs w:val="24"/>
          <w:lang w:val="en-GB" w:eastAsia="en-US"/>
        </w:rPr>
        <w:t xml:space="preserve"> te inspekcije lokacija, prijevoznih sredstava i područja koja su u neposrednom susjedstvu</w:t>
      </w:r>
      <w:r w:rsidRPr="00FA7B6B">
        <w:rPr>
          <w:szCs w:val="24"/>
          <w:lang w:val="en-GB" w:eastAsia="en-US"/>
        </w:rPr>
        <w:t xml:space="preserve"> kako bi sa sigurnošću utvrdili da su sve mjere uključene u plan procjene rizika koji se provodi u skladu s Prilogom I. propisno provedene.</w:t>
      </w:r>
      <w:r w:rsidR="00106AF3">
        <w:rPr>
          <w:b/>
          <w:szCs w:val="24"/>
          <w:lang w:val="en-GB" w:eastAsia="en-US"/>
        </w:rPr>
        <w:t xml:space="preserve"> [Am. 46]</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4.</w:t>
      </w:r>
      <w:r w:rsidRPr="00FA7B6B">
        <w:rPr>
          <w:szCs w:val="24"/>
          <w:lang w:val="en-GB" w:eastAsia="en-US"/>
        </w:rPr>
        <w:tab/>
        <w:t>Potvrde moraju ispunjavati sljedeće zahtjeve:</w:t>
      </w:r>
    </w:p>
    <w:p w:rsidR="00FA7B6B" w:rsidRPr="00AB44F4" w:rsidRDefault="00FA7B6B" w:rsidP="00FA7B6B">
      <w:pPr>
        <w:spacing w:before="120" w:after="120" w:line="360" w:lineRule="auto"/>
        <w:ind w:left="1416" w:hanging="566"/>
        <w:rPr>
          <w:szCs w:val="24"/>
          <w:lang w:val="pl-PL" w:eastAsia="en-US"/>
        </w:rPr>
      </w:pPr>
      <w:r w:rsidRPr="00AB44F4">
        <w:rPr>
          <w:szCs w:val="24"/>
          <w:lang w:val="pl-PL" w:eastAsia="en-US"/>
        </w:rPr>
        <w:t>(a</w:t>
      </w:r>
      <w:proofErr w:type="gramStart"/>
      <w:r w:rsidRPr="00AB44F4">
        <w:rPr>
          <w:szCs w:val="24"/>
          <w:lang w:val="pl-PL" w:eastAsia="en-US"/>
        </w:rPr>
        <w:t>)</w:t>
      </w:r>
      <w:r w:rsidRPr="00AB44F4">
        <w:rPr>
          <w:szCs w:val="24"/>
          <w:lang w:val="pl-PL" w:eastAsia="en-US"/>
        </w:rPr>
        <w:tab/>
        <w:t>moraju</w:t>
      </w:r>
      <w:proofErr w:type="gramEnd"/>
      <w:r w:rsidRPr="00AB44F4">
        <w:rPr>
          <w:szCs w:val="24"/>
          <w:lang w:val="pl-PL" w:eastAsia="en-US"/>
        </w:rPr>
        <w:t xml:space="preserve"> biti izdane u skladu s predloškom obrasca iz Priloga IV. </w:t>
      </w:r>
      <w:proofErr w:type="gramStart"/>
      <w:r w:rsidRPr="00AB44F4">
        <w:rPr>
          <w:szCs w:val="24"/>
          <w:lang w:val="pl-PL" w:eastAsia="en-US"/>
        </w:rPr>
        <w:t>i</w:t>
      </w:r>
      <w:proofErr w:type="gramEnd"/>
      <w:r w:rsidRPr="00AB44F4">
        <w:rPr>
          <w:szCs w:val="24"/>
          <w:lang w:val="pl-PL" w:eastAsia="en-US"/>
        </w:rPr>
        <w:t xml:space="preserve"> u elektroničkom obliku;</w:t>
      </w:r>
    </w:p>
    <w:p w:rsidR="00FA7B6B" w:rsidRPr="00AB44F4" w:rsidRDefault="00FA7B6B" w:rsidP="00FA7B6B">
      <w:pPr>
        <w:spacing w:before="120" w:after="120" w:line="360" w:lineRule="auto"/>
        <w:ind w:left="1416" w:hanging="566"/>
        <w:rPr>
          <w:szCs w:val="24"/>
          <w:lang w:val="pl-PL" w:eastAsia="en-US"/>
        </w:rPr>
      </w:pPr>
      <w:r w:rsidRPr="00AB44F4">
        <w:rPr>
          <w:szCs w:val="24"/>
          <w:lang w:val="pl-PL" w:eastAsia="en-US"/>
        </w:rPr>
        <w:t>(b</w:t>
      </w:r>
      <w:proofErr w:type="gramStart"/>
      <w:r w:rsidRPr="00AB44F4">
        <w:rPr>
          <w:szCs w:val="24"/>
          <w:lang w:val="pl-PL" w:eastAsia="en-US"/>
        </w:rPr>
        <w:t>)</w:t>
      </w:r>
      <w:r w:rsidRPr="00AB44F4">
        <w:rPr>
          <w:szCs w:val="24"/>
          <w:lang w:val="pl-PL" w:eastAsia="en-US"/>
        </w:rPr>
        <w:tab/>
        <w:t>u</w:t>
      </w:r>
      <w:proofErr w:type="gramEnd"/>
      <w:r w:rsidRPr="00AB44F4">
        <w:rPr>
          <w:szCs w:val="24"/>
          <w:lang w:val="pl-PL" w:eastAsia="en-US"/>
        </w:rPr>
        <w:t xml:space="preserve"> njima mora biti navedeno sljedeće: gospodarski subjekt, postrojenje obuhvaćeno potvrdom, datum obavljenih provjera na licu mjesta i razdoblje valjanosti;</w:t>
      </w:r>
    </w:p>
    <w:p w:rsidR="00FA7B6B" w:rsidRPr="00AB44F4" w:rsidRDefault="00FA7B6B" w:rsidP="00FA7B6B">
      <w:pPr>
        <w:spacing w:before="120" w:after="120" w:line="360" w:lineRule="auto"/>
        <w:ind w:left="1416" w:hanging="566"/>
        <w:rPr>
          <w:szCs w:val="24"/>
          <w:lang w:val="pl-PL" w:eastAsia="en-US"/>
        </w:rPr>
      </w:pPr>
      <w:r w:rsidRPr="00AB44F4">
        <w:rPr>
          <w:szCs w:val="24"/>
          <w:lang w:val="pl-PL" w:eastAsia="en-US"/>
        </w:rPr>
        <w:t>(c</w:t>
      </w:r>
      <w:proofErr w:type="gramStart"/>
      <w:r w:rsidRPr="00AB44F4">
        <w:rPr>
          <w:szCs w:val="24"/>
          <w:lang w:val="pl-PL" w:eastAsia="en-US"/>
        </w:rPr>
        <w:t>)</w:t>
      </w:r>
      <w:r w:rsidRPr="00AB44F4">
        <w:rPr>
          <w:szCs w:val="24"/>
          <w:lang w:val="pl-PL" w:eastAsia="en-US"/>
        </w:rPr>
        <w:tab/>
        <w:t>moraju</w:t>
      </w:r>
      <w:proofErr w:type="gramEnd"/>
      <w:r w:rsidRPr="00AB44F4">
        <w:rPr>
          <w:szCs w:val="24"/>
          <w:lang w:val="pl-PL" w:eastAsia="en-US"/>
        </w:rPr>
        <w:t xml:space="preserve"> potvrđivati sukladnost postrojenja obuhvaćenog potvrdom sa zahtjevima iz Priloga I.</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5.</w:t>
      </w:r>
      <w:r w:rsidRPr="00AB44F4">
        <w:rPr>
          <w:szCs w:val="24"/>
          <w:lang w:val="pl-PL" w:eastAsia="en-US"/>
        </w:rPr>
        <w:tab/>
        <w:t>Certifikatori bez nepotrebne odgode obavješćuju nadležno tijelo o:</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(a)</w:t>
      </w:r>
      <w:r w:rsidRPr="00FA7B6B">
        <w:rPr>
          <w:szCs w:val="24"/>
          <w:lang w:val="en-GB" w:eastAsia="en-US"/>
        </w:rPr>
        <w:tab/>
      </w:r>
      <w:proofErr w:type="gramStart"/>
      <w:r w:rsidRPr="00FA7B6B">
        <w:rPr>
          <w:szCs w:val="24"/>
          <w:lang w:val="en-GB" w:eastAsia="en-US"/>
        </w:rPr>
        <w:t>izdanim</w:t>
      </w:r>
      <w:proofErr w:type="gramEnd"/>
      <w:r w:rsidRPr="00FA7B6B">
        <w:rPr>
          <w:szCs w:val="24"/>
          <w:lang w:val="en-GB" w:eastAsia="en-US"/>
        </w:rPr>
        <w:t xml:space="preserve"> potvrdama;</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suspendiranim</w:t>
      </w:r>
      <w:proofErr w:type="gramEnd"/>
      <w:r w:rsidRPr="00FA7B6B">
        <w:rPr>
          <w:szCs w:val="24"/>
          <w:lang w:val="en-GB" w:eastAsia="en-US"/>
        </w:rPr>
        <w:t xml:space="preserve"> ili povučenim potvrdama;</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(c)</w:t>
      </w:r>
      <w:r w:rsidRPr="00FA7B6B">
        <w:rPr>
          <w:szCs w:val="24"/>
          <w:lang w:val="en-GB" w:eastAsia="en-US"/>
        </w:rPr>
        <w:tab/>
      </w:r>
      <w:proofErr w:type="gramStart"/>
      <w:r w:rsidRPr="00FA7B6B">
        <w:rPr>
          <w:szCs w:val="24"/>
          <w:lang w:val="en-GB" w:eastAsia="en-US"/>
        </w:rPr>
        <w:t>izmjenama</w:t>
      </w:r>
      <w:proofErr w:type="gramEnd"/>
      <w:r w:rsidRPr="00FA7B6B">
        <w:rPr>
          <w:szCs w:val="24"/>
          <w:lang w:val="en-GB" w:eastAsia="en-US"/>
        </w:rPr>
        <w:t xml:space="preserve"> u potvrdama.</w:t>
      </w:r>
    </w:p>
    <w:p w:rsidR="00FA7B6B" w:rsidRPr="00FA7B6B" w:rsidRDefault="00FA7B6B" w:rsidP="00FA7B6B">
      <w:pPr>
        <w:spacing w:before="120" w:after="120" w:line="360" w:lineRule="auto"/>
        <w:ind w:left="850"/>
        <w:rPr>
          <w:szCs w:val="24"/>
          <w:lang w:val="en-GB" w:eastAsia="en-US"/>
        </w:rPr>
      </w:pPr>
      <w:r w:rsidRPr="00FA7B6B">
        <w:rPr>
          <w:szCs w:val="24"/>
          <w:lang w:val="en-GB" w:eastAsia="en-US"/>
        </w:rPr>
        <w:t xml:space="preserve">Nadležna tijela dužna su uspostaviti, održavati i ažurirati registar potvrda. Registar mora biti javno dostupan </w:t>
      </w:r>
      <w:proofErr w:type="gramStart"/>
      <w:r w:rsidRPr="00FA7B6B">
        <w:rPr>
          <w:szCs w:val="24"/>
          <w:lang w:val="en-GB" w:eastAsia="en-US"/>
        </w:rPr>
        <w:t>na</w:t>
      </w:r>
      <w:proofErr w:type="gramEnd"/>
      <w:r w:rsidRPr="00FA7B6B">
        <w:rPr>
          <w:szCs w:val="24"/>
          <w:lang w:val="en-GB" w:eastAsia="en-US"/>
        </w:rPr>
        <w:t xml:space="preserve"> internetskoj stranici.</w:t>
      </w:r>
    </w:p>
    <w:p w:rsidR="008353DD" w:rsidRDefault="008353DD" w:rsidP="00FA7B6B">
      <w:pPr>
        <w:spacing w:before="120" w:after="120" w:line="360" w:lineRule="auto"/>
        <w:jc w:val="center"/>
        <w:rPr>
          <w:szCs w:val="24"/>
          <w:lang w:val="en-GB" w:eastAsia="en-US"/>
        </w:rPr>
      </w:pPr>
      <w:r>
        <w:rPr>
          <w:szCs w:val="24"/>
          <w:lang w:val="en-GB" w:eastAsia="en-US"/>
        </w:rPr>
        <w:br w:type="page"/>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lastRenderedPageBreak/>
        <w:t>Članak 6.</w:t>
      </w:r>
      <w:r w:rsidRPr="00FA7B6B">
        <w:rPr>
          <w:szCs w:val="24"/>
          <w:lang w:val="en-GB" w:eastAsia="en-US"/>
        </w:rPr>
        <w:br/>
        <w:t>Sustavi upravljanja okolišem</w:t>
      </w:r>
    </w:p>
    <w:p w:rsidR="00FA7B6B" w:rsidRPr="00FA7B6B" w:rsidRDefault="00FA7B6B" w:rsidP="00FA7B6B">
      <w:pPr>
        <w:spacing w:before="120" w:after="120" w:line="360" w:lineRule="auto"/>
        <w:rPr>
          <w:szCs w:val="24"/>
          <w:lang w:val="en-GB" w:eastAsia="en-US"/>
        </w:rPr>
      </w:pPr>
      <w:r w:rsidRPr="00FA7B6B">
        <w:rPr>
          <w:szCs w:val="24"/>
          <w:lang w:val="en-GB" w:eastAsia="en-US"/>
        </w:rPr>
        <w:t xml:space="preserve">Gospodarski subjekti koji su registrirani u sustavu upravljanja okolišem i neovisnog ocjenjivanja Zajednice u skladu s Uredbom (EZ) br. 1221/2009 izuzeti su od obveze obavješćivanja iz članka 4. </w:t>
      </w:r>
      <w:proofErr w:type="gramStart"/>
      <w:r w:rsidRPr="00FA7B6B">
        <w:rPr>
          <w:szCs w:val="24"/>
          <w:lang w:val="en-GB" w:eastAsia="en-US"/>
        </w:rPr>
        <w:t>stavka</w:t>
      </w:r>
      <w:proofErr w:type="gramEnd"/>
      <w:r w:rsidRPr="00FA7B6B">
        <w:rPr>
          <w:szCs w:val="24"/>
          <w:lang w:val="en-GB" w:eastAsia="en-US"/>
        </w:rPr>
        <w:t xml:space="preserve"> 2. </w:t>
      </w:r>
      <w:proofErr w:type="gramStart"/>
      <w:r w:rsidRPr="00FA7B6B">
        <w:rPr>
          <w:szCs w:val="24"/>
          <w:lang w:val="en-GB" w:eastAsia="en-US"/>
        </w:rPr>
        <w:t>i</w:t>
      </w:r>
      <w:proofErr w:type="gramEnd"/>
      <w:r w:rsidRPr="00FA7B6B">
        <w:rPr>
          <w:szCs w:val="24"/>
          <w:lang w:val="en-GB" w:eastAsia="en-US"/>
        </w:rPr>
        <w:t xml:space="preserve"> obveza iz članka 5. </w:t>
      </w:r>
      <w:proofErr w:type="gramStart"/>
      <w:r w:rsidRPr="00FA7B6B">
        <w:rPr>
          <w:szCs w:val="24"/>
          <w:lang w:val="en-GB" w:eastAsia="en-US"/>
        </w:rPr>
        <w:t>stavaka</w:t>
      </w:r>
      <w:proofErr w:type="gramEnd"/>
      <w:r w:rsidRPr="00FA7B6B">
        <w:rPr>
          <w:szCs w:val="24"/>
          <w:lang w:val="en-GB" w:eastAsia="en-US"/>
        </w:rPr>
        <w:t xml:space="preserve"> 1. </w:t>
      </w:r>
      <w:proofErr w:type="gramStart"/>
      <w:r w:rsidRPr="00FA7B6B">
        <w:rPr>
          <w:szCs w:val="24"/>
          <w:lang w:val="en-GB" w:eastAsia="en-US"/>
        </w:rPr>
        <w:t>i</w:t>
      </w:r>
      <w:proofErr w:type="gramEnd"/>
      <w:r w:rsidRPr="00FA7B6B">
        <w:rPr>
          <w:szCs w:val="24"/>
          <w:lang w:val="en-GB" w:eastAsia="en-US"/>
        </w:rPr>
        <w:t xml:space="preserve"> 2. </w:t>
      </w:r>
      <w:proofErr w:type="gramStart"/>
      <w:r w:rsidRPr="00FA7B6B">
        <w:rPr>
          <w:szCs w:val="24"/>
          <w:lang w:val="en-GB" w:eastAsia="en-US"/>
        </w:rPr>
        <w:t>ove</w:t>
      </w:r>
      <w:proofErr w:type="gramEnd"/>
      <w:r w:rsidRPr="00FA7B6B">
        <w:rPr>
          <w:szCs w:val="24"/>
          <w:lang w:val="en-GB" w:eastAsia="en-US"/>
        </w:rPr>
        <w:t xml:space="preserve"> Uredbe, pod uvjetom da je okolišni procjenitelj kako je definiran u članku 2. </w:t>
      </w:r>
      <w:proofErr w:type="gramStart"/>
      <w:r w:rsidRPr="00FA7B6B">
        <w:rPr>
          <w:szCs w:val="24"/>
          <w:lang w:val="en-GB" w:eastAsia="en-US"/>
        </w:rPr>
        <w:t>točki</w:t>
      </w:r>
      <w:proofErr w:type="gramEnd"/>
      <w:r w:rsidRPr="00FA7B6B">
        <w:rPr>
          <w:szCs w:val="24"/>
          <w:lang w:val="en-GB" w:eastAsia="en-US"/>
        </w:rPr>
        <w:t xml:space="preserve"> 20. Uredbe (EZ) br. 1221/2009 provjerio da su zahtjevi iz Priloga I. uključeni u sustav upravljanja okolišem gospodarskog subjekta i provedeni.</w:t>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t>Članak 7.</w:t>
      </w:r>
      <w:r w:rsidRPr="00FA7B6B">
        <w:rPr>
          <w:szCs w:val="24"/>
          <w:lang w:val="en-GB" w:eastAsia="en-US"/>
        </w:rPr>
        <w:br/>
        <w:t>Akreditacija certifikatora</w:t>
      </w:r>
    </w:p>
    <w:p w:rsidR="00FA7B6B" w:rsidRPr="00106AF3" w:rsidRDefault="00FA7B6B" w:rsidP="00FA7B6B">
      <w:pPr>
        <w:spacing w:before="120" w:after="120" w:line="360" w:lineRule="auto"/>
        <w:rPr>
          <w:b/>
          <w:szCs w:val="24"/>
          <w:lang w:val="en-GB" w:eastAsia="en-US"/>
        </w:rPr>
      </w:pPr>
      <w:r w:rsidRPr="00FA7B6B">
        <w:rPr>
          <w:szCs w:val="24"/>
          <w:lang w:val="en-GB" w:eastAsia="en-US"/>
        </w:rPr>
        <w:t xml:space="preserve">Akreditacija certifikatora iz članka </w:t>
      </w:r>
      <w:r w:rsidR="00106AF3" w:rsidRPr="00106AF3">
        <w:rPr>
          <w:strike/>
          <w:szCs w:val="24"/>
          <w:lang w:val="en-GB" w:eastAsia="en-US"/>
        </w:rPr>
        <w:t>3</w:t>
      </w:r>
      <w:r w:rsidRPr="00FA7B6B">
        <w:rPr>
          <w:szCs w:val="24"/>
          <w:lang w:val="en-GB" w:eastAsia="en-US"/>
        </w:rPr>
        <w:t xml:space="preserve">2. </w:t>
      </w:r>
      <w:proofErr w:type="gramStart"/>
      <w:r w:rsidRPr="00FA7B6B">
        <w:rPr>
          <w:szCs w:val="24"/>
          <w:lang w:val="en-GB" w:eastAsia="en-US"/>
        </w:rPr>
        <w:t>točke</w:t>
      </w:r>
      <w:proofErr w:type="gramEnd"/>
      <w:r w:rsidRPr="00FA7B6B">
        <w:rPr>
          <w:szCs w:val="24"/>
          <w:lang w:val="en-GB" w:eastAsia="en-US"/>
        </w:rPr>
        <w:t xml:space="preserve"> (k) podtočke i. uključuje evaluaciju sukladnosti sa sljedećim zahtjevima:</w:t>
      </w:r>
      <w:r w:rsidR="00106AF3">
        <w:rPr>
          <w:b/>
          <w:szCs w:val="24"/>
          <w:lang w:val="en-GB" w:eastAsia="en-US"/>
        </w:rPr>
        <w:t xml:space="preserve"> [Am. 47]</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(a</w:t>
      </w:r>
      <w:proofErr w:type="gramStart"/>
      <w:r w:rsidRPr="00AB44F4">
        <w:rPr>
          <w:szCs w:val="24"/>
          <w:lang w:val="pl-PL" w:eastAsia="en-US"/>
        </w:rPr>
        <w:t>)</w:t>
      </w:r>
      <w:r w:rsidRPr="00AB44F4">
        <w:rPr>
          <w:szCs w:val="24"/>
          <w:lang w:val="pl-PL" w:eastAsia="en-US"/>
        </w:rPr>
        <w:tab/>
        <w:t>certifikator</w:t>
      </w:r>
      <w:proofErr w:type="gramEnd"/>
      <w:r w:rsidRPr="00AB44F4">
        <w:rPr>
          <w:szCs w:val="24"/>
          <w:lang w:val="pl-PL" w:eastAsia="en-US"/>
        </w:rPr>
        <w:t xml:space="preserve"> mora biti neovisan o gospodarskom subjektu;</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(b</w:t>
      </w:r>
      <w:proofErr w:type="gramStart"/>
      <w:r w:rsidRPr="00AB44F4">
        <w:rPr>
          <w:szCs w:val="24"/>
          <w:lang w:val="pl-PL" w:eastAsia="en-US"/>
        </w:rPr>
        <w:t>)</w:t>
      </w:r>
      <w:r w:rsidRPr="00AB44F4">
        <w:rPr>
          <w:szCs w:val="24"/>
          <w:lang w:val="pl-PL" w:eastAsia="en-US"/>
        </w:rPr>
        <w:tab/>
        <w:t>certifikator</w:t>
      </w:r>
      <w:proofErr w:type="gramEnd"/>
      <w:r w:rsidRPr="00AB44F4">
        <w:rPr>
          <w:szCs w:val="24"/>
          <w:lang w:val="pl-PL" w:eastAsia="en-US"/>
        </w:rPr>
        <w:t>, njegovo najviše rukovodstvo i osoblje odgovorno za ocjenjivanje sukladnosti ne smiju sudjelovati ni u jednoj aktivnosti koja bi mogla dovesti u pitanje njihovu neovisnost u prosudbi ni integritet u vezi s aktivnostima certificiranja;</w:t>
      </w:r>
    </w:p>
    <w:p w:rsidR="008353DD" w:rsidRPr="00AB44F4" w:rsidRDefault="008353DD" w:rsidP="00FA7B6B">
      <w:pPr>
        <w:spacing w:before="120" w:after="120" w:line="360" w:lineRule="auto"/>
        <w:ind w:left="850" w:hanging="850"/>
        <w:rPr>
          <w:szCs w:val="24"/>
          <w:lang w:val="pl-PL" w:eastAsia="en-US"/>
        </w:rPr>
      </w:pPr>
      <w:r w:rsidRPr="00AB44F4">
        <w:rPr>
          <w:szCs w:val="24"/>
          <w:lang w:val="pl-PL" w:eastAsia="en-US"/>
        </w:rPr>
        <w:br w:type="page"/>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lastRenderedPageBreak/>
        <w:t>(c</w:t>
      </w:r>
      <w:proofErr w:type="gramStart"/>
      <w:r w:rsidRPr="00AB44F4">
        <w:rPr>
          <w:szCs w:val="24"/>
          <w:lang w:val="pl-PL" w:eastAsia="en-US"/>
        </w:rPr>
        <w:t>)</w:t>
      </w:r>
      <w:r w:rsidRPr="00AB44F4">
        <w:rPr>
          <w:szCs w:val="24"/>
          <w:lang w:val="pl-PL" w:eastAsia="en-US"/>
        </w:rPr>
        <w:tab/>
        <w:t>certifikator</w:t>
      </w:r>
      <w:proofErr w:type="gramEnd"/>
      <w:r w:rsidRPr="00AB44F4">
        <w:rPr>
          <w:szCs w:val="24"/>
          <w:lang w:val="pl-PL" w:eastAsia="en-US"/>
        </w:rPr>
        <w:t xml:space="preserve"> i njegovo osoblje moraju obavljati aktivnosti s najvećim stupnjem profesionalnog integriteta i potrebnih tehničkih kompetencija te biti slobodni od svih pritisaka i poticaja, uključujući financijske, koji bi mogli utjecati na njihovu prosudbu ili rezultate njihovih aktivnosti certificiranja;</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(d</w:t>
      </w:r>
      <w:proofErr w:type="gramStart"/>
      <w:r w:rsidRPr="00AB44F4">
        <w:rPr>
          <w:szCs w:val="24"/>
          <w:lang w:val="pl-PL" w:eastAsia="en-US"/>
        </w:rPr>
        <w:t>)</w:t>
      </w:r>
      <w:r w:rsidRPr="00AB44F4">
        <w:rPr>
          <w:szCs w:val="24"/>
          <w:lang w:val="pl-PL" w:eastAsia="en-US"/>
        </w:rPr>
        <w:tab/>
        <w:t>certifikator</w:t>
      </w:r>
      <w:proofErr w:type="gramEnd"/>
      <w:r w:rsidRPr="00AB44F4">
        <w:rPr>
          <w:szCs w:val="24"/>
          <w:lang w:val="pl-PL" w:eastAsia="en-US"/>
        </w:rPr>
        <w:t xml:space="preserve"> mora imati stručno znanje, opremu i infrastrukturu koji su potrebni za obavljanje ocjenjivanja sukladnosti za koje je akreditiran;</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(e</w:t>
      </w:r>
      <w:proofErr w:type="gramStart"/>
      <w:r w:rsidRPr="00AB44F4">
        <w:rPr>
          <w:szCs w:val="24"/>
          <w:lang w:val="pl-PL" w:eastAsia="en-US"/>
        </w:rPr>
        <w:t>)</w:t>
      </w:r>
      <w:r w:rsidRPr="00AB44F4">
        <w:rPr>
          <w:szCs w:val="24"/>
          <w:lang w:val="pl-PL" w:eastAsia="en-US"/>
        </w:rPr>
        <w:tab/>
        <w:t>certifikator</w:t>
      </w:r>
      <w:proofErr w:type="gramEnd"/>
      <w:r w:rsidRPr="00AB44F4">
        <w:rPr>
          <w:szCs w:val="24"/>
          <w:lang w:val="pl-PL" w:eastAsia="en-US"/>
        </w:rPr>
        <w:t xml:space="preserve"> mora imati dovoljno primjereno kvalificiranog i iskusnog osoblja odgovornog za obavljanje zadaća ocjenjivanja sukladnosti;</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(f</w:t>
      </w:r>
      <w:proofErr w:type="gramStart"/>
      <w:r w:rsidRPr="00AB44F4">
        <w:rPr>
          <w:szCs w:val="24"/>
          <w:lang w:val="pl-PL" w:eastAsia="en-US"/>
        </w:rPr>
        <w:t>)</w:t>
      </w:r>
      <w:r w:rsidRPr="00AB44F4">
        <w:rPr>
          <w:szCs w:val="24"/>
          <w:lang w:val="pl-PL" w:eastAsia="en-US"/>
        </w:rPr>
        <w:tab/>
        <w:t>osoblje</w:t>
      </w:r>
      <w:proofErr w:type="gramEnd"/>
      <w:r w:rsidRPr="00AB44F4">
        <w:rPr>
          <w:szCs w:val="24"/>
          <w:lang w:val="pl-PL" w:eastAsia="en-US"/>
        </w:rPr>
        <w:t xml:space="preserve"> certifikatora dužno je čuvati sve informacije koje dobije za vrijeme obavljanja zadaća ocjenjivanja sukladnosti kao poslovnu tajnu;</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(g</w:t>
      </w:r>
      <w:proofErr w:type="gramStart"/>
      <w:r w:rsidRPr="00AB44F4">
        <w:rPr>
          <w:szCs w:val="24"/>
          <w:lang w:val="pl-PL" w:eastAsia="en-US"/>
        </w:rPr>
        <w:t>)</w:t>
      </w:r>
      <w:r w:rsidRPr="00AB44F4">
        <w:rPr>
          <w:szCs w:val="24"/>
          <w:lang w:val="pl-PL" w:eastAsia="en-US"/>
        </w:rPr>
        <w:tab/>
        <w:t>ako</w:t>
      </w:r>
      <w:proofErr w:type="gramEnd"/>
      <w:r w:rsidRPr="00AB44F4">
        <w:rPr>
          <w:szCs w:val="24"/>
          <w:lang w:val="pl-PL" w:eastAsia="en-US"/>
        </w:rPr>
        <w:t xml:space="preserve"> certifikator podugovara određene zadaće povezane s certificiranjem ili ih prenosi društvu kćeri, preuzima punu odgovornost za zadaće koje obavljaju podugovaratelji ili društva kćeri te ocjenjuje i prati kvalifikacije podugovaratelja ili društva kćeri i posao koji obavljaju.</w:t>
      </w:r>
    </w:p>
    <w:p w:rsidR="008353DD" w:rsidRPr="00AB44F4" w:rsidRDefault="008353DD" w:rsidP="00FA7B6B">
      <w:pPr>
        <w:spacing w:before="120" w:after="120" w:line="360" w:lineRule="auto"/>
        <w:jc w:val="center"/>
        <w:rPr>
          <w:szCs w:val="24"/>
          <w:lang w:val="pl-PL" w:eastAsia="en-US"/>
        </w:rPr>
      </w:pPr>
      <w:r w:rsidRPr="00AB44F4">
        <w:rPr>
          <w:szCs w:val="24"/>
          <w:lang w:val="pl-PL" w:eastAsia="en-US"/>
        </w:rPr>
        <w:br w:type="page"/>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lastRenderedPageBreak/>
        <w:t>Članak 8.</w:t>
      </w:r>
      <w:r w:rsidRPr="00FA7B6B">
        <w:rPr>
          <w:szCs w:val="24"/>
          <w:lang w:val="en-GB" w:eastAsia="en-US"/>
        </w:rPr>
        <w:br/>
        <w:t xml:space="preserve">Provjera sukladnosti i izvješćivanje </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1.</w:t>
      </w:r>
      <w:r w:rsidRPr="00FA7B6B">
        <w:rPr>
          <w:szCs w:val="24"/>
          <w:lang w:val="en-GB" w:eastAsia="en-US"/>
        </w:rPr>
        <w:tab/>
        <w:t>Nadležna tijela provjeravaju sukladnost gospodarskih subjekata, prijevoznika iz EU-</w:t>
      </w:r>
      <w:proofErr w:type="gramStart"/>
      <w:r w:rsidRPr="00FA7B6B">
        <w:rPr>
          <w:szCs w:val="24"/>
          <w:lang w:val="en-GB" w:eastAsia="en-US"/>
        </w:rPr>
        <w:t>a</w:t>
      </w:r>
      <w:proofErr w:type="gramEnd"/>
      <w:r w:rsidRPr="00FA7B6B">
        <w:rPr>
          <w:szCs w:val="24"/>
          <w:lang w:val="en-GB" w:eastAsia="en-US"/>
        </w:rPr>
        <w:t xml:space="preserve"> i prijevoznika iz trećih zemalja s obvezama utvrđenima ovom Uredbom, uzimajući u obzir informacije pružene u vlastitim izjavama o sukladnosti iz članka 4. </w:t>
      </w:r>
      <w:proofErr w:type="gramStart"/>
      <w:r w:rsidRPr="00FA7B6B">
        <w:rPr>
          <w:szCs w:val="24"/>
          <w:lang w:val="en-GB" w:eastAsia="en-US"/>
        </w:rPr>
        <w:t>stavaka</w:t>
      </w:r>
      <w:proofErr w:type="gramEnd"/>
      <w:r w:rsidRPr="00FA7B6B">
        <w:rPr>
          <w:szCs w:val="24"/>
          <w:lang w:val="en-GB" w:eastAsia="en-US"/>
        </w:rPr>
        <w:t xml:space="preserve"> 1. </w:t>
      </w:r>
      <w:proofErr w:type="gramStart"/>
      <w:r w:rsidRPr="00FA7B6B">
        <w:rPr>
          <w:szCs w:val="24"/>
          <w:lang w:val="en-GB" w:eastAsia="en-US"/>
        </w:rPr>
        <w:t>i</w:t>
      </w:r>
      <w:proofErr w:type="gramEnd"/>
      <w:r w:rsidRPr="00FA7B6B">
        <w:rPr>
          <w:szCs w:val="24"/>
          <w:lang w:val="en-GB" w:eastAsia="en-US"/>
        </w:rPr>
        <w:t xml:space="preserve"> 2. </w:t>
      </w:r>
      <w:proofErr w:type="gramStart"/>
      <w:r w:rsidRPr="00FA7B6B">
        <w:rPr>
          <w:szCs w:val="24"/>
          <w:lang w:val="en-GB" w:eastAsia="en-US"/>
        </w:rPr>
        <w:t>i</w:t>
      </w:r>
      <w:proofErr w:type="gramEnd"/>
      <w:r w:rsidRPr="00FA7B6B">
        <w:rPr>
          <w:szCs w:val="24"/>
          <w:lang w:val="en-GB" w:eastAsia="en-US"/>
        </w:rPr>
        <w:t xml:space="preserve"> informacije koje su dostavili certifikatori u skladu s člankom 5. </w:t>
      </w:r>
      <w:proofErr w:type="gramStart"/>
      <w:r w:rsidRPr="00FA7B6B">
        <w:rPr>
          <w:szCs w:val="24"/>
          <w:lang w:val="en-GB" w:eastAsia="en-US"/>
        </w:rPr>
        <w:t>stavkom</w:t>
      </w:r>
      <w:proofErr w:type="gramEnd"/>
      <w:r w:rsidRPr="00FA7B6B">
        <w:rPr>
          <w:szCs w:val="24"/>
          <w:lang w:val="en-GB" w:eastAsia="en-US"/>
        </w:rPr>
        <w:t xml:space="preserve"> 5. Nadležna tijela provode </w:t>
      </w:r>
      <w:r w:rsidRPr="00FA7B6B">
        <w:rPr>
          <w:b/>
          <w:i/>
          <w:szCs w:val="24"/>
          <w:lang w:val="en-GB" w:eastAsia="en-US"/>
        </w:rPr>
        <w:t xml:space="preserve">nenajavljene </w:t>
      </w:r>
      <w:r w:rsidRPr="00FA7B6B">
        <w:rPr>
          <w:szCs w:val="24"/>
          <w:lang w:val="en-GB" w:eastAsia="en-US"/>
        </w:rPr>
        <w:t xml:space="preserve">inspekcije zaštite okoliša i druge mjere provjere primjenom pristupa koji se temelji </w:t>
      </w:r>
      <w:proofErr w:type="gramStart"/>
      <w:r w:rsidRPr="00FA7B6B">
        <w:rPr>
          <w:szCs w:val="24"/>
          <w:lang w:val="en-GB" w:eastAsia="en-US"/>
        </w:rPr>
        <w:t>na</w:t>
      </w:r>
      <w:proofErr w:type="gramEnd"/>
      <w:r w:rsidRPr="00FA7B6B">
        <w:rPr>
          <w:szCs w:val="24"/>
          <w:lang w:val="en-GB" w:eastAsia="en-US"/>
        </w:rPr>
        <w:t xml:space="preserve"> procjeni rizika.</w:t>
      </w:r>
      <w:r w:rsidR="00737A4A">
        <w:rPr>
          <w:b/>
          <w:szCs w:val="24"/>
          <w:lang w:val="en-GB" w:eastAsia="en-US"/>
        </w:rPr>
        <w:t xml:space="preserve"> [Am. 48]</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2.</w:t>
      </w:r>
      <w:r w:rsidRPr="00FA7B6B">
        <w:rPr>
          <w:szCs w:val="24"/>
          <w:lang w:val="en-GB" w:eastAsia="en-US"/>
        </w:rPr>
        <w:tab/>
        <w:t xml:space="preserve">Države članice najkasnije do … [Ured za publikacije: unijeti datum = prvi dan u mjesecu nakon </w:t>
      </w:r>
      <w:r w:rsidRPr="00FA7B6B">
        <w:rPr>
          <w:strike/>
          <w:szCs w:val="24"/>
          <w:lang w:val="en-GB" w:eastAsia="en-US"/>
        </w:rPr>
        <w:t>četiri</w:t>
      </w:r>
      <w:r w:rsidRPr="00FA7B6B">
        <w:rPr>
          <w:b/>
          <w:i/>
          <w:szCs w:val="24"/>
          <w:lang w:val="en-GB" w:eastAsia="en-US"/>
        </w:rPr>
        <w:t>tri</w:t>
      </w:r>
      <w:r w:rsidRPr="00FA7B6B">
        <w:rPr>
          <w:szCs w:val="24"/>
          <w:lang w:val="en-GB" w:eastAsia="en-US"/>
        </w:rPr>
        <w:t xml:space="preserve"> godine </w:t>
      </w:r>
      <w:proofErr w:type="gramStart"/>
      <w:r w:rsidRPr="00FA7B6B">
        <w:rPr>
          <w:szCs w:val="24"/>
          <w:lang w:val="en-GB" w:eastAsia="en-US"/>
        </w:rPr>
        <w:t>od</w:t>
      </w:r>
      <w:proofErr w:type="gramEnd"/>
      <w:r w:rsidRPr="00FA7B6B">
        <w:rPr>
          <w:szCs w:val="24"/>
          <w:lang w:val="en-GB" w:eastAsia="en-US"/>
        </w:rPr>
        <w:t xml:space="preserve"> datuma stupanja na snagu ove Uredbe] i svake tri godine nakon toga podnose Komisiji izvješće koje sadržava kvalitativne i kvantitativne informacije o provedbi ove Uredbe u prethodnoj kalendarskoj godini. Te informacije uključuju:</w:t>
      </w:r>
      <w:r w:rsidR="00737A4A">
        <w:rPr>
          <w:b/>
          <w:szCs w:val="24"/>
          <w:lang w:val="en-GB" w:eastAsia="en-US"/>
        </w:rPr>
        <w:t xml:space="preserve"> [Am. 49]</w:t>
      </w:r>
    </w:p>
    <w:p w:rsidR="008353DD" w:rsidRDefault="008353DD" w:rsidP="00FA7B6B">
      <w:pPr>
        <w:spacing w:before="120" w:after="120" w:line="360" w:lineRule="auto"/>
        <w:ind w:left="1416" w:hanging="566"/>
        <w:rPr>
          <w:szCs w:val="24"/>
          <w:lang w:val="en-GB" w:eastAsia="en-US"/>
        </w:rPr>
      </w:pPr>
      <w:r>
        <w:rPr>
          <w:szCs w:val="24"/>
          <w:lang w:val="en-GB" w:eastAsia="en-US"/>
        </w:rPr>
        <w:br w:type="page"/>
      </w:r>
    </w:p>
    <w:p w:rsidR="00FA7B6B" w:rsidRPr="00737A4A" w:rsidRDefault="00FA7B6B" w:rsidP="00FA7B6B">
      <w:pPr>
        <w:spacing w:before="120" w:after="120" w:line="360" w:lineRule="auto"/>
        <w:ind w:left="1416" w:hanging="566"/>
        <w:rPr>
          <w:b/>
          <w:szCs w:val="24"/>
          <w:lang w:val="en-GB" w:eastAsia="en-US"/>
        </w:rPr>
      </w:pPr>
      <w:r w:rsidRPr="00FA7B6B">
        <w:rPr>
          <w:szCs w:val="24"/>
          <w:lang w:val="en-GB" w:eastAsia="en-US"/>
        </w:rPr>
        <w:lastRenderedPageBreak/>
        <w:t>(a)</w:t>
      </w:r>
      <w:r w:rsidRPr="00FA7B6B">
        <w:rPr>
          <w:szCs w:val="24"/>
          <w:lang w:val="en-GB" w:eastAsia="en-US"/>
        </w:rPr>
        <w:tab/>
      </w:r>
      <w:proofErr w:type="gramStart"/>
      <w:r w:rsidRPr="00FA7B6B">
        <w:rPr>
          <w:szCs w:val="24"/>
          <w:lang w:val="en-GB" w:eastAsia="en-US"/>
        </w:rPr>
        <w:t>broj</w:t>
      </w:r>
      <w:proofErr w:type="gramEnd"/>
      <w:r w:rsidRPr="00FA7B6B">
        <w:rPr>
          <w:szCs w:val="24"/>
          <w:lang w:val="en-GB" w:eastAsia="en-US"/>
        </w:rPr>
        <w:t xml:space="preserve"> gospodarskih subjekata (po veličini poduzeća u skladu s Preporukom Komisije 2003/361/EZ i po gospodarskoj djelatnosti)</w:t>
      </w:r>
      <w:r w:rsidRPr="00FA7B6B">
        <w:rPr>
          <w:strike/>
          <w:szCs w:val="24"/>
          <w:lang w:val="en-GB" w:eastAsia="en-US"/>
        </w:rPr>
        <w:t xml:space="preserve"> i</w:t>
      </w:r>
      <w:r w:rsidRPr="00FA7B6B">
        <w:rPr>
          <w:b/>
          <w:i/>
          <w:szCs w:val="24"/>
          <w:lang w:val="en-GB" w:eastAsia="en-US"/>
        </w:rPr>
        <w:t>,</w:t>
      </w:r>
      <w:r w:rsidRPr="00FA7B6B">
        <w:rPr>
          <w:szCs w:val="24"/>
          <w:lang w:val="en-GB" w:eastAsia="en-US"/>
        </w:rPr>
        <w:t xml:space="preserve"> njihovih postrojenja </w:t>
      </w:r>
      <w:r w:rsidRPr="00FA7B6B">
        <w:rPr>
          <w:strike/>
          <w:szCs w:val="24"/>
          <w:lang w:val="en-GB" w:eastAsia="en-US"/>
        </w:rPr>
        <w:t>te</w:t>
      </w:r>
      <w:r w:rsidRPr="00FA7B6B">
        <w:rPr>
          <w:b/>
          <w:i/>
          <w:szCs w:val="24"/>
          <w:lang w:val="en-GB" w:eastAsia="en-US"/>
        </w:rPr>
        <w:t>i količine plastičnih peleta kojima rukuju kao i</w:t>
      </w:r>
      <w:r w:rsidRPr="00FA7B6B">
        <w:rPr>
          <w:szCs w:val="24"/>
          <w:lang w:val="en-GB" w:eastAsia="en-US"/>
        </w:rPr>
        <w:t xml:space="preserve"> broj prijevoznika iz EU-a i njihovih prijevoznih sredstava određenih za prijevoz plastičnih peleta</w:t>
      </w:r>
      <w:r w:rsidRPr="00FA7B6B">
        <w:rPr>
          <w:b/>
          <w:i/>
          <w:szCs w:val="24"/>
          <w:lang w:val="en-GB" w:eastAsia="en-US"/>
        </w:rPr>
        <w:t xml:space="preserve"> te količine plastičnih peleta kojima rukuju</w:t>
      </w:r>
      <w:r w:rsidRPr="00FA7B6B">
        <w:rPr>
          <w:szCs w:val="24"/>
          <w:lang w:val="en-GB" w:eastAsia="en-US"/>
        </w:rPr>
        <w:t>;</w:t>
      </w:r>
      <w:r w:rsidR="00737A4A">
        <w:rPr>
          <w:b/>
          <w:szCs w:val="24"/>
          <w:lang w:val="en-GB" w:eastAsia="en-US"/>
        </w:rPr>
        <w:t xml:space="preserve"> [Am. 50]</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broj</w:t>
      </w:r>
      <w:proofErr w:type="gramEnd"/>
      <w:r w:rsidRPr="00FA7B6B">
        <w:rPr>
          <w:szCs w:val="24"/>
          <w:lang w:val="en-GB" w:eastAsia="en-US"/>
        </w:rPr>
        <w:t xml:space="preserve"> planova procjene rizika, vlastitih izjava dostavljenih u skladu s člankom 4. </w:t>
      </w:r>
      <w:proofErr w:type="gramStart"/>
      <w:r w:rsidRPr="00FA7B6B">
        <w:rPr>
          <w:szCs w:val="24"/>
          <w:lang w:val="en-GB" w:eastAsia="en-US"/>
        </w:rPr>
        <w:t>stavcima</w:t>
      </w:r>
      <w:proofErr w:type="gramEnd"/>
      <w:r w:rsidRPr="00FA7B6B">
        <w:rPr>
          <w:szCs w:val="24"/>
          <w:lang w:val="en-GB" w:eastAsia="en-US"/>
        </w:rPr>
        <w:t xml:space="preserve"> 1. </w:t>
      </w:r>
      <w:proofErr w:type="gramStart"/>
      <w:r w:rsidRPr="00FA7B6B">
        <w:rPr>
          <w:szCs w:val="24"/>
          <w:lang w:val="en-GB" w:eastAsia="en-US"/>
        </w:rPr>
        <w:t>i</w:t>
      </w:r>
      <w:proofErr w:type="gramEnd"/>
      <w:r w:rsidRPr="00FA7B6B">
        <w:rPr>
          <w:szCs w:val="24"/>
          <w:lang w:val="en-GB" w:eastAsia="en-US"/>
        </w:rPr>
        <w:t xml:space="preserve"> 2. </w:t>
      </w:r>
      <w:proofErr w:type="gramStart"/>
      <w:r w:rsidRPr="00FA7B6B">
        <w:rPr>
          <w:szCs w:val="24"/>
          <w:lang w:val="en-GB" w:eastAsia="en-US"/>
        </w:rPr>
        <w:t>i</w:t>
      </w:r>
      <w:proofErr w:type="gramEnd"/>
      <w:r w:rsidRPr="00FA7B6B">
        <w:rPr>
          <w:szCs w:val="24"/>
          <w:lang w:val="en-GB" w:eastAsia="en-US"/>
        </w:rPr>
        <w:t xml:space="preserve"> potvrda dostavljenih u skladu s člankom 5. </w:t>
      </w:r>
      <w:proofErr w:type="gramStart"/>
      <w:r w:rsidRPr="00FA7B6B">
        <w:rPr>
          <w:szCs w:val="24"/>
          <w:lang w:val="en-GB" w:eastAsia="en-US"/>
        </w:rPr>
        <w:t>stavkom</w:t>
      </w:r>
      <w:proofErr w:type="gramEnd"/>
      <w:r w:rsidRPr="00FA7B6B">
        <w:rPr>
          <w:szCs w:val="24"/>
          <w:lang w:val="en-GB" w:eastAsia="en-US"/>
        </w:rPr>
        <w:t xml:space="preserve"> 5.;</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(c)</w:t>
      </w:r>
      <w:r w:rsidRPr="00FA7B6B">
        <w:rPr>
          <w:szCs w:val="24"/>
          <w:lang w:val="en-GB" w:eastAsia="en-US"/>
        </w:rPr>
        <w:tab/>
      </w:r>
      <w:proofErr w:type="gramStart"/>
      <w:r w:rsidRPr="00FA7B6B">
        <w:rPr>
          <w:szCs w:val="24"/>
          <w:lang w:val="en-GB" w:eastAsia="en-US"/>
        </w:rPr>
        <w:t>broj</w:t>
      </w:r>
      <w:proofErr w:type="gramEnd"/>
      <w:r w:rsidRPr="00FA7B6B">
        <w:rPr>
          <w:szCs w:val="24"/>
          <w:lang w:val="en-GB" w:eastAsia="en-US"/>
        </w:rPr>
        <w:t xml:space="preserve"> i rezultate inspekcija zaštite okoliša i drugih mjera provjere provedenih u skladu sa stavkom 1. </w:t>
      </w:r>
      <w:proofErr w:type="gramStart"/>
      <w:r w:rsidRPr="00FA7B6B">
        <w:rPr>
          <w:szCs w:val="24"/>
          <w:lang w:val="en-GB" w:eastAsia="en-US"/>
        </w:rPr>
        <w:t>ovog</w:t>
      </w:r>
      <w:proofErr w:type="gramEnd"/>
      <w:r w:rsidRPr="00FA7B6B">
        <w:rPr>
          <w:szCs w:val="24"/>
          <w:lang w:val="en-GB" w:eastAsia="en-US"/>
        </w:rPr>
        <w:t xml:space="preserve"> članka te broj nezgoda i nesreća prijavljenih u skladu s člankom 9. </w:t>
      </w:r>
      <w:proofErr w:type="gramStart"/>
      <w:r w:rsidRPr="00FA7B6B">
        <w:rPr>
          <w:szCs w:val="24"/>
          <w:lang w:val="en-GB" w:eastAsia="en-US"/>
        </w:rPr>
        <w:t>stavkom</w:t>
      </w:r>
      <w:proofErr w:type="gramEnd"/>
      <w:r w:rsidRPr="00FA7B6B">
        <w:rPr>
          <w:szCs w:val="24"/>
          <w:lang w:val="en-GB" w:eastAsia="en-US"/>
        </w:rPr>
        <w:t xml:space="preserve"> 1. </w:t>
      </w:r>
      <w:proofErr w:type="gramStart"/>
      <w:r w:rsidRPr="00FA7B6B">
        <w:rPr>
          <w:szCs w:val="24"/>
          <w:lang w:val="en-GB" w:eastAsia="en-US"/>
        </w:rPr>
        <w:t>i</w:t>
      </w:r>
      <w:proofErr w:type="gramEnd"/>
      <w:r w:rsidRPr="00FA7B6B">
        <w:rPr>
          <w:szCs w:val="24"/>
          <w:lang w:val="en-GB" w:eastAsia="en-US"/>
        </w:rPr>
        <w:t xml:space="preserve"> mjera poduzetih u slučaju nepoštovanja obveza utvrđenih ovom Uredbom.</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3.</w:t>
      </w:r>
      <w:r w:rsidRPr="00FA7B6B">
        <w:rPr>
          <w:szCs w:val="24"/>
          <w:lang w:val="en-GB" w:eastAsia="en-US"/>
        </w:rPr>
        <w:tab/>
        <w:t>Komisija provedbenim aktima utvrđuje format izvješća iz stavka 2.</w:t>
      </w:r>
    </w:p>
    <w:p w:rsidR="008353DD" w:rsidRDefault="008353DD" w:rsidP="00FA7B6B">
      <w:pPr>
        <w:spacing w:before="120" w:after="120" w:line="360" w:lineRule="auto"/>
        <w:ind w:left="850" w:hanging="850"/>
        <w:rPr>
          <w:b/>
          <w:i/>
          <w:szCs w:val="24"/>
          <w:lang w:val="en-GB" w:eastAsia="en-US"/>
        </w:rPr>
      </w:pPr>
      <w:r>
        <w:rPr>
          <w:b/>
          <w:i/>
          <w:szCs w:val="24"/>
          <w:lang w:val="en-GB" w:eastAsia="en-US"/>
        </w:rPr>
        <w:br w:type="page"/>
      </w:r>
    </w:p>
    <w:p w:rsidR="00FA7B6B" w:rsidRPr="00737A4A" w:rsidRDefault="00FA7B6B" w:rsidP="00FA7B6B">
      <w:pPr>
        <w:spacing w:before="120" w:after="120" w:line="360" w:lineRule="auto"/>
        <w:ind w:left="850" w:hanging="850"/>
        <w:rPr>
          <w:b/>
          <w:szCs w:val="24"/>
          <w:lang w:val="en-GB" w:eastAsia="en-US"/>
        </w:rPr>
      </w:pPr>
      <w:r w:rsidRPr="00FA7B6B">
        <w:rPr>
          <w:b/>
          <w:i/>
          <w:szCs w:val="24"/>
          <w:lang w:val="en-GB" w:eastAsia="en-US"/>
        </w:rPr>
        <w:lastRenderedPageBreak/>
        <w:t>3a.</w:t>
      </w:r>
      <w:r w:rsidRPr="00FA7B6B">
        <w:rPr>
          <w:szCs w:val="24"/>
          <w:lang w:val="en-GB" w:eastAsia="en-US"/>
        </w:rPr>
        <w:tab/>
      </w:r>
      <w:r w:rsidRPr="00FA7B6B">
        <w:rPr>
          <w:b/>
          <w:i/>
          <w:szCs w:val="24"/>
          <w:lang w:val="en-GB" w:eastAsia="en-US"/>
        </w:rPr>
        <w:t xml:space="preserve">Svake tri godine, na temelju izvješćâ država članica iz stavka </w:t>
      </w:r>
      <w:proofErr w:type="gramStart"/>
      <w:r w:rsidRPr="00FA7B6B">
        <w:rPr>
          <w:b/>
          <w:i/>
          <w:szCs w:val="24"/>
          <w:lang w:val="en-GB" w:eastAsia="en-US"/>
        </w:rPr>
        <w:t>2.,</w:t>
      </w:r>
      <w:proofErr w:type="gramEnd"/>
      <w:r w:rsidRPr="00FA7B6B">
        <w:rPr>
          <w:b/>
          <w:i/>
          <w:szCs w:val="24"/>
          <w:lang w:val="en-GB" w:eastAsia="en-US"/>
        </w:rPr>
        <w:t xml:space="preserve"> Komisija sastavlja objedinjeno izvješće o sukladnosti i izvješćivanju, u kojem navodi kvalitativne i kvantitativne informacije u vezi s provedbom ove Uredbe koje su sadržane u izvješćima država članica. </w:t>
      </w:r>
      <w:r w:rsidR="00737A4A">
        <w:rPr>
          <w:b/>
          <w:szCs w:val="24"/>
          <w:lang w:val="en-GB" w:eastAsia="en-US"/>
        </w:rPr>
        <w:t xml:space="preserve"> [Am. 51]</w:t>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t>Članak 9.</w:t>
      </w:r>
      <w:r w:rsidRPr="00FA7B6B">
        <w:rPr>
          <w:szCs w:val="24"/>
          <w:lang w:val="en-GB" w:eastAsia="en-US"/>
        </w:rPr>
        <w:br/>
        <w:t>Nezgode i nesreće</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1.</w:t>
      </w:r>
      <w:r w:rsidRPr="00FA7B6B">
        <w:rPr>
          <w:szCs w:val="24"/>
          <w:lang w:val="en-GB" w:eastAsia="en-US"/>
        </w:rPr>
        <w:tab/>
        <w:t xml:space="preserve">Ne dovodeći u pitanje Direktivu 2004/35/EZ, u slučaju gubitka zbog nezgode </w:t>
      </w:r>
      <w:proofErr w:type="gramStart"/>
      <w:r w:rsidRPr="00FA7B6B">
        <w:rPr>
          <w:szCs w:val="24"/>
          <w:lang w:val="en-GB" w:eastAsia="en-US"/>
        </w:rPr>
        <w:t>ili</w:t>
      </w:r>
      <w:proofErr w:type="gramEnd"/>
      <w:r w:rsidRPr="00FA7B6B">
        <w:rPr>
          <w:szCs w:val="24"/>
          <w:lang w:val="en-GB" w:eastAsia="en-US"/>
        </w:rPr>
        <w:t xml:space="preserve"> nesreće koji</w:t>
      </w:r>
      <w:r w:rsidRPr="00FA7B6B">
        <w:rPr>
          <w:strike/>
          <w:szCs w:val="24"/>
          <w:lang w:val="en-GB" w:eastAsia="en-US"/>
        </w:rPr>
        <w:t xml:space="preserve"> znatno</w:t>
      </w:r>
      <w:r w:rsidRPr="00FA7B6B">
        <w:rPr>
          <w:szCs w:val="24"/>
          <w:lang w:val="en-GB" w:eastAsia="en-US"/>
        </w:rPr>
        <w:t xml:space="preserve"> utječe na zdravlje ljudi ili okoliš gospodarski subjekti, prijevoznici iz EU-a i prijevoznici iz trećih zemalja dužni su odmah:</w:t>
      </w:r>
      <w:r w:rsidR="00737A4A">
        <w:rPr>
          <w:b/>
          <w:szCs w:val="24"/>
          <w:lang w:val="en-GB" w:eastAsia="en-US"/>
        </w:rPr>
        <w:t xml:space="preserve"> [Am. 52]</w:t>
      </w:r>
    </w:p>
    <w:p w:rsidR="00FA7B6B" w:rsidRPr="00737A4A" w:rsidRDefault="00FA7B6B" w:rsidP="00FA7B6B">
      <w:pPr>
        <w:spacing w:before="120" w:after="120" w:line="360" w:lineRule="auto"/>
        <w:ind w:left="1416" w:hanging="566"/>
        <w:rPr>
          <w:b/>
          <w:szCs w:val="24"/>
          <w:lang w:val="en-GB" w:eastAsia="en-US"/>
        </w:rPr>
      </w:pPr>
      <w:r w:rsidRPr="00FA7B6B">
        <w:rPr>
          <w:szCs w:val="24"/>
          <w:lang w:val="en-GB" w:eastAsia="en-US"/>
        </w:rPr>
        <w:t>(a)</w:t>
      </w:r>
      <w:r w:rsidRPr="00FA7B6B">
        <w:rPr>
          <w:szCs w:val="24"/>
          <w:lang w:val="en-GB" w:eastAsia="en-US"/>
        </w:rPr>
        <w:tab/>
      </w:r>
      <w:proofErr w:type="gramStart"/>
      <w:r w:rsidRPr="00FA7B6B">
        <w:rPr>
          <w:szCs w:val="24"/>
          <w:lang w:val="en-GB" w:eastAsia="en-US"/>
        </w:rPr>
        <w:t>o</w:t>
      </w:r>
      <w:proofErr w:type="gramEnd"/>
      <w:r w:rsidRPr="00FA7B6B">
        <w:rPr>
          <w:szCs w:val="24"/>
          <w:lang w:val="en-GB" w:eastAsia="en-US"/>
        </w:rPr>
        <w:t xml:space="preserve"> tome obavijestiti nadležno tijelo na čijem se državnom području dogodila nezgoda ili nesreća</w:t>
      </w:r>
      <w:r w:rsidRPr="00FA7B6B">
        <w:rPr>
          <w:b/>
          <w:i/>
          <w:szCs w:val="24"/>
          <w:lang w:val="en-GB" w:eastAsia="en-US"/>
        </w:rPr>
        <w:t>, kao i nadležno tijelo čije je državno područje vjerojatno pogođeno te</w:t>
      </w:r>
      <w:r w:rsidRPr="00FA7B6B">
        <w:rPr>
          <w:strike/>
          <w:szCs w:val="24"/>
          <w:lang w:val="en-GB" w:eastAsia="en-US"/>
        </w:rPr>
        <w:t xml:space="preserve"> i</w:t>
      </w:r>
      <w:r w:rsidRPr="00FA7B6B">
        <w:rPr>
          <w:szCs w:val="24"/>
          <w:lang w:val="en-GB" w:eastAsia="en-US"/>
        </w:rPr>
        <w:t xml:space="preserve"> prijaviti procijenjenu količinu gubitaka</w:t>
      </w:r>
      <w:r w:rsidRPr="00FA7B6B">
        <w:rPr>
          <w:b/>
          <w:i/>
          <w:szCs w:val="24"/>
          <w:lang w:val="en-GB" w:eastAsia="en-US"/>
        </w:rPr>
        <w:t xml:space="preserve"> u skladu s obrascem iz Priloga IV.a</w:t>
      </w:r>
      <w:r w:rsidRPr="00FA7B6B">
        <w:rPr>
          <w:szCs w:val="24"/>
          <w:lang w:val="en-GB" w:eastAsia="en-US"/>
        </w:rPr>
        <w:t>;</w:t>
      </w:r>
      <w:r w:rsidR="00737A4A">
        <w:rPr>
          <w:b/>
          <w:szCs w:val="24"/>
          <w:lang w:val="en-GB" w:eastAsia="en-US"/>
        </w:rPr>
        <w:t xml:space="preserve"> [Am. 53]</w:t>
      </w:r>
    </w:p>
    <w:p w:rsidR="00FA7B6B" w:rsidRPr="00737A4A" w:rsidRDefault="00FA7B6B" w:rsidP="00FA7B6B">
      <w:pPr>
        <w:spacing w:before="120" w:after="120" w:line="360" w:lineRule="auto"/>
        <w:ind w:left="1416" w:hanging="566"/>
        <w:rPr>
          <w:b/>
          <w:szCs w:val="24"/>
          <w:lang w:val="en-GB" w:eastAsia="en-US"/>
        </w:rPr>
      </w:pPr>
      <w:r w:rsidRPr="00FA7B6B">
        <w:rPr>
          <w:b/>
          <w:i/>
          <w:szCs w:val="24"/>
          <w:lang w:val="en-GB" w:eastAsia="en-US"/>
        </w:rPr>
        <w:t>(</w:t>
      </w:r>
      <w:proofErr w:type="gramStart"/>
      <w:r w:rsidRPr="00FA7B6B">
        <w:rPr>
          <w:b/>
          <w:i/>
          <w:szCs w:val="24"/>
          <w:lang w:val="en-GB" w:eastAsia="en-US"/>
        </w:rPr>
        <w:t>aa</w:t>
      </w:r>
      <w:proofErr w:type="gramEnd"/>
      <w:r w:rsidRPr="00FA7B6B">
        <w:rPr>
          <w:b/>
          <w:i/>
          <w:szCs w:val="24"/>
          <w:lang w:val="en-GB" w:eastAsia="en-US"/>
        </w:rPr>
        <w:t>)</w:t>
      </w:r>
      <w:r w:rsidRPr="00FA7B6B">
        <w:rPr>
          <w:szCs w:val="24"/>
          <w:lang w:val="en-GB" w:eastAsia="en-US"/>
        </w:rPr>
        <w:tab/>
      </w:r>
      <w:r w:rsidRPr="00FA7B6B">
        <w:rPr>
          <w:b/>
          <w:i/>
          <w:szCs w:val="24"/>
          <w:lang w:val="en-GB" w:eastAsia="en-US"/>
        </w:rPr>
        <w:t>poduzeti mjere za sprečavanje širenja i uklanjanje tih gubitaka na ekološki osjetljiv način;</w:t>
      </w:r>
      <w:r w:rsidR="00737A4A">
        <w:rPr>
          <w:b/>
          <w:szCs w:val="24"/>
          <w:lang w:val="en-GB" w:eastAsia="en-US"/>
        </w:rPr>
        <w:t xml:space="preserve"> [Am. 54]</w:t>
      </w:r>
    </w:p>
    <w:p w:rsidR="00FA7B6B" w:rsidRPr="00737A4A" w:rsidRDefault="00FA7B6B" w:rsidP="00FA7B6B">
      <w:pPr>
        <w:spacing w:before="120" w:after="120" w:line="360" w:lineRule="auto"/>
        <w:ind w:left="1416" w:hanging="566"/>
        <w:rPr>
          <w:b/>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poduzeti</w:t>
      </w:r>
      <w:proofErr w:type="gramEnd"/>
      <w:r w:rsidRPr="00FA7B6B">
        <w:rPr>
          <w:szCs w:val="24"/>
          <w:lang w:val="en-GB" w:eastAsia="en-US"/>
        </w:rPr>
        <w:t xml:space="preserve"> </w:t>
      </w:r>
      <w:r w:rsidRPr="00FA7B6B">
        <w:rPr>
          <w:b/>
          <w:i/>
          <w:szCs w:val="24"/>
          <w:lang w:val="en-GB" w:eastAsia="en-US"/>
        </w:rPr>
        <w:t xml:space="preserve">sve moguće </w:t>
      </w:r>
      <w:r w:rsidRPr="00FA7B6B">
        <w:rPr>
          <w:szCs w:val="24"/>
          <w:lang w:val="en-GB" w:eastAsia="en-US"/>
        </w:rPr>
        <w:t xml:space="preserve">mjere </w:t>
      </w:r>
      <w:r w:rsidRPr="00FA7B6B">
        <w:rPr>
          <w:strike/>
          <w:szCs w:val="24"/>
          <w:lang w:val="en-GB" w:eastAsia="en-US"/>
        </w:rPr>
        <w:t>za ograničavanje posljedica</w:t>
      </w:r>
      <w:r w:rsidRPr="00FA7B6B">
        <w:rPr>
          <w:b/>
          <w:i/>
          <w:szCs w:val="24"/>
          <w:lang w:val="en-GB" w:eastAsia="en-US"/>
        </w:rPr>
        <w:t>kojima bi se na najmanju moguću mjeru svele posljedice</w:t>
      </w:r>
      <w:r w:rsidRPr="00FA7B6B">
        <w:rPr>
          <w:szCs w:val="24"/>
          <w:lang w:val="en-GB" w:eastAsia="en-US"/>
        </w:rPr>
        <w:t xml:space="preserve"> za zdravlje ili okoliš i </w:t>
      </w:r>
      <w:r w:rsidRPr="00FA7B6B">
        <w:rPr>
          <w:strike/>
          <w:szCs w:val="24"/>
          <w:lang w:val="en-GB" w:eastAsia="en-US"/>
        </w:rPr>
        <w:t>sprečavanje daljnjih nezgoda ili nesreća</w:t>
      </w:r>
      <w:r w:rsidRPr="00FA7B6B">
        <w:rPr>
          <w:b/>
          <w:i/>
          <w:szCs w:val="24"/>
          <w:lang w:val="en-GB" w:eastAsia="en-US"/>
        </w:rPr>
        <w:t>spriječile daljnje nezgode ili nesreće</w:t>
      </w:r>
      <w:r w:rsidRPr="00FA7B6B">
        <w:rPr>
          <w:szCs w:val="24"/>
          <w:lang w:val="en-GB" w:eastAsia="en-US"/>
        </w:rPr>
        <w:t>.</w:t>
      </w:r>
      <w:r w:rsidR="00737A4A">
        <w:rPr>
          <w:b/>
          <w:szCs w:val="24"/>
          <w:lang w:val="en-GB" w:eastAsia="en-US"/>
        </w:rPr>
        <w:t xml:space="preserve"> [Am. 55]</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lastRenderedPageBreak/>
        <w:t>2.</w:t>
      </w:r>
      <w:r w:rsidRPr="00FA7B6B">
        <w:rPr>
          <w:szCs w:val="24"/>
          <w:lang w:val="en-GB" w:eastAsia="en-US"/>
        </w:rPr>
        <w:tab/>
        <w:t xml:space="preserve">Nadležno tijelo na čijem se državnom području dogodila nezgoda ili nesreća prema potrebi zahtijeva da gospodarski subjekti, prijevoznici iz EU-a i prijevoznici iz trećih zemalja poduzmu odgovarajuće dopunske mjere </w:t>
      </w:r>
      <w:r w:rsidRPr="00FA7B6B">
        <w:rPr>
          <w:strike/>
          <w:szCs w:val="24"/>
          <w:lang w:val="en-GB" w:eastAsia="en-US"/>
        </w:rPr>
        <w:t>za ograničavanje posljedica</w:t>
      </w:r>
      <w:r w:rsidRPr="00FA7B6B">
        <w:rPr>
          <w:b/>
          <w:i/>
          <w:szCs w:val="24"/>
          <w:lang w:val="en-GB" w:eastAsia="en-US"/>
        </w:rPr>
        <w:t>i organiziraju posebna osposobljavanja kako bi na najmanju moguću mjeru sveli posljedice</w:t>
      </w:r>
      <w:r w:rsidRPr="00FA7B6B">
        <w:rPr>
          <w:szCs w:val="24"/>
          <w:lang w:val="en-GB" w:eastAsia="en-US"/>
        </w:rPr>
        <w:t xml:space="preserve"> za zdravlje ili okoliš i </w:t>
      </w:r>
      <w:r w:rsidRPr="00FA7B6B">
        <w:rPr>
          <w:strike/>
          <w:szCs w:val="24"/>
          <w:lang w:val="en-GB" w:eastAsia="en-US"/>
        </w:rPr>
        <w:t>sprečavanje daljnjih nezgoda ili nesreća</w:t>
      </w:r>
      <w:r w:rsidRPr="00FA7B6B">
        <w:rPr>
          <w:b/>
          <w:i/>
          <w:szCs w:val="24"/>
          <w:lang w:val="en-GB" w:eastAsia="en-US"/>
        </w:rPr>
        <w:t>spriječili daljnje nezgode ili nesreće</w:t>
      </w:r>
      <w:r w:rsidRPr="00FA7B6B">
        <w:rPr>
          <w:szCs w:val="24"/>
          <w:lang w:val="en-GB" w:eastAsia="en-US"/>
        </w:rPr>
        <w:t>.</w:t>
      </w:r>
      <w:r w:rsidR="00737A4A">
        <w:rPr>
          <w:b/>
          <w:szCs w:val="24"/>
          <w:lang w:val="en-GB" w:eastAsia="en-US"/>
        </w:rPr>
        <w:t xml:space="preserve"> [Am. 56]</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3.</w:t>
      </w:r>
      <w:r w:rsidRPr="00FA7B6B">
        <w:rPr>
          <w:szCs w:val="24"/>
          <w:lang w:val="en-GB" w:eastAsia="en-US"/>
        </w:rPr>
        <w:tab/>
        <w:t xml:space="preserve">Ako se dogodi bilo kakva nezgoda </w:t>
      </w:r>
      <w:proofErr w:type="gramStart"/>
      <w:r w:rsidRPr="00FA7B6B">
        <w:rPr>
          <w:szCs w:val="24"/>
          <w:lang w:val="en-GB" w:eastAsia="en-US"/>
        </w:rPr>
        <w:t>ili</w:t>
      </w:r>
      <w:proofErr w:type="gramEnd"/>
      <w:r w:rsidRPr="00FA7B6B">
        <w:rPr>
          <w:szCs w:val="24"/>
          <w:lang w:val="en-GB" w:eastAsia="en-US"/>
        </w:rPr>
        <w:t xml:space="preserve"> nesreća koja</w:t>
      </w:r>
      <w:r w:rsidRPr="00FA7B6B">
        <w:rPr>
          <w:strike/>
          <w:szCs w:val="24"/>
          <w:lang w:val="en-GB" w:eastAsia="en-US"/>
        </w:rPr>
        <w:t xml:space="preserve"> znatno</w:t>
      </w:r>
      <w:r w:rsidRPr="00FA7B6B">
        <w:rPr>
          <w:szCs w:val="24"/>
          <w:lang w:val="en-GB" w:eastAsia="en-US"/>
        </w:rPr>
        <w:t xml:space="preserve"> utječe na zdravlje ljudi ili okoliš u drugoj državi članici, nadležno tijelo na čijem se državnom području dogodila nesreća ili nezgoda odmah o tome obavješćuje nadležno tijelo druge države članice.</w:t>
      </w:r>
      <w:r w:rsidR="00737A4A">
        <w:rPr>
          <w:b/>
          <w:szCs w:val="24"/>
          <w:lang w:val="en-GB" w:eastAsia="en-US"/>
        </w:rPr>
        <w:t xml:space="preserve"> [Am. 57]</w:t>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t>Članak 10.</w:t>
      </w:r>
      <w:r w:rsidRPr="00FA7B6B">
        <w:rPr>
          <w:szCs w:val="24"/>
          <w:lang w:val="en-GB" w:eastAsia="en-US"/>
        </w:rPr>
        <w:br/>
        <w:t xml:space="preserve">Nesukladnost </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1.</w:t>
      </w:r>
      <w:r w:rsidRPr="00FA7B6B">
        <w:rPr>
          <w:szCs w:val="24"/>
          <w:lang w:val="en-GB" w:eastAsia="en-US"/>
        </w:rPr>
        <w:tab/>
        <w:t>Ako se povrede pravila utvrđena ovom Uredbom, gospodarski subjekti, prijevoznici iz EU-</w:t>
      </w:r>
      <w:proofErr w:type="gramStart"/>
      <w:r w:rsidRPr="00FA7B6B">
        <w:rPr>
          <w:szCs w:val="24"/>
          <w:lang w:val="en-GB" w:eastAsia="en-US"/>
        </w:rPr>
        <w:t>a</w:t>
      </w:r>
      <w:proofErr w:type="gramEnd"/>
      <w:r w:rsidRPr="00FA7B6B">
        <w:rPr>
          <w:szCs w:val="24"/>
          <w:lang w:val="en-GB" w:eastAsia="en-US"/>
        </w:rPr>
        <w:t xml:space="preserve"> i prijevoznici iz trećih zemalja EU-a odmah:</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(a)</w:t>
      </w:r>
      <w:r w:rsidRPr="00FA7B6B">
        <w:rPr>
          <w:szCs w:val="24"/>
          <w:lang w:val="en-GB" w:eastAsia="en-US"/>
        </w:rPr>
        <w:tab/>
      </w:r>
      <w:proofErr w:type="gramStart"/>
      <w:r w:rsidRPr="00FA7B6B">
        <w:rPr>
          <w:szCs w:val="24"/>
          <w:lang w:val="en-GB" w:eastAsia="en-US"/>
        </w:rPr>
        <w:t>o</w:t>
      </w:r>
      <w:proofErr w:type="gramEnd"/>
      <w:r w:rsidRPr="00FA7B6B">
        <w:rPr>
          <w:szCs w:val="24"/>
          <w:lang w:val="en-GB" w:eastAsia="en-US"/>
        </w:rPr>
        <w:t xml:space="preserve"> tome obavješćuju nadležno tijelo;</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poduzimaju</w:t>
      </w:r>
      <w:proofErr w:type="gramEnd"/>
      <w:r w:rsidRPr="00FA7B6B">
        <w:rPr>
          <w:szCs w:val="24"/>
          <w:lang w:val="en-GB" w:eastAsia="en-US"/>
        </w:rPr>
        <w:t xml:space="preserve"> mjere potrebne za ponovno postizanje sukladnosti u najkraćem mogućem roku;</w:t>
      </w:r>
    </w:p>
    <w:p w:rsidR="008353DD" w:rsidRDefault="008353DD" w:rsidP="00FA7B6B">
      <w:pPr>
        <w:spacing w:before="120" w:after="120" w:line="360" w:lineRule="auto"/>
        <w:ind w:left="1416" w:hanging="566"/>
        <w:rPr>
          <w:szCs w:val="24"/>
          <w:lang w:val="en-GB" w:eastAsia="en-US"/>
        </w:rPr>
      </w:pPr>
      <w:r>
        <w:rPr>
          <w:szCs w:val="24"/>
          <w:lang w:val="en-GB" w:eastAsia="en-US"/>
        </w:rPr>
        <w:br w:type="page"/>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lastRenderedPageBreak/>
        <w:t>(c)</w:t>
      </w:r>
      <w:r w:rsidRPr="00FA7B6B">
        <w:rPr>
          <w:szCs w:val="24"/>
          <w:lang w:val="en-GB" w:eastAsia="en-US"/>
        </w:rPr>
        <w:tab/>
      </w:r>
      <w:proofErr w:type="gramStart"/>
      <w:r w:rsidRPr="00FA7B6B">
        <w:rPr>
          <w:szCs w:val="24"/>
          <w:lang w:val="en-GB" w:eastAsia="en-US"/>
        </w:rPr>
        <w:t>poduzimaju</w:t>
      </w:r>
      <w:proofErr w:type="gramEnd"/>
      <w:r w:rsidRPr="00FA7B6B">
        <w:rPr>
          <w:szCs w:val="24"/>
          <w:lang w:val="en-GB" w:eastAsia="en-US"/>
        </w:rPr>
        <w:t xml:space="preserve"> sve dopunske mjere koje nadležno tijelo odredi kao potrebne za ponovno postizanje sukladnosti.</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2.</w:t>
      </w:r>
      <w:r w:rsidRPr="00FA7B6B">
        <w:rPr>
          <w:szCs w:val="24"/>
          <w:lang w:val="en-GB" w:eastAsia="en-US"/>
        </w:rPr>
        <w:tab/>
        <w:t xml:space="preserve">Ako povreda pravila iz ove Uredbe dovodi do neposredne opasnosti za zdravlje ljudi </w:t>
      </w:r>
      <w:proofErr w:type="gramStart"/>
      <w:r w:rsidRPr="00FA7B6B">
        <w:rPr>
          <w:szCs w:val="24"/>
          <w:lang w:val="en-GB" w:eastAsia="en-US"/>
        </w:rPr>
        <w:t>ili</w:t>
      </w:r>
      <w:proofErr w:type="gramEnd"/>
      <w:r w:rsidRPr="00FA7B6B">
        <w:rPr>
          <w:szCs w:val="24"/>
          <w:lang w:val="en-GB" w:eastAsia="en-US"/>
        </w:rPr>
        <w:t xml:space="preserve"> bi mogla prouzročiti neposredne znatne štetne učinke na okoliš, nadležno tijelo </w:t>
      </w:r>
      <w:r w:rsidRPr="00FA7B6B">
        <w:rPr>
          <w:strike/>
          <w:szCs w:val="24"/>
          <w:lang w:val="en-GB" w:eastAsia="en-US"/>
        </w:rPr>
        <w:t>može suspendirati</w:t>
      </w:r>
      <w:r w:rsidRPr="00FA7B6B">
        <w:rPr>
          <w:b/>
          <w:i/>
          <w:szCs w:val="24"/>
          <w:lang w:val="en-GB" w:eastAsia="en-US"/>
        </w:rPr>
        <w:t>suspendira</w:t>
      </w:r>
      <w:r w:rsidRPr="00FA7B6B">
        <w:rPr>
          <w:szCs w:val="24"/>
          <w:lang w:val="en-GB" w:eastAsia="en-US"/>
        </w:rPr>
        <w:t xml:space="preserve"> rad postrojenja do ponovnog postizanja sukladnosti u skladu sa stavkom 1. </w:t>
      </w:r>
      <w:proofErr w:type="gramStart"/>
      <w:r w:rsidRPr="00FA7B6B">
        <w:rPr>
          <w:szCs w:val="24"/>
          <w:lang w:val="en-GB" w:eastAsia="en-US"/>
        </w:rPr>
        <w:t>točkama</w:t>
      </w:r>
      <w:proofErr w:type="gramEnd"/>
      <w:r w:rsidRPr="00FA7B6B">
        <w:rPr>
          <w:szCs w:val="24"/>
          <w:lang w:val="en-GB" w:eastAsia="en-US"/>
        </w:rPr>
        <w:t xml:space="preserve"> (b) i (c).</w:t>
      </w:r>
      <w:r w:rsidR="00737A4A">
        <w:rPr>
          <w:b/>
          <w:szCs w:val="24"/>
          <w:lang w:val="en-GB" w:eastAsia="en-US"/>
        </w:rPr>
        <w:t xml:space="preserve"> [Am. 58]</w:t>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t>Članak 11.</w:t>
      </w:r>
      <w:r w:rsidRPr="00FA7B6B">
        <w:rPr>
          <w:szCs w:val="24"/>
          <w:lang w:val="en-GB" w:eastAsia="en-US"/>
        </w:rPr>
        <w:br/>
        <w:t xml:space="preserve">Određivanje nadležnih tijela i njihovih ovlasti </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1.</w:t>
      </w:r>
      <w:r w:rsidRPr="00FA7B6B">
        <w:rPr>
          <w:szCs w:val="24"/>
          <w:lang w:val="en-GB" w:eastAsia="en-US"/>
        </w:rPr>
        <w:tab/>
        <w:t xml:space="preserve">Države članice određuju jedno </w:t>
      </w:r>
      <w:proofErr w:type="gramStart"/>
      <w:r w:rsidRPr="00FA7B6B">
        <w:rPr>
          <w:szCs w:val="24"/>
          <w:lang w:val="en-GB" w:eastAsia="en-US"/>
        </w:rPr>
        <w:t>ili</w:t>
      </w:r>
      <w:proofErr w:type="gramEnd"/>
      <w:r w:rsidRPr="00FA7B6B">
        <w:rPr>
          <w:szCs w:val="24"/>
          <w:lang w:val="en-GB" w:eastAsia="en-US"/>
        </w:rPr>
        <w:t xml:space="preserve"> više nadležnih tijela za primjenu i provedbu ove Uredbe</w:t>
      </w:r>
      <w:r w:rsidRPr="00FA7B6B">
        <w:rPr>
          <w:b/>
          <w:i/>
          <w:szCs w:val="24"/>
          <w:lang w:val="en-GB" w:eastAsia="en-US"/>
        </w:rPr>
        <w:t xml:space="preserve"> te o tome obavješćuju Komisiju</w:t>
      </w:r>
      <w:r w:rsidRPr="00FA7B6B">
        <w:rPr>
          <w:szCs w:val="24"/>
          <w:lang w:val="en-GB" w:eastAsia="en-US"/>
        </w:rPr>
        <w:t>.</w:t>
      </w:r>
      <w:r w:rsidR="00737A4A">
        <w:rPr>
          <w:b/>
          <w:szCs w:val="24"/>
          <w:lang w:val="en-GB" w:eastAsia="en-US"/>
        </w:rPr>
        <w:t xml:space="preserve"> [Am. 59]</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2.</w:t>
      </w:r>
      <w:r w:rsidRPr="00FA7B6B">
        <w:rPr>
          <w:szCs w:val="24"/>
          <w:lang w:val="en-GB" w:eastAsia="en-US"/>
        </w:rPr>
        <w:tab/>
        <w:t>Države članice svojim nadležnim tijelima dodjeljuju ovlasti za inspekciju i provedbu potrebne za osiguravanje sukladnosti s ovom Uredbom.</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3.</w:t>
      </w:r>
      <w:r w:rsidRPr="00FA7B6B">
        <w:rPr>
          <w:szCs w:val="24"/>
          <w:lang w:val="en-GB" w:eastAsia="en-US"/>
        </w:rPr>
        <w:tab/>
        <w:t xml:space="preserve">Ovlasti iz stavka 2. </w:t>
      </w:r>
      <w:proofErr w:type="gramStart"/>
      <w:r w:rsidRPr="00FA7B6B">
        <w:rPr>
          <w:szCs w:val="24"/>
          <w:lang w:val="en-GB" w:eastAsia="en-US"/>
        </w:rPr>
        <w:t>uključuju</w:t>
      </w:r>
      <w:proofErr w:type="gramEnd"/>
      <w:r w:rsidRPr="00FA7B6B">
        <w:rPr>
          <w:szCs w:val="24"/>
          <w:lang w:val="en-GB" w:eastAsia="en-US"/>
        </w:rPr>
        <w:t xml:space="preserve"> barem sljedeće:</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(a)</w:t>
      </w:r>
      <w:r w:rsidRPr="00FA7B6B">
        <w:rPr>
          <w:szCs w:val="24"/>
          <w:lang w:val="en-GB" w:eastAsia="en-US"/>
        </w:rPr>
        <w:tab/>
      </w:r>
      <w:proofErr w:type="gramStart"/>
      <w:r w:rsidRPr="00FA7B6B">
        <w:rPr>
          <w:szCs w:val="24"/>
          <w:lang w:val="en-GB" w:eastAsia="en-US"/>
        </w:rPr>
        <w:t>ovlast</w:t>
      </w:r>
      <w:proofErr w:type="gramEnd"/>
      <w:r w:rsidRPr="00FA7B6B">
        <w:rPr>
          <w:szCs w:val="24"/>
          <w:lang w:val="en-GB" w:eastAsia="en-US"/>
        </w:rPr>
        <w:t xml:space="preserve"> za pristup svim relevantnim dokumentima, podacima ili informacijama povezanima s povredom ove Uredbe, u bilo kojem obliku ili formatu i bez obzira na medij i mjesto na kojem su pohranjeni, i ovlast za izradu ili dobivanje njihovih preslika;</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ovlast</w:t>
      </w:r>
      <w:proofErr w:type="gramEnd"/>
      <w:r w:rsidRPr="00FA7B6B">
        <w:rPr>
          <w:szCs w:val="24"/>
          <w:lang w:val="en-GB" w:eastAsia="en-US"/>
        </w:rPr>
        <w:t xml:space="preserve"> da se od svih fizičkih ili pravnih osoba zatraži dostavljanje svih relevantnih informacija, podataka ili dokumenata, u bilo kojem obliku ili formatu i bez obzira na medij i mjesto na kojem su pohranjeni, kako bi se utvrdilo je li došlo ili dolazi do povrede ove Uredbe te kako bi se utvrdile pojedinosti takve povrede;</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(c)</w:t>
      </w:r>
      <w:r w:rsidRPr="00FA7B6B">
        <w:rPr>
          <w:szCs w:val="24"/>
          <w:lang w:val="en-GB" w:eastAsia="en-US"/>
        </w:rPr>
        <w:tab/>
      </w:r>
      <w:proofErr w:type="gramStart"/>
      <w:r w:rsidRPr="00FA7B6B">
        <w:rPr>
          <w:szCs w:val="24"/>
          <w:lang w:val="en-GB" w:eastAsia="en-US"/>
        </w:rPr>
        <w:t>ovlast</w:t>
      </w:r>
      <w:proofErr w:type="gramEnd"/>
      <w:r w:rsidRPr="00FA7B6B">
        <w:rPr>
          <w:szCs w:val="24"/>
          <w:lang w:val="en-GB" w:eastAsia="en-US"/>
        </w:rPr>
        <w:t xml:space="preserve"> za pokretanje inspekcija na vlastitu inicijativu radi zaustavljanja ili zabrane povreda ove Uredbe;</w:t>
      </w:r>
    </w:p>
    <w:p w:rsidR="00FA7B6B" w:rsidRPr="00AB44F4" w:rsidRDefault="00FA7B6B" w:rsidP="00FA7B6B">
      <w:pPr>
        <w:spacing w:before="120" w:after="120" w:line="360" w:lineRule="auto"/>
        <w:ind w:left="1416" w:hanging="566"/>
        <w:rPr>
          <w:szCs w:val="24"/>
          <w:lang w:val="pl-PL" w:eastAsia="en-US"/>
        </w:rPr>
      </w:pPr>
      <w:r w:rsidRPr="00AB44F4">
        <w:rPr>
          <w:szCs w:val="24"/>
          <w:lang w:val="pl-PL" w:eastAsia="en-US"/>
        </w:rPr>
        <w:t>(d</w:t>
      </w:r>
      <w:proofErr w:type="gramStart"/>
      <w:r w:rsidRPr="00AB44F4">
        <w:rPr>
          <w:szCs w:val="24"/>
          <w:lang w:val="pl-PL" w:eastAsia="en-US"/>
        </w:rPr>
        <w:t>)</w:t>
      </w:r>
      <w:r w:rsidRPr="00AB44F4">
        <w:rPr>
          <w:szCs w:val="24"/>
          <w:lang w:val="pl-PL" w:eastAsia="en-US"/>
        </w:rPr>
        <w:tab/>
        <w:t>ovlast</w:t>
      </w:r>
      <w:proofErr w:type="gramEnd"/>
      <w:r w:rsidRPr="00AB44F4">
        <w:rPr>
          <w:szCs w:val="24"/>
          <w:lang w:val="pl-PL" w:eastAsia="en-US"/>
        </w:rPr>
        <w:t xml:space="preserve"> za pristup postrojenjima.</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4.</w:t>
      </w:r>
      <w:r w:rsidRPr="00AB44F4">
        <w:rPr>
          <w:szCs w:val="24"/>
          <w:lang w:val="pl-PL" w:eastAsia="en-US"/>
        </w:rPr>
        <w:tab/>
        <w:t>U svrhu provedbe inspekcija zaštite okoliša i drugih mjera provjere nadležna tijela kao dokaz mogu upotrebljavati sve informacije, dokumente, nalaze, izjave ili obavještajne podatke, bez obzira na njihov oblik i medij na kojemu su pohranjeni.</w:t>
      </w:r>
    </w:p>
    <w:p w:rsidR="008353DD" w:rsidRPr="00AB44F4" w:rsidRDefault="008353DD" w:rsidP="00FA7B6B">
      <w:pPr>
        <w:spacing w:before="120" w:after="120" w:line="360" w:lineRule="auto"/>
        <w:ind w:left="850" w:hanging="850"/>
        <w:rPr>
          <w:szCs w:val="24"/>
          <w:lang w:val="pl-PL" w:eastAsia="en-US"/>
        </w:rPr>
      </w:pPr>
      <w:r w:rsidRPr="00AB44F4">
        <w:rPr>
          <w:szCs w:val="24"/>
          <w:lang w:val="pl-PL" w:eastAsia="en-US"/>
        </w:rPr>
        <w:br w:type="page"/>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lastRenderedPageBreak/>
        <w:t>5.</w:t>
      </w:r>
      <w:r w:rsidRPr="00AB44F4">
        <w:rPr>
          <w:szCs w:val="24"/>
          <w:lang w:val="pl-PL" w:eastAsia="en-US"/>
        </w:rPr>
        <w:tab/>
        <w:t>Ako na njihovu državnom području postoji više nadležnih tijela, države članice dužne su osigurati da budu uspostavljeni odgovarajući mehanizmi za komunikaciju i koordinaciju.</w:t>
      </w:r>
    </w:p>
    <w:p w:rsidR="00FA7B6B" w:rsidRPr="00AB44F4" w:rsidRDefault="00FA7B6B" w:rsidP="00FA7B6B">
      <w:pPr>
        <w:spacing w:before="120" w:after="120" w:line="360" w:lineRule="auto"/>
        <w:jc w:val="center"/>
        <w:rPr>
          <w:szCs w:val="24"/>
          <w:lang w:val="pl-PL" w:eastAsia="en-US"/>
        </w:rPr>
      </w:pPr>
      <w:r w:rsidRPr="00AB44F4">
        <w:rPr>
          <w:szCs w:val="24"/>
          <w:lang w:val="pl-PL" w:eastAsia="en-US"/>
        </w:rPr>
        <w:t>Članak 12.</w:t>
      </w:r>
      <w:r w:rsidRPr="00AB44F4">
        <w:rPr>
          <w:szCs w:val="24"/>
          <w:lang w:val="pl-PL" w:eastAsia="en-US"/>
        </w:rPr>
        <w:br/>
        <w:t xml:space="preserve">Potpora u vezi s postizanjem sukladnosti </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1.</w:t>
      </w:r>
      <w:r w:rsidRPr="00FA7B6B">
        <w:rPr>
          <w:szCs w:val="24"/>
          <w:lang w:val="en-GB" w:eastAsia="en-US"/>
        </w:rPr>
        <w:tab/>
      </w:r>
      <w:r w:rsidRPr="00FA7B6B">
        <w:rPr>
          <w:b/>
          <w:i/>
          <w:szCs w:val="24"/>
          <w:lang w:val="en-GB" w:eastAsia="en-US"/>
        </w:rPr>
        <w:t>Do... [</w:t>
      </w:r>
      <w:proofErr w:type="gramStart"/>
      <w:r w:rsidRPr="00FA7B6B">
        <w:rPr>
          <w:b/>
          <w:i/>
          <w:szCs w:val="24"/>
          <w:lang w:val="en-GB" w:eastAsia="en-US"/>
        </w:rPr>
        <w:t>12 mjeseci</w:t>
      </w:r>
      <w:proofErr w:type="gramEnd"/>
      <w:r w:rsidRPr="00FA7B6B">
        <w:rPr>
          <w:b/>
          <w:i/>
          <w:szCs w:val="24"/>
          <w:lang w:val="en-GB" w:eastAsia="en-US"/>
        </w:rPr>
        <w:t xml:space="preserve"> od stupanja na snagu ove Uredbe] </w:t>
      </w:r>
      <w:r w:rsidRPr="00FA7B6B">
        <w:rPr>
          <w:szCs w:val="24"/>
          <w:lang w:val="en-GB" w:eastAsia="en-US"/>
        </w:rPr>
        <w:t>Komisija nakon savjetovanja s predstavnicima gospodarskih subjekata, prijevoznika i certifikatora, uključujući mikropoduzeća</w:t>
      </w:r>
      <w:r w:rsidRPr="00FA7B6B">
        <w:rPr>
          <w:strike/>
          <w:szCs w:val="24"/>
          <w:lang w:val="en-GB" w:eastAsia="en-US"/>
        </w:rPr>
        <w:t>,</w:t>
      </w:r>
      <w:r w:rsidRPr="00FA7B6B">
        <w:rPr>
          <w:b/>
          <w:i/>
          <w:szCs w:val="24"/>
          <w:lang w:val="en-GB" w:eastAsia="en-US"/>
        </w:rPr>
        <w:t xml:space="preserve"> </w:t>
      </w:r>
      <w:proofErr w:type="gramStart"/>
      <w:r w:rsidRPr="00FA7B6B">
        <w:rPr>
          <w:b/>
          <w:i/>
          <w:szCs w:val="24"/>
          <w:lang w:val="en-GB" w:eastAsia="en-US"/>
        </w:rPr>
        <w:t>te</w:t>
      </w:r>
      <w:proofErr w:type="gramEnd"/>
      <w:r w:rsidRPr="00FA7B6B">
        <w:rPr>
          <w:szCs w:val="24"/>
          <w:lang w:val="en-GB" w:eastAsia="en-US"/>
        </w:rPr>
        <w:t xml:space="preserve"> mala i srednja poduzeća</w:t>
      </w:r>
      <w:r w:rsidRPr="00FA7B6B">
        <w:rPr>
          <w:b/>
          <w:i/>
          <w:szCs w:val="24"/>
          <w:lang w:val="en-GB" w:eastAsia="en-US"/>
        </w:rPr>
        <w:t>, socijalne partnere, predstavnike civilnog društva i nevladine organizacije</w:t>
      </w:r>
      <w:r w:rsidRPr="00FA7B6B">
        <w:rPr>
          <w:szCs w:val="24"/>
          <w:lang w:val="en-GB" w:eastAsia="en-US"/>
        </w:rPr>
        <w:t>, i u suradnji s nadležnim tijelima</w:t>
      </w:r>
      <w:r w:rsidRPr="00FA7B6B">
        <w:rPr>
          <w:b/>
          <w:i/>
          <w:szCs w:val="24"/>
          <w:lang w:val="en-GB" w:eastAsia="en-US"/>
        </w:rPr>
        <w:t>,</w:t>
      </w:r>
      <w:r w:rsidRPr="00FA7B6B">
        <w:rPr>
          <w:szCs w:val="24"/>
          <w:lang w:val="en-GB" w:eastAsia="en-US"/>
        </w:rPr>
        <w:t xml:space="preserve"> izrađuje</w:t>
      </w:r>
      <w:r w:rsidRPr="00FA7B6B">
        <w:rPr>
          <w:b/>
          <w:i/>
          <w:szCs w:val="24"/>
          <w:lang w:val="en-GB" w:eastAsia="en-US"/>
        </w:rPr>
        <w:t xml:space="preserve"> i financira</w:t>
      </w:r>
      <w:r w:rsidRPr="00FA7B6B">
        <w:rPr>
          <w:szCs w:val="24"/>
          <w:lang w:val="en-GB" w:eastAsia="en-US"/>
        </w:rPr>
        <w:t xml:space="preserve"> materijal za informiranje i osposobljavanje</w:t>
      </w:r>
      <w:r w:rsidRPr="00FA7B6B">
        <w:rPr>
          <w:b/>
          <w:i/>
          <w:szCs w:val="24"/>
          <w:lang w:val="en-GB" w:eastAsia="en-US"/>
        </w:rPr>
        <w:t>, koji može biti u obliku vodiča i tečajeva,</w:t>
      </w:r>
      <w:r w:rsidRPr="00FA7B6B">
        <w:rPr>
          <w:szCs w:val="24"/>
          <w:lang w:val="en-GB" w:eastAsia="en-US"/>
        </w:rPr>
        <w:t xml:space="preserve"> radi temeljite provedbe obveza utvrđenih ovom Uredbom.</w:t>
      </w:r>
      <w:r w:rsidR="00737A4A">
        <w:rPr>
          <w:b/>
          <w:szCs w:val="24"/>
          <w:lang w:val="en-GB" w:eastAsia="en-US"/>
        </w:rPr>
        <w:t xml:space="preserve"> [Am. 60]</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2.</w:t>
      </w:r>
      <w:r w:rsidRPr="00FA7B6B">
        <w:rPr>
          <w:szCs w:val="24"/>
          <w:lang w:val="en-GB" w:eastAsia="en-US"/>
        </w:rPr>
        <w:tab/>
        <w:t>Države članice omogućuju gospodarskim subjektima i prijevoznicima</w:t>
      </w:r>
      <w:r w:rsidRPr="00FA7B6B">
        <w:rPr>
          <w:strike/>
          <w:szCs w:val="24"/>
          <w:lang w:val="en-GB" w:eastAsia="en-US"/>
        </w:rPr>
        <w:t xml:space="preserve">, posebno mikropoduzećima </w:t>
      </w:r>
      <w:proofErr w:type="gramStart"/>
      <w:r w:rsidRPr="00FA7B6B">
        <w:rPr>
          <w:strike/>
          <w:szCs w:val="24"/>
          <w:lang w:val="en-GB" w:eastAsia="en-US"/>
        </w:rPr>
        <w:t>te</w:t>
      </w:r>
      <w:proofErr w:type="gramEnd"/>
      <w:r w:rsidRPr="00FA7B6B">
        <w:rPr>
          <w:strike/>
          <w:szCs w:val="24"/>
          <w:lang w:val="en-GB" w:eastAsia="en-US"/>
        </w:rPr>
        <w:t xml:space="preserve"> malim i srednjim poduzećima,</w:t>
      </w:r>
      <w:r w:rsidRPr="00FA7B6B">
        <w:rPr>
          <w:szCs w:val="24"/>
          <w:lang w:val="en-GB" w:eastAsia="en-US"/>
        </w:rPr>
        <w:t xml:space="preserve"> pristup informacijama i potpori za postizanje sukladnosti s ovom Uredbom.</w:t>
      </w:r>
      <w:r w:rsidR="00737A4A">
        <w:rPr>
          <w:b/>
          <w:szCs w:val="24"/>
          <w:lang w:val="en-GB" w:eastAsia="en-US"/>
        </w:rPr>
        <w:t xml:space="preserve"> [Am. 61]</w:t>
      </w:r>
    </w:p>
    <w:p w:rsidR="008353DD" w:rsidRDefault="008353DD" w:rsidP="00FA7B6B">
      <w:pPr>
        <w:spacing w:before="120" w:after="120" w:line="360" w:lineRule="auto"/>
        <w:ind w:left="850" w:hanging="850"/>
        <w:rPr>
          <w:b/>
          <w:i/>
          <w:szCs w:val="24"/>
          <w:lang w:val="en-GB" w:eastAsia="en-US"/>
        </w:rPr>
      </w:pPr>
      <w:r>
        <w:rPr>
          <w:b/>
          <w:i/>
          <w:szCs w:val="24"/>
          <w:lang w:val="en-GB" w:eastAsia="en-US"/>
        </w:rPr>
        <w:br w:type="page"/>
      </w:r>
    </w:p>
    <w:p w:rsidR="00FA7B6B" w:rsidRPr="00FA7B6B" w:rsidRDefault="00FA7B6B" w:rsidP="00737A4A">
      <w:pPr>
        <w:spacing w:before="120" w:after="120" w:line="360" w:lineRule="auto"/>
        <w:rPr>
          <w:szCs w:val="24"/>
          <w:lang w:val="en-GB" w:eastAsia="en-US"/>
        </w:rPr>
      </w:pPr>
      <w:r w:rsidRPr="00FA7B6B">
        <w:rPr>
          <w:b/>
          <w:i/>
          <w:szCs w:val="24"/>
          <w:lang w:val="en-GB" w:eastAsia="en-US"/>
        </w:rPr>
        <w:lastRenderedPageBreak/>
        <w:t xml:space="preserve">Ne dovodeći u pitanje primjenjiva pravila o državnim potporama, potpora iz prvog podstavka za mikropoduzeća, mala i srednja poduzeća može biti u obliku: </w:t>
      </w:r>
    </w:p>
    <w:p w:rsidR="00FA7B6B" w:rsidRPr="00FA7B6B" w:rsidRDefault="00FA7B6B" w:rsidP="00737A4A">
      <w:pPr>
        <w:spacing w:before="120" w:after="120" w:line="360" w:lineRule="auto"/>
        <w:ind w:left="851" w:hanging="851"/>
        <w:rPr>
          <w:szCs w:val="24"/>
          <w:lang w:val="en-GB" w:eastAsia="en-US"/>
        </w:rPr>
      </w:pPr>
      <w:r w:rsidRPr="00FA7B6B">
        <w:rPr>
          <w:b/>
          <w:i/>
          <w:szCs w:val="24"/>
          <w:lang w:val="en-GB" w:eastAsia="en-US"/>
        </w:rPr>
        <w:t>(a)</w:t>
      </w:r>
      <w:r w:rsidRPr="00FA7B6B">
        <w:rPr>
          <w:szCs w:val="24"/>
          <w:lang w:val="en-GB" w:eastAsia="en-US"/>
        </w:rPr>
        <w:tab/>
      </w:r>
      <w:proofErr w:type="gramStart"/>
      <w:r w:rsidRPr="00FA7B6B">
        <w:rPr>
          <w:b/>
          <w:i/>
          <w:szCs w:val="24"/>
          <w:lang w:val="en-GB" w:eastAsia="en-US"/>
        </w:rPr>
        <w:t>specijaliziranog</w:t>
      </w:r>
      <w:proofErr w:type="gramEnd"/>
      <w:r w:rsidRPr="00FA7B6B">
        <w:rPr>
          <w:b/>
          <w:i/>
          <w:szCs w:val="24"/>
          <w:lang w:val="en-GB" w:eastAsia="en-US"/>
        </w:rPr>
        <w:t xml:space="preserve"> osposobljavanja rukovodećih djelatnika i osoblja, uključujući organizaciju programa osposobljavanja;</w:t>
      </w:r>
    </w:p>
    <w:p w:rsidR="00FA7B6B" w:rsidRPr="00737A4A" w:rsidRDefault="00FA7B6B" w:rsidP="00737A4A">
      <w:pPr>
        <w:spacing w:before="120" w:after="120" w:line="360" w:lineRule="auto"/>
        <w:ind w:left="851" w:hanging="851"/>
        <w:rPr>
          <w:b/>
          <w:szCs w:val="24"/>
          <w:lang w:val="en-GB" w:eastAsia="en-US"/>
        </w:rPr>
      </w:pPr>
      <w:r w:rsidRPr="00AB44F4">
        <w:rPr>
          <w:b/>
          <w:i/>
          <w:szCs w:val="24"/>
          <w:lang w:val="pl-PL" w:eastAsia="en-US"/>
        </w:rPr>
        <w:t>(b</w:t>
      </w:r>
      <w:proofErr w:type="gramStart"/>
      <w:r w:rsidRPr="00AB44F4">
        <w:rPr>
          <w:b/>
          <w:i/>
          <w:szCs w:val="24"/>
          <w:lang w:val="pl-PL" w:eastAsia="en-US"/>
        </w:rPr>
        <w:t>)</w:t>
      </w:r>
      <w:r w:rsidRPr="00AB44F4">
        <w:rPr>
          <w:szCs w:val="24"/>
          <w:lang w:val="pl-PL" w:eastAsia="en-US"/>
        </w:rPr>
        <w:tab/>
      </w:r>
      <w:r w:rsidRPr="00AB44F4">
        <w:rPr>
          <w:b/>
          <w:i/>
          <w:szCs w:val="24"/>
          <w:lang w:val="pl-PL" w:eastAsia="en-US"/>
        </w:rPr>
        <w:t>organizacijske</w:t>
      </w:r>
      <w:proofErr w:type="gramEnd"/>
      <w:r w:rsidRPr="00AB44F4">
        <w:rPr>
          <w:b/>
          <w:i/>
          <w:szCs w:val="24"/>
          <w:lang w:val="pl-PL" w:eastAsia="en-US"/>
        </w:rPr>
        <w:t xml:space="preserve"> i tehničke pomoći.</w:t>
      </w:r>
      <w:r w:rsidR="00737A4A" w:rsidRPr="00AB44F4">
        <w:rPr>
          <w:b/>
          <w:szCs w:val="24"/>
          <w:lang w:val="pl-PL" w:eastAsia="en-US"/>
        </w:rPr>
        <w:t xml:space="preserve"> </w:t>
      </w:r>
      <w:r w:rsidR="00737A4A">
        <w:rPr>
          <w:b/>
          <w:szCs w:val="24"/>
          <w:lang w:val="en-GB" w:eastAsia="en-US"/>
        </w:rPr>
        <w:t>[Am. 62]</w:t>
      </w:r>
    </w:p>
    <w:p w:rsidR="00FA7B6B" w:rsidRPr="00737A4A" w:rsidRDefault="00FA7B6B" w:rsidP="00FA7B6B">
      <w:pPr>
        <w:spacing w:before="120" w:after="120" w:line="360" w:lineRule="auto"/>
        <w:rPr>
          <w:b/>
          <w:szCs w:val="24"/>
          <w:lang w:val="en-GB" w:eastAsia="en-US"/>
        </w:rPr>
      </w:pPr>
      <w:r w:rsidRPr="00FA7B6B">
        <w:rPr>
          <w:szCs w:val="24"/>
          <w:lang w:val="en-GB" w:eastAsia="en-US"/>
        </w:rPr>
        <w:t xml:space="preserve">Ne dovodeći u pitanje primjenjiva pravila o državnim potporama, potpora iz prvog podstavka </w:t>
      </w:r>
      <w:r w:rsidRPr="00FA7B6B">
        <w:rPr>
          <w:b/>
          <w:i/>
          <w:szCs w:val="24"/>
          <w:lang w:val="en-GB" w:eastAsia="en-US"/>
        </w:rPr>
        <w:t xml:space="preserve">za mikropoduzeća i mala poduzeća </w:t>
      </w:r>
      <w:proofErr w:type="gramStart"/>
      <w:r w:rsidRPr="00FA7B6B">
        <w:rPr>
          <w:b/>
          <w:i/>
          <w:szCs w:val="24"/>
          <w:lang w:val="en-GB" w:eastAsia="en-US"/>
        </w:rPr>
        <w:t>te</w:t>
      </w:r>
      <w:proofErr w:type="gramEnd"/>
      <w:r w:rsidRPr="00FA7B6B">
        <w:rPr>
          <w:b/>
          <w:i/>
          <w:szCs w:val="24"/>
          <w:lang w:val="en-GB" w:eastAsia="en-US"/>
        </w:rPr>
        <w:t xml:space="preserve"> za postrojenja u kojima se rukuje plastičnim peletima u količinama ispod praga utvrđenog u članku 4. </w:t>
      </w:r>
      <w:proofErr w:type="gramStart"/>
      <w:r w:rsidRPr="00FA7B6B">
        <w:rPr>
          <w:b/>
          <w:i/>
          <w:szCs w:val="24"/>
          <w:lang w:val="en-GB" w:eastAsia="en-US"/>
        </w:rPr>
        <w:t>stavku</w:t>
      </w:r>
      <w:proofErr w:type="gramEnd"/>
      <w:r w:rsidRPr="00FA7B6B">
        <w:rPr>
          <w:b/>
          <w:i/>
          <w:szCs w:val="24"/>
          <w:lang w:val="en-GB" w:eastAsia="en-US"/>
        </w:rPr>
        <w:t xml:space="preserve"> 2. </w:t>
      </w:r>
      <w:proofErr w:type="gramStart"/>
      <w:r w:rsidRPr="00FA7B6B">
        <w:rPr>
          <w:szCs w:val="24"/>
          <w:lang w:val="en-GB" w:eastAsia="en-US"/>
        </w:rPr>
        <w:t>može</w:t>
      </w:r>
      <w:proofErr w:type="gramEnd"/>
      <w:r w:rsidRPr="00FA7B6B">
        <w:rPr>
          <w:szCs w:val="24"/>
          <w:lang w:val="en-GB" w:eastAsia="en-US"/>
        </w:rPr>
        <w:t xml:space="preserve"> biti </w:t>
      </w:r>
      <w:r w:rsidRPr="00FA7B6B">
        <w:rPr>
          <w:b/>
          <w:i/>
          <w:szCs w:val="24"/>
          <w:lang w:val="en-GB" w:eastAsia="en-US"/>
        </w:rPr>
        <w:t xml:space="preserve">i </w:t>
      </w:r>
      <w:r w:rsidRPr="00FA7B6B">
        <w:rPr>
          <w:szCs w:val="24"/>
          <w:lang w:val="en-GB" w:eastAsia="en-US"/>
        </w:rPr>
        <w:t>u obliku:</w:t>
      </w:r>
      <w:r w:rsidR="00737A4A">
        <w:rPr>
          <w:b/>
          <w:szCs w:val="24"/>
          <w:lang w:val="en-GB" w:eastAsia="en-US"/>
        </w:rPr>
        <w:t xml:space="preserve"> [Am. 63]</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(a)</w:t>
      </w:r>
      <w:r w:rsidRPr="00FA7B6B">
        <w:rPr>
          <w:szCs w:val="24"/>
          <w:lang w:val="en-GB" w:eastAsia="en-US"/>
        </w:rPr>
        <w:tab/>
      </w:r>
      <w:proofErr w:type="gramStart"/>
      <w:r w:rsidRPr="00FA7B6B">
        <w:rPr>
          <w:szCs w:val="24"/>
          <w:lang w:val="en-GB" w:eastAsia="en-US"/>
        </w:rPr>
        <w:t>financijske</w:t>
      </w:r>
      <w:proofErr w:type="gramEnd"/>
      <w:r w:rsidRPr="00FA7B6B">
        <w:rPr>
          <w:szCs w:val="24"/>
          <w:lang w:val="en-GB" w:eastAsia="en-US"/>
        </w:rPr>
        <w:t xml:space="preserve"> potpore,</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pristupa</w:t>
      </w:r>
      <w:proofErr w:type="gramEnd"/>
      <w:r w:rsidRPr="00FA7B6B">
        <w:rPr>
          <w:szCs w:val="24"/>
          <w:lang w:val="en-GB" w:eastAsia="en-US"/>
        </w:rPr>
        <w:t xml:space="preserve"> financiranju,</w:t>
      </w:r>
      <w:r w:rsidRPr="00FA7B6B">
        <w:rPr>
          <w:b/>
          <w:i/>
          <w:szCs w:val="24"/>
          <w:lang w:val="en-GB" w:eastAsia="en-US"/>
        </w:rPr>
        <w:t xml:space="preserve"> među ostalim u svrhu nabave opreme potrebne za postizanje sukladnosti;</w:t>
      </w:r>
      <w:r w:rsidR="00737A4A">
        <w:rPr>
          <w:b/>
          <w:szCs w:val="24"/>
          <w:lang w:val="en-GB" w:eastAsia="en-US"/>
        </w:rPr>
        <w:t xml:space="preserve"> [Am. 64]</w:t>
      </w:r>
    </w:p>
    <w:p w:rsidR="00FA7B6B" w:rsidRPr="00737A4A" w:rsidRDefault="00FA7B6B" w:rsidP="00FA7B6B">
      <w:pPr>
        <w:spacing w:before="120" w:after="120" w:line="360" w:lineRule="auto"/>
        <w:ind w:left="850" w:hanging="850"/>
        <w:rPr>
          <w:b/>
          <w:szCs w:val="24"/>
          <w:lang w:val="en-GB" w:eastAsia="en-US"/>
        </w:rPr>
      </w:pPr>
      <w:r w:rsidRPr="00FA7B6B">
        <w:rPr>
          <w:strike/>
          <w:szCs w:val="24"/>
          <w:lang w:val="en-GB" w:eastAsia="en-US"/>
        </w:rPr>
        <w:t>(c)</w:t>
      </w:r>
      <w:r w:rsidRPr="00FA7B6B">
        <w:rPr>
          <w:szCs w:val="24"/>
          <w:lang w:val="en-GB" w:eastAsia="en-US"/>
        </w:rPr>
        <w:tab/>
      </w:r>
      <w:proofErr w:type="gramStart"/>
      <w:r w:rsidRPr="00FA7B6B">
        <w:rPr>
          <w:strike/>
          <w:szCs w:val="24"/>
          <w:lang w:val="en-GB" w:eastAsia="en-US"/>
        </w:rPr>
        <w:t>specijaliziranog</w:t>
      </w:r>
      <w:proofErr w:type="gramEnd"/>
      <w:r w:rsidRPr="00FA7B6B">
        <w:rPr>
          <w:strike/>
          <w:szCs w:val="24"/>
          <w:lang w:val="en-GB" w:eastAsia="en-US"/>
        </w:rPr>
        <w:t xml:space="preserve"> upravljanja i osposobljavanja osoblja;</w:t>
      </w:r>
      <w:r w:rsidR="00737A4A">
        <w:rPr>
          <w:b/>
          <w:strike/>
          <w:szCs w:val="24"/>
          <w:lang w:val="en-GB" w:eastAsia="en-US"/>
        </w:rPr>
        <w:t xml:space="preserve"> </w:t>
      </w:r>
      <w:r w:rsidR="00737A4A" w:rsidRPr="00737A4A">
        <w:rPr>
          <w:b/>
          <w:szCs w:val="24"/>
          <w:lang w:val="en-GB" w:eastAsia="en-US"/>
        </w:rPr>
        <w:t>[Am. 65]</w:t>
      </w:r>
    </w:p>
    <w:p w:rsidR="00FA7B6B" w:rsidRPr="00AB44F4" w:rsidRDefault="00FA7B6B" w:rsidP="00FA7B6B">
      <w:pPr>
        <w:spacing w:before="120" w:after="120" w:line="360" w:lineRule="auto"/>
        <w:ind w:left="850" w:hanging="850"/>
        <w:rPr>
          <w:b/>
          <w:szCs w:val="24"/>
          <w:lang w:val="pl-PL" w:eastAsia="en-US"/>
        </w:rPr>
      </w:pPr>
      <w:r w:rsidRPr="00AB44F4">
        <w:rPr>
          <w:strike/>
          <w:szCs w:val="24"/>
          <w:lang w:val="pl-PL" w:eastAsia="en-US"/>
        </w:rPr>
        <w:t>(d</w:t>
      </w:r>
      <w:proofErr w:type="gramStart"/>
      <w:r w:rsidRPr="00AB44F4">
        <w:rPr>
          <w:strike/>
          <w:szCs w:val="24"/>
          <w:lang w:val="pl-PL" w:eastAsia="en-US"/>
        </w:rPr>
        <w:t>)</w:t>
      </w:r>
      <w:r w:rsidRPr="00AB44F4">
        <w:rPr>
          <w:szCs w:val="24"/>
          <w:lang w:val="pl-PL" w:eastAsia="en-US"/>
        </w:rPr>
        <w:tab/>
      </w:r>
      <w:r w:rsidRPr="00AB44F4">
        <w:rPr>
          <w:strike/>
          <w:szCs w:val="24"/>
          <w:lang w:val="pl-PL" w:eastAsia="en-US"/>
        </w:rPr>
        <w:t>organizacijske</w:t>
      </w:r>
      <w:proofErr w:type="gramEnd"/>
      <w:r w:rsidRPr="00AB44F4">
        <w:rPr>
          <w:strike/>
          <w:szCs w:val="24"/>
          <w:lang w:val="pl-PL" w:eastAsia="en-US"/>
        </w:rPr>
        <w:t xml:space="preserve"> i tehničke pomoći.</w:t>
      </w:r>
      <w:r w:rsidR="00737A4A" w:rsidRPr="00AB44F4">
        <w:rPr>
          <w:b/>
          <w:strike/>
          <w:szCs w:val="24"/>
          <w:lang w:val="pl-PL" w:eastAsia="en-US"/>
        </w:rPr>
        <w:t xml:space="preserve"> </w:t>
      </w:r>
      <w:r w:rsidR="00737A4A" w:rsidRPr="00AB44F4">
        <w:rPr>
          <w:b/>
          <w:szCs w:val="24"/>
          <w:lang w:val="pl-PL" w:eastAsia="en-US"/>
        </w:rPr>
        <w:t>[Am. 66]</w:t>
      </w:r>
    </w:p>
    <w:p w:rsidR="008353DD" w:rsidRPr="00AB44F4" w:rsidRDefault="008353DD" w:rsidP="00FA7B6B">
      <w:pPr>
        <w:spacing w:before="120" w:after="120" w:line="360" w:lineRule="auto"/>
        <w:ind w:left="850" w:hanging="850"/>
        <w:rPr>
          <w:szCs w:val="24"/>
          <w:lang w:val="pl-PL" w:eastAsia="en-US"/>
        </w:rPr>
      </w:pPr>
      <w:r w:rsidRPr="00AB44F4">
        <w:rPr>
          <w:szCs w:val="24"/>
          <w:lang w:val="pl-PL" w:eastAsia="en-US"/>
        </w:rPr>
        <w:br w:type="page"/>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lastRenderedPageBreak/>
        <w:t>3.</w:t>
      </w:r>
      <w:r w:rsidRPr="00AB44F4">
        <w:rPr>
          <w:szCs w:val="24"/>
          <w:lang w:val="pl-PL" w:eastAsia="en-US"/>
        </w:rPr>
        <w:tab/>
        <w:t>Države članice potiču uspostavu programa osposobljavanja za osoblje certifikatora.</w:t>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t>Članak 13.</w:t>
      </w:r>
      <w:r w:rsidRPr="00FA7B6B">
        <w:rPr>
          <w:szCs w:val="24"/>
          <w:lang w:val="en-GB" w:eastAsia="en-US"/>
        </w:rPr>
        <w:br/>
        <w:t>Standardizirana metodologija</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1.</w:t>
      </w:r>
      <w:r w:rsidRPr="00FA7B6B">
        <w:rPr>
          <w:szCs w:val="24"/>
          <w:lang w:val="en-GB" w:eastAsia="en-US"/>
        </w:rPr>
        <w:tab/>
        <w:t xml:space="preserve">Za potrebe postizanja sukladnosti s obvezom iz članka 4. </w:t>
      </w:r>
      <w:proofErr w:type="gramStart"/>
      <w:r w:rsidRPr="00FA7B6B">
        <w:rPr>
          <w:szCs w:val="24"/>
          <w:lang w:val="en-GB" w:eastAsia="en-US"/>
        </w:rPr>
        <w:t>stavka</w:t>
      </w:r>
      <w:proofErr w:type="gramEnd"/>
      <w:r w:rsidRPr="00FA7B6B">
        <w:rPr>
          <w:szCs w:val="24"/>
          <w:lang w:val="en-GB" w:eastAsia="en-US"/>
        </w:rPr>
        <w:t xml:space="preserve"> 7. </w:t>
      </w:r>
      <w:proofErr w:type="gramStart"/>
      <w:r w:rsidRPr="00FA7B6B">
        <w:rPr>
          <w:szCs w:val="24"/>
          <w:lang w:val="en-GB" w:eastAsia="en-US"/>
        </w:rPr>
        <w:t>prvog</w:t>
      </w:r>
      <w:proofErr w:type="gramEnd"/>
      <w:r w:rsidRPr="00FA7B6B">
        <w:rPr>
          <w:szCs w:val="24"/>
          <w:lang w:val="en-GB" w:eastAsia="en-US"/>
        </w:rPr>
        <w:t xml:space="preserve"> podstavka točke (c)</w:t>
      </w:r>
      <w:r w:rsidRPr="00FA7B6B">
        <w:rPr>
          <w:b/>
          <w:i/>
          <w:szCs w:val="24"/>
          <w:lang w:val="en-GB" w:eastAsia="en-US"/>
        </w:rPr>
        <w:t xml:space="preserve"> i Priloga IV.a</w:t>
      </w:r>
      <w:r w:rsidRPr="00FA7B6B">
        <w:rPr>
          <w:szCs w:val="24"/>
          <w:lang w:val="en-GB" w:eastAsia="en-US"/>
        </w:rPr>
        <w:t xml:space="preserve"> metodologija za procjenu količine gubitaka izrađuje se prema usklađenim normama u skladu s postupcima utvrđenima u Uredbi (EU) br. 1025/2012.</w:t>
      </w:r>
      <w:r w:rsidR="00737A4A">
        <w:rPr>
          <w:b/>
          <w:szCs w:val="24"/>
          <w:lang w:val="en-GB" w:eastAsia="en-US"/>
        </w:rPr>
        <w:t xml:space="preserve"> [Am. 67]</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2.</w:t>
      </w:r>
      <w:r w:rsidRPr="00FA7B6B">
        <w:rPr>
          <w:szCs w:val="24"/>
          <w:lang w:val="en-GB" w:eastAsia="en-US"/>
        </w:rPr>
        <w:tab/>
        <w:t xml:space="preserve">Ako nijedna europska organizacija za normizaciju ne prihvati zahtjev za izradu usklađene norme </w:t>
      </w:r>
      <w:proofErr w:type="gramStart"/>
      <w:r w:rsidRPr="00FA7B6B">
        <w:rPr>
          <w:szCs w:val="24"/>
          <w:lang w:val="en-GB" w:eastAsia="en-US"/>
        </w:rPr>
        <w:t>ili</w:t>
      </w:r>
      <w:proofErr w:type="gramEnd"/>
      <w:r w:rsidRPr="00FA7B6B">
        <w:rPr>
          <w:szCs w:val="24"/>
          <w:lang w:val="en-GB" w:eastAsia="en-US"/>
        </w:rPr>
        <w:t xml:space="preserve"> ako Komisija smatra da predložena norma ne ispunjava relevantne zahtjeve, Komisija provedbenim aktom utvrđuje metodologiju iz stavka 1.</w:t>
      </w:r>
    </w:p>
    <w:p w:rsidR="008353DD" w:rsidRDefault="008353DD" w:rsidP="00FA7B6B">
      <w:pPr>
        <w:spacing w:before="120" w:after="120" w:line="360" w:lineRule="auto"/>
        <w:jc w:val="center"/>
        <w:rPr>
          <w:szCs w:val="24"/>
          <w:lang w:val="en-GB" w:eastAsia="en-US"/>
        </w:rPr>
      </w:pPr>
      <w:r>
        <w:rPr>
          <w:szCs w:val="24"/>
          <w:lang w:val="en-GB" w:eastAsia="en-US"/>
        </w:rPr>
        <w:br w:type="page"/>
      </w:r>
    </w:p>
    <w:p w:rsidR="00FA7B6B" w:rsidRPr="00AB44F4" w:rsidRDefault="00FA7B6B" w:rsidP="00FA7B6B">
      <w:pPr>
        <w:spacing w:before="120" w:after="120" w:line="360" w:lineRule="auto"/>
        <w:jc w:val="center"/>
        <w:rPr>
          <w:szCs w:val="24"/>
          <w:lang w:val="pt-PT" w:eastAsia="en-US"/>
        </w:rPr>
      </w:pPr>
      <w:r w:rsidRPr="00AB44F4">
        <w:rPr>
          <w:szCs w:val="24"/>
          <w:lang w:val="pt-PT" w:eastAsia="en-US"/>
        </w:rPr>
        <w:lastRenderedPageBreak/>
        <w:t>Članak 14.</w:t>
      </w:r>
      <w:r w:rsidRPr="00AB44F4">
        <w:rPr>
          <w:szCs w:val="24"/>
          <w:lang w:val="pt-PT" w:eastAsia="en-US"/>
        </w:rPr>
        <w:br/>
        <w:t>Rješavanje pritužbi i pristup pravosuđu</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1.</w:t>
      </w:r>
      <w:r w:rsidRPr="00FA7B6B">
        <w:rPr>
          <w:szCs w:val="24"/>
          <w:lang w:val="en-GB" w:eastAsia="en-US"/>
        </w:rPr>
        <w:tab/>
        <w:t xml:space="preserve">Fizičke </w:t>
      </w:r>
      <w:proofErr w:type="gramStart"/>
      <w:r w:rsidRPr="00FA7B6B">
        <w:rPr>
          <w:szCs w:val="24"/>
          <w:lang w:val="en-GB" w:eastAsia="en-US"/>
        </w:rPr>
        <w:t>ili</w:t>
      </w:r>
      <w:proofErr w:type="gramEnd"/>
      <w:r w:rsidRPr="00FA7B6B">
        <w:rPr>
          <w:szCs w:val="24"/>
          <w:lang w:val="en-GB" w:eastAsia="en-US"/>
        </w:rPr>
        <w:t xml:space="preserve"> pravne osobe ili organizacije za koje se prema nacionalnom pravu smatra da imaju dovoljan interes ili koje smatraju da su im povrijeđena prava imaju pravo nadležnim tijelima podnijeti potkrijepljene pritužbe ako smatraju na temelju objektivnih okolnosti da gospodarski subjekt, prijevoznik iz EU-a ili prijevoznik iz treće zemlje ne poštuje odredbe ove Uredbe.</w:t>
      </w:r>
    </w:p>
    <w:p w:rsidR="00FA7B6B" w:rsidRPr="00FA7B6B" w:rsidRDefault="00FA7B6B" w:rsidP="00FA7B6B">
      <w:pPr>
        <w:spacing w:before="120" w:after="120" w:line="360" w:lineRule="auto"/>
        <w:ind w:left="850"/>
        <w:rPr>
          <w:szCs w:val="24"/>
          <w:lang w:val="en-GB" w:eastAsia="en-US"/>
        </w:rPr>
      </w:pPr>
      <w:r w:rsidRPr="00FA7B6B">
        <w:rPr>
          <w:szCs w:val="24"/>
          <w:lang w:val="en-GB" w:eastAsia="en-US"/>
        </w:rPr>
        <w:t xml:space="preserve">Za potrebe prvog podstavka smatra se da nevladini subjekti </w:t>
      </w:r>
      <w:proofErr w:type="gramStart"/>
      <w:r w:rsidRPr="00FA7B6B">
        <w:rPr>
          <w:szCs w:val="24"/>
          <w:lang w:val="en-GB" w:eastAsia="en-US"/>
        </w:rPr>
        <w:t>ili</w:t>
      </w:r>
      <w:proofErr w:type="gramEnd"/>
      <w:r w:rsidRPr="00FA7B6B">
        <w:rPr>
          <w:szCs w:val="24"/>
          <w:lang w:val="en-GB" w:eastAsia="en-US"/>
        </w:rPr>
        <w:t xml:space="preserve"> organizacije koji promiču zdravlje ljudi, zaštitu okoliša ili zaštitu potrošača i ispunjavaju sve zahtjeve prema nacionalnom pravu imaju dovoljan interes.</w:t>
      </w:r>
    </w:p>
    <w:p w:rsidR="00FA7B6B" w:rsidRPr="00737A4A" w:rsidRDefault="00FA7B6B" w:rsidP="00FA7B6B">
      <w:pPr>
        <w:spacing w:before="120" w:after="120" w:line="360" w:lineRule="auto"/>
        <w:ind w:left="850" w:hanging="850"/>
        <w:rPr>
          <w:b/>
          <w:szCs w:val="24"/>
          <w:lang w:val="en-GB" w:eastAsia="en-US"/>
        </w:rPr>
      </w:pPr>
      <w:r w:rsidRPr="00FA7B6B">
        <w:rPr>
          <w:szCs w:val="24"/>
          <w:lang w:val="en-GB" w:eastAsia="en-US"/>
        </w:rPr>
        <w:t>2.</w:t>
      </w:r>
      <w:r w:rsidRPr="00FA7B6B">
        <w:rPr>
          <w:szCs w:val="24"/>
          <w:lang w:val="en-GB" w:eastAsia="en-US"/>
        </w:rPr>
        <w:tab/>
        <w:t xml:space="preserve">Nadležna tijela ocjenjuju potkrijepljenu pritužbu iz stavka 1. </w:t>
      </w:r>
      <w:proofErr w:type="gramStart"/>
      <w:r w:rsidRPr="00FA7B6B">
        <w:rPr>
          <w:szCs w:val="24"/>
          <w:lang w:val="en-GB" w:eastAsia="en-US"/>
        </w:rPr>
        <w:t>i</w:t>
      </w:r>
      <w:proofErr w:type="gramEnd"/>
      <w:r w:rsidRPr="00FA7B6B">
        <w:rPr>
          <w:szCs w:val="24"/>
          <w:lang w:val="en-GB" w:eastAsia="en-US"/>
        </w:rPr>
        <w:t xml:space="preserve"> prema potrebi poduzimaju potrebne korake, uključujući inspekcije i saslušanja predmetne osobe ili organizacije, kako bi provjerila te pritužbe. Ako se utvrdi da je pritužba osnovana, nadležna tijela poduzimaju potrebne mjere u skladu s člankom 4. </w:t>
      </w:r>
      <w:proofErr w:type="gramStart"/>
      <w:r w:rsidRPr="00FA7B6B">
        <w:rPr>
          <w:szCs w:val="24"/>
          <w:lang w:val="en-GB" w:eastAsia="en-US"/>
        </w:rPr>
        <w:t>stavkom</w:t>
      </w:r>
      <w:proofErr w:type="gramEnd"/>
      <w:r w:rsidRPr="00FA7B6B">
        <w:rPr>
          <w:szCs w:val="24"/>
          <w:lang w:val="en-GB" w:eastAsia="en-US"/>
        </w:rPr>
        <w:t xml:space="preserve"> 3.</w:t>
      </w:r>
      <w:r w:rsidRPr="00FA7B6B">
        <w:rPr>
          <w:b/>
          <w:i/>
          <w:szCs w:val="24"/>
          <w:lang w:val="en-GB" w:eastAsia="en-US"/>
        </w:rPr>
        <w:t xml:space="preserve">, člankom 9. </w:t>
      </w:r>
      <w:proofErr w:type="gramStart"/>
      <w:r w:rsidRPr="00FA7B6B">
        <w:rPr>
          <w:b/>
          <w:i/>
          <w:szCs w:val="24"/>
          <w:lang w:val="en-GB" w:eastAsia="en-US"/>
        </w:rPr>
        <w:t>stavkom</w:t>
      </w:r>
      <w:proofErr w:type="gramEnd"/>
      <w:r w:rsidRPr="00FA7B6B">
        <w:rPr>
          <w:b/>
          <w:i/>
          <w:szCs w:val="24"/>
          <w:lang w:val="en-GB" w:eastAsia="en-US"/>
        </w:rPr>
        <w:t xml:space="preserve"> 2. </w:t>
      </w:r>
      <w:proofErr w:type="gramStart"/>
      <w:r w:rsidRPr="00FA7B6B">
        <w:rPr>
          <w:b/>
          <w:i/>
          <w:szCs w:val="24"/>
          <w:lang w:val="en-GB" w:eastAsia="en-US"/>
        </w:rPr>
        <w:t>i</w:t>
      </w:r>
      <w:proofErr w:type="gramEnd"/>
      <w:r w:rsidRPr="00FA7B6B">
        <w:rPr>
          <w:b/>
          <w:i/>
          <w:szCs w:val="24"/>
          <w:lang w:val="en-GB" w:eastAsia="en-US"/>
        </w:rPr>
        <w:t xml:space="preserve"> člankom 10. </w:t>
      </w:r>
      <w:proofErr w:type="gramStart"/>
      <w:r w:rsidRPr="00FA7B6B">
        <w:rPr>
          <w:b/>
          <w:i/>
          <w:szCs w:val="24"/>
          <w:lang w:val="en-GB" w:eastAsia="en-US"/>
        </w:rPr>
        <w:t>stavkom</w:t>
      </w:r>
      <w:proofErr w:type="gramEnd"/>
      <w:r w:rsidRPr="00FA7B6B">
        <w:rPr>
          <w:b/>
          <w:i/>
          <w:szCs w:val="24"/>
          <w:lang w:val="en-GB" w:eastAsia="en-US"/>
        </w:rPr>
        <w:t xml:space="preserve"> 2.</w:t>
      </w:r>
      <w:r w:rsidR="00737A4A">
        <w:rPr>
          <w:b/>
          <w:szCs w:val="24"/>
          <w:lang w:val="en-GB" w:eastAsia="en-US"/>
        </w:rPr>
        <w:t xml:space="preserve"> [Am. 68]</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3.</w:t>
      </w:r>
      <w:r w:rsidRPr="00FA7B6B">
        <w:rPr>
          <w:szCs w:val="24"/>
          <w:lang w:val="en-GB" w:eastAsia="en-US"/>
        </w:rPr>
        <w:tab/>
        <w:t xml:space="preserve">Nadležna tijela što prije obavješćuju osobu </w:t>
      </w:r>
      <w:proofErr w:type="gramStart"/>
      <w:r w:rsidRPr="00FA7B6B">
        <w:rPr>
          <w:szCs w:val="24"/>
          <w:lang w:val="en-GB" w:eastAsia="en-US"/>
        </w:rPr>
        <w:t>ili</w:t>
      </w:r>
      <w:proofErr w:type="gramEnd"/>
      <w:r w:rsidRPr="00FA7B6B">
        <w:rPr>
          <w:szCs w:val="24"/>
          <w:lang w:val="en-GB" w:eastAsia="en-US"/>
        </w:rPr>
        <w:t xml:space="preserve"> organizaciju iz stavka 1. </w:t>
      </w:r>
      <w:proofErr w:type="gramStart"/>
      <w:r w:rsidRPr="00FA7B6B">
        <w:rPr>
          <w:szCs w:val="24"/>
          <w:lang w:val="en-GB" w:eastAsia="en-US"/>
        </w:rPr>
        <w:t>koja</w:t>
      </w:r>
      <w:proofErr w:type="gramEnd"/>
      <w:r w:rsidRPr="00FA7B6B">
        <w:rPr>
          <w:szCs w:val="24"/>
          <w:lang w:val="en-GB" w:eastAsia="en-US"/>
        </w:rPr>
        <w:t xml:space="preserve"> je tom tijelu dostavila pritužbu o svojoj odluci o prihvaćanju ili odbijanju zahtjeva za djelovanje navedenog u pritužbi uz obrazloženje.</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4.</w:t>
      </w:r>
      <w:r w:rsidRPr="00FA7B6B">
        <w:rPr>
          <w:szCs w:val="24"/>
          <w:lang w:val="en-GB" w:eastAsia="en-US"/>
        </w:rPr>
        <w:tab/>
        <w:t xml:space="preserve">Države članice dužne su osobi </w:t>
      </w:r>
      <w:proofErr w:type="gramStart"/>
      <w:r w:rsidRPr="00FA7B6B">
        <w:rPr>
          <w:szCs w:val="24"/>
          <w:lang w:val="en-GB" w:eastAsia="en-US"/>
        </w:rPr>
        <w:t>ili</w:t>
      </w:r>
      <w:proofErr w:type="gramEnd"/>
      <w:r w:rsidRPr="00FA7B6B">
        <w:rPr>
          <w:szCs w:val="24"/>
          <w:lang w:val="en-GB" w:eastAsia="en-US"/>
        </w:rPr>
        <w:t xml:space="preserve"> organizaciji iz stavka 1. </w:t>
      </w:r>
      <w:proofErr w:type="gramStart"/>
      <w:r w:rsidRPr="00FA7B6B">
        <w:rPr>
          <w:szCs w:val="24"/>
          <w:lang w:val="en-GB" w:eastAsia="en-US"/>
        </w:rPr>
        <w:t>koja</w:t>
      </w:r>
      <w:proofErr w:type="gramEnd"/>
      <w:r w:rsidRPr="00FA7B6B">
        <w:rPr>
          <w:szCs w:val="24"/>
          <w:lang w:val="en-GB" w:eastAsia="en-US"/>
        </w:rPr>
        <w:t xml:space="preserve"> podnosi potkrijepljenu pritužbu omogućiti pristup sudu ili drugom neovisnom i nepristranom javnom tijelu nadležnom za preispitivanje postupovne i materijalne zakonitosti svake odluke o toj pritužbi te odluka, postupanja ili nepostupanja nadležnog tijela na temelju ove Uredbe, ne dovodeći u pitanje odredbe nacionalnog prava kojima se zahtijeva da se prije pokretanja sudskog postupka provedu svi dostupni upravni postupci preispitivanja. Ti postupci preispitivanja moraju biti pravedni, nepristrani, pravodobni i dostupni bez naknade, odnosno ne toliko skupi da bi se time onemogućilo njihovo provođenje, i moraju omogućavati odgovarajuće i djelotvorne pravne lijekove, uključujući mjere zabrane ako je to potrebno.</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5.</w:t>
      </w:r>
      <w:r w:rsidRPr="00FA7B6B">
        <w:rPr>
          <w:szCs w:val="24"/>
          <w:lang w:val="en-GB" w:eastAsia="en-US"/>
        </w:rPr>
        <w:tab/>
        <w:t xml:space="preserve">Države članice dužne su osigurati da se javnosti stave </w:t>
      </w:r>
      <w:proofErr w:type="gramStart"/>
      <w:r w:rsidRPr="00FA7B6B">
        <w:rPr>
          <w:szCs w:val="24"/>
          <w:lang w:val="en-GB" w:eastAsia="en-US"/>
        </w:rPr>
        <w:t>na</w:t>
      </w:r>
      <w:proofErr w:type="gramEnd"/>
      <w:r w:rsidRPr="00FA7B6B">
        <w:rPr>
          <w:szCs w:val="24"/>
          <w:lang w:val="en-GB" w:eastAsia="en-US"/>
        </w:rPr>
        <w:t xml:space="preserve"> raspolaganje praktične informacije o pristupu postupcima upravnog i sudskog preispitivanja iz ovog članka.</w:t>
      </w:r>
    </w:p>
    <w:p w:rsidR="008353DD" w:rsidRDefault="008353DD" w:rsidP="00FA7B6B">
      <w:pPr>
        <w:spacing w:before="120" w:after="120" w:line="360" w:lineRule="auto"/>
        <w:jc w:val="center"/>
        <w:rPr>
          <w:szCs w:val="24"/>
          <w:lang w:val="en-GB" w:eastAsia="en-US"/>
        </w:rPr>
      </w:pPr>
      <w:r>
        <w:rPr>
          <w:szCs w:val="24"/>
          <w:lang w:val="en-GB" w:eastAsia="en-US"/>
        </w:rPr>
        <w:br w:type="page"/>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lastRenderedPageBreak/>
        <w:t>Članak 15.</w:t>
      </w:r>
      <w:r w:rsidRPr="00FA7B6B">
        <w:rPr>
          <w:szCs w:val="24"/>
          <w:lang w:val="en-GB" w:eastAsia="en-US"/>
        </w:rPr>
        <w:br/>
        <w:t>Sankcije</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1.</w:t>
      </w:r>
      <w:r w:rsidRPr="00FA7B6B">
        <w:rPr>
          <w:szCs w:val="24"/>
          <w:lang w:val="en-GB" w:eastAsia="en-US"/>
        </w:rPr>
        <w:tab/>
        <w:t xml:space="preserve">Ne dovodeći u pitanje obveze država članica </w:t>
      </w:r>
      <w:proofErr w:type="gramStart"/>
      <w:r w:rsidRPr="00FA7B6B">
        <w:rPr>
          <w:szCs w:val="24"/>
          <w:lang w:val="en-GB" w:eastAsia="en-US"/>
        </w:rPr>
        <w:t>na</w:t>
      </w:r>
      <w:proofErr w:type="gramEnd"/>
      <w:r w:rsidRPr="00FA7B6B">
        <w:rPr>
          <w:szCs w:val="24"/>
          <w:lang w:val="en-GB" w:eastAsia="en-US"/>
        </w:rPr>
        <w:t xml:space="preserve"> temelju Direktive 2008/99/EZ Europskog parlamenta i Vijeća</w:t>
      </w:r>
      <w:r w:rsidRPr="00FA7B6B">
        <w:rPr>
          <w:szCs w:val="24"/>
          <w:vertAlign w:val="superscript"/>
          <w:lang w:val="en-GB" w:eastAsia="en-US"/>
        </w:rPr>
        <w:footnoteReference w:id="28"/>
      </w:r>
      <w:r w:rsidRPr="00FA7B6B">
        <w:rPr>
          <w:szCs w:val="24"/>
          <w:lang w:val="en-GB" w:eastAsia="en-US"/>
        </w:rPr>
        <w:t>, države članice utvrđuju pravila o sankcijama koje se primjenjuju na povrede ove Uredbe i poduzimaju sve potrebne mjere za osiguravanje njihove provedbe. Predviđene sankcije moraju biti učinkovite, razmjerne i odvraćajuće.</w:t>
      </w:r>
    </w:p>
    <w:p w:rsidR="00FA7B6B" w:rsidRPr="007352EE" w:rsidRDefault="00FA7B6B" w:rsidP="00FA7B6B">
      <w:pPr>
        <w:spacing w:before="120" w:after="120" w:line="360" w:lineRule="auto"/>
        <w:ind w:left="850" w:hanging="850"/>
        <w:rPr>
          <w:b/>
          <w:szCs w:val="24"/>
          <w:lang w:val="en-GB" w:eastAsia="en-US"/>
        </w:rPr>
      </w:pPr>
      <w:r w:rsidRPr="00FA7B6B">
        <w:rPr>
          <w:szCs w:val="24"/>
          <w:lang w:val="en-GB" w:eastAsia="en-US"/>
        </w:rPr>
        <w:t>2.</w:t>
      </w:r>
      <w:r w:rsidRPr="00FA7B6B">
        <w:rPr>
          <w:szCs w:val="24"/>
          <w:lang w:val="en-GB" w:eastAsia="en-US"/>
        </w:rPr>
        <w:tab/>
        <w:t xml:space="preserve">Sankcije iz stavka 1. </w:t>
      </w:r>
      <w:proofErr w:type="gramStart"/>
      <w:r w:rsidRPr="00FA7B6B">
        <w:rPr>
          <w:szCs w:val="24"/>
          <w:lang w:val="en-GB" w:eastAsia="en-US"/>
        </w:rPr>
        <w:t>uključuju</w:t>
      </w:r>
      <w:proofErr w:type="gramEnd"/>
      <w:r w:rsidRPr="00FA7B6B">
        <w:rPr>
          <w:szCs w:val="24"/>
          <w:lang w:val="en-GB" w:eastAsia="en-US"/>
        </w:rPr>
        <w:t xml:space="preserve"> novčane kazne razmjerne prometu pravne osobe ili prihodu fizičke osobe koja je počinila povredu. Visina novčanih kazni izračunava se tako da se osobi odgovornoj za povrede učinkovito uskrate ekonomske koristi koje proizlaze iz tih povreda. Visina novčanih kazni postupno se povećava za opetovane povrede. Ako je povredu počinila pravna osoba, najveći iznos takvih novčanih kazni iznosi najmanje</w:t>
      </w:r>
      <w:r w:rsidRPr="007352EE">
        <w:rPr>
          <w:strike/>
          <w:szCs w:val="24"/>
          <w:lang w:val="en-GB" w:eastAsia="en-US"/>
        </w:rPr>
        <w:t xml:space="preserve"> </w:t>
      </w:r>
      <w:proofErr w:type="gramStart"/>
      <w:r w:rsidRPr="007352EE">
        <w:rPr>
          <w:strike/>
          <w:szCs w:val="24"/>
          <w:lang w:val="en-GB" w:eastAsia="en-US"/>
        </w:rPr>
        <w:t>4</w:t>
      </w:r>
      <w:r w:rsidR="007352EE" w:rsidRPr="007352EE">
        <w:rPr>
          <w:strike/>
          <w:szCs w:val="24"/>
          <w:lang w:val="en-GB" w:eastAsia="en-US"/>
        </w:rPr>
        <w:t xml:space="preserve"> </w:t>
      </w:r>
      <w:r w:rsidR="007352EE" w:rsidRPr="007352EE">
        <w:rPr>
          <w:szCs w:val="24"/>
          <w:lang w:val="en-GB" w:eastAsia="en-US"/>
        </w:rPr>
        <w:t xml:space="preserve"> </w:t>
      </w:r>
      <w:r w:rsidR="008353DD" w:rsidRPr="008353DD">
        <w:rPr>
          <w:szCs w:val="24"/>
          <w:lang w:val="en-GB" w:eastAsia="en-US"/>
        </w:rPr>
        <w:t>3</w:t>
      </w:r>
      <w:proofErr w:type="gramEnd"/>
      <w:r w:rsidRPr="00FA7B6B">
        <w:rPr>
          <w:szCs w:val="24"/>
          <w:lang w:val="en-GB" w:eastAsia="en-US"/>
        </w:rPr>
        <w:t xml:space="preserve"> % godišnjeg prometa tog gospodarskog subjekta u </w:t>
      </w:r>
      <w:r w:rsidRPr="00FA7B6B">
        <w:rPr>
          <w:strike/>
          <w:szCs w:val="24"/>
          <w:lang w:val="en-GB" w:eastAsia="en-US"/>
        </w:rPr>
        <w:t>predmetnoj državi članici</w:t>
      </w:r>
      <w:r w:rsidRPr="00FA7B6B">
        <w:rPr>
          <w:b/>
          <w:i/>
          <w:szCs w:val="24"/>
          <w:lang w:val="en-GB" w:eastAsia="en-US"/>
        </w:rPr>
        <w:t>Uniji</w:t>
      </w:r>
      <w:r w:rsidRPr="00FA7B6B">
        <w:rPr>
          <w:szCs w:val="24"/>
          <w:lang w:val="en-GB" w:eastAsia="en-US"/>
        </w:rPr>
        <w:t xml:space="preserve"> u poslovnoj godini koja prethodi godini u kojoj je donesena odluka o novčanoj kazni.</w:t>
      </w:r>
      <w:r w:rsidR="007352EE">
        <w:rPr>
          <w:b/>
          <w:szCs w:val="24"/>
          <w:lang w:val="en-GB" w:eastAsia="en-US"/>
        </w:rPr>
        <w:t xml:space="preserve"> [Am. 69]</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3.</w:t>
      </w:r>
      <w:r w:rsidRPr="00FA7B6B">
        <w:rPr>
          <w:szCs w:val="24"/>
          <w:lang w:val="en-GB" w:eastAsia="en-US"/>
        </w:rPr>
        <w:tab/>
        <w:t xml:space="preserve">Države članice dužne su osigurati da se sankcijama utvrđenima </w:t>
      </w:r>
      <w:proofErr w:type="gramStart"/>
      <w:r w:rsidRPr="00FA7B6B">
        <w:rPr>
          <w:szCs w:val="24"/>
          <w:lang w:val="en-GB" w:eastAsia="en-US"/>
        </w:rPr>
        <w:t>na</w:t>
      </w:r>
      <w:proofErr w:type="gramEnd"/>
      <w:r w:rsidRPr="00FA7B6B">
        <w:rPr>
          <w:szCs w:val="24"/>
          <w:lang w:val="en-GB" w:eastAsia="en-US"/>
        </w:rPr>
        <w:t xml:space="preserve"> temelju ovog članka prema potrebi na odgovarajući način uzme u obzir sljedeće:</w:t>
      </w:r>
    </w:p>
    <w:p w:rsidR="00FA7B6B" w:rsidRPr="00AB44F4" w:rsidRDefault="00FA7B6B" w:rsidP="00FA7B6B">
      <w:pPr>
        <w:spacing w:before="120" w:after="120" w:line="360" w:lineRule="auto"/>
        <w:ind w:left="1416" w:hanging="566"/>
        <w:rPr>
          <w:szCs w:val="24"/>
          <w:lang w:val="it-IT" w:eastAsia="en-US"/>
        </w:rPr>
      </w:pPr>
      <w:r w:rsidRPr="00AB44F4">
        <w:rPr>
          <w:szCs w:val="24"/>
          <w:lang w:val="it-IT" w:eastAsia="en-US"/>
        </w:rPr>
        <w:t>(a)</w:t>
      </w:r>
      <w:r w:rsidRPr="00AB44F4">
        <w:rPr>
          <w:szCs w:val="24"/>
          <w:lang w:val="it-IT" w:eastAsia="en-US"/>
        </w:rPr>
        <w:tab/>
        <w:t>priroda, težina i razmjer povrede;</w:t>
      </w:r>
    </w:p>
    <w:p w:rsidR="00FA7B6B" w:rsidRPr="00AB44F4" w:rsidRDefault="00FA7B6B" w:rsidP="00FA7B6B">
      <w:pPr>
        <w:spacing w:before="120" w:after="120" w:line="360" w:lineRule="auto"/>
        <w:ind w:left="1416" w:hanging="566"/>
        <w:rPr>
          <w:szCs w:val="24"/>
          <w:lang w:val="it-IT" w:eastAsia="en-US"/>
        </w:rPr>
      </w:pPr>
      <w:r w:rsidRPr="00AB44F4">
        <w:rPr>
          <w:szCs w:val="24"/>
          <w:lang w:val="it-IT" w:eastAsia="en-US"/>
        </w:rPr>
        <w:t>(b)</w:t>
      </w:r>
      <w:r w:rsidRPr="00AB44F4">
        <w:rPr>
          <w:szCs w:val="24"/>
          <w:lang w:val="it-IT" w:eastAsia="en-US"/>
        </w:rPr>
        <w:tab/>
        <w:t>ima li povreda obilježje namjere ili nepažnje;</w:t>
      </w:r>
    </w:p>
    <w:p w:rsidR="00FA7B6B" w:rsidRPr="00AB44F4" w:rsidRDefault="00FA7B6B" w:rsidP="00FA7B6B">
      <w:pPr>
        <w:spacing w:before="120" w:after="120" w:line="360" w:lineRule="auto"/>
        <w:ind w:left="1416" w:hanging="566"/>
        <w:rPr>
          <w:szCs w:val="24"/>
          <w:lang w:val="it-IT" w:eastAsia="en-US"/>
        </w:rPr>
      </w:pPr>
      <w:r w:rsidRPr="00AB44F4">
        <w:rPr>
          <w:szCs w:val="24"/>
          <w:lang w:val="it-IT" w:eastAsia="en-US"/>
        </w:rPr>
        <w:t>(c)</w:t>
      </w:r>
      <w:r w:rsidRPr="00AB44F4">
        <w:rPr>
          <w:szCs w:val="24"/>
          <w:lang w:val="it-IT" w:eastAsia="en-US"/>
        </w:rPr>
        <w:tab/>
        <w:t>stanovništvo ili okoliš na koje povreda utječe, imajući na umu utjecaj povrede na cilj postizanja visoke razine zaštite zdravlja ljudi i okoliša;</w:t>
      </w:r>
    </w:p>
    <w:p w:rsidR="00FA7B6B" w:rsidRPr="00AB44F4" w:rsidRDefault="00FA7B6B" w:rsidP="00FA7B6B">
      <w:pPr>
        <w:spacing w:before="120" w:after="120" w:line="360" w:lineRule="auto"/>
        <w:ind w:left="1416" w:hanging="566"/>
        <w:rPr>
          <w:szCs w:val="24"/>
          <w:lang w:val="it-IT" w:eastAsia="en-US"/>
        </w:rPr>
      </w:pPr>
      <w:r w:rsidRPr="00AB44F4">
        <w:rPr>
          <w:szCs w:val="24"/>
          <w:lang w:val="it-IT" w:eastAsia="en-US"/>
        </w:rPr>
        <w:t>(d)</w:t>
      </w:r>
      <w:r w:rsidRPr="00AB44F4">
        <w:rPr>
          <w:szCs w:val="24"/>
          <w:lang w:val="it-IT" w:eastAsia="en-US"/>
        </w:rPr>
        <w:tab/>
        <w:t>financijska situacija odgovornog gospodarskog subjekta, prijevoznika iz EU-a ili prijevoznika iz treće zemlje.</w:t>
      </w:r>
    </w:p>
    <w:p w:rsidR="008353DD" w:rsidRPr="00AB44F4" w:rsidRDefault="008353DD" w:rsidP="00FA7B6B">
      <w:pPr>
        <w:spacing w:before="120" w:after="120" w:line="360" w:lineRule="auto"/>
        <w:ind w:left="850"/>
        <w:rPr>
          <w:b/>
          <w:i/>
          <w:szCs w:val="24"/>
          <w:lang w:val="it-IT" w:eastAsia="en-US"/>
        </w:rPr>
      </w:pPr>
      <w:r w:rsidRPr="00AB44F4">
        <w:rPr>
          <w:b/>
          <w:i/>
          <w:szCs w:val="24"/>
          <w:lang w:val="it-IT" w:eastAsia="en-US"/>
        </w:rPr>
        <w:br w:type="page"/>
      </w:r>
    </w:p>
    <w:p w:rsidR="00FA7B6B" w:rsidRPr="00FA7B6B" w:rsidRDefault="0091298E" w:rsidP="0091298E">
      <w:pPr>
        <w:spacing w:before="120" w:after="120" w:line="360" w:lineRule="auto"/>
        <w:ind w:left="851" w:hanging="851"/>
        <w:rPr>
          <w:szCs w:val="24"/>
          <w:lang w:val="en-GB" w:eastAsia="en-US"/>
        </w:rPr>
      </w:pPr>
      <w:r w:rsidRPr="00AB44F4">
        <w:rPr>
          <w:b/>
          <w:i/>
          <w:szCs w:val="24"/>
          <w:lang w:val="it-IT" w:eastAsia="en-US"/>
        </w:rPr>
        <w:lastRenderedPageBreak/>
        <w:t>3a</w:t>
      </w:r>
      <w:r w:rsidRPr="00AB44F4">
        <w:rPr>
          <w:b/>
          <w:i/>
          <w:szCs w:val="24"/>
          <w:lang w:val="it-IT" w:eastAsia="en-US"/>
        </w:rPr>
        <w:tab/>
      </w:r>
      <w:r w:rsidR="00FA7B6B" w:rsidRPr="00AB44F4">
        <w:rPr>
          <w:b/>
          <w:i/>
          <w:szCs w:val="24"/>
          <w:lang w:val="it-IT" w:eastAsia="en-US"/>
        </w:rPr>
        <w:t xml:space="preserve">Države članice nastoje osigurati da </w:t>
      </w:r>
      <w:proofErr w:type="gramStart"/>
      <w:r w:rsidR="00FA7B6B" w:rsidRPr="00AB44F4">
        <w:rPr>
          <w:b/>
          <w:i/>
          <w:szCs w:val="24"/>
          <w:lang w:val="it-IT" w:eastAsia="en-US"/>
        </w:rPr>
        <w:t>se</w:t>
      </w:r>
      <w:proofErr w:type="gramEnd"/>
      <w:r w:rsidR="00FA7B6B" w:rsidRPr="00AB44F4">
        <w:rPr>
          <w:b/>
          <w:i/>
          <w:szCs w:val="24"/>
          <w:lang w:val="it-IT" w:eastAsia="en-US"/>
        </w:rPr>
        <w:t xml:space="preserve"> prihodi ostvareni od sankcija iz stavka 1. ili njihova jednakovrijedna financijska vrijednost upotrebljavaju za potporu projektima usmjerenima na čišćenje područja onečišćenih plastikom do ... </w:t>
      </w:r>
      <w:r w:rsidR="00FA7B6B" w:rsidRPr="00FA7B6B">
        <w:rPr>
          <w:b/>
          <w:i/>
          <w:szCs w:val="24"/>
          <w:lang w:val="en-GB" w:eastAsia="en-US"/>
        </w:rPr>
        <w:t>[datum stupanja na snagu ove Uredbe] i na izbjegavanje onečišćenja plastičnim peletima.</w:t>
      </w:r>
    </w:p>
    <w:p w:rsidR="00FA7B6B" w:rsidRPr="00FA7B6B" w:rsidRDefault="00FA7B6B" w:rsidP="00FA7B6B">
      <w:pPr>
        <w:spacing w:before="120" w:after="120" w:line="360" w:lineRule="auto"/>
        <w:ind w:left="850"/>
        <w:rPr>
          <w:szCs w:val="24"/>
          <w:lang w:val="en-GB" w:eastAsia="en-US"/>
        </w:rPr>
      </w:pPr>
      <w:r w:rsidRPr="00FA7B6B">
        <w:rPr>
          <w:b/>
          <w:i/>
          <w:szCs w:val="24"/>
          <w:lang w:val="en-GB" w:eastAsia="en-US"/>
        </w:rPr>
        <w:t xml:space="preserve">Projekti koji se financiraju iz prihoda ostvarenih </w:t>
      </w:r>
      <w:proofErr w:type="gramStart"/>
      <w:r w:rsidRPr="00FA7B6B">
        <w:rPr>
          <w:b/>
          <w:i/>
          <w:szCs w:val="24"/>
          <w:lang w:val="en-GB" w:eastAsia="en-US"/>
        </w:rPr>
        <w:t>od</w:t>
      </w:r>
      <w:proofErr w:type="gramEnd"/>
      <w:r w:rsidRPr="00FA7B6B">
        <w:rPr>
          <w:b/>
          <w:i/>
          <w:szCs w:val="24"/>
          <w:lang w:val="en-GB" w:eastAsia="en-US"/>
        </w:rPr>
        <w:t xml:space="preserve"> sankcija iz prvog podstavka mogu doprinijeti promicanju znanstvenog rada u području proučavanja utjecaja plastičnih peleta na zdravlje ljudi i okoliš, podupiranju istraživanja i razvoja u području onečišćenja plastičnim peletima, provedbi programa informiranja i financiranju programa osposobljavanja posebno osmišljenih za mikropoduzeća i mala poduzeća.</w:t>
      </w:r>
    </w:p>
    <w:p w:rsidR="00FA7B6B" w:rsidRPr="0091298E" w:rsidRDefault="00FA7B6B" w:rsidP="00FA7B6B">
      <w:pPr>
        <w:spacing w:before="120" w:after="120" w:line="360" w:lineRule="auto"/>
        <w:ind w:left="850"/>
        <w:rPr>
          <w:b/>
          <w:szCs w:val="24"/>
          <w:lang w:val="en-GB" w:eastAsia="en-US"/>
        </w:rPr>
      </w:pPr>
      <w:r w:rsidRPr="00FA7B6B">
        <w:rPr>
          <w:b/>
          <w:i/>
          <w:szCs w:val="24"/>
          <w:lang w:val="en-GB" w:eastAsia="en-US"/>
        </w:rPr>
        <w:t xml:space="preserve">Komisija do ... [60 mjeseci </w:t>
      </w:r>
      <w:proofErr w:type="gramStart"/>
      <w:r w:rsidRPr="00FA7B6B">
        <w:rPr>
          <w:b/>
          <w:i/>
          <w:szCs w:val="24"/>
          <w:lang w:val="en-GB" w:eastAsia="en-US"/>
        </w:rPr>
        <w:t>od</w:t>
      </w:r>
      <w:proofErr w:type="gramEnd"/>
      <w:r w:rsidRPr="00FA7B6B">
        <w:rPr>
          <w:b/>
          <w:i/>
          <w:szCs w:val="24"/>
          <w:lang w:val="en-GB" w:eastAsia="en-US"/>
        </w:rPr>
        <w:t xml:space="preserve"> stupanja na snagu ove Uredbe] i nakon toga jednom godišnje izvješćuje Europski parlament i Vijeće o tome kako je iskorišten prihod ostvaren od sankcija u prethodnoj godini i kako je ta upotreba doprinijela smanjenju onečišćenja plastičnim peletima, uključujući informacije o korisnicima i razini rashoda u vezi s ciljevima utvrđenima u prvom i drugom podstavku.</w:t>
      </w:r>
      <w:r w:rsidR="0091298E">
        <w:rPr>
          <w:b/>
          <w:szCs w:val="24"/>
          <w:lang w:val="en-GB" w:eastAsia="en-US"/>
        </w:rPr>
        <w:t xml:space="preserve"> [Am. 70]</w:t>
      </w:r>
    </w:p>
    <w:p w:rsidR="008353DD" w:rsidRDefault="008353DD" w:rsidP="00FA7B6B">
      <w:pPr>
        <w:spacing w:before="120" w:after="120" w:line="360" w:lineRule="auto"/>
        <w:jc w:val="center"/>
        <w:rPr>
          <w:szCs w:val="24"/>
          <w:lang w:val="en-GB" w:eastAsia="en-US"/>
        </w:rPr>
      </w:pPr>
      <w:r>
        <w:rPr>
          <w:szCs w:val="24"/>
          <w:lang w:val="en-GB" w:eastAsia="en-US"/>
        </w:rPr>
        <w:br w:type="page"/>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lastRenderedPageBreak/>
        <w:t>Članak 16.</w:t>
      </w:r>
      <w:r w:rsidRPr="00FA7B6B">
        <w:rPr>
          <w:szCs w:val="24"/>
          <w:lang w:val="en-GB" w:eastAsia="en-US"/>
        </w:rPr>
        <w:br/>
        <w:t>Naknada štete</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1.</w:t>
      </w:r>
      <w:r w:rsidRPr="00FA7B6B">
        <w:rPr>
          <w:szCs w:val="24"/>
          <w:lang w:val="en-GB" w:eastAsia="en-US"/>
        </w:rPr>
        <w:tab/>
        <w:t xml:space="preserve">Ako je povredom ove Uredbe nanesena šteta zdravlju ljudi, države članice moraju se pobrinuti da oštećene osobe imaju pravo zatražiti i dobiti naknadu za tu štetu </w:t>
      </w:r>
      <w:proofErr w:type="gramStart"/>
      <w:r w:rsidRPr="00FA7B6B">
        <w:rPr>
          <w:szCs w:val="24"/>
          <w:lang w:val="en-GB" w:eastAsia="en-US"/>
        </w:rPr>
        <w:t>od</w:t>
      </w:r>
      <w:proofErr w:type="gramEnd"/>
      <w:r w:rsidRPr="00FA7B6B">
        <w:rPr>
          <w:szCs w:val="24"/>
          <w:lang w:val="en-GB" w:eastAsia="en-US"/>
        </w:rPr>
        <w:t xml:space="preserve"> relevantnih fizičkih ili pravnih osoba i, ovisno o slučaju, od relevantnih nadležnih tijela odgovornih za tu povredu.</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2.</w:t>
      </w:r>
      <w:r w:rsidRPr="00FA7B6B">
        <w:rPr>
          <w:szCs w:val="24"/>
          <w:lang w:val="en-GB" w:eastAsia="en-US"/>
        </w:rPr>
        <w:tab/>
        <w:t xml:space="preserve">Države članice dužne su osigurati da, kao dio zainteresirane javnosti, nevladine organizacije koje promiču zaštitu zdravlja ljudi </w:t>
      </w:r>
      <w:proofErr w:type="gramStart"/>
      <w:r w:rsidRPr="00FA7B6B">
        <w:rPr>
          <w:szCs w:val="24"/>
          <w:lang w:val="en-GB" w:eastAsia="en-US"/>
        </w:rPr>
        <w:t>ili</w:t>
      </w:r>
      <w:proofErr w:type="gramEnd"/>
      <w:r w:rsidRPr="00FA7B6B">
        <w:rPr>
          <w:szCs w:val="24"/>
          <w:lang w:val="en-GB" w:eastAsia="en-US"/>
        </w:rPr>
        <w:t xml:space="preserve"> okoliša i koje ispunjavaju sve zahtjeve prema nacionalnom pravu mogu predstavljati oštećene pojedince i pokretati kolektivne tužbe za naknadu štete. Države članice dužne su osigurati da oštećeni pojedinci i nevladine organizacije iz ovog stavka ne mogu dvaput podnijeti tužbu zbog povrede koja je dovela do štete.</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3.</w:t>
      </w:r>
      <w:r w:rsidRPr="00FA7B6B">
        <w:rPr>
          <w:szCs w:val="24"/>
          <w:lang w:val="en-GB" w:eastAsia="en-US"/>
        </w:rPr>
        <w:tab/>
        <w:t xml:space="preserve">Države članice dužne su osigurati da se nacionalna pravila i postupci koji se odnose </w:t>
      </w:r>
      <w:proofErr w:type="gramStart"/>
      <w:r w:rsidRPr="00FA7B6B">
        <w:rPr>
          <w:szCs w:val="24"/>
          <w:lang w:val="en-GB" w:eastAsia="en-US"/>
        </w:rPr>
        <w:t>na</w:t>
      </w:r>
      <w:proofErr w:type="gramEnd"/>
      <w:r w:rsidRPr="00FA7B6B">
        <w:rPr>
          <w:szCs w:val="24"/>
          <w:lang w:val="en-GB" w:eastAsia="en-US"/>
        </w:rPr>
        <w:t xml:space="preserve"> zahtjeve za naknadu štete oblikuju i primjenjuju tako da ne onemogućuju niti pretjerano otežavaju ostvarivanje prava na naknadu štete prouzročene povredom u skladu sa stavkom 1.</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4.</w:t>
      </w:r>
      <w:r w:rsidRPr="00FA7B6B">
        <w:rPr>
          <w:szCs w:val="24"/>
          <w:lang w:val="en-GB" w:eastAsia="en-US"/>
        </w:rPr>
        <w:tab/>
        <w:t xml:space="preserve">Ako je zahtjev za naknadu štete iz stavka 1. </w:t>
      </w:r>
      <w:proofErr w:type="gramStart"/>
      <w:r w:rsidRPr="00FA7B6B">
        <w:rPr>
          <w:szCs w:val="24"/>
          <w:lang w:val="en-GB" w:eastAsia="en-US"/>
        </w:rPr>
        <w:t>potkrijepljen</w:t>
      </w:r>
      <w:proofErr w:type="gramEnd"/>
      <w:r w:rsidRPr="00FA7B6B">
        <w:rPr>
          <w:szCs w:val="24"/>
          <w:lang w:val="en-GB" w:eastAsia="en-US"/>
        </w:rPr>
        <w:t xml:space="preserve"> dokazima na temelju kojih se može pretpostaviti uzročno-posljedična veza između štete i povrede, države članice moraju odrediti da odgovornost za dokazivanje da povreda nije prouzročila tu štetu ili da joj nije pridonijela bude na osobi odgovornoj za povredu.</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5.</w:t>
      </w:r>
      <w:r w:rsidRPr="00FA7B6B">
        <w:rPr>
          <w:szCs w:val="24"/>
          <w:lang w:val="en-GB" w:eastAsia="en-US"/>
        </w:rPr>
        <w:tab/>
        <w:t xml:space="preserve">Države članice dužne su osigurati da rokovi zastare za pokretanje postupaka za naknadu štete iz stavka 1. </w:t>
      </w:r>
      <w:proofErr w:type="gramStart"/>
      <w:r w:rsidRPr="00FA7B6B">
        <w:rPr>
          <w:szCs w:val="24"/>
          <w:lang w:val="en-GB" w:eastAsia="en-US"/>
        </w:rPr>
        <w:t>ne</w:t>
      </w:r>
      <w:proofErr w:type="gramEnd"/>
      <w:r w:rsidRPr="00FA7B6B">
        <w:rPr>
          <w:szCs w:val="24"/>
          <w:lang w:val="en-GB" w:eastAsia="en-US"/>
        </w:rPr>
        <w:t xml:space="preserve"> budu kraći od pet godina. Ta razdoblja ne smiju početi prije nego što povreda prestane </w:t>
      </w:r>
      <w:proofErr w:type="gramStart"/>
      <w:r w:rsidRPr="00FA7B6B">
        <w:rPr>
          <w:szCs w:val="24"/>
          <w:lang w:val="en-GB" w:eastAsia="en-US"/>
        </w:rPr>
        <w:t>ni</w:t>
      </w:r>
      <w:proofErr w:type="gramEnd"/>
      <w:r w:rsidRPr="00FA7B6B">
        <w:rPr>
          <w:szCs w:val="24"/>
          <w:lang w:val="en-GB" w:eastAsia="en-US"/>
        </w:rPr>
        <w:t xml:space="preserve"> prije nego što osoba koja traži naknadu sazna ili se razumno može očekivati da će znati da je pretrpjela štetu zbog povrede u skladu sa stavkom 1.</w:t>
      </w:r>
    </w:p>
    <w:p w:rsidR="00FA7B6B" w:rsidRPr="00FA7B6B" w:rsidRDefault="00FA7B6B" w:rsidP="00FA7B6B">
      <w:pPr>
        <w:spacing w:before="120" w:after="120" w:line="360" w:lineRule="auto"/>
        <w:jc w:val="center"/>
        <w:rPr>
          <w:szCs w:val="24"/>
          <w:lang w:val="en-GB" w:eastAsia="en-US"/>
        </w:rPr>
      </w:pPr>
      <w:r w:rsidRPr="00FA7B6B">
        <w:rPr>
          <w:szCs w:val="24"/>
          <w:lang w:val="en-GB" w:eastAsia="en-US"/>
        </w:rPr>
        <w:t>Članak 17.</w:t>
      </w:r>
      <w:r w:rsidRPr="00FA7B6B">
        <w:rPr>
          <w:szCs w:val="24"/>
          <w:lang w:val="en-GB" w:eastAsia="en-US"/>
        </w:rPr>
        <w:br/>
        <w:t>Izmjene prilogâ</w:t>
      </w:r>
    </w:p>
    <w:p w:rsidR="00FA7B6B" w:rsidRPr="0091298E" w:rsidRDefault="00FA7B6B" w:rsidP="00FA7B6B">
      <w:pPr>
        <w:spacing w:before="120" w:after="120" w:line="360" w:lineRule="auto"/>
        <w:rPr>
          <w:b/>
          <w:szCs w:val="24"/>
          <w:lang w:val="en-GB" w:eastAsia="en-US"/>
        </w:rPr>
      </w:pPr>
      <w:r w:rsidRPr="00FA7B6B">
        <w:rPr>
          <w:szCs w:val="24"/>
          <w:lang w:val="en-GB" w:eastAsia="en-US"/>
        </w:rPr>
        <w:t xml:space="preserve">Komisija je ovlaštena za donošenje delegiranih akata u skladu s člankom 19. </w:t>
      </w:r>
      <w:proofErr w:type="gramStart"/>
      <w:r w:rsidRPr="00FA7B6B">
        <w:rPr>
          <w:szCs w:val="24"/>
          <w:lang w:val="en-GB" w:eastAsia="en-US"/>
        </w:rPr>
        <w:t>radi</w:t>
      </w:r>
      <w:proofErr w:type="gramEnd"/>
      <w:r w:rsidRPr="00FA7B6B">
        <w:rPr>
          <w:szCs w:val="24"/>
          <w:lang w:val="en-GB" w:eastAsia="en-US"/>
        </w:rPr>
        <w:t xml:space="preserve"> izmjene priloga od I. do </w:t>
      </w:r>
      <w:r w:rsidRPr="00FA7B6B">
        <w:rPr>
          <w:strike/>
          <w:szCs w:val="24"/>
          <w:lang w:val="en-GB" w:eastAsia="en-US"/>
        </w:rPr>
        <w:t>IV.</w:t>
      </w:r>
      <w:r w:rsidRPr="00FA7B6B">
        <w:rPr>
          <w:b/>
          <w:i/>
          <w:szCs w:val="24"/>
          <w:lang w:val="en-GB" w:eastAsia="en-US"/>
        </w:rPr>
        <w:t>IV.b</w:t>
      </w:r>
      <w:r w:rsidRPr="00FA7B6B">
        <w:rPr>
          <w:szCs w:val="24"/>
          <w:lang w:val="en-GB" w:eastAsia="en-US"/>
        </w:rPr>
        <w:t xml:space="preserve"> kako bi se uzeo u obzir tehnički napredak i znanstveni razvoj.</w:t>
      </w:r>
      <w:r w:rsidR="0091298E">
        <w:rPr>
          <w:b/>
          <w:szCs w:val="24"/>
          <w:lang w:val="en-GB" w:eastAsia="en-US"/>
        </w:rPr>
        <w:t xml:space="preserve"> [Am. 71]</w:t>
      </w:r>
    </w:p>
    <w:p w:rsidR="008353DD" w:rsidRDefault="008353DD" w:rsidP="00FA7B6B">
      <w:pPr>
        <w:spacing w:before="120" w:after="120" w:line="360" w:lineRule="auto"/>
        <w:rPr>
          <w:szCs w:val="24"/>
          <w:lang w:val="en-GB" w:eastAsia="en-US"/>
        </w:rPr>
      </w:pPr>
      <w:r>
        <w:rPr>
          <w:szCs w:val="24"/>
          <w:lang w:val="en-GB" w:eastAsia="en-US"/>
        </w:rPr>
        <w:br w:type="page"/>
      </w:r>
    </w:p>
    <w:p w:rsidR="00FA7B6B" w:rsidRPr="00FA7B6B" w:rsidRDefault="00FA7B6B" w:rsidP="00FA7B6B">
      <w:pPr>
        <w:spacing w:before="120" w:after="120" w:line="360" w:lineRule="auto"/>
        <w:rPr>
          <w:szCs w:val="24"/>
          <w:lang w:val="en-GB" w:eastAsia="en-US"/>
        </w:rPr>
      </w:pPr>
      <w:r w:rsidRPr="00FA7B6B">
        <w:rPr>
          <w:szCs w:val="24"/>
          <w:lang w:val="en-GB" w:eastAsia="en-US"/>
        </w:rPr>
        <w:lastRenderedPageBreak/>
        <w:t>Pri donošenju delegiranih akata iz prvog stavka Komisija uzima u obzir:</w:t>
      </w:r>
    </w:p>
    <w:p w:rsidR="00FA7B6B" w:rsidRPr="0091298E" w:rsidRDefault="00FA7B6B" w:rsidP="00FA7B6B">
      <w:pPr>
        <w:spacing w:before="120" w:after="120" w:line="360" w:lineRule="auto"/>
        <w:ind w:left="850" w:hanging="850"/>
        <w:rPr>
          <w:b/>
          <w:szCs w:val="24"/>
          <w:lang w:val="en-GB" w:eastAsia="en-US"/>
        </w:rPr>
      </w:pPr>
      <w:r w:rsidRPr="00FA7B6B">
        <w:rPr>
          <w:szCs w:val="24"/>
          <w:lang w:val="en-GB" w:eastAsia="en-US"/>
        </w:rPr>
        <w:t>(a)</w:t>
      </w:r>
      <w:r w:rsidRPr="00FA7B6B">
        <w:rPr>
          <w:szCs w:val="24"/>
          <w:lang w:val="en-GB" w:eastAsia="en-US"/>
        </w:rPr>
        <w:tab/>
      </w:r>
      <w:proofErr w:type="gramStart"/>
      <w:r w:rsidRPr="00FA7B6B">
        <w:rPr>
          <w:szCs w:val="24"/>
          <w:lang w:val="en-GB" w:eastAsia="en-US"/>
        </w:rPr>
        <w:t>iskustvo</w:t>
      </w:r>
      <w:proofErr w:type="gramEnd"/>
      <w:r w:rsidRPr="00FA7B6B">
        <w:rPr>
          <w:szCs w:val="24"/>
          <w:lang w:val="en-GB" w:eastAsia="en-US"/>
        </w:rPr>
        <w:t xml:space="preserve"> stečeno u provedbi obveza iz članaka </w:t>
      </w:r>
      <w:r w:rsidRPr="00FA7B6B">
        <w:rPr>
          <w:b/>
          <w:i/>
          <w:szCs w:val="24"/>
          <w:lang w:val="en-GB" w:eastAsia="en-US"/>
        </w:rPr>
        <w:t xml:space="preserve">3., 4., 5., 8. </w:t>
      </w:r>
      <w:proofErr w:type="gramStart"/>
      <w:r w:rsidRPr="00FA7B6B">
        <w:rPr>
          <w:b/>
          <w:i/>
          <w:szCs w:val="24"/>
          <w:lang w:val="en-GB" w:eastAsia="en-US"/>
        </w:rPr>
        <w:t>i</w:t>
      </w:r>
      <w:proofErr w:type="gramEnd"/>
      <w:r w:rsidRPr="00FA7B6B">
        <w:rPr>
          <w:b/>
          <w:i/>
          <w:szCs w:val="24"/>
          <w:lang w:val="en-GB" w:eastAsia="en-US"/>
        </w:rPr>
        <w:t xml:space="preserve"> 9</w:t>
      </w:r>
      <w:r w:rsidRPr="00FA7B6B">
        <w:rPr>
          <w:strike/>
          <w:szCs w:val="24"/>
          <w:lang w:val="en-GB" w:eastAsia="en-US"/>
        </w:rPr>
        <w:t xml:space="preserve">4. </w:t>
      </w:r>
      <w:proofErr w:type="gramStart"/>
      <w:r w:rsidRPr="00FA7B6B">
        <w:rPr>
          <w:strike/>
          <w:szCs w:val="24"/>
          <w:lang w:val="en-GB" w:eastAsia="en-US"/>
        </w:rPr>
        <w:t>i</w:t>
      </w:r>
      <w:proofErr w:type="gramEnd"/>
      <w:r w:rsidRPr="00FA7B6B">
        <w:rPr>
          <w:strike/>
          <w:szCs w:val="24"/>
          <w:lang w:val="en-GB" w:eastAsia="en-US"/>
        </w:rPr>
        <w:t xml:space="preserve"> 5</w:t>
      </w:r>
      <w:r w:rsidRPr="00FA7B6B">
        <w:rPr>
          <w:szCs w:val="24"/>
          <w:lang w:val="en-GB" w:eastAsia="en-US"/>
        </w:rPr>
        <w:t>.;</w:t>
      </w:r>
      <w:r w:rsidR="0091298E">
        <w:rPr>
          <w:b/>
          <w:szCs w:val="24"/>
          <w:lang w:val="en-GB" w:eastAsia="en-US"/>
        </w:rPr>
        <w:t xml:space="preserve"> [Am. 72]</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relevantne</w:t>
      </w:r>
      <w:proofErr w:type="gramEnd"/>
      <w:r w:rsidRPr="00FA7B6B">
        <w:rPr>
          <w:szCs w:val="24"/>
          <w:lang w:val="en-GB" w:eastAsia="en-US"/>
        </w:rPr>
        <w:t xml:space="preserve"> međunarodne standarde;</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(c)</w:t>
      </w:r>
      <w:r w:rsidRPr="00FA7B6B">
        <w:rPr>
          <w:szCs w:val="24"/>
          <w:lang w:val="en-GB" w:eastAsia="en-US"/>
        </w:rPr>
        <w:tab/>
      </w:r>
      <w:proofErr w:type="gramStart"/>
      <w:r w:rsidRPr="00FA7B6B">
        <w:rPr>
          <w:szCs w:val="24"/>
          <w:lang w:val="en-GB" w:eastAsia="en-US"/>
        </w:rPr>
        <w:t>posebnosti</w:t>
      </w:r>
      <w:proofErr w:type="gramEnd"/>
      <w:r w:rsidRPr="00FA7B6B">
        <w:rPr>
          <w:szCs w:val="24"/>
          <w:lang w:val="en-GB" w:eastAsia="en-US"/>
        </w:rPr>
        <w:t xml:space="preserve"> predmetnog sektora djelatnosti;</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(d)</w:t>
      </w:r>
      <w:r w:rsidRPr="00FA7B6B">
        <w:rPr>
          <w:szCs w:val="24"/>
          <w:lang w:val="en-GB" w:eastAsia="en-US"/>
        </w:rPr>
        <w:tab/>
      </w:r>
      <w:proofErr w:type="gramStart"/>
      <w:r w:rsidRPr="00FA7B6B">
        <w:rPr>
          <w:szCs w:val="24"/>
          <w:lang w:val="en-GB" w:eastAsia="en-US"/>
        </w:rPr>
        <w:t>posebne</w:t>
      </w:r>
      <w:proofErr w:type="gramEnd"/>
      <w:r w:rsidRPr="00FA7B6B">
        <w:rPr>
          <w:szCs w:val="24"/>
          <w:lang w:val="en-GB" w:eastAsia="en-US"/>
        </w:rPr>
        <w:t xml:space="preserve"> potrebe mikropoduzeća te malih i srednjih poduzeća.</w:t>
      </w:r>
    </w:p>
    <w:p w:rsidR="00FA7B6B" w:rsidRPr="00FA7B6B" w:rsidRDefault="00FA7B6B" w:rsidP="00FA7B6B">
      <w:pPr>
        <w:spacing w:before="120" w:after="120" w:line="360" w:lineRule="auto"/>
        <w:jc w:val="center"/>
        <w:rPr>
          <w:szCs w:val="24"/>
          <w:lang w:val="en-GB" w:eastAsia="en-US"/>
        </w:rPr>
      </w:pPr>
      <w:r w:rsidRPr="00FA7B6B">
        <w:rPr>
          <w:b/>
          <w:i/>
          <w:szCs w:val="24"/>
          <w:lang w:val="en-GB" w:eastAsia="en-US"/>
        </w:rPr>
        <w:t>Članak 17a.</w:t>
      </w:r>
      <w:r w:rsidRPr="00FA7B6B">
        <w:rPr>
          <w:szCs w:val="24"/>
          <w:lang w:val="en-GB" w:eastAsia="en-US"/>
        </w:rPr>
        <w:br/>
      </w:r>
      <w:r w:rsidRPr="00FA7B6B">
        <w:rPr>
          <w:b/>
          <w:i/>
          <w:szCs w:val="24"/>
          <w:lang w:val="en-GB" w:eastAsia="en-US"/>
        </w:rPr>
        <w:t>Preispitivanje</w:t>
      </w:r>
    </w:p>
    <w:p w:rsidR="00FA7B6B" w:rsidRPr="0091298E" w:rsidRDefault="00FA7B6B" w:rsidP="00FA7B6B">
      <w:pPr>
        <w:spacing w:before="120" w:after="120" w:line="360" w:lineRule="auto"/>
        <w:rPr>
          <w:b/>
          <w:szCs w:val="24"/>
          <w:lang w:val="en-GB" w:eastAsia="en-US"/>
        </w:rPr>
      </w:pPr>
      <w:r w:rsidRPr="00FA7B6B">
        <w:rPr>
          <w:b/>
          <w:i/>
          <w:szCs w:val="24"/>
          <w:lang w:val="en-GB" w:eastAsia="en-US"/>
        </w:rPr>
        <w:t xml:space="preserve">Komisija prati primjenu ove Uredbe i relevantne promjene u IMO-u. Do ... [osam godina </w:t>
      </w:r>
      <w:proofErr w:type="gramStart"/>
      <w:r w:rsidRPr="00FA7B6B">
        <w:rPr>
          <w:b/>
          <w:i/>
          <w:szCs w:val="24"/>
          <w:lang w:val="en-GB" w:eastAsia="en-US"/>
        </w:rPr>
        <w:t>od</w:t>
      </w:r>
      <w:proofErr w:type="gramEnd"/>
      <w:r w:rsidRPr="00FA7B6B">
        <w:rPr>
          <w:b/>
          <w:i/>
          <w:szCs w:val="24"/>
          <w:lang w:val="en-GB" w:eastAsia="en-US"/>
        </w:rPr>
        <w:t xml:space="preserve"> stupanja na snagu ove Uredbe] Komisija objavljuje sveobuhvatno izvješće o općoj primjeni ove Uredbe i njezinoj učinkovitosti te, prema potrebi, podnosi zakonodavni prijedlog za izmjenu ove Uredbe.</w:t>
      </w:r>
      <w:r w:rsidR="0091298E">
        <w:rPr>
          <w:b/>
          <w:szCs w:val="24"/>
          <w:lang w:val="en-GB" w:eastAsia="en-US"/>
        </w:rPr>
        <w:t xml:space="preserve"> [Am. 73]</w:t>
      </w:r>
    </w:p>
    <w:p w:rsidR="008353DD" w:rsidRDefault="008353DD" w:rsidP="00FA7B6B">
      <w:pPr>
        <w:spacing w:before="120" w:after="120" w:line="360" w:lineRule="auto"/>
        <w:jc w:val="center"/>
        <w:rPr>
          <w:b/>
          <w:i/>
          <w:szCs w:val="24"/>
          <w:lang w:val="en-GB" w:eastAsia="en-US"/>
        </w:rPr>
      </w:pPr>
      <w:r>
        <w:rPr>
          <w:b/>
          <w:i/>
          <w:szCs w:val="24"/>
          <w:lang w:val="en-GB" w:eastAsia="en-US"/>
        </w:rPr>
        <w:br w:type="page"/>
      </w:r>
    </w:p>
    <w:p w:rsidR="00FA7B6B" w:rsidRPr="00FA7B6B" w:rsidRDefault="00FA7B6B" w:rsidP="00FA7B6B">
      <w:pPr>
        <w:spacing w:before="120" w:after="120" w:line="360" w:lineRule="auto"/>
        <w:jc w:val="center"/>
        <w:rPr>
          <w:szCs w:val="24"/>
          <w:lang w:val="en-GB" w:eastAsia="en-US"/>
        </w:rPr>
      </w:pPr>
      <w:r w:rsidRPr="00FA7B6B">
        <w:rPr>
          <w:b/>
          <w:i/>
          <w:szCs w:val="24"/>
          <w:lang w:val="en-GB" w:eastAsia="en-US"/>
        </w:rPr>
        <w:lastRenderedPageBreak/>
        <w:t>Članak 17b.</w:t>
      </w:r>
      <w:r w:rsidRPr="00FA7B6B">
        <w:rPr>
          <w:szCs w:val="24"/>
          <w:lang w:val="en-GB" w:eastAsia="en-US"/>
        </w:rPr>
        <w:br/>
      </w:r>
      <w:r w:rsidRPr="00FA7B6B">
        <w:rPr>
          <w:b/>
          <w:i/>
          <w:szCs w:val="24"/>
          <w:lang w:val="en-GB" w:eastAsia="en-US"/>
        </w:rPr>
        <w:t>Sljedivost</w:t>
      </w:r>
    </w:p>
    <w:p w:rsidR="00FA7B6B" w:rsidRPr="00FA7B6B" w:rsidRDefault="00FA7B6B" w:rsidP="00FA7B6B">
      <w:pPr>
        <w:spacing w:before="120" w:after="120" w:line="360" w:lineRule="auto"/>
        <w:rPr>
          <w:szCs w:val="24"/>
          <w:lang w:val="en-GB" w:eastAsia="en-US"/>
        </w:rPr>
      </w:pPr>
      <w:r w:rsidRPr="00FA7B6B">
        <w:rPr>
          <w:b/>
          <w:i/>
          <w:szCs w:val="24"/>
          <w:lang w:val="en-GB" w:eastAsia="en-US"/>
        </w:rPr>
        <w:t>Do ... [</w:t>
      </w:r>
      <w:proofErr w:type="gramStart"/>
      <w:r w:rsidRPr="00FA7B6B">
        <w:rPr>
          <w:b/>
          <w:i/>
          <w:szCs w:val="24"/>
          <w:lang w:val="en-GB" w:eastAsia="en-US"/>
        </w:rPr>
        <w:t>24 mjeseca</w:t>
      </w:r>
      <w:proofErr w:type="gramEnd"/>
      <w:r w:rsidRPr="00FA7B6B">
        <w:rPr>
          <w:b/>
          <w:i/>
          <w:szCs w:val="24"/>
          <w:lang w:val="en-GB" w:eastAsia="en-US"/>
        </w:rPr>
        <w:t xml:space="preserve"> nakon stupanja na snagu ove Uredbe] Komisija objavljuje izvješće o mogućnosti uvođenja kemijske sljedivosti plastičnih peleta. U tom se izvješću razmatra barem sljedeće:</w:t>
      </w:r>
    </w:p>
    <w:p w:rsidR="00FA7B6B" w:rsidRPr="00FA7B6B" w:rsidRDefault="00FA7B6B" w:rsidP="00FA7B6B">
      <w:pPr>
        <w:spacing w:before="120" w:after="120" w:line="360" w:lineRule="auto"/>
        <w:ind w:left="850" w:hanging="850"/>
        <w:rPr>
          <w:szCs w:val="24"/>
          <w:lang w:val="en-GB" w:eastAsia="en-US"/>
        </w:rPr>
      </w:pPr>
      <w:r w:rsidRPr="00FA7B6B">
        <w:rPr>
          <w:b/>
          <w:i/>
          <w:szCs w:val="24"/>
          <w:lang w:val="en-GB" w:eastAsia="en-US"/>
        </w:rPr>
        <w:t>(a)</w:t>
      </w:r>
      <w:r w:rsidRPr="00FA7B6B">
        <w:rPr>
          <w:szCs w:val="24"/>
          <w:lang w:val="en-GB" w:eastAsia="en-US"/>
        </w:rPr>
        <w:tab/>
      </w:r>
      <w:proofErr w:type="gramStart"/>
      <w:r w:rsidRPr="00FA7B6B">
        <w:rPr>
          <w:b/>
          <w:i/>
          <w:szCs w:val="24"/>
          <w:lang w:val="en-GB" w:eastAsia="en-US"/>
        </w:rPr>
        <w:t>tehnička</w:t>
      </w:r>
      <w:proofErr w:type="gramEnd"/>
      <w:r w:rsidRPr="00FA7B6B">
        <w:rPr>
          <w:b/>
          <w:i/>
          <w:szCs w:val="24"/>
          <w:lang w:val="en-GB" w:eastAsia="en-US"/>
        </w:rPr>
        <w:t xml:space="preserve"> izvedivost uvođenja jedinstvenog i prepoznatljivog kemijskog potpisa koji nije štetan za okoliš ili zdravlje ljudi;</w:t>
      </w:r>
    </w:p>
    <w:p w:rsidR="00FA7B6B" w:rsidRPr="00AB44F4" w:rsidRDefault="00FA7B6B" w:rsidP="00FA7B6B">
      <w:pPr>
        <w:spacing w:before="120" w:after="120" w:line="360" w:lineRule="auto"/>
        <w:ind w:left="850" w:hanging="850"/>
        <w:rPr>
          <w:szCs w:val="24"/>
          <w:lang w:val="pl-PL" w:eastAsia="en-US"/>
        </w:rPr>
      </w:pPr>
      <w:r w:rsidRPr="00AB44F4">
        <w:rPr>
          <w:b/>
          <w:i/>
          <w:szCs w:val="24"/>
          <w:lang w:val="pl-PL" w:eastAsia="en-US"/>
        </w:rPr>
        <w:t>(b</w:t>
      </w:r>
      <w:proofErr w:type="gramStart"/>
      <w:r w:rsidRPr="00AB44F4">
        <w:rPr>
          <w:b/>
          <w:i/>
          <w:szCs w:val="24"/>
          <w:lang w:val="pl-PL" w:eastAsia="en-US"/>
        </w:rPr>
        <w:t>)</w:t>
      </w:r>
      <w:r w:rsidRPr="00AB44F4">
        <w:rPr>
          <w:szCs w:val="24"/>
          <w:lang w:val="pl-PL" w:eastAsia="en-US"/>
        </w:rPr>
        <w:tab/>
      </w:r>
      <w:r w:rsidRPr="00AB44F4">
        <w:rPr>
          <w:b/>
          <w:i/>
          <w:szCs w:val="24"/>
          <w:lang w:val="pl-PL" w:eastAsia="en-US"/>
        </w:rPr>
        <w:t>uspostava</w:t>
      </w:r>
      <w:proofErr w:type="gramEnd"/>
      <w:r w:rsidRPr="00AB44F4">
        <w:rPr>
          <w:b/>
          <w:i/>
          <w:szCs w:val="24"/>
          <w:lang w:val="pl-PL" w:eastAsia="en-US"/>
        </w:rPr>
        <w:t xml:space="preserve"> baze podataka Unije o svim kemijskim potpisima.</w:t>
      </w:r>
    </w:p>
    <w:p w:rsidR="00FA7B6B" w:rsidRPr="00AB44F4" w:rsidRDefault="00FA7B6B" w:rsidP="00FA7B6B">
      <w:pPr>
        <w:spacing w:before="120" w:after="120" w:line="360" w:lineRule="auto"/>
        <w:rPr>
          <w:b/>
          <w:szCs w:val="24"/>
          <w:lang w:val="pl-PL" w:eastAsia="en-US"/>
        </w:rPr>
      </w:pPr>
      <w:r w:rsidRPr="00AB44F4">
        <w:rPr>
          <w:b/>
          <w:i/>
          <w:szCs w:val="24"/>
          <w:lang w:val="pl-PL" w:eastAsia="en-US"/>
        </w:rPr>
        <w:t>Uz izvješće iz prvog stavka prema potrebi se prilaže zakonodavni prijedlog.</w:t>
      </w:r>
      <w:r w:rsidR="0091298E" w:rsidRPr="00AB44F4">
        <w:rPr>
          <w:b/>
          <w:szCs w:val="24"/>
          <w:lang w:val="pl-PL" w:eastAsia="en-US"/>
        </w:rPr>
        <w:t xml:space="preserve"> [Am. 74]</w:t>
      </w:r>
    </w:p>
    <w:p w:rsidR="00FA7B6B" w:rsidRPr="00AB44F4" w:rsidRDefault="00FA7B6B" w:rsidP="00FA7B6B">
      <w:pPr>
        <w:spacing w:before="120" w:after="120" w:line="360" w:lineRule="auto"/>
        <w:jc w:val="center"/>
        <w:rPr>
          <w:szCs w:val="24"/>
          <w:lang w:val="pl-PL" w:eastAsia="en-US"/>
        </w:rPr>
      </w:pPr>
      <w:r w:rsidRPr="00AB44F4">
        <w:rPr>
          <w:szCs w:val="24"/>
          <w:lang w:val="pl-PL" w:eastAsia="en-US"/>
        </w:rPr>
        <w:t>Članak 18.</w:t>
      </w:r>
      <w:r w:rsidRPr="00AB44F4">
        <w:rPr>
          <w:szCs w:val="24"/>
          <w:lang w:val="pl-PL" w:eastAsia="en-US"/>
        </w:rPr>
        <w:br/>
        <w:t xml:space="preserve">Izvršavanje delegiranja ovlasti </w:t>
      </w:r>
    </w:p>
    <w:p w:rsidR="00FA7B6B" w:rsidRPr="00AB44F4" w:rsidRDefault="00FA7B6B" w:rsidP="00FA7B6B">
      <w:pPr>
        <w:spacing w:before="120" w:after="120" w:line="360" w:lineRule="auto"/>
        <w:ind w:left="850" w:hanging="850"/>
        <w:rPr>
          <w:szCs w:val="24"/>
          <w:lang w:val="pl-PL" w:eastAsia="en-US"/>
        </w:rPr>
      </w:pPr>
      <w:r w:rsidRPr="00AB44F4">
        <w:rPr>
          <w:szCs w:val="24"/>
          <w:lang w:val="pl-PL" w:eastAsia="en-US"/>
        </w:rPr>
        <w:t>1.</w:t>
      </w:r>
      <w:r w:rsidRPr="00AB44F4">
        <w:rPr>
          <w:szCs w:val="24"/>
          <w:lang w:val="pl-PL" w:eastAsia="en-US"/>
        </w:rPr>
        <w:tab/>
        <w:t>Ovlast za donošenje delegiranih akata dodjeljuje se Komisiji podložno uvjetima utvrđenima u ovom članku.</w:t>
      </w:r>
    </w:p>
    <w:p w:rsidR="008353DD" w:rsidRPr="00AB44F4" w:rsidRDefault="008353DD" w:rsidP="00FA7B6B">
      <w:pPr>
        <w:spacing w:before="120" w:after="120" w:line="360" w:lineRule="auto"/>
        <w:ind w:left="850" w:hanging="850"/>
        <w:rPr>
          <w:szCs w:val="24"/>
          <w:lang w:val="pl-PL" w:eastAsia="en-US"/>
        </w:rPr>
      </w:pPr>
      <w:r w:rsidRPr="00AB44F4">
        <w:rPr>
          <w:szCs w:val="24"/>
          <w:lang w:val="pl-PL"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2.</w:t>
      </w:r>
      <w:r w:rsidRPr="00FA7B6B">
        <w:rPr>
          <w:szCs w:val="24"/>
          <w:lang w:val="en-GB" w:eastAsia="en-US"/>
        </w:rPr>
        <w:tab/>
        <w:t xml:space="preserve">Ovlast za donošenje delegiranih akata iz članka 17. </w:t>
      </w:r>
      <w:proofErr w:type="gramStart"/>
      <w:r w:rsidRPr="00FA7B6B">
        <w:rPr>
          <w:szCs w:val="24"/>
          <w:lang w:val="en-GB" w:eastAsia="en-US"/>
        </w:rPr>
        <w:t>dodjeljuje</w:t>
      </w:r>
      <w:proofErr w:type="gramEnd"/>
      <w:r w:rsidRPr="00FA7B6B">
        <w:rPr>
          <w:szCs w:val="24"/>
          <w:lang w:val="en-GB" w:eastAsia="en-US"/>
        </w:rPr>
        <w:t xml:space="preserve"> se Komisiji na pet godina počevši od … [Ured za publikacije: umetnuti datum = prvi dan mjeseca koji slijedi nakon datuma stupanja ove Uredbe na snagu]. Komisija izrađuje izvješće o delegiranju ovlasti najkasnije devet mjeseci prije kraja razdoblja </w:t>
      </w:r>
      <w:proofErr w:type="gramStart"/>
      <w:r w:rsidRPr="00FA7B6B">
        <w:rPr>
          <w:szCs w:val="24"/>
          <w:lang w:val="en-GB" w:eastAsia="en-US"/>
        </w:rPr>
        <w:t>od</w:t>
      </w:r>
      <w:proofErr w:type="gramEnd"/>
      <w:r w:rsidRPr="00FA7B6B">
        <w:rPr>
          <w:szCs w:val="24"/>
          <w:lang w:val="en-GB" w:eastAsia="en-US"/>
        </w:rPr>
        <w:t xml:space="preserve"> pet godina. Delegiranje ovlasti prešutno se produljuje za razdoblja jednakog trajanja, osim ako se Europski parlament </w:t>
      </w:r>
      <w:proofErr w:type="gramStart"/>
      <w:r w:rsidRPr="00FA7B6B">
        <w:rPr>
          <w:szCs w:val="24"/>
          <w:lang w:val="en-GB" w:eastAsia="en-US"/>
        </w:rPr>
        <w:t>ili</w:t>
      </w:r>
      <w:proofErr w:type="gramEnd"/>
      <w:r w:rsidRPr="00FA7B6B">
        <w:rPr>
          <w:szCs w:val="24"/>
          <w:lang w:val="en-GB" w:eastAsia="en-US"/>
        </w:rPr>
        <w:t xml:space="preserve"> Vijeće tom produljenju usprotive najkasnije tri mjeseca prije kraja svakog razdoblja.</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3.</w:t>
      </w:r>
      <w:r w:rsidRPr="00FA7B6B">
        <w:rPr>
          <w:szCs w:val="24"/>
          <w:lang w:val="en-GB" w:eastAsia="en-US"/>
        </w:rPr>
        <w:tab/>
        <w:t xml:space="preserve">Europski parlament </w:t>
      </w:r>
      <w:proofErr w:type="gramStart"/>
      <w:r w:rsidRPr="00FA7B6B">
        <w:rPr>
          <w:szCs w:val="24"/>
          <w:lang w:val="en-GB" w:eastAsia="en-US"/>
        </w:rPr>
        <w:t>ili</w:t>
      </w:r>
      <w:proofErr w:type="gramEnd"/>
      <w:r w:rsidRPr="00FA7B6B">
        <w:rPr>
          <w:szCs w:val="24"/>
          <w:lang w:val="en-GB" w:eastAsia="en-US"/>
        </w:rPr>
        <w:t xml:space="preserve"> Vijeće u svakom trenutku mogu opozvati delegiranje ovlasti iz članka 17. Odlukom o opozivu prekida se delegiranje ovlasti koje je u njoj navedeno. Opoziv počinje proizvoditi učinke sljedećeg </w:t>
      </w:r>
      <w:proofErr w:type="gramStart"/>
      <w:r w:rsidRPr="00FA7B6B">
        <w:rPr>
          <w:szCs w:val="24"/>
          <w:lang w:val="en-GB" w:eastAsia="en-US"/>
        </w:rPr>
        <w:t>dana</w:t>
      </w:r>
      <w:proofErr w:type="gramEnd"/>
      <w:r w:rsidRPr="00FA7B6B">
        <w:rPr>
          <w:szCs w:val="24"/>
          <w:lang w:val="en-GB" w:eastAsia="en-US"/>
        </w:rPr>
        <w:t xml:space="preserve"> od dana objave spomenute odluke u </w:t>
      </w:r>
      <w:r w:rsidRPr="00AB44F4">
        <w:rPr>
          <w:i/>
          <w:szCs w:val="24"/>
          <w:lang w:val="en-GB" w:eastAsia="en-US"/>
        </w:rPr>
        <w:t>Službenom listu Europske unije</w:t>
      </w:r>
      <w:r w:rsidRPr="00FA7B6B">
        <w:rPr>
          <w:szCs w:val="24"/>
          <w:lang w:val="en-GB" w:eastAsia="en-US"/>
        </w:rPr>
        <w:t xml:space="preserve"> ili na kasniji dan naveden u spomenutoj odluci. On ne utječe </w:t>
      </w:r>
      <w:proofErr w:type="gramStart"/>
      <w:r w:rsidRPr="00FA7B6B">
        <w:rPr>
          <w:szCs w:val="24"/>
          <w:lang w:val="en-GB" w:eastAsia="en-US"/>
        </w:rPr>
        <w:t>na</w:t>
      </w:r>
      <w:proofErr w:type="gramEnd"/>
      <w:r w:rsidRPr="00FA7B6B">
        <w:rPr>
          <w:szCs w:val="24"/>
          <w:lang w:val="en-GB" w:eastAsia="en-US"/>
        </w:rPr>
        <w:t xml:space="preserve"> valjanost delegiranih akata koji su već na snazi.</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4.</w:t>
      </w:r>
      <w:r w:rsidRPr="00FA7B6B">
        <w:rPr>
          <w:szCs w:val="24"/>
          <w:lang w:val="en-GB" w:eastAsia="en-US"/>
        </w:rPr>
        <w:tab/>
        <w:t xml:space="preserve">Prije donošenja delegiranog akta Komisija se savjetuje </w:t>
      </w:r>
      <w:proofErr w:type="gramStart"/>
      <w:r w:rsidRPr="00FA7B6B">
        <w:rPr>
          <w:szCs w:val="24"/>
          <w:lang w:val="en-GB" w:eastAsia="en-US"/>
        </w:rPr>
        <w:t>sa</w:t>
      </w:r>
      <w:proofErr w:type="gramEnd"/>
      <w:r w:rsidRPr="00FA7B6B">
        <w:rPr>
          <w:szCs w:val="24"/>
          <w:lang w:val="en-GB" w:eastAsia="en-US"/>
        </w:rPr>
        <w:t xml:space="preserve"> stručnjacima koje je imenovala svaka država članica u skladu s načelima utvrđenima u Međuinstitucijskom sporazumu o boljoj izradi zakonodavstva od 13. </w:t>
      </w:r>
      <w:proofErr w:type="gramStart"/>
      <w:r w:rsidRPr="00FA7B6B">
        <w:rPr>
          <w:szCs w:val="24"/>
          <w:lang w:val="en-GB" w:eastAsia="en-US"/>
        </w:rPr>
        <w:t>travnja</w:t>
      </w:r>
      <w:proofErr w:type="gramEnd"/>
      <w:r w:rsidRPr="00FA7B6B">
        <w:rPr>
          <w:szCs w:val="24"/>
          <w:lang w:val="en-GB" w:eastAsia="en-US"/>
        </w:rPr>
        <w:t xml:space="preserve"> 2016.</w:t>
      </w:r>
    </w:p>
    <w:p w:rsidR="008353DD" w:rsidRDefault="008353DD" w:rsidP="00FA7B6B">
      <w:pPr>
        <w:spacing w:before="120" w:after="120" w:line="360" w:lineRule="auto"/>
        <w:ind w:left="850" w:hanging="850"/>
        <w:rPr>
          <w:szCs w:val="24"/>
          <w:lang w:val="en-GB" w:eastAsia="en-US"/>
        </w:rPr>
      </w:pPr>
      <w:r>
        <w:rPr>
          <w:szCs w:val="24"/>
          <w:lang w:val="en-GB" w:eastAsia="en-US"/>
        </w:rPr>
        <w:br w:type="page"/>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lastRenderedPageBreak/>
        <w:t>5.</w:t>
      </w:r>
      <w:r w:rsidRPr="00FA7B6B">
        <w:rPr>
          <w:szCs w:val="24"/>
          <w:lang w:val="en-GB" w:eastAsia="en-US"/>
        </w:rPr>
        <w:tab/>
        <w:t>Čim donese delegirani akt, Komisija ga istodobno priopćuje Europskom parlamentu i Vijeću.</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6.</w:t>
      </w:r>
      <w:r w:rsidRPr="00FA7B6B">
        <w:rPr>
          <w:szCs w:val="24"/>
          <w:lang w:val="en-GB" w:eastAsia="en-US"/>
        </w:rPr>
        <w:tab/>
        <w:t xml:space="preserve">Delegirani akt donesen </w:t>
      </w:r>
      <w:proofErr w:type="gramStart"/>
      <w:r w:rsidRPr="00FA7B6B">
        <w:rPr>
          <w:szCs w:val="24"/>
          <w:lang w:val="en-GB" w:eastAsia="en-US"/>
        </w:rPr>
        <w:t>na</w:t>
      </w:r>
      <w:proofErr w:type="gramEnd"/>
      <w:r w:rsidRPr="00FA7B6B">
        <w:rPr>
          <w:szCs w:val="24"/>
          <w:lang w:val="en-GB" w:eastAsia="en-US"/>
        </w:rPr>
        <w:t xml:space="preserve"> temelju članka 17.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w:t>
      </w:r>
      <w:proofErr w:type="gramStart"/>
      <w:r w:rsidRPr="00FA7B6B">
        <w:rPr>
          <w:szCs w:val="24"/>
          <w:lang w:val="en-GB" w:eastAsia="en-US"/>
        </w:rPr>
        <w:t>na</w:t>
      </w:r>
      <w:proofErr w:type="gramEnd"/>
      <w:r w:rsidRPr="00FA7B6B">
        <w:rPr>
          <w:szCs w:val="24"/>
          <w:lang w:val="en-GB" w:eastAsia="en-US"/>
        </w:rPr>
        <w:t xml:space="preserve"> inicijativu Europskog parlamenta ili Vijeća.</w:t>
      </w:r>
    </w:p>
    <w:p w:rsidR="008353DD" w:rsidRDefault="008353DD" w:rsidP="00FA7B6B">
      <w:pPr>
        <w:spacing w:before="120" w:after="120" w:line="360" w:lineRule="auto"/>
        <w:jc w:val="center"/>
        <w:rPr>
          <w:szCs w:val="24"/>
          <w:lang w:val="en-GB" w:eastAsia="en-US"/>
        </w:rPr>
      </w:pPr>
      <w:r>
        <w:rPr>
          <w:szCs w:val="24"/>
          <w:lang w:val="en-GB" w:eastAsia="en-US"/>
        </w:rPr>
        <w:br w:type="page"/>
      </w:r>
    </w:p>
    <w:p w:rsidR="00FA7B6B" w:rsidRPr="00AB44F4" w:rsidRDefault="00FA7B6B" w:rsidP="00FA7B6B">
      <w:pPr>
        <w:spacing w:before="120" w:after="120" w:line="360" w:lineRule="auto"/>
        <w:jc w:val="center"/>
        <w:rPr>
          <w:szCs w:val="24"/>
          <w:lang w:val="pl-PL" w:eastAsia="en-US"/>
        </w:rPr>
      </w:pPr>
      <w:r w:rsidRPr="00AB44F4">
        <w:rPr>
          <w:szCs w:val="24"/>
          <w:lang w:val="pl-PL" w:eastAsia="en-US"/>
        </w:rPr>
        <w:lastRenderedPageBreak/>
        <w:t>Članak 19.</w:t>
      </w:r>
      <w:r w:rsidRPr="00AB44F4">
        <w:rPr>
          <w:szCs w:val="24"/>
          <w:lang w:val="pl-PL" w:eastAsia="en-US"/>
        </w:rPr>
        <w:br/>
        <w:t>Stupanje na snagu i primjena</w:t>
      </w:r>
    </w:p>
    <w:p w:rsidR="00FA7B6B" w:rsidRPr="00AB44F4" w:rsidRDefault="00FA7B6B" w:rsidP="00FA7B6B">
      <w:pPr>
        <w:spacing w:before="120" w:after="120" w:line="360" w:lineRule="auto"/>
        <w:rPr>
          <w:szCs w:val="24"/>
          <w:lang w:val="pl-PL" w:eastAsia="en-US"/>
        </w:rPr>
      </w:pPr>
      <w:r w:rsidRPr="00AB44F4">
        <w:rPr>
          <w:szCs w:val="24"/>
          <w:lang w:val="pl-PL" w:eastAsia="en-US"/>
        </w:rPr>
        <w:t xml:space="preserve">Ova Uredba stupa na snagu dvadesetog dana od dana objave u </w:t>
      </w:r>
      <w:bookmarkStart w:id="8" w:name="_GoBack"/>
      <w:r w:rsidRPr="00AB44F4">
        <w:rPr>
          <w:i/>
          <w:szCs w:val="24"/>
          <w:lang w:val="pl-PL" w:eastAsia="en-US"/>
        </w:rPr>
        <w:t>Službenom listu Europske unije</w:t>
      </w:r>
      <w:bookmarkEnd w:id="8"/>
      <w:r w:rsidRPr="00AB44F4">
        <w:rPr>
          <w:szCs w:val="24"/>
          <w:lang w:val="pl-PL" w:eastAsia="en-US"/>
        </w:rPr>
        <w:t>.</w:t>
      </w:r>
    </w:p>
    <w:p w:rsidR="00FA7B6B" w:rsidRPr="00AB44F4" w:rsidRDefault="00FA7B6B" w:rsidP="00FA7B6B">
      <w:pPr>
        <w:spacing w:before="120" w:after="120" w:line="360" w:lineRule="auto"/>
        <w:rPr>
          <w:szCs w:val="24"/>
          <w:lang w:val="pl-PL" w:eastAsia="en-US"/>
        </w:rPr>
      </w:pPr>
      <w:r w:rsidRPr="00AB44F4">
        <w:rPr>
          <w:szCs w:val="24"/>
          <w:lang w:val="pl-PL" w:eastAsia="en-US"/>
        </w:rPr>
        <w:t xml:space="preserve">Ova Uredba primjenjuje se </w:t>
      </w:r>
      <w:r w:rsidR="00AB44F4">
        <w:rPr>
          <w:szCs w:val="24"/>
          <w:lang w:val="pl-PL" w:eastAsia="en-US"/>
        </w:rPr>
        <w:t xml:space="preserve">… </w:t>
      </w:r>
      <w:r w:rsidRPr="00AB44F4">
        <w:rPr>
          <w:szCs w:val="24"/>
          <w:lang w:val="pl-PL" w:eastAsia="en-US"/>
        </w:rPr>
        <w:t xml:space="preserve">[Ured za publikacije: unijeti datum = 18 mjeseci nakon datuma stupanja ove Uredbe na snagu]. Međutim, članak 3. </w:t>
      </w:r>
      <w:proofErr w:type="gramStart"/>
      <w:r w:rsidRPr="00AB44F4">
        <w:rPr>
          <w:szCs w:val="24"/>
          <w:lang w:val="pl-PL" w:eastAsia="en-US"/>
        </w:rPr>
        <w:t>stavak</w:t>
      </w:r>
      <w:proofErr w:type="gramEnd"/>
      <w:r w:rsidRPr="00AB44F4">
        <w:rPr>
          <w:szCs w:val="24"/>
          <w:lang w:val="pl-PL" w:eastAsia="en-US"/>
        </w:rPr>
        <w:t xml:space="preserve"> 1. </w:t>
      </w:r>
      <w:proofErr w:type="gramStart"/>
      <w:r w:rsidRPr="00AB44F4">
        <w:rPr>
          <w:szCs w:val="24"/>
          <w:lang w:val="pl-PL" w:eastAsia="en-US"/>
        </w:rPr>
        <w:t>primjenjuje</w:t>
      </w:r>
      <w:proofErr w:type="gramEnd"/>
      <w:r w:rsidRPr="00AB44F4">
        <w:rPr>
          <w:szCs w:val="24"/>
          <w:lang w:val="pl-PL" w:eastAsia="en-US"/>
        </w:rPr>
        <w:t xml:space="preserve"> se od </w:t>
      </w:r>
      <w:r w:rsidR="00AB44F4">
        <w:rPr>
          <w:szCs w:val="24"/>
          <w:lang w:val="pl-PL" w:eastAsia="en-US"/>
        </w:rPr>
        <w:t xml:space="preserve">… </w:t>
      </w:r>
      <w:r w:rsidRPr="00AB44F4">
        <w:rPr>
          <w:szCs w:val="24"/>
          <w:lang w:val="pl-PL" w:eastAsia="en-US"/>
        </w:rPr>
        <w:t>[Ured za publikacije: unijeti datum = datum stupanja ove Uredbe na snagu].</w:t>
      </w:r>
    </w:p>
    <w:p w:rsidR="00FA7B6B" w:rsidRPr="00AB44F4" w:rsidRDefault="00FA7B6B" w:rsidP="00FA7B6B">
      <w:pPr>
        <w:spacing w:before="120" w:after="120" w:line="360" w:lineRule="auto"/>
        <w:rPr>
          <w:szCs w:val="24"/>
          <w:lang w:val="pl-PL" w:eastAsia="en-US"/>
        </w:rPr>
      </w:pPr>
      <w:r w:rsidRPr="00AB44F4">
        <w:rPr>
          <w:szCs w:val="24"/>
          <w:lang w:val="pl-PL" w:eastAsia="en-US"/>
        </w:rPr>
        <w:t>Ova je Uredba u cijelosti obvezujuća i izravno se primjenjuje u svim državama članicama.</w:t>
      </w:r>
    </w:p>
    <w:p w:rsidR="00FA7B6B" w:rsidRPr="00AB44F4" w:rsidRDefault="00FA7B6B" w:rsidP="00FA7B6B">
      <w:pPr>
        <w:keepNext/>
        <w:widowControl/>
        <w:spacing w:before="120" w:line="360" w:lineRule="auto"/>
        <w:rPr>
          <w:szCs w:val="24"/>
          <w:lang w:val="pl-PL" w:eastAsia="en-US"/>
        </w:rPr>
      </w:pPr>
      <w:r w:rsidRPr="00AB44F4">
        <w:rPr>
          <w:szCs w:val="24"/>
          <w:lang w:val="pl-PL" w:eastAsia="en-US"/>
        </w:rPr>
        <w:t xml:space="preserve">Sastavljeno u </w:t>
      </w:r>
      <w:r w:rsidR="00AB44F4">
        <w:rPr>
          <w:szCs w:val="24"/>
          <w:lang w:val="pl-PL" w:eastAsia="en-US"/>
        </w:rPr>
        <w:t>…</w:t>
      </w:r>
      <w:r w:rsidRPr="00AB44F4">
        <w:rPr>
          <w:szCs w:val="24"/>
          <w:lang w:val="pl-PL" w:eastAsia="en-US"/>
        </w:rPr>
        <w:t>,</w:t>
      </w:r>
    </w:p>
    <w:p w:rsidR="00FA7B6B" w:rsidRPr="00AB44F4" w:rsidRDefault="00FA7B6B" w:rsidP="00FA7B6B">
      <w:pPr>
        <w:keepNext/>
        <w:widowControl/>
        <w:tabs>
          <w:tab w:val="left" w:pos="4252"/>
        </w:tabs>
        <w:spacing w:before="720" w:after="100" w:line="360" w:lineRule="auto"/>
        <w:jc w:val="both"/>
        <w:rPr>
          <w:i/>
          <w:szCs w:val="24"/>
          <w:lang w:val="pl-PL" w:eastAsia="en-US"/>
        </w:rPr>
      </w:pPr>
      <w:r w:rsidRPr="00AB44F4">
        <w:rPr>
          <w:i/>
          <w:szCs w:val="24"/>
          <w:lang w:val="pl-PL" w:eastAsia="en-US"/>
        </w:rPr>
        <w:t>Za Europski parlament</w:t>
      </w:r>
      <w:r w:rsidRPr="00AB44F4">
        <w:rPr>
          <w:i/>
          <w:szCs w:val="24"/>
          <w:lang w:val="pl-PL" w:eastAsia="en-US"/>
        </w:rPr>
        <w:tab/>
        <w:t>Za Vijeće</w:t>
      </w:r>
    </w:p>
    <w:p w:rsidR="00FA7B6B" w:rsidRPr="00AB44F4" w:rsidRDefault="00FA7B6B" w:rsidP="00FA7B6B">
      <w:pPr>
        <w:widowControl/>
        <w:tabs>
          <w:tab w:val="left" w:pos="4252"/>
        </w:tabs>
        <w:spacing w:line="360" w:lineRule="auto"/>
        <w:rPr>
          <w:i/>
          <w:szCs w:val="24"/>
          <w:lang w:val="pl-PL" w:eastAsia="en-US"/>
        </w:rPr>
      </w:pPr>
      <w:r w:rsidRPr="00AB44F4">
        <w:rPr>
          <w:i/>
          <w:szCs w:val="24"/>
          <w:lang w:val="pl-PL" w:eastAsia="en-US"/>
        </w:rPr>
        <w:t>Predsjednica</w:t>
      </w:r>
      <w:r w:rsidRPr="00AB44F4">
        <w:rPr>
          <w:i/>
          <w:szCs w:val="24"/>
          <w:lang w:val="pl-PL" w:eastAsia="en-US"/>
        </w:rPr>
        <w:tab/>
        <w:t>Predsjednik</w:t>
      </w:r>
    </w:p>
    <w:p w:rsidR="00FA7B6B" w:rsidRPr="00AB44F4" w:rsidRDefault="00FA7B6B" w:rsidP="00FA7B6B">
      <w:pPr>
        <w:spacing w:before="120" w:after="120" w:line="360" w:lineRule="auto"/>
        <w:rPr>
          <w:szCs w:val="24"/>
          <w:lang w:val="pl-PL" w:eastAsia="en-US"/>
        </w:rPr>
        <w:sectPr w:rsidR="00FA7B6B" w:rsidRPr="00AB44F4">
          <w:footerReference w:type="even" r:id="rId15"/>
          <w:footerReference w:type="default" r:id="rId16"/>
          <w:footerReference w:type="first" r:id="rId17"/>
          <w:footnotePr>
            <w:numRestart w:val="eachSect"/>
          </w:footnotePr>
          <w:pgSz w:w="11909" w:h="16834"/>
          <w:pgMar w:top="1134" w:right="1417" w:bottom="1417" w:left="1417" w:header="1134" w:footer="567" w:gutter="0"/>
          <w:cols w:space="720"/>
        </w:sectPr>
      </w:pPr>
    </w:p>
    <w:p w:rsidR="00FA7B6B" w:rsidRPr="00AB44F4" w:rsidRDefault="00FA7B6B" w:rsidP="00FA7B6B">
      <w:pPr>
        <w:spacing w:before="120" w:after="120" w:line="360" w:lineRule="auto"/>
        <w:rPr>
          <w:szCs w:val="24"/>
          <w:lang w:val="pl-PL" w:eastAsia="en-US"/>
        </w:rPr>
      </w:pPr>
    </w:p>
    <w:p w:rsidR="00FA7B6B" w:rsidRPr="00AB44F4" w:rsidRDefault="00FA7B6B" w:rsidP="008E1FE0">
      <w:pPr>
        <w:spacing w:before="120" w:after="120"/>
        <w:jc w:val="center"/>
        <w:rPr>
          <w:b/>
          <w:u w:val="single"/>
          <w:lang w:val="pl-PL" w:eastAsia="en-US"/>
        </w:rPr>
      </w:pPr>
      <w:r w:rsidRPr="00AB44F4">
        <w:rPr>
          <w:b/>
          <w:u w:val="single"/>
          <w:lang w:val="pl-PL" w:eastAsia="en-US"/>
        </w:rPr>
        <w:t>PRILOG I.</w:t>
      </w:r>
    </w:p>
    <w:p w:rsidR="00FA7B6B" w:rsidRPr="00AB44F4" w:rsidRDefault="00FA7B6B" w:rsidP="008353DD">
      <w:pPr>
        <w:spacing w:before="120" w:after="120" w:line="360" w:lineRule="auto"/>
        <w:jc w:val="center"/>
        <w:rPr>
          <w:b/>
          <w:szCs w:val="24"/>
          <w:lang w:val="pl-PL" w:eastAsia="en-US"/>
        </w:rPr>
      </w:pPr>
      <w:r w:rsidRPr="00AB44F4">
        <w:rPr>
          <w:b/>
          <w:szCs w:val="24"/>
          <w:lang w:val="pl-PL" w:eastAsia="en-US"/>
        </w:rPr>
        <w:t>PLAN PROCJENE RIZIKA ZA POSTROJENJA</w:t>
      </w:r>
    </w:p>
    <w:p w:rsidR="00FA7B6B" w:rsidRPr="00AB44F4" w:rsidRDefault="00FA7B6B" w:rsidP="00FA7B6B">
      <w:pPr>
        <w:spacing w:before="120" w:after="120" w:line="360" w:lineRule="auto"/>
        <w:rPr>
          <w:szCs w:val="24"/>
          <w:lang w:val="pl-PL" w:eastAsia="en-US"/>
        </w:rPr>
      </w:pPr>
      <w:r w:rsidRPr="00AB44F4">
        <w:rPr>
          <w:szCs w:val="24"/>
          <w:lang w:val="pl-PL" w:eastAsia="en-US"/>
        </w:rPr>
        <w:t xml:space="preserve">Plan procjene rizika iz članka 4. </w:t>
      </w:r>
      <w:proofErr w:type="gramStart"/>
      <w:r w:rsidRPr="00AB44F4">
        <w:rPr>
          <w:szCs w:val="24"/>
          <w:lang w:val="pl-PL" w:eastAsia="en-US"/>
        </w:rPr>
        <w:t>stavka</w:t>
      </w:r>
      <w:proofErr w:type="gramEnd"/>
      <w:r w:rsidRPr="00AB44F4">
        <w:rPr>
          <w:szCs w:val="24"/>
          <w:lang w:val="pl-PL" w:eastAsia="en-US"/>
        </w:rPr>
        <w:t xml:space="preserve"> 1. </w:t>
      </w:r>
      <w:proofErr w:type="gramStart"/>
      <w:r w:rsidRPr="00AB44F4">
        <w:rPr>
          <w:szCs w:val="24"/>
          <w:lang w:val="pl-PL" w:eastAsia="en-US"/>
        </w:rPr>
        <w:t>mora</w:t>
      </w:r>
      <w:proofErr w:type="gramEnd"/>
      <w:r w:rsidRPr="00AB44F4">
        <w:rPr>
          <w:szCs w:val="24"/>
          <w:lang w:val="pl-PL" w:eastAsia="en-US"/>
        </w:rPr>
        <w:t xml:space="preserve"> sadržavati sljedeće elemente:</w:t>
      </w:r>
    </w:p>
    <w:p w:rsidR="00FA7B6B" w:rsidRPr="00AB44F4" w:rsidRDefault="00FA7B6B" w:rsidP="00FA7B6B">
      <w:pPr>
        <w:spacing w:before="120" w:after="120" w:line="360" w:lineRule="auto"/>
        <w:ind w:left="850" w:hanging="850"/>
        <w:rPr>
          <w:szCs w:val="24"/>
          <w:lang w:val="pl-PL" w:eastAsia="en-US"/>
        </w:rPr>
      </w:pPr>
      <w:proofErr w:type="gramStart"/>
      <w:r w:rsidRPr="00AB44F4">
        <w:rPr>
          <w:szCs w:val="24"/>
          <w:lang w:val="pl-PL" w:eastAsia="en-US"/>
        </w:rPr>
        <w:t>(1)</w:t>
      </w:r>
      <w:r w:rsidRPr="00AB44F4">
        <w:rPr>
          <w:szCs w:val="24"/>
          <w:lang w:val="pl-PL" w:eastAsia="en-US"/>
        </w:rPr>
        <w:tab/>
        <w:t>plan</w:t>
      </w:r>
      <w:proofErr w:type="gramEnd"/>
      <w:r w:rsidRPr="00AB44F4">
        <w:rPr>
          <w:szCs w:val="24"/>
          <w:lang w:val="pl-PL" w:eastAsia="en-US"/>
        </w:rPr>
        <w:t xml:space="preserve"> lokacije;</w:t>
      </w:r>
    </w:p>
    <w:p w:rsidR="00FA7B6B" w:rsidRPr="00AB44F4" w:rsidRDefault="008353DD" w:rsidP="00FA7B6B">
      <w:pPr>
        <w:spacing w:before="120" w:after="120" w:line="360" w:lineRule="auto"/>
        <w:rPr>
          <w:b/>
          <w:szCs w:val="24"/>
          <w:lang w:val="pl-PL" w:eastAsia="en-US"/>
        </w:rPr>
      </w:pPr>
      <w:r w:rsidRPr="00AB44F4">
        <w:rPr>
          <w:b/>
          <w:i/>
          <w:szCs w:val="24"/>
          <w:lang w:val="pl-PL" w:eastAsia="en-US"/>
        </w:rPr>
        <w:t>(1a</w:t>
      </w:r>
      <w:proofErr w:type="gramStart"/>
      <w:r w:rsidRPr="00AB44F4">
        <w:rPr>
          <w:b/>
          <w:i/>
          <w:szCs w:val="24"/>
          <w:lang w:val="pl-PL" w:eastAsia="en-US"/>
        </w:rPr>
        <w:t>)</w:t>
      </w:r>
      <w:r w:rsidRPr="00AB44F4">
        <w:rPr>
          <w:b/>
          <w:i/>
          <w:szCs w:val="24"/>
          <w:lang w:val="pl-PL" w:eastAsia="en-US"/>
        </w:rPr>
        <w:tab/>
      </w:r>
      <w:r w:rsidR="00FA7B6B" w:rsidRPr="00AB44F4">
        <w:rPr>
          <w:b/>
          <w:i/>
          <w:szCs w:val="24"/>
          <w:lang w:val="pl-PL" w:eastAsia="en-US"/>
        </w:rPr>
        <w:t>broj</w:t>
      </w:r>
      <w:proofErr w:type="gramEnd"/>
      <w:r w:rsidR="00FA7B6B" w:rsidRPr="00AB44F4">
        <w:rPr>
          <w:b/>
          <w:i/>
          <w:szCs w:val="24"/>
          <w:lang w:val="pl-PL" w:eastAsia="en-US"/>
        </w:rPr>
        <w:t xml:space="preserve"> tona plastičnih peleta kojima se godišnje rukuje;</w:t>
      </w:r>
      <w:r w:rsidR="0091298E" w:rsidRPr="00AB44F4">
        <w:rPr>
          <w:b/>
          <w:szCs w:val="24"/>
          <w:lang w:val="pl-PL" w:eastAsia="en-US"/>
        </w:rPr>
        <w:t xml:space="preserve"> [Am. 75]</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(2)</w:t>
      </w:r>
      <w:r w:rsidRPr="00FA7B6B">
        <w:rPr>
          <w:szCs w:val="24"/>
          <w:lang w:val="en-GB" w:eastAsia="en-US"/>
        </w:rPr>
        <w:tab/>
      </w:r>
      <w:proofErr w:type="gramStart"/>
      <w:r w:rsidRPr="00FA7B6B">
        <w:rPr>
          <w:szCs w:val="24"/>
          <w:lang w:val="en-GB" w:eastAsia="en-US"/>
        </w:rPr>
        <w:t>mjesta</w:t>
      </w:r>
      <w:proofErr w:type="gramEnd"/>
      <w:r w:rsidRPr="00FA7B6B">
        <w:rPr>
          <w:szCs w:val="24"/>
          <w:lang w:val="en-GB" w:eastAsia="en-US"/>
        </w:rPr>
        <w:t xml:space="preserve"> na kojima može doći do istjecanja ili gubitaka peleta unutar granica postrojenja, uz navođenje mjesta visokog i niskog rizika;</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(3)</w:t>
      </w:r>
      <w:r w:rsidRPr="00FA7B6B">
        <w:rPr>
          <w:szCs w:val="24"/>
          <w:lang w:val="en-GB" w:eastAsia="en-US"/>
        </w:rPr>
        <w:tab/>
      </w:r>
      <w:proofErr w:type="gramStart"/>
      <w:r w:rsidRPr="00FA7B6B">
        <w:rPr>
          <w:szCs w:val="24"/>
          <w:lang w:val="en-GB" w:eastAsia="en-US"/>
        </w:rPr>
        <w:t>postupke</w:t>
      </w:r>
      <w:proofErr w:type="gramEnd"/>
      <w:r w:rsidRPr="00FA7B6B">
        <w:rPr>
          <w:szCs w:val="24"/>
          <w:lang w:val="en-GB" w:eastAsia="en-US"/>
        </w:rPr>
        <w:t xml:space="preserve"> rukovanja peletima tijekom kojih može doći do istjecanja i gubitaka peleta unutar granica postrojenja, uz navođenje postupaka visokog i niskog rizika;</w:t>
      </w:r>
    </w:p>
    <w:p w:rsidR="00FA7B6B" w:rsidRPr="0091298E" w:rsidRDefault="008353DD" w:rsidP="008353DD">
      <w:pPr>
        <w:spacing w:before="120" w:after="120" w:line="360" w:lineRule="auto"/>
        <w:ind w:left="851" w:hanging="851"/>
        <w:rPr>
          <w:b/>
          <w:szCs w:val="24"/>
          <w:lang w:val="en-GB" w:eastAsia="en-US"/>
        </w:rPr>
      </w:pPr>
      <w:r>
        <w:rPr>
          <w:b/>
          <w:i/>
          <w:szCs w:val="24"/>
          <w:lang w:val="en-GB" w:eastAsia="en-US"/>
        </w:rPr>
        <w:t>(3a)</w:t>
      </w:r>
      <w:r>
        <w:rPr>
          <w:b/>
          <w:i/>
          <w:szCs w:val="24"/>
          <w:lang w:val="en-GB" w:eastAsia="en-US"/>
        </w:rPr>
        <w:tab/>
      </w:r>
      <w:r w:rsidR="00FA7B6B" w:rsidRPr="00FA7B6B">
        <w:rPr>
          <w:b/>
          <w:i/>
          <w:szCs w:val="24"/>
          <w:lang w:val="en-GB" w:eastAsia="en-US"/>
        </w:rPr>
        <w:t xml:space="preserve">informacije o kemijskoj prirodi svakog polimera sadržanog u plastičnim peletima </w:t>
      </w:r>
      <w:proofErr w:type="gramStart"/>
      <w:r w:rsidR="00FA7B6B" w:rsidRPr="00FA7B6B">
        <w:rPr>
          <w:b/>
          <w:i/>
          <w:szCs w:val="24"/>
          <w:lang w:val="en-GB" w:eastAsia="en-US"/>
        </w:rPr>
        <w:t>na</w:t>
      </w:r>
      <w:proofErr w:type="gramEnd"/>
      <w:r w:rsidR="00FA7B6B" w:rsidRPr="00FA7B6B">
        <w:rPr>
          <w:b/>
          <w:i/>
          <w:szCs w:val="24"/>
          <w:lang w:val="en-GB" w:eastAsia="en-US"/>
        </w:rPr>
        <w:t xml:space="preserve"> lokaciji, uključujući informacije o fizikalno-kemijskim svojstvima i opasnim svojstvima;</w:t>
      </w:r>
      <w:r w:rsidR="0091298E">
        <w:rPr>
          <w:b/>
          <w:szCs w:val="24"/>
          <w:lang w:val="en-GB" w:eastAsia="en-US"/>
        </w:rPr>
        <w:t xml:space="preserve"> [Am. 76]</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(4)</w:t>
      </w:r>
      <w:r w:rsidRPr="00FA7B6B">
        <w:rPr>
          <w:szCs w:val="24"/>
          <w:lang w:val="en-GB" w:eastAsia="en-US"/>
        </w:rPr>
        <w:tab/>
      </w:r>
      <w:proofErr w:type="gramStart"/>
      <w:r w:rsidRPr="00FA7B6B">
        <w:rPr>
          <w:szCs w:val="24"/>
          <w:lang w:val="en-GB" w:eastAsia="en-US"/>
        </w:rPr>
        <w:t>procjenu</w:t>
      </w:r>
      <w:proofErr w:type="gramEnd"/>
      <w:r w:rsidRPr="00FA7B6B">
        <w:rPr>
          <w:szCs w:val="24"/>
          <w:lang w:val="en-GB" w:eastAsia="en-US"/>
        </w:rPr>
        <w:t xml:space="preserve"> količina istjecanja i gubitaka na utvrđenim mjestima i tijekom utvrđenih postupaka;</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(5)</w:t>
      </w:r>
      <w:r w:rsidRPr="00FA7B6B">
        <w:rPr>
          <w:szCs w:val="24"/>
          <w:lang w:val="en-GB" w:eastAsia="en-US"/>
        </w:rPr>
        <w:tab/>
      </w:r>
      <w:proofErr w:type="gramStart"/>
      <w:r w:rsidRPr="00FA7B6B">
        <w:rPr>
          <w:szCs w:val="24"/>
          <w:lang w:val="en-GB" w:eastAsia="en-US"/>
        </w:rPr>
        <w:t>popis</w:t>
      </w:r>
      <w:proofErr w:type="gramEnd"/>
      <w:r w:rsidRPr="00FA7B6B">
        <w:rPr>
          <w:szCs w:val="24"/>
          <w:lang w:val="en-GB" w:eastAsia="en-US"/>
        </w:rPr>
        <w:t xml:space="preserve"> aktivnosti nad kojima postrojenje može imati ovlasti radi provedbe nadzora, uključujući aktivnosti dobavljača, podugovaratelja i objekata za skladištenje izvan postrojenja;</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(6)</w:t>
      </w:r>
      <w:r w:rsidRPr="00FA7B6B">
        <w:rPr>
          <w:szCs w:val="24"/>
          <w:lang w:val="en-GB" w:eastAsia="en-US"/>
        </w:rPr>
        <w:tab/>
      </w:r>
      <w:proofErr w:type="gramStart"/>
      <w:r w:rsidRPr="00FA7B6B">
        <w:rPr>
          <w:szCs w:val="24"/>
          <w:lang w:val="en-GB" w:eastAsia="en-US"/>
        </w:rPr>
        <w:t>definiciju</w:t>
      </w:r>
      <w:proofErr w:type="gramEnd"/>
      <w:r w:rsidRPr="00FA7B6B">
        <w:rPr>
          <w:szCs w:val="24"/>
          <w:lang w:val="en-GB" w:eastAsia="en-US"/>
        </w:rPr>
        <w:t xml:space="preserve"> uloge člana osoblja koji je posebno zadužen za evidentiranje, istraživanje i daljnje praćenje istjecanja i gubitaka, uključujući podnošenje izvješća nadležnim tijelima u skladu s člankom 4. </w:t>
      </w:r>
      <w:proofErr w:type="gramStart"/>
      <w:r w:rsidRPr="00FA7B6B">
        <w:rPr>
          <w:szCs w:val="24"/>
          <w:lang w:val="en-GB" w:eastAsia="en-US"/>
        </w:rPr>
        <w:t>stavkom</w:t>
      </w:r>
      <w:proofErr w:type="gramEnd"/>
      <w:r w:rsidRPr="00FA7B6B">
        <w:rPr>
          <w:szCs w:val="24"/>
          <w:lang w:val="en-GB" w:eastAsia="en-US"/>
        </w:rPr>
        <w:t xml:space="preserve"> 7. </w:t>
      </w:r>
      <w:proofErr w:type="gramStart"/>
      <w:r w:rsidRPr="00FA7B6B">
        <w:rPr>
          <w:szCs w:val="24"/>
          <w:lang w:val="en-GB" w:eastAsia="en-US"/>
        </w:rPr>
        <w:t>i</w:t>
      </w:r>
      <w:proofErr w:type="gramEnd"/>
      <w:r w:rsidRPr="00FA7B6B">
        <w:rPr>
          <w:szCs w:val="24"/>
          <w:lang w:val="en-GB" w:eastAsia="en-US"/>
        </w:rPr>
        <w:t xml:space="preserve"> člankom 9. </w:t>
      </w:r>
      <w:proofErr w:type="gramStart"/>
      <w:r w:rsidRPr="00FA7B6B">
        <w:rPr>
          <w:szCs w:val="24"/>
          <w:lang w:val="en-GB" w:eastAsia="en-US"/>
        </w:rPr>
        <w:t>stavkom</w:t>
      </w:r>
      <w:proofErr w:type="gramEnd"/>
      <w:r w:rsidRPr="00FA7B6B">
        <w:rPr>
          <w:szCs w:val="24"/>
          <w:lang w:val="en-GB" w:eastAsia="en-US"/>
        </w:rPr>
        <w:t xml:space="preserve"> 1.;</w:t>
      </w:r>
    </w:p>
    <w:p w:rsidR="00FA7B6B" w:rsidRPr="0091298E" w:rsidRDefault="00FA7B6B" w:rsidP="00FA7B6B">
      <w:pPr>
        <w:spacing w:before="120" w:after="120" w:line="360" w:lineRule="auto"/>
        <w:ind w:left="850" w:hanging="850"/>
        <w:rPr>
          <w:b/>
          <w:szCs w:val="24"/>
          <w:lang w:val="en-GB" w:eastAsia="en-US"/>
        </w:rPr>
      </w:pPr>
      <w:r w:rsidRPr="00FA7B6B">
        <w:rPr>
          <w:szCs w:val="24"/>
          <w:lang w:val="en-GB" w:eastAsia="en-US"/>
        </w:rPr>
        <w:t>(7)</w:t>
      </w:r>
      <w:r w:rsidRPr="00FA7B6B">
        <w:rPr>
          <w:szCs w:val="24"/>
          <w:lang w:val="en-GB" w:eastAsia="en-US"/>
        </w:rPr>
        <w:tab/>
      </w:r>
      <w:proofErr w:type="gramStart"/>
      <w:r w:rsidRPr="00FA7B6B">
        <w:rPr>
          <w:szCs w:val="24"/>
          <w:lang w:val="en-GB" w:eastAsia="en-US"/>
        </w:rPr>
        <w:t>opis</w:t>
      </w:r>
      <w:proofErr w:type="gramEnd"/>
      <w:r w:rsidRPr="00FA7B6B">
        <w:rPr>
          <w:szCs w:val="24"/>
          <w:lang w:val="en-GB" w:eastAsia="en-US"/>
        </w:rPr>
        <w:t xml:space="preserve"> postojeće opreme za prevenciju, sprečavanje širenja i čišćenje istjecanja i gubitaka.</w:t>
      </w:r>
      <w:r w:rsidR="0091298E">
        <w:rPr>
          <w:b/>
          <w:szCs w:val="24"/>
          <w:lang w:val="en-GB" w:eastAsia="en-US"/>
        </w:rPr>
        <w:t xml:space="preserve"> </w:t>
      </w:r>
    </w:p>
    <w:p w:rsidR="00FA7B6B" w:rsidRPr="00FA7B6B" w:rsidRDefault="00FA7B6B" w:rsidP="008353DD">
      <w:pPr>
        <w:spacing w:before="120" w:after="120" w:line="360" w:lineRule="auto"/>
        <w:ind w:left="851"/>
        <w:rPr>
          <w:szCs w:val="24"/>
          <w:lang w:val="en-GB" w:eastAsia="en-US"/>
        </w:rPr>
      </w:pPr>
      <w:r w:rsidRPr="00FA7B6B">
        <w:rPr>
          <w:szCs w:val="24"/>
          <w:lang w:val="en-GB" w:eastAsia="en-US"/>
        </w:rPr>
        <w:t xml:space="preserve">Gospodarski subjekti dužni su </w:t>
      </w:r>
      <w:r w:rsidRPr="00FA7B6B">
        <w:rPr>
          <w:strike/>
          <w:szCs w:val="24"/>
          <w:lang w:val="en-GB" w:eastAsia="en-US"/>
        </w:rPr>
        <w:t>razmotriti</w:t>
      </w:r>
      <w:r w:rsidRPr="00FA7B6B">
        <w:rPr>
          <w:b/>
          <w:i/>
          <w:szCs w:val="24"/>
          <w:lang w:val="en-GB" w:eastAsia="en-US"/>
        </w:rPr>
        <w:t>imati na raspolaganju</w:t>
      </w:r>
      <w:r w:rsidRPr="00FA7B6B">
        <w:rPr>
          <w:szCs w:val="24"/>
          <w:lang w:val="en-GB" w:eastAsia="en-US"/>
        </w:rPr>
        <w:t xml:space="preserve"> barem sljedeće elemente, ovisno o prirodi i veličini postrojenja te opsegu njegova </w:t>
      </w:r>
      <w:r w:rsidRPr="00FA7B6B">
        <w:rPr>
          <w:strike/>
          <w:szCs w:val="24"/>
          <w:lang w:val="en-GB" w:eastAsia="en-US"/>
        </w:rPr>
        <w:t>poslovanja</w:t>
      </w:r>
      <w:r w:rsidRPr="00FA7B6B">
        <w:rPr>
          <w:b/>
          <w:i/>
          <w:szCs w:val="24"/>
          <w:lang w:val="en-GB" w:eastAsia="en-US"/>
        </w:rPr>
        <w:t>rada</w:t>
      </w:r>
      <w:proofErr w:type="gramStart"/>
      <w:r w:rsidRPr="00FA7B6B">
        <w:rPr>
          <w:szCs w:val="24"/>
          <w:lang w:val="en-GB" w:eastAsia="en-US"/>
        </w:rPr>
        <w:t>:</w:t>
      </w:r>
      <w:r w:rsidR="0091298E">
        <w:rPr>
          <w:b/>
          <w:szCs w:val="24"/>
          <w:lang w:val="en-GB" w:eastAsia="en-US"/>
        </w:rPr>
        <w:t>[</w:t>
      </w:r>
      <w:proofErr w:type="gramEnd"/>
      <w:r w:rsidR="0091298E">
        <w:rPr>
          <w:b/>
          <w:szCs w:val="24"/>
          <w:lang w:val="en-GB" w:eastAsia="en-US"/>
        </w:rPr>
        <w:t>Am. 77]</w:t>
      </w:r>
    </w:p>
    <w:p w:rsidR="00FA7B6B" w:rsidRPr="0091298E" w:rsidRDefault="00FA7B6B" w:rsidP="008353DD">
      <w:pPr>
        <w:spacing w:before="120" w:after="120" w:line="360" w:lineRule="auto"/>
        <w:ind w:left="1418" w:hanging="567"/>
        <w:rPr>
          <w:b/>
          <w:szCs w:val="24"/>
          <w:lang w:val="en-GB" w:eastAsia="en-US"/>
        </w:rPr>
      </w:pPr>
      <w:proofErr w:type="gramStart"/>
      <w:r w:rsidRPr="00FA7B6B">
        <w:rPr>
          <w:szCs w:val="24"/>
          <w:lang w:val="en-GB" w:eastAsia="en-US"/>
        </w:rPr>
        <w:t>(a)</w:t>
      </w:r>
      <w:r w:rsidRPr="00FA7B6B">
        <w:rPr>
          <w:szCs w:val="24"/>
          <w:lang w:val="en-GB" w:eastAsia="en-US"/>
        </w:rPr>
        <w:tab/>
        <w:t>za prevenciju: vakuumske brtve na crijevima i cjevovodima; ambalažu otpornu na trošenje</w:t>
      </w:r>
      <w:r w:rsidRPr="00FA7B6B">
        <w:rPr>
          <w:strike/>
          <w:szCs w:val="24"/>
          <w:lang w:val="en-GB" w:eastAsia="en-US"/>
        </w:rPr>
        <w:t>,</w:t>
      </w:r>
      <w:r w:rsidRPr="00FA7B6B">
        <w:rPr>
          <w:b/>
          <w:i/>
          <w:szCs w:val="24"/>
          <w:lang w:val="en-GB" w:eastAsia="en-US"/>
        </w:rPr>
        <w:t xml:space="preserve"> i</w:t>
      </w:r>
      <w:r w:rsidRPr="00FA7B6B">
        <w:rPr>
          <w:szCs w:val="24"/>
          <w:lang w:val="en-GB" w:eastAsia="en-US"/>
        </w:rPr>
        <w:t xml:space="preserve"> udarce </w:t>
      </w:r>
      <w:r w:rsidRPr="00FA7B6B">
        <w:rPr>
          <w:b/>
          <w:i/>
          <w:szCs w:val="24"/>
          <w:lang w:val="en-GB" w:eastAsia="en-US"/>
        </w:rPr>
        <w:t>te na vodu, zapečaćenu i označenu te otpornu na</w:t>
      </w:r>
      <w:r w:rsidRPr="00FA7B6B">
        <w:rPr>
          <w:strike/>
          <w:szCs w:val="24"/>
          <w:lang w:val="en-GB" w:eastAsia="en-US"/>
        </w:rPr>
        <w:t>i</w:t>
      </w:r>
      <w:r w:rsidRPr="00FA7B6B">
        <w:rPr>
          <w:szCs w:val="24"/>
          <w:lang w:val="en-GB" w:eastAsia="en-US"/>
        </w:rPr>
        <w:t xml:space="preserve"> razgradnju</w:t>
      </w:r>
      <w:r w:rsidRPr="00FA7B6B">
        <w:rPr>
          <w:b/>
          <w:i/>
          <w:szCs w:val="24"/>
          <w:lang w:val="en-GB" w:eastAsia="en-US"/>
        </w:rPr>
        <w:t xml:space="preserve"> u teškim uvjetima koji vladaju</w:t>
      </w:r>
      <w:r w:rsidRPr="00FA7B6B">
        <w:rPr>
          <w:szCs w:val="24"/>
          <w:lang w:val="en-GB" w:eastAsia="en-US"/>
        </w:rPr>
        <w:t xml:space="preserve"> u vodenom okolišu; opremu koja omogućuje stvaranje sigurnih priključnih točaka s ugrađenim sekundarnim </w:t>
      </w:r>
      <w:r w:rsidRPr="00FA7B6B">
        <w:rPr>
          <w:szCs w:val="24"/>
          <w:lang w:val="en-GB" w:eastAsia="en-US"/>
        </w:rPr>
        <w:lastRenderedPageBreak/>
        <w:t xml:space="preserve">sigurnosnim barijerama; sustave utovara osmišljene tako da omogućuju potpuno pražnjenje cijevi nakon utovara i istovara; zapečaćene </w:t>
      </w:r>
      <w:r w:rsidRPr="00FA7B6B">
        <w:rPr>
          <w:b/>
          <w:i/>
          <w:szCs w:val="24"/>
          <w:lang w:val="en-GB" w:eastAsia="en-US"/>
        </w:rPr>
        <w:t xml:space="preserve">i označene </w:t>
      </w:r>
      <w:r w:rsidRPr="00FA7B6B">
        <w:rPr>
          <w:szCs w:val="24"/>
          <w:lang w:val="en-GB" w:eastAsia="en-US"/>
        </w:rPr>
        <w:t>spremnike</w:t>
      </w:r>
      <w:r w:rsidRPr="00FA7B6B">
        <w:rPr>
          <w:b/>
          <w:i/>
          <w:szCs w:val="24"/>
          <w:lang w:val="en-GB" w:eastAsia="en-US"/>
        </w:rPr>
        <w:t xml:space="preserve"> otporne na udarce i na vodu</w:t>
      </w:r>
      <w:r w:rsidRPr="00FA7B6B">
        <w:rPr>
          <w:szCs w:val="24"/>
          <w:lang w:val="en-GB" w:eastAsia="en-US"/>
        </w:rPr>
        <w:t xml:space="preserve"> ili vanjske silose za skladištenje peleta; </w:t>
      </w:r>
      <w:r w:rsidRPr="00FA7B6B">
        <w:rPr>
          <w:strike/>
          <w:szCs w:val="24"/>
          <w:lang w:val="en-GB" w:eastAsia="en-US"/>
        </w:rPr>
        <w:t>automatizirani transportni sustav</w:t>
      </w:r>
      <w:r w:rsidRPr="00FA7B6B">
        <w:rPr>
          <w:b/>
          <w:i/>
          <w:szCs w:val="24"/>
          <w:lang w:val="en-GB" w:eastAsia="en-US"/>
        </w:rPr>
        <w:t>automatizirane transportne sustave</w:t>
      </w:r>
      <w:r w:rsidRPr="00FA7B6B">
        <w:rPr>
          <w:szCs w:val="24"/>
          <w:lang w:val="en-GB" w:eastAsia="en-US"/>
        </w:rPr>
        <w:t xml:space="preserve"> za pelete</w:t>
      </w:r>
      <w:r w:rsidRPr="00FA7B6B">
        <w:rPr>
          <w:b/>
          <w:i/>
          <w:szCs w:val="24"/>
          <w:lang w:val="en-GB" w:eastAsia="en-US"/>
        </w:rPr>
        <w:t>, filtre za sprečavanje širenja prašine od peleta u zraku i na lokaciji</w:t>
      </w:r>
      <w:r w:rsidRPr="00FA7B6B">
        <w:rPr>
          <w:szCs w:val="24"/>
          <w:lang w:val="en-GB" w:eastAsia="en-US"/>
        </w:rPr>
        <w:t>;</w:t>
      </w:r>
      <w:r w:rsidR="0091298E">
        <w:rPr>
          <w:b/>
          <w:szCs w:val="24"/>
          <w:lang w:val="en-GB" w:eastAsia="en-US"/>
        </w:rPr>
        <w:t xml:space="preserve"> [Am. 78]</w:t>
      </w:r>
      <w:proofErr w:type="gramEnd"/>
    </w:p>
    <w:p w:rsidR="00FA7B6B" w:rsidRPr="0091298E" w:rsidRDefault="00FA7B6B" w:rsidP="008353DD">
      <w:pPr>
        <w:spacing w:before="120" w:after="120" w:line="360" w:lineRule="auto"/>
        <w:ind w:left="1418" w:hanging="567"/>
        <w:rPr>
          <w:b/>
          <w:szCs w:val="24"/>
          <w:lang w:val="en-GB" w:eastAsia="en-US"/>
        </w:rPr>
      </w:pPr>
      <w:proofErr w:type="gramStart"/>
      <w:r w:rsidRPr="00FA7B6B">
        <w:rPr>
          <w:szCs w:val="24"/>
          <w:lang w:val="en-GB" w:eastAsia="en-US"/>
        </w:rPr>
        <w:t>(b)</w:t>
      </w:r>
      <w:r w:rsidRPr="00FA7B6B">
        <w:rPr>
          <w:szCs w:val="24"/>
          <w:lang w:val="en-GB" w:eastAsia="en-US"/>
        </w:rPr>
        <w:tab/>
        <w:t>za sprečavanje širenja:</w:t>
      </w:r>
      <w:r w:rsidRPr="00FA7B6B">
        <w:rPr>
          <w:b/>
          <w:i/>
          <w:szCs w:val="24"/>
          <w:lang w:val="en-GB" w:eastAsia="en-US"/>
        </w:rPr>
        <w:t xml:space="preserve"> podloške za istjecanje i</w:t>
      </w:r>
      <w:r w:rsidRPr="00FA7B6B">
        <w:rPr>
          <w:szCs w:val="24"/>
          <w:lang w:val="en-GB" w:eastAsia="en-US"/>
        </w:rPr>
        <w:t xml:space="preserve"> posude za sakupljanje postavljene duž vanjskog ruba prostora za utovar i istovar; </w:t>
      </w:r>
      <w:r w:rsidRPr="00FA7B6B">
        <w:rPr>
          <w:b/>
          <w:i/>
          <w:szCs w:val="24"/>
          <w:lang w:val="en-GB" w:eastAsia="en-US"/>
        </w:rPr>
        <w:t xml:space="preserve">podzemne retencijske spremnike s čeličnom rešetkom ispod žarišnih točaka istjecanja, kao što su mjesta pretovara; </w:t>
      </w:r>
      <w:r w:rsidRPr="00FA7B6B">
        <w:rPr>
          <w:szCs w:val="24"/>
          <w:lang w:val="en-GB" w:eastAsia="en-US"/>
        </w:rPr>
        <w:t xml:space="preserve">industrijske usisavače i ručnu opremu za hitno čišćenje; </w:t>
      </w:r>
      <w:r w:rsidRPr="00FA7B6B">
        <w:rPr>
          <w:strike/>
          <w:szCs w:val="24"/>
          <w:lang w:val="en-GB" w:eastAsia="en-US"/>
        </w:rPr>
        <w:t xml:space="preserve">vanjske i </w:t>
      </w:r>
      <w:r w:rsidRPr="00FA7B6B">
        <w:rPr>
          <w:szCs w:val="24"/>
          <w:lang w:val="en-GB" w:eastAsia="en-US"/>
        </w:rPr>
        <w:t>unutarnje</w:t>
      </w:r>
      <w:r w:rsidRPr="00FA7B6B">
        <w:rPr>
          <w:b/>
          <w:i/>
          <w:szCs w:val="24"/>
          <w:lang w:val="en-GB" w:eastAsia="en-US"/>
        </w:rPr>
        <w:t xml:space="preserve"> i vanjske</w:t>
      </w:r>
      <w:r w:rsidRPr="00FA7B6B">
        <w:rPr>
          <w:szCs w:val="24"/>
          <w:lang w:val="en-GB" w:eastAsia="en-US"/>
        </w:rPr>
        <w:t xml:space="preserve"> poklopce odvoda</w:t>
      </w:r>
      <w:r w:rsidRPr="00FA7B6B">
        <w:rPr>
          <w:b/>
          <w:i/>
          <w:szCs w:val="24"/>
          <w:lang w:val="en-GB" w:eastAsia="en-US"/>
        </w:rPr>
        <w:t xml:space="preserve"> na svim odvodima veličine mrežnog oka manje od najmanjih plastičnih peleta kojima se rukuje na lokaciji</w:t>
      </w:r>
      <w:r w:rsidRPr="00FA7B6B">
        <w:rPr>
          <w:szCs w:val="24"/>
          <w:lang w:val="en-GB" w:eastAsia="en-US"/>
        </w:rPr>
        <w:t>, sustave odvodnjavanja ili filtriranja oborinskih voda radi kontrole poplava ili oluja koje se mogu razumno predvidjeti; sustav za pročišćavanje otpadnih voda;</w:t>
      </w:r>
      <w:r w:rsidR="0091298E">
        <w:rPr>
          <w:b/>
          <w:szCs w:val="24"/>
          <w:lang w:val="en-GB" w:eastAsia="en-US"/>
        </w:rPr>
        <w:t xml:space="preserve"> [Am. 79]</w:t>
      </w:r>
      <w:proofErr w:type="gramEnd"/>
    </w:p>
    <w:p w:rsidR="00FA7B6B" w:rsidRPr="0091298E" w:rsidRDefault="00FA7B6B" w:rsidP="008353DD">
      <w:pPr>
        <w:spacing w:before="120" w:after="120" w:line="360" w:lineRule="auto"/>
        <w:ind w:left="1418" w:hanging="567"/>
        <w:rPr>
          <w:b/>
          <w:szCs w:val="24"/>
          <w:lang w:val="en-GB" w:eastAsia="en-US"/>
        </w:rPr>
      </w:pPr>
      <w:r w:rsidRPr="00FA7B6B">
        <w:rPr>
          <w:szCs w:val="24"/>
          <w:lang w:val="en-GB" w:eastAsia="en-US"/>
        </w:rPr>
        <w:t>(c)</w:t>
      </w:r>
      <w:r w:rsidRPr="00FA7B6B">
        <w:rPr>
          <w:szCs w:val="24"/>
          <w:lang w:val="en-GB" w:eastAsia="en-US"/>
        </w:rPr>
        <w:tab/>
        <w:t xml:space="preserve">za čišćenje: industrijske usisavače za upotrebu na otvorenom i na zatvorenom; odgovarajuće spremnike za oporabljene pelete koji su </w:t>
      </w:r>
      <w:r w:rsidRPr="00FA7B6B">
        <w:rPr>
          <w:strike/>
          <w:szCs w:val="24"/>
          <w:lang w:val="en-GB" w:eastAsia="en-US"/>
        </w:rPr>
        <w:t>zatvoreni</w:t>
      </w:r>
      <w:r w:rsidRPr="00FA7B6B">
        <w:rPr>
          <w:b/>
          <w:i/>
          <w:szCs w:val="24"/>
          <w:lang w:val="en-GB" w:eastAsia="en-US"/>
        </w:rPr>
        <w:t>otporni na udarce i vodu, zapečaćeni</w:t>
      </w:r>
      <w:r w:rsidRPr="00FA7B6B">
        <w:rPr>
          <w:szCs w:val="24"/>
          <w:lang w:val="en-GB" w:eastAsia="en-US"/>
        </w:rPr>
        <w:t>, označeni i osigurani kako bi se spriječilo daljnje istjecanje i gubici; ručnu opremu (npr. metle, lopatice i metlice za smeće, kante, trake za popravke); ojačane vrećice za prikupljanje.</w:t>
      </w:r>
      <w:r w:rsidR="0091298E">
        <w:rPr>
          <w:b/>
          <w:szCs w:val="24"/>
          <w:lang w:val="en-GB" w:eastAsia="en-US"/>
        </w:rPr>
        <w:t xml:space="preserve"> [Am. 80]</w:t>
      </w:r>
    </w:p>
    <w:p w:rsidR="00FA7B6B" w:rsidRPr="00FA7B6B" w:rsidRDefault="00FA7B6B" w:rsidP="008353DD">
      <w:pPr>
        <w:spacing w:before="120" w:after="120" w:line="360" w:lineRule="auto"/>
        <w:ind w:left="851"/>
        <w:rPr>
          <w:szCs w:val="24"/>
          <w:lang w:val="en-GB" w:eastAsia="en-US"/>
        </w:rPr>
      </w:pPr>
      <w:r w:rsidRPr="00FA7B6B">
        <w:rPr>
          <w:b/>
          <w:i/>
          <w:szCs w:val="24"/>
          <w:lang w:val="en-GB" w:eastAsia="en-US"/>
        </w:rPr>
        <w:t xml:space="preserve">Izuzeća </w:t>
      </w:r>
      <w:proofErr w:type="gramStart"/>
      <w:r w:rsidRPr="00FA7B6B">
        <w:rPr>
          <w:b/>
          <w:i/>
          <w:szCs w:val="24"/>
          <w:lang w:val="en-GB" w:eastAsia="en-US"/>
        </w:rPr>
        <w:t>od</w:t>
      </w:r>
      <w:proofErr w:type="gramEnd"/>
      <w:r w:rsidRPr="00FA7B6B">
        <w:rPr>
          <w:b/>
          <w:i/>
          <w:szCs w:val="24"/>
          <w:lang w:val="en-GB" w:eastAsia="en-US"/>
        </w:rPr>
        <w:t xml:space="preserve"> ugradnje određenih vrsta opreme iz ove točke moguća su za gospodarske subjekte koji ta izuzeća mogu opravdati nadležnim tijelima, pri čemu se u obzir uzimaju priroda i veličina tog postrojenja te opseg njegova rada. </w:t>
      </w:r>
    </w:p>
    <w:p w:rsidR="00FA7B6B" w:rsidRPr="0091298E" w:rsidRDefault="00FA7B6B" w:rsidP="008353DD">
      <w:pPr>
        <w:spacing w:before="120" w:after="120" w:line="360" w:lineRule="auto"/>
        <w:ind w:left="851"/>
        <w:rPr>
          <w:b/>
          <w:szCs w:val="24"/>
          <w:lang w:val="en-GB" w:eastAsia="en-US"/>
        </w:rPr>
      </w:pPr>
      <w:r w:rsidRPr="00FA7B6B">
        <w:rPr>
          <w:b/>
          <w:i/>
          <w:szCs w:val="24"/>
          <w:lang w:val="en-GB" w:eastAsia="en-US"/>
        </w:rPr>
        <w:t xml:space="preserve">Gospodarski subjekti koji su mikropoduzeća dužni su razmotriti barem elemente utvrđene u ovoj točki, ovisno o prirodi i veličini postrojenja </w:t>
      </w:r>
      <w:proofErr w:type="gramStart"/>
      <w:r w:rsidRPr="00FA7B6B">
        <w:rPr>
          <w:b/>
          <w:i/>
          <w:szCs w:val="24"/>
          <w:lang w:val="en-GB" w:eastAsia="en-US"/>
        </w:rPr>
        <w:t>te</w:t>
      </w:r>
      <w:proofErr w:type="gramEnd"/>
      <w:r w:rsidRPr="00FA7B6B">
        <w:rPr>
          <w:b/>
          <w:i/>
          <w:szCs w:val="24"/>
          <w:lang w:val="en-GB" w:eastAsia="en-US"/>
        </w:rPr>
        <w:t xml:space="preserve"> opsegu njegova rada.</w:t>
      </w:r>
      <w:r w:rsidR="0091298E">
        <w:rPr>
          <w:b/>
          <w:szCs w:val="24"/>
          <w:lang w:val="en-GB" w:eastAsia="en-US"/>
        </w:rPr>
        <w:t xml:space="preserve"> [Am. 81]</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(8)</w:t>
      </w:r>
      <w:r w:rsidRPr="00FA7B6B">
        <w:rPr>
          <w:szCs w:val="24"/>
          <w:lang w:val="en-GB" w:eastAsia="en-US"/>
        </w:rPr>
        <w:tab/>
      </w:r>
      <w:proofErr w:type="gramStart"/>
      <w:r w:rsidRPr="00FA7B6B">
        <w:rPr>
          <w:szCs w:val="24"/>
          <w:lang w:val="en-GB" w:eastAsia="en-US"/>
        </w:rPr>
        <w:t>opis</w:t>
      </w:r>
      <w:proofErr w:type="gramEnd"/>
      <w:r w:rsidRPr="00FA7B6B">
        <w:rPr>
          <w:szCs w:val="24"/>
          <w:lang w:val="en-GB" w:eastAsia="en-US"/>
        </w:rPr>
        <w:t xml:space="preserve"> uspostavljenih postupaka za prevenciju, sprečavanje širenja i čišćenje istjecanja i gubitaka.</w:t>
      </w:r>
    </w:p>
    <w:p w:rsidR="00FA7B6B" w:rsidRPr="0091298E" w:rsidRDefault="00FA7B6B" w:rsidP="008353DD">
      <w:pPr>
        <w:spacing w:before="120" w:after="120" w:line="360" w:lineRule="auto"/>
        <w:ind w:left="851"/>
        <w:rPr>
          <w:b/>
          <w:szCs w:val="24"/>
          <w:lang w:val="en-GB" w:eastAsia="en-US"/>
        </w:rPr>
      </w:pPr>
      <w:r w:rsidRPr="00FA7B6B">
        <w:rPr>
          <w:szCs w:val="24"/>
          <w:lang w:val="en-GB" w:eastAsia="en-US"/>
        </w:rPr>
        <w:t xml:space="preserve">Gospodarski subjekti dužni su </w:t>
      </w:r>
      <w:r w:rsidRPr="00FA7B6B">
        <w:rPr>
          <w:strike/>
          <w:szCs w:val="24"/>
          <w:lang w:val="en-GB" w:eastAsia="en-US"/>
        </w:rPr>
        <w:t>razmotriti</w:t>
      </w:r>
      <w:r w:rsidRPr="00FA7B6B">
        <w:rPr>
          <w:b/>
          <w:i/>
          <w:szCs w:val="24"/>
          <w:lang w:val="en-GB" w:eastAsia="en-US"/>
        </w:rPr>
        <w:t xml:space="preserve">imati </w:t>
      </w:r>
      <w:proofErr w:type="gramStart"/>
      <w:r w:rsidRPr="00FA7B6B">
        <w:rPr>
          <w:b/>
          <w:i/>
          <w:szCs w:val="24"/>
          <w:lang w:val="en-GB" w:eastAsia="en-US"/>
        </w:rPr>
        <w:t>na</w:t>
      </w:r>
      <w:proofErr w:type="gramEnd"/>
      <w:r w:rsidRPr="00FA7B6B">
        <w:rPr>
          <w:b/>
          <w:i/>
          <w:szCs w:val="24"/>
          <w:lang w:val="en-GB" w:eastAsia="en-US"/>
        </w:rPr>
        <w:t xml:space="preserve"> raspolaganju</w:t>
      </w:r>
      <w:r w:rsidRPr="00FA7B6B">
        <w:rPr>
          <w:szCs w:val="24"/>
          <w:lang w:val="en-GB" w:eastAsia="en-US"/>
        </w:rPr>
        <w:t xml:space="preserve"> barem sljedeće elemente, ovisno o prirodi i veličini postrojenja te opsegu njegova </w:t>
      </w:r>
      <w:r w:rsidRPr="00FA7B6B">
        <w:rPr>
          <w:strike/>
          <w:szCs w:val="24"/>
          <w:lang w:val="en-GB" w:eastAsia="en-US"/>
        </w:rPr>
        <w:t>poslovanja</w:t>
      </w:r>
      <w:r w:rsidRPr="00FA7B6B">
        <w:rPr>
          <w:b/>
          <w:i/>
          <w:szCs w:val="24"/>
          <w:lang w:val="en-GB" w:eastAsia="en-US"/>
        </w:rPr>
        <w:t>rada</w:t>
      </w:r>
      <w:r w:rsidRPr="00FA7B6B">
        <w:rPr>
          <w:szCs w:val="24"/>
          <w:lang w:val="en-GB" w:eastAsia="en-US"/>
        </w:rPr>
        <w:t>:</w:t>
      </w:r>
      <w:r w:rsidR="0091298E">
        <w:rPr>
          <w:b/>
          <w:szCs w:val="24"/>
          <w:lang w:val="en-GB" w:eastAsia="en-US"/>
        </w:rPr>
        <w:t xml:space="preserve"> [Am. 82]</w:t>
      </w:r>
    </w:p>
    <w:p w:rsidR="00FA7B6B" w:rsidRPr="0091298E" w:rsidRDefault="00FA7B6B" w:rsidP="008353DD">
      <w:pPr>
        <w:spacing w:before="120" w:after="120" w:line="360" w:lineRule="auto"/>
        <w:ind w:left="1418" w:hanging="567"/>
        <w:rPr>
          <w:b/>
          <w:szCs w:val="24"/>
          <w:lang w:val="en-GB" w:eastAsia="en-US"/>
        </w:rPr>
      </w:pPr>
      <w:proofErr w:type="gramStart"/>
      <w:r w:rsidRPr="00FA7B6B">
        <w:rPr>
          <w:szCs w:val="24"/>
          <w:lang w:val="en-GB" w:eastAsia="en-US"/>
        </w:rPr>
        <w:t>(a)</w:t>
      </w:r>
      <w:r w:rsidRPr="00FA7B6B">
        <w:rPr>
          <w:szCs w:val="24"/>
          <w:lang w:val="en-GB" w:eastAsia="en-US"/>
        </w:rPr>
        <w:tab/>
        <w:t xml:space="preserve">za prevenciju: ograničenja količine peleta koji se prevoze u određenoj ambalaži </w:t>
      </w:r>
      <w:r w:rsidRPr="00FA7B6B">
        <w:rPr>
          <w:szCs w:val="24"/>
          <w:lang w:val="en-GB" w:eastAsia="en-US"/>
        </w:rPr>
        <w:lastRenderedPageBreak/>
        <w:t xml:space="preserve">(npr. peleti se moraju zapakirati i zapečatiti u </w:t>
      </w:r>
      <w:r w:rsidRPr="00FA7B6B">
        <w:rPr>
          <w:strike/>
          <w:szCs w:val="24"/>
          <w:lang w:val="en-GB" w:eastAsia="en-US"/>
        </w:rPr>
        <w:t>vrećama</w:t>
      </w:r>
      <w:r w:rsidRPr="00FA7B6B">
        <w:rPr>
          <w:b/>
          <w:i/>
          <w:szCs w:val="24"/>
          <w:lang w:val="en-GB" w:eastAsia="en-US"/>
        </w:rPr>
        <w:t>nepoderivoj ambalaži</w:t>
      </w:r>
      <w:r w:rsidRPr="00FA7B6B">
        <w:rPr>
          <w:szCs w:val="24"/>
          <w:lang w:val="en-GB" w:eastAsia="en-US"/>
        </w:rPr>
        <w:t xml:space="preserve"> od 25 kg</w:t>
      </w:r>
      <w:r w:rsidRPr="00FA7B6B">
        <w:rPr>
          <w:b/>
          <w:i/>
          <w:szCs w:val="24"/>
          <w:lang w:val="en-GB" w:eastAsia="en-US"/>
        </w:rPr>
        <w:t xml:space="preserve"> koja je otporna na udarce te može izdržati razgradnju u vodenom okolišu</w:t>
      </w:r>
      <w:r w:rsidRPr="00FA7B6B">
        <w:rPr>
          <w:szCs w:val="24"/>
          <w:lang w:val="en-GB" w:eastAsia="en-US"/>
        </w:rPr>
        <w:t>, a utovariti se smije najviše 1 tona po paleti); redovite preglede i održavanja ambalaže, spremnika i objekata za skladištenje; korištenje posuda za sakupljanje na mjestima pretovara i tijekom utovara i istovara; jasne protokole za otvaranje, utovar, zatvaranje i pečaćenje spremnika na početku i na kraju utovara; fizičko testiranje i praćenje učinkovitosti preventivnih postupaka;</w:t>
      </w:r>
      <w:r w:rsidR="0091298E">
        <w:rPr>
          <w:b/>
          <w:szCs w:val="24"/>
          <w:lang w:val="en-GB" w:eastAsia="en-US"/>
        </w:rPr>
        <w:t xml:space="preserve"> [Am. 83]</w:t>
      </w:r>
      <w:proofErr w:type="gramEnd"/>
    </w:p>
    <w:p w:rsidR="00FA7B6B" w:rsidRPr="0091298E" w:rsidRDefault="00FA7B6B" w:rsidP="008353DD">
      <w:pPr>
        <w:spacing w:before="120" w:after="120" w:line="360" w:lineRule="auto"/>
        <w:ind w:left="1418" w:hanging="567"/>
        <w:rPr>
          <w:b/>
          <w:szCs w:val="24"/>
          <w:lang w:val="en-GB" w:eastAsia="en-US"/>
        </w:rPr>
      </w:pPr>
      <w:proofErr w:type="gramStart"/>
      <w:r w:rsidRPr="00FA7B6B">
        <w:rPr>
          <w:szCs w:val="24"/>
          <w:lang w:val="en-GB" w:eastAsia="en-US"/>
        </w:rPr>
        <w:t>(b)</w:t>
      </w:r>
      <w:r w:rsidRPr="00FA7B6B">
        <w:rPr>
          <w:szCs w:val="24"/>
          <w:lang w:val="en-GB" w:eastAsia="en-US"/>
        </w:rPr>
        <w:tab/>
        <w:t xml:space="preserve">za sprečavanje širenja: redovito provjeravanje, čišćenje i održavanje posuda za sakupljanje; redovito provjeravanje, čišćenje i održavanje poklopaca odvoda te sustava za odvodnju ili filtriranje oborinskih voda; redovite preglede i čišćenje vozila koja napuštaju ili pristižu na lokaciju, sustava za odvodnju i ograda na </w:t>
      </w:r>
      <w:r w:rsidRPr="00FA7B6B">
        <w:rPr>
          <w:strike/>
          <w:szCs w:val="24"/>
          <w:lang w:val="en-GB" w:eastAsia="en-US"/>
        </w:rPr>
        <w:t xml:space="preserve">vanjskim </w:t>
      </w:r>
      <w:r w:rsidRPr="00FA7B6B">
        <w:rPr>
          <w:szCs w:val="24"/>
          <w:lang w:val="en-GB" w:eastAsia="en-US"/>
        </w:rPr>
        <w:t xml:space="preserve">granicama postrojenja koje se nalaze na javnim površinama, ako je primjenjivo; hitnu zamjenu ili popravak ambalaže koja propušta; provjere zaostalih peleta u oštećenoj i odbačenoj ambalaži ili spremnicima prije njihova zbrinjavanja ili popravka; </w:t>
      </w:r>
      <w:r w:rsidRPr="00FA7B6B">
        <w:rPr>
          <w:b/>
          <w:i/>
          <w:szCs w:val="24"/>
          <w:lang w:val="en-GB" w:eastAsia="en-US"/>
        </w:rPr>
        <w:t xml:space="preserve">redovito provjeravanje, čišćenje i </w:t>
      </w:r>
      <w:r w:rsidRPr="00FA7B6B">
        <w:rPr>
          <w:szCs w:val="24"/>
          <w:lang w:val="en-GB" w:eastAsia="en-US"/>
        </w:rPr>
        <w:t>održavanje sustava za pročišćavanje otpadnih voda</w:t>
      </w:r>
      <w:r w:rsidRPr="00FA7B6B">
        <w:rPr>
          <w:b/>
          <w:i/>
          <w:szCs w:val="24"/>
          <w:lang w:val="en-GB" w:eastAsia="en-US"/>
        </w:rPr>
        <w:t>.</w:t>
      </w:r>
      <w:proofErr w:type="gramEnd"/>
      <w:r w:rsidR="0091298E">
        <w:rPr>
          <w:b/>
          <w:szCs w:val="24"/>
          <w:lang w:val="en-GB" w:eastAsia="en-US"/>
        </w:rPr>
        <w:t xml:space="preserve"> [Am. 84]</w:t>
      </w:r>
    </w:p>
    <w:p w:rsidR="00FA7B6B" w:rsidRPr="0091298E" w:rsidRDefault="00FA7B6B" w:rsidP="008353DD">
      <w:pPr>
        <w:spacing w:before="120" w:after="120" w:line="360" w:lineRule="auto"/>
        <w:ind w:left="1418" w:hanging="567"/>
        <w:rPr>
          <w:b/>
          <w:szCs w:val="24"/>
          <w:lang w:val="en-GB" w:eastAsia="en-US"/>
        </w:rPr>
      </w:pPr>
      <w:r w:rsidRPr="00FA7B6B">
        <w:rPr>
          <w:szCs w:val="24"/>
          <w:lang w:val="en-GB" w:eastAsia="en-US"/>
        </w:rPr>
        <w:t>(c)</w:t>
      </w:r>
      <w:r w:rsidRPr="00FA7B6B">
        <w:rPr>
          <w:szCs w:val="24"/>
          <w:lang w:val="en-GB" w:eastAsia="en-US"/>
        </w:rPr>
        <w:tab/>
      </w:r>
      <w:proofErr w:type="gramStart"/>
      <w:r w:rsidRPr="00FA7B6B">
        <w:rPr>
          <w:szCs w:val="24"/>
          <w:lang w:val="en-GB" w:eastAsia="en-US"/>
        </w:rPr>
        <w:t>za</w:t>
      </w:r>
      <w:proofErr w:type="gramEnd"/>
      <w:r w:rsidRPr="00FA7B6B">
        <w:rPr>
          <w:szCs w:val="24"/>
          <w:lang w:val="en-GB" w:eastAsia="en-US"/>
        </w:rPr>
        <w:t xml:space="preserve"> čišćenje: uklanjanje peleta odmah nakon istjecanja kako bi se spriječili gubici u okolišu, najkasnije po završetku postupka, a zatim sakupljanje u za to namijenjen</w:t>
      </w:r>
      <w:r w:rsidRPr="00FA7B6B">
        <w:rPr>
          <w:b/>
          <w:i/>
          <w:szCs w:val="24"/>
          <w:lang w:val="en-GB" w:eastAsia="en-US"/>
        </w:rPr>
        <w:t xml:space="preserve"> vodootporan, zapečaćen i označen</w:t>
      </w:r>
      <w:r w:rsidRPr="00FA7B6B">
        <w:rPr>
          <w:szCs w:val="24"/>
          <w:lang w:val="en-GB" w:eastAsia="en-US"/>
        </w:rPr>
        <w:t xml:space="preserve"> spremnik. Ako je moguće, plastični se peleti nakon istjecanja trebaju ponovno upotrijebiti kao sirovina kako bi se smanjilo rasipanje. Ako se plastični peleti nakon istjecanja ne mogu ponovno upotrijebiti kao sirovina, trebaju se prikupiti i zbrinuti u skladu </w:t>
      </w:r>
      <w:proofErr w:type="gramStart"/>
      <w:r w:rsidRPr="00FA7B6B">
        <w:rPr>
          <w:szCs w:val="24"/>
          <w:lang w:val="en-GB" w:eastAsia="en-US"/>
        </w:rPr>
        <w:t>sa</w:t>
      </w:r>
      <w:proofErr w:type="gramEnd"/>
      <w:r w:rsidRPr="00FA7B6B">
        <w:rPr>
          <w:szCs w:val="24"/>
          <w:lang w:val="en-GB" w:eastAsia="en-US"/>
        </w:rPr>
        <w:t xml:space="preserve"> zakonodavstvom o otpadu;</w:t>
      </w:r>
      <w:r w:rsidRPr="00FA7B6B">
        <w:rPr>
          <w:b/>
          <w:i/>
          <w:szCs w:val="24"/>
          <w:lang w:val="en-GB" w:eastAsia="en-US"/>
        </w:rPr>
        <w:t xml:space="preserve"> zajedno s oštećenim spremnicima</w:t>
      </w:r>
      <w:r w:rsidR="008353DD">
        <w:rPr>
          <w:b/>
          <w:i/>
          <w:szCs w:val="24"/>
          <w:lang w:val="en-GB" w:eastAsia="en-US"/>
        </w:rPr>
        <w:t>.</w:t>
      </w:r>
      <w:r w:rsidR="0091298E">
        <w:rPr>
          <w:b/>
          <w:szCs w:val="24"/>
          <w:lang w:val="en-GB" w:eastAsia="en-US"/>
        </w:rPr>
        <w:t xml:space="preserve"> [Am. 85]</w:t>
      </w:r>
    </w:p>
    <w:p w:rsidR="00FA7B6B" w:rsidRPr="00FA7B6B" w:rsidRDefault="00FA7B6B" w:rsidP="008353DD">
      <w:pPr>
        <w:spacing w:before="120" w:after="120" w:line="360" w:lineRule="auto"/>
        <w:ind w:left="851"/>
        <w:rPr>
          <w:szCs w:val="24"/>
          <w:lang w:val="en-GB" w:eastAsia="en-US"/>
        </w:rPr>
      </w:pPr>
      <w:r w:rsidRPr="00FA7B6B">
        <w:rPr>
          <w:b/>
          <w:i/>
          <w:szCs w:val="24"/>
          <w:lang w:val="en-GB" w:eastAsia="en-US"/>
        </w:rPr>
        <w:t xml:space="preserve">Izuzeća </w:t>
      </w:r>
      <w:proofErr w:type="gramStart"/>
      <w:r w:rsidRPr="00FA7B6B">
        <w:rPr>
          <w:b/>
          <w:i/>
          <w:szCs w:val="24"/>
          <w:lang w:val="en-GB" w:eastAsia="en-US"/>
        </w:rPr>
        <w:t>od</w:t>
      </w:r>
      <w:proofErr w:type="gramEnd"/>
      <w:r w:rsidRPr="00FA7B6B">
        <w:rPr>
          <w:b/>
          <w:i/>
          <w:szCs w:val="24"/>
          <w:lang w:val="en-GB" w:eastAsia="en-US"/>
        </w:rPr>
        <w:t xml:space="preserve"> poduzimanja mjera iz ove točke moguća su za gospodarske subjekte koji ta izuzeća mogu opravdati nadležnim tijelima, pri čemu se u obzir uzimaju priroda i veličina tog postrojenja te opseg njegova rada.</w:t>
      </w:r>
    </w:p>
    <w:p w:rsidR="00FA7B6B" w:rsidRPr="0091298E" w:rsidRDefault="00FA7B6B" w:rsidP="008353DD">
      <w:pPr>
        <w:spacing w:before="120" w:after="120" w:line="360" w:lineRule="auto"/>
        <w:ind w:left="851"/>
        <w:rPr>
          <w:b/>
          <w:szCs w:val="24"/>
          <w:lang w:val="en-GB" w:eastAsia="en-US"/>
        </w:rPr>
      </w:pPr>
      <w:r w:rsidRPr="00FA7B6B">
        <w:rPr>
          <w:b/>
          <w:i/>
          <w:szCs w:val="24"/>
          <w:lang w:val="en-GB" w:eastAsia="en-US"/>
        </w:rPr>
        <w:t xml:space="preserve">Gospodarski subjekti koji su mikropoduzeća dužni su razmotriti barem elemente utvrđene u ovoj točki, ovisno o prirodi i veličini postrojenja </w:t>
      </w:r>
      <w:proofErr w:type="gramStart"/>
      <w:r w:rsidRPr="00FA7B6B">
        <w:rPr>
          <w:b/>
          <w:i/>
          <w:szCs w:val="24"/>
          <w:lang w:val="en-GB" w:eastAsia="en-US"/>
        </w:rPr>
        <w:t>te</w:t>
      </w:r>
      <w:proofErr w:type="gramEnd"/>
      <w:r w:rsidRPr="00FA7B6B">
        <w:rPr>
          <w:b/>
          <w:i/>
          <w:szCs w:val="24"/>
          <w:lang w:val="en-GB" w:eastAsia="en-US"/>
        </w:rPr>
        <w:t xml:space="preserve"> opsegu njegova rada.</w:t>
      </w:r>
      <w:r w:rsidR="0091298E">
        <w:rPr>
          <w:b/>
          <w:szCs w:val="24"/>
          <w:lang w:val="en-GB" w:eastAsia="en-US"/>
        </w:rPr>
        <w:t xml:space="preserve"> [Am. 86]</w:t>
      </w:r>
    </w:p>
    <w:p w:rsidR="00FA7B6B" w:rsidRPr="0091298E" w:rsidRDefault="00FA7B6B" w:rsidP="00FA7B6B">
      <w:pPr>
        <w:spacing w:before="120" w:after="120" w:line="360" w:lineRule="auto"/>
        <w:ind w:left="850" w:hanging="850"/>
        <w:rPr>
          <w:b/>
          <w:szCs w:val="24"/>
          <w:lang w:val="en-GB" w:eastAsia="en-US"/>
        </w:rPr>
      </w:pPr>
      <w:r w:rsidRPr="00FA7B6B">
        <w:rPr>
          <w:szCs w:val="24"/>
          <w:lang w:val="en-GB" w:eastAsia="en-US"/>
        </w:rPr>
        <w:t>(9)</w:t>
      </w:r>
      <w:r w:rsidRPr="00FA7B6B">
        <w:rPr>
          <w:szCs w:val="24"/>
          <w:lang w:val="en-GB" w:eastAsia="en-US"/>
        </w:rPr>
        <w:tab/>
      </w:r>
      <w:proofErr w:type="gramStart"/>
      <w:r w:rsidRPr="00FA7B6B">
        <w:rPr>
          <w:szCs w:val="24"/>
          <w:lang w:val="en-GB" w:eastAsia="en-US"/>
        </w:rPr>
        <w:t>uz</w:t>
      </w:r>
      <w:proofErr w:type="gramEnd"/>
      <w:r w:rsidRPr="00FA7B6B">
        <w:rPr>
          <w:szCs w:val="24"/>
          <w:lang w:val="en-GB" w:eastAsia="en-US"/>
        </w:rPr>
        <w:t xml:space="preserve"> elemente opisane u točkama od 1. </w:t>
      </w:r>
      <w:proofErr w:type="gramStart"/>
      <w:r w:rsidRPr="00FA7B6B">
        <w:rPr>
          <w:szCs w:val="24"/>
          <w:lang w:val="en-GB" w:eastAsia="en-US"/>
        </w:rPr>
        <w:t>do</w:t>
      </w:r>
      <w:proofErr w:type="gramEnd"/>
      <w:r w:rsidRPr="00FA7B6B">
        <w:rPr>
          <w:szCs w:val="24"/>
          <w:lang w:val="en-GB" w:eastAsia="en-US"/>
        </w:rPr>
        <w:t xml:space="preserve"> 8. </w:t>
      </w:r>
      <w:proofErr w:type="gramStart"/>
      <w:r w:rsidRPr="00FA7B6B">
        <w:rPr>
          <w:szCs w:val="24"/>
          <w:lang w:val="en-GB" w:eastAsia="en-US"/>
        </w:rPr>
        <w:t>gospodarski</w:t>
      </w:r>
      <w:proofErr w:type="gramEnd"/>
      <w:r w:rsidRPr="00FA7B6B">
        <w:rPr>
          <w:szCs w:val="24"/>
          <w:lang w:val="en-GB" w:eastAsia="en-US"/>
        </w:rPr>
        <w:t xml:space="preserve"> subjekti koji </w:t>
      </w:r>
      <w:r w:rsidRPr="00FA7B6B">
        <w:rPr>
          <w:strike/>
          <w:szCs w:val="24"/>
          <w:lang w:val="en-GB" w:eastAsia="en-US"/>
        </w:rPr>
        <w:t xml:space="preserve">su srednja ili velika poduzeća i upravljaju postrojenjima u kojima se u prethodnoj kalendarskoj </w:t>
      </w:r>
      <w:r w:rsidRPr="00FA7B6B">
        <w:rPr>
          <w:strike/>
          <w:szCs w:val="24"/>
          <w:lang w:val="en-GB" w:eastAsia="en-US"/>
        </w:rPr>
        <w:lastRenderedPageBreak/>
        <w:t>godini rukovalo plastičnim peletima u količinama iznad 1000 tona</w:t>
      </w:r>
      <w:r w:rsidRPr="00FA7B6B">
        <w:rPr>
          <w:b/>
          <w:i/>
          <w:szCs w:val="24"/>
          <w:lang w:val="en-GB" w:eastAsia="en-US"/>
        </w:rPr>
        <w:t>nisu mikropoduzeća</w:t>
      </w:r>
      <w:r w:rsidRPr="00FA7B6B">
        <w:rPr>
          <w:szCs w:val="24"/>
          <w:lang w:val="en-GB" w:eastAsia="en-US"/>
        </w:rPr>
        <w:t xml:space="preserve"> dužni su poduzeti i sljedeće:</w:t>
      </w:r>
      <w:r w:rsidR="0091298E">
        <w:rPr>
          <w:b/>
          <w:szCs w:val="24"/>
          <w:lang w:val="en-GB" w:eastAsia="en-US"/>
        </w:rPr>
        <w:t xml:space="preserve"> [Am. 87]</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(a)</w:t>
      </w:r>
      <w:r w:rsidRPr="00FA7B6B">
        <w:rPr>
          <w:szCs w:val="24"/>
          <w:lang w:val="en-GB" w:eastAsia="en-US"/>
        </w:rPr>
        <w:tab/>
      </w:r>
      <w:proofErr w:type="gramStart"/>
      <w:r w:rsidRPr="00FA7B6B">
        <w:rPr>
          <w:szCs w:val="24"/>
          <w:lang w:val="en-GB" w:eastAsia="en-US"/>
        </w:rPr>
        <w:t>opisati</w:t>
      </w:r>
      <w:proofErr w:type="gramEnd"/>
      <w:r w:rsidRPr="00FA7B6B">
        <w:rPr>
          <w:szCs w:val="24"/>
          <w:lang w:val="en-GB" w:eastAsia="en-US"/>
        </w:rPr>
        <w:t xml:space="preserve"> koje bi elemente najmanje jednom godišnje trebalo preispitati na službenim sastancima uprave, uključujući procijenjenu količinu i uzroke gubitaka, korištenu opremu i postupke za prevenciju, ublažavanje posljedica i čišćenje te njihovu učinkovitost;</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(b)</w:t>
      </w:r>
      <w:r w:rsidRPr="00FA7B6B">
        <w:rPr>
          <w:szCs w:val="24"/>
          <w:lang w:val="en-GB" w:eastAsia="en-US"/>
        </w:rPr>
        <w:tab/>
      </w:r>
      <w:proofErr w:type="gramStart"/>
      <w:r w:rsidRPr="00FA7B6B">
        <w:rPr>
          <w:szCs w:val="24"/>
          <w:lang w:val="en-GB" w:eastAsia="en-US"/>
        </w:rPr>
        <w:t>uvesti</w:t>
      </w:r>
      <w:proofErr w:type="gramEnd"/>
      <w:r w:rsidRPr="00FA7B6B">
        <w:rPr>
          <w:szCs w:val="24"/>
          <w:lang w:val="en-GB" w:eastAsia="en-US"/>
        </w:rPr>
        <w:t xml:space="preserve"> program za informiranje i osposobljavanje, na temelju konkretnih uloga i odgovornosti zaposlenika, u vezi s prevencijom, sprečavanjem širenja i čišćenjem, ugradnjom, korištenjem i održavanjem opreme, postupcima izvršenja te praćenjem i izvješćivanjem o gubicima peleta;</w:t>
      </w:r>
    </w:p>
    <w:p w:rsidR="00FA7B6B" w:rsidRPr="00FA7B6B" w:rsidRDefault="00FA7B6B" w:rsidP="00FA7B6B">
      <w:pPr>
        <w:spacing w:before="120" w:after="120" w:line="360" w:lineRule="auto"/>
        <w:ind w:left="1416" w:hanging="566"/>
        <w:rPr>
          <w:szCs w:val="24"/>
          <w:lang w:val="en-GB" w:eastAsia="en-US"/>
        </w:rPr>
      </w:pPr>
      <w:r w:rsidRPr="00FA7B6B">
        <w:rPr>
          <w:szCs w:val="24"/>
          <w:lang w:val="en-GB" w:eastAsia="en-US"/>
        </w:rPr>
        <w:t>(c)</w:t>
      </w:r>
      <w:r w:rsidRPr="00FA7B6B">
        <w:rPr>
          <w:szCs w:val="24"/>
          <w:lang w:val="en-GB" w:eastAsia="en-US"/>
        </w:rPr>
        <w:tab/>
      </w:r>
      <w:proofErr w:type="gramStart"/>
      <w:r w:rsidRPr="00FA7B6B">
        <w:rPr>
          <w:szCs w:val="24"/>
          <w:lang w:val="en-GB" w:eastAsia="en-US"/>
        </w:rPr>
        <w:t>uspostaviti</w:t>
      </w:r>
      <w:proofErr w:type="gramEnd"/>
      <w:r w:rsidRPr="00FA7B6B">
        <w:rPr>
          <w:szCs w:val="24"/>
          <w:lang w:val="en-GB" w:eastAsia="en-US"/>
        </w:rPr>
        <w:t xml:space="preserve"> postupke za informiranje vozača, dobavljača i podugovaratelja o relevantnim postupcima za prevenciju, sprečavanje širenja i čišćenje istjecanja i gubitaka.</w:t>
      </w:r>
    </w:p>
    <w:p w:rsidR="00FA7B6B" w:rsidRPr="00FA7B6B" w:rsidRDefault="00FA7B6B" w:rsidP="00FA7B6B">
      <w:pPr>
        <w:spacing w:before="120" w:after="120" w:line="360" w:lineRule="auto"/>
        <w:rPr>
          <w:szCs w:val="24"/>
          <w:lang w:val="en-GB" w:eastAsia="en-US"/>
        </w:rPr>
        <w:sectPr w:rsidR="00FA7B6B" w:rsidRPr="00FA7B6B">
          <w:pgSz w:w="11909" w:h="16834"/>
          <w:pgMar w:top="1134" w:right="1417" w:bottom="1417" w:left="1417" w:header="1134" w:footer="567" w:gutter="0"/>
          <w:cols w:space="720"/>
        </w:sectPr>
      </w:pPr>
    </w:p>
    <w:p w:rsidR="00FA7B6B" w:rsidRPr="0091298E" w:rsidRDefault="00FA7B6B" w:rsidP="008E1FE0">
      <w:pPr>
        <w:spacing w:before="120" w:after="120"/>
        <w:jc w:val="center"/>
        <w:rPr>
          <w:b/>
          <w:u w:val="single"/>
          <w:lang w:val="en-GB" w:eastAsia="en-US"/>
        </w:rPr>
      </w:pPr>
      <w:r w:rsidRPr="0091298E">
        <w:rPr>
          <w:b/>
          <w:u w:val="single"/>
          <w:lang w:val="en-GB" w:eastAsia="en-US"/>
        </w:rPr>
        <w:lastRenderedPageBreak/>
        <w:t>PRILOG II.</w:t>
      </w:r>
    </w:p>
    <w:p w:rsidR="00FA7B6B" w:rsidRPr="0091298E" w:rsidRDefault="00FA7B6B" w:rsidP="0091298E">
      <w:pPr>
        <w:spacing w:before="120" w:after="120" w:line="360" w:lineRule="auto"/>
        <w:jc w:val="center"/>
        <w:rPr>
          <w:b/>
          <w:szCs w:val="24"/>
          <w:lang w:val="en-GB" w:eastAsia="en-US"/>
        </w:rPr>
      </w:pPr>
      <w:r w:rsidRPr="0091298E">
        <w:rPr>
          <w:b/>
          <w:szCs w:val="24"/>
          <w:lang w:val="en-GB" w:eastAsia="en-US"/>
        </w:rPr>
        <w:t>OBRAZAC ZA VLASTITU IZJAVU O SUKLADNOSTI</w:t>
      </w:r>
    </w:p>
    <w:p w:rsidR="00FA7B6B" w:rsidRPr="00AB44F4" w:rsidRDefault="00FA7B6B" w:rsidP="00FA7B6B">
      <w:pPr>
        <w:spacing w:before="120" w:after="120" w:line="360" w:lineRule="auto"/>
        <w:rPr>
          <w:szCs w:val="24"/>
          <w:lang w:val="pl-PL" w:eastAsia="en-US"/>
        </w:rPr>
      </w:pPr>
      <w:r w:rsidRPr="00AB44F4">
        <w:rPr>
          <w:szCs w:val="24"/>
          <w:lang w:val="pl-PL" w:eastAsia="en-US"/>
        </w:rPr>
        <w:t>............................................................... ............................................................... ......... (</w:t>
      </w:r>
      <w:proofErr w:type="gramStart"/>
      <w:r w:rsidRPr="00AB44F4">
        <w:rPr>
          <w:szCs w:val="24"/>
          <w:lang w:val="pl-PL" w:eastAsia="en-US"/>
        </w:rPr>
        <w:t>ime</w:t>
      </w:r>
      <w:proofErr w:type="gramEnd"/>
      <w:r w:rsidRPr="00AB44F4">
        <w:rPr>
          <w:szCs w:val="24"/>
          <w:lang w:val="pl-PL" w:eastAsia="en-US"/>
        </w:rPr>
        <w:t xml:space="preserve"> i adresa gospodarskog subjekta).</w:t>
      </w:r>
    </w:p>
    <w:p w:rsidR="00FA7B6B" w:rsidRPr="00AB44F4" w:rsidRDefault="00FA7B6B" w:rsidP="00FA7B6B">
      <w:pPr>
        <w:spacing w:before="120" w:after="120" w:line="360" w:lineRule="auto"/>
        <w:rPr>
          <w:szCs w:val="24"/>
          <w:lang w:val="pl-PL" w:eastAsia="en-US"/>
        </w:rPr>
      </w:pPr>
      <w:r w:rsidRPr="00AB44F4">
        <w:rPr>
          <w:szCs w:val="24"/>
          <w:lang w:val="pl-PL" w:eastAsia="en-US"/>
        </w:rPr>
        <w:t>Izjavljuje na vlastitu odgovornost da je rukovanje plastičnim peletima u postrojenju koje se nalazi u ............................................................................... (</w:t>
      </w:r>
      <w:proofErr w:type="gramStart"/>
      <w:r w:rsidRPr="00AB44F4">
        <w:rPr>
          <w:szCs w:val="24"/>
          <w:lang w:val="pl-PL" w:eastAsia="en-US"/>
        </w:rPr>
        <w:t>adresa</w:t>
      </w:r>
      <w:proofErr w:type="gramEnd"/>
      <w:r w:rsidRPr="00AB44F4">
        <w:rPr>
          <w:szCs w:val="24"/>
          <w:lang w:val="pl-PL" w:eastAsia="en-US"/>
        </w:rPr>
        <w:t xml:space="preserve">) s registracijskim brojem (ako je dostupan) ……………. </w:t>
      </w:r>
      <w:proofErr w:type="gramStart"/>
      <w:r w:rsidRPr="00AB44F4">
        <w:rPr>
          <w:szCs w:val="24"/>
          <w:lang w:val="pl-PL" w:eastAsia="en-US"/>
        </w:rPr>
        <w:t>u</w:t>
      </w:r>
      <w:proofErr w:type="gramEnd"/>
      <w:r w:rsidRPr="00AB44F4">
        <w:rPr>
          <w:szCs w:val="24"/>
          <w:lang w:val="pl-PL" w:eastAsia="en-US"/>
        </w:rPr>
        <w:t xml:space="preserve"> skladu sa svim zahtjevima iz Uredbe (EU) br. […] Europskog parlamenta i Vijeća […] o sprečavanju gubitaka plastičnih peleta radi smanjenja onečišćenja mikroplastikom.</w:t>
      </w:r>
    </w:p>
    <w:p w:rsidR="00FA7B6B" w:rsidRPr="00FA7B6B" w:rsidRDefault="00FA7B6B" w:rsidP="00FA7B6B">
      <w:pPr>
        <w:spacing w:before="120" w:after="120" w:line="360" w:lineRule="auto"/>
        <w:rPr>
          <w:szCs w:val="24"/>
          <w:lang w:val="en-GB" w:eastAsia="en-US"/>
        </w:rPr>
      </w:pPr>
      <w:r w:rsidRPr="00FA7B6B">
        <w:rPr>
          <w:szCs w:val="24"/>
          <w:lang w:val="en-GB" w:eastAsia="en-US"/>
        </w:rPr>
        <w:t xml:space="preserve">Potpisivanjem ove izjave potvrđujem da je priložena procjena rizika provedena </w:t>
      </w:r>
      <w:proofErr w:type="gramStart"/>
      <w:r w:rsidRPr="00FA7B6B">
        <w:rPr>
          <w:szCs w:val="24"/>
          <w:lang w:val="en-GB" w:eastAsia="en-US"/>
        </w:rPr>
        <w:t>dana</w:t>
      </w:r>
      <w:proofErr w:type="gramEnd"/>
      <w:r w:rsidRPr="00FA7B6B">
        <w:rPr>
          <w:szCs w:val="24"/>
          <w:lang w:val="en-GB" w:eastAsia="en-US"/>
        </w:rPr>
        <w:t xml:space="preserve"> ………….. (</w:t>
      </w:r>
      <w:proofErr w:type="gramStart"/>
      <w:r w:rsidRPr="00FA7B6B">
        <w:rPr>
          <w:szCs w:val="24"/>
          <w:lang w:val="en-GB" w:eastAsia="en-US"/>
        </w:rPr>
        <w:t>datum</w:t>
      </w:r>
      <w:proofErr w:type="gramEnd"/>
      <w:r w:rsidRPr="00FA7B6B">
        <w:rPr>
          <w:szCs w:val="24"/>
          <w:lang w:val="en-GB" w:eastAsia="en-US"/>
        </w:rPr>
        <w:t>).</w:t>
      </w:r>
    </w:p>
    <w:p w:rsidR="00FA7B6B" w:rsidRPr="00FA7B6B" w:rsidRDefault="00FA7B6B" w:rsidP="00FA7B6B">
      <w:pPr>
        <w:spacing w:before="120" w:after="120" w:line="360" w:lineRule="auto"/>
        <w:rPr>
          <w:szCs w:val="24"/>
          <w:lang w:val="en-GB" w:eastAsia="en-US"/>
        </w:rPr>
      </w:pPr>
      <w:r w:rsidRPr="00FA7B6B">
        <w:rPr>
          <w:szCs w:val="24"/>
          <w:lang w:val="en-GB" w:eastAsia="en-US"/>
        </w:rPr>
        <w:t xml:space="preserve">Sastavljeno u … </w:t>
      </w:r>
      <w:proofErr w:type="gramStart"/>
      <w:r w:rsidRPr="00FA7B6B">
        <w:rPr>
          <w:szCs w:val="24"/>
          <w:lang w:val="en-GB" w:eastAsia="en-US"/>
        </w:rPr>
        <w:t>dana</w:t>
      </w:r>
      <w:proofErr w:type="gramEnd"/>
      <w:r w:rsidRPr="00FA7B6B">
        <w:rPr>
          <w:szCs w:val="24"/>
          <w:lang w:val="en-GB" w:eastAsia="en-US"/>
        </w:rPr>
        <w:t xml:space="preserve"> …/…/20….</w:t>
      </w:r>
    </w:p>
    <w:p w:rsidR="00FA7B6B" w:rsidRPr="00FA7B6B" w:rsidRDefault="00FA7B6B" w:rsidP="00FA7B6B">
      <w:pPr>
        <w:spacing w:before="120" w:after="120" w:line="360" w:lineRule="auto"/>
        <w:rPr>
          <w:szCs w:val="24"/>
          <w:lang w:val="en-GB" w:eastAsia="en-US"/>
        </w:rPr>
      </w:pPr>
      <w:r w:rsidRPr="00FA7B6B">
        <w:rPr>
          <w:szCs w:val="24"/>
          <w:lang w:val="en-GB" w:eastAsia="en-US"/>
        </w:rPr>
        <w:t>Potpis</w:t>
      </w:r>
    </w:p>
    <w:p w:rsidR="00FA7B6B" w:rsidRPr="00FA7B6B" w:rsidRDefault="00FA7B6B" w:rsidP="00FA7B6B">
      <w:pPr>
        <w:spacing w:before="120" w:after="120" w:line="360" w:lineRule="auto"/>
        <w:rPr>
          <w:szCs w:val="24"/>
          <w:lang w:val="en-GB" w:eastAsia="en-US"/>
        </w:rPr>
        <w:sectPr w:rsidR="00FA7B6B" w:rsidRPr="00FA7B6B">
          <w:pgSz w:w="11909" w:h="16834"/>
          <w:pgMar w:top="1134" w:right="1417" w:bottom="1417" w:left="1417" w:header="1134" w:footer="567" w:gutter="0"/>
          <w:cols w:space="720"/>
        </w:sectPr>
      </w:pPr>
    </w:p>
    <w:p w:rsidR="00FA7B6B" w:rsidRPr="00FA7B6B" w:rsidRDefault="00FA7B6B" w:rsidP="00FA7B6B">
      <w:pPr>
        <w:spacing w:before="120" w:after="120" w:line="360" w:lineRule="auto"/>
        <w:rPr>
          <w:szCs w:val="24"/>
          <w:lang w:val="en-GB" w:eastAsia="en-US"/>
        </w:rPr>
      </w:pPr>
    </w:p>
    <w:p w:rsidR="00FA7B6B" w:rsidRPr="0091298E" w:rsidRDefault="00FA7B6B" w:rsidP="008E1FE0">
      <w:pPr>
        <w:spacing w:before="120" w:after="120"/>
        <w:jc w:val="center"/>
        <w:rPr>
          <w:b/>
          <w:u w:val="single"/>
          <w:lang w:val="en-GB" w:eastAsia="en-US"/>
        </w:rPr>
      </w:pPr>
      <w:r w:rsidRPr="0091298E">
        <w:rPr>
          <w:b/>
          <w:u w:val="single"/>
          <w:lang w:val="en-GB" w:eastAsia="en-US"/>
        </w:rPr>
        <w:t>PRILOG III.</w:t>
      </w:r>
    </w:p>
    <w:p w:rsidR="00FA7B6B" w:rsidRPr="00FA7B6B" w:rsidRDefault="00FA7B6B" w:rsidP="0091298E">
      <w:pPr>
        <w:spacing w:before="120" w:after="120" w:line="360" w:lineRule="auto"/>
        <w:jc w:val="center"/>
        <w:rPr>
          <w:szCs w:val="24"/>
          <w:lang w:val="en-GB" w:eastAsia="en-US"/>
        </w:rPr>
      </w:pPr>
      <w:r w:rsidRPr="0091298E">
        <w:rPr>
          <w:b/>
          <w:szCs w:val="24"/>
          <w:lang w:val="en-GB" w:eastAsia="en-US"/>
        </w:rPr>
        <w:t>MJERE ZA PRIJEVOZNIKE IZ EU-</w:t>
      </w:r>
      <w:proofErr w:type="gramStart"/>
      <w:r w:rsidRPr="0091298E">
        <w:rPr>
          <w:b/>
          <w:szCs w:val="24"/>
          <w:lang w:val="en-GB" w:eastAsia="en-US"/>
        </w:rPr>
        <w:t>a</w:t>
      </w:r>
      <w:proofErr w:type="gramEnd"/>
      <w:r w:rsidRPr="0091298E">
        <w:rPr>
          <w:b/>
          <w:szCs w:val="24"/>
          <w:lang w:val="en-GB" w:eastAsia="en-US"/>
        </w:rPr>
        <w:t xml:space="preserve"> I PRIJEVOZNIKE IZ TREĆIH ZEMALJA</w:t>
      </w:r>
    </w:p>
    <w:p w:rsidR="00FA7B6B" w:rsidRPr="00FA7B6B" w:rsidRDefault="00FA7B6B" w:rsidP="00FA7B6B">
      <w:pPr>
        <w:spacing w:before="120" w:after="120" w:line="360" w:lineRule="auto"/>
        <w:rPr>
          <w:szCs w:val="24"/>
          <w:lang w:val="en-GB" w:eastAsia="en-US"/>
        </w:rPr>
      </w:pPr>
      <w:r w:rsidRPr="00FA7B6B">
        <w:rPr>
          <w:szCs w:val="24"/>
          <w:lang w:val="en-GB" w:eastAsia="en-US"/>
        </w:rPr>
        <w:t>Mjere koje trebaju provesti i oprema koju trebaju osigurati prijevoznici iz EU-</w:t>
      </w:r>
      <w:proofErr w:type="gramStart"/>
      <w:r w:rsidRPr="00FA7B6B">
        <w:rPr>
          <w:szCs w:val="24"/>
          <w:lang w:val="en-GB" w:eastAsia="en-US"/>
        </w:rPr>
        <w:t>a</w:t>
      </w:r>
      <w:proofErr w:type="gramEnd"/>
      <w:r w:rsidRPr="00FA7B6B">
        <w:rPr>
          <w:szCs w:val="24"/>
          <w:lang w:val="en-GB" w:eastAsia="en-US"/>
        </w:rPr>
        <w:t xml:space="preserve"> i prijevoznici iz trećih zemalja:</w:t>
      </w:r>
    </w:p>
    <w:p w:rsidR="00FA7B6B" w:rsidRPr="0091298E" w:rsidRDefault="00FA7B6B" w:rsidP="00FA7B6B">
      <w:pPr>
        <w:spacing w:before="120" w:after="120" w:line="360" w:lineRule="auto"/>
        <w:ind w:left="850" w:hanging="850"/>
        <w:rPr>
          <w:b/>
          <w:szCs w:val="24"/>
          <w:lang w:val="en-GB" w:eastAsia="en-US"/>
        </w:rPr>
      </w:pPr>
      <w:r w:rsidRPr="00FA7B6B">
        <w:rPr>
          <w:szCs w:val="24"/>
          <w:lang w:val="en-GB" w:eastAsia="en-US"/>
        </w:rPr>
        <w:t>(1)</w:t>
      </w:r>
      <w:r w:rsidRPr="00FA7B6B">
        <w:rPr>
          <w:szCs w:val="24"/>
          <w:lang w:val="en-GB" w:eastAsia="en-US"/>
        </w:rPr>
        <w:tab/>
      </w:r>
      <w:proofErr w:type="gramStart"/>
      <w:r w:rsidRPr="00FA7B6B">
        <w:rPr>
          <w:szCs w:val="24"/>
          <w:lang w:val="en-GB" w:eastAsia="en-US"/>
        </w:rPr>
        <w:t>za</w:t>
      </w:r>
      <w:proofErr w:type="gramEnd"/>
      <w:r w:rsidRPr="00FA7B6B">
        <w:rPr>
          <w:szCs w:val="24"/>
          <w:lang w:val="en-GB" w:eastAsia="en-US"/>
        </w:rPr>
        <w:t xml:space="preserve"> prevenciju: provjera tijekom i nakon utovara i istovara da su peleti pravilno uklonjeni s vanjskog dijela prijevozne opreme prije napuštanja mjesta utovara/istovara; </w:t>
      </w:r>
      <w:r w:rsidRPr="00FA7B6B">
        <w:rPr>
          <w:strike/>
          <w:szCs w:val="24"/>
          <w:lang w:val="en-GB" w:eastAsia="en-US"/>
        </w:rPr>
        <w:t>jasna komunikacija o</w:t>
      </w:r>
      <w:r w:rsidRPr="00FA7B6B">
        <w:rPr>
          <w:b/>
          <w:i/>
          <w:szCs w:val="24"/>
          <w:lang w:val="en-GB" w:eastAsia="en-US"/>
        </w:rPr>
        <w:t>jasno i vidljivo označivanje u vezi sa</w:t>
      </w:r>
      <w:r w:rsidRPr="00FA7B6B">
        <w:rPr>
          <w:szCs w:val="24"/>
          <w:lang w:val="en-GB" w:eastAsia="en-US"/>
        </w:rPr>
        <w:t xml:space="preserve"> zahtjevima u pogledu </w:t>
      </w:r>
      <w:r w:rsidRPr="00FA7B6B">
        <w:rPr>
          <w:b/>
          <w:i/>
          <w:szCs w:val="24"/>
          <w:lang w:val="en-GB" w:eastAsia="en-US"/>
        </w:rPr>
        <w:t xml:space="preserve">sigurnog </w:t>
      </w:r>
      <w:r w:rsidRPr="00FA7B6B">
        <w:rPr>
          <w:szCs w:val="24"/>
          <w:lang w:val="en-GB" w:eastAsia="en-US"/>
        </w:rPr>
        <w:t>slaganja</w:t>
      </w:r>
      <w:r w:rsidRPr="00FA7B6B">
        <w:rPr>
          <w:b/>
          <w:i/>
          <w:szCs w:val="24"/>
          <w:lang w:val="en-GB" w:eastAsia="en-US"/>
        </w:rPr>
        <w:t xml:space="preserve"> i skladištenja</w:t>
      </w:r>
      <w:r w:rsidRPr="00FA7B6B">
        <w:rPr>
          <w:szCs w:val="24"/>
          <w:lang w:val="en-GB" w:eastAsia="en-US"/>
        </w:rPr>
        <w:t xml:space="preserve"> tereta; sprečavanje svakog istjecanja, među ostalim tijekom prijevoza, npr. </w:t>
      </w:r>
      <w:proofErr w:type="gramStart"/>
      <w:r w:rsidRPr="00FA7B6B">
        <w:rPr>
          <w:szCs w:val="24"/>
          <w:lang w:val="en-GB" w:eastAsia="en-US"/>
        </w:rPr>
        <w:t>tako</w:t>
      </w:r>
      <w:proofErr w:type="gramEnd"/>
      <w:r w:rsidRPr="00FA7B6B">
        <w:rPr>
          <w:szCs w:val="24"/>
          <w:lang w:val="en-GB" w:eastAsia="en-US"/>
        </w:rPr>
        <w:t xml:space="preserve"> da se osigura tehnička prikladnost prijevoznih sredstava i spremnika, </w:t>
      </w:r>
      <w:r w:rsidRPr="00FA7B6B">
        <w:rPr>
          <w:b/>
          <w:i/>
          <w:szCs w:val="24"/>
          <w:lang w:val="en-GB" w:eastAsia="en-US"/>
        </w:rPr>
        <w:t>prema potrebi uz odgovarajuću vodootpornu, zapečaćenu i nepoderivu ambalažu koja je otporna na udarce i može izdržati razgradnju u vodenom okolišu; podlošci za istjecanje i posude za sakupljanje</w:t>
      </w:r>
      <w:r w:rsidRPr="00FA7B6B">
        <w:rPr>
          <w:strike/>
          <w:szCs w:val="24"/>
          <w:lang w:val="en-GB" w:eastAsia="en-US"/>
        </w:rPr>
        <w:t>uz odgovarajuće pečaćenje ako je potrebno</w:t>
      </w:r>
      <w:r w:rsidRPr="00FA7B6B">
        <w:rPr>
          <w:szCs w:val="24"/>
          <w:lang w:val="en-GB" w:eastAsia="en-US"/>
        </w:rPr>
        <w:t xml:space="preserve">; upotreba zaštitnih pokrova na npr. </w:t>
      </w:r>
      <w:proofErr w:type="gramStart"/>
      <w:r w:rsidRPr="00FA7B6B">
        <w:rPr>
          <w:szCs w:val="24"/>
          <w:lang w:val="en-GB" w:eastAsia="en-US"/>
        </w:rPr>
        <w:t xml:space="preserve">viličarima/hidrauličnoj opremi kako bi se spriječilo bušenje ambalaže; redovito čišćenje </w:t>
      </w:r>
      <w:r w:rsidRPr="00FA7B6B">
        <w:rPr>
          <w:b/>
          <w:i/>
          <w:szCs w:val="24"/>
          <w:lang w:val="en-GB" w:eastAsia="en-US"/>
        </w:rPr>
        <w:t xml:space="preserve">i provjeravanje dobrog stanja </w:t>
      </w:r>
      <w:r w:rsidRPr="00FA7B6B">
        <w:rPr>
          <w:szCs w:val="24"/>
          <w:lang w:val="en-GB" w:eastAsia="en-US"/>
        </w:rPr>
        <w:t>prostora za teret</w:t>
      </w:r>
      <w:r w:rsidRPr="00FA7B6B">
        <w:rPr>
          <w:strike/>
          <w:szCs w:val="24"/>
          <w:lang w:val="en-GB" w:eastAsia="en-US"/>
        </w:rPr>
        <w:t xml:space="preserve"> i</w:t>
      </w:r>
      <w:r w:rsidRPr="00FA7B6B">
        <w:rPr>
          <w:b/>
          <w:i/>
          <w:szCs w:val="24"/>
          <w:lang w:val="en-GB" w:eastAsia="en-US"/>
        </w:rPr>
        <w:t>,</w:t>
      </w:r>
      <w:r w:rsidRPr="00FA7B6B">
        <w:rPr>
          <w:szCs w:val="24"/>
          <w:lang w:val="en-GB" w:eastAsia="en-US"/>
        </w:rPr>
        <w:t xml:space="preserve"> spremnika</w:t>
      </w:r>
      <w:r w:rsidRPr="00FA7B6B">
        <w:rPr>
          <w:b/>
          <w:i/>
          <w:szCs w:val="24"/>
          <w:lang w:val="en-GB" w:eastAsia="en-US"/>
        </w:rPr>
        <w:t xml:space="preserve"> i prikolica</w:t>
      </w:r>
      <w:r w:rsidRPr="00FA7B6B">
        <w:rPr>
          <w:szCs w:val="24"/>
          <w:lang w:val="en-GB" w:eastAsia="en-US"/>
        </w:rPr>
        <w:t xml:space="preserve"> kako bi se </w:t>
      </w:r>
      <w:r w:rsidRPr="00FA7B6B">
        <w:rPr>
          <w:strike/>
          <w:szCs w:val="24"/>
          <w:lang w:val="en-GB" w:eastAsia="en-US"/>
        </w:rPr>
        <w:t>gubitak</w:t>
      </w:r>
      <w:r w:rsidRPr="00FA7B6B">
        <w:rPr>
          <w:b/>
          <w:i/>
          <w:szCs w:val="24"/>
          <w:lang w:val="en-GB" w:eastAsia="en-US"/>
        </w:rPr>
        <w:t>spriječilo širenje gubitka</w:t>
      </w:r>
      <w:r w:rsidRPr="00FA7B6B">
        <w:rPr>
          <w:szCs w:val="24"/>
          <w:lang w:val="en-GB" w:eastAsia="en-US"/>
        </w:rPr>
        <w:t xml:space="preserve"> peleta nakon istjecanja</w:t>
      </w:r>
      <w:r w:rsidRPr="00FA7B6B">
        <w:rPr>
          <w:b/>
          <w:i/>
          <w:szCs w:val="24"/>
          <w:lang w:val="en-GB" w:eastAsia="en-US"/>
        </w:rPr>
        <w:t xml:space="preserve"> te kako bi se on</w:t>
      </w:r>
      <w:r w:rsidRPr="00FA7B6B">
        <w:rPr>
          <w:szCs w:val="24"/>
          <w:lang w:val="en-GB" w:eastAsia="en-US"/>
        </w:rPr>
        <w:t xml:space="preserve"> sveo na najmanju moguću mjeru; vizualna provjera otvora i cijelog prostora za teret prije i, u mjeri u kojoj je to moguće, tijekom putovanja, među ostalim na multimodalnim terminalima, željezničkim terminalima te u riječnim i morskim lukama.</w:t>
      </w:r>
      <w:proofErr w:type="gramEnd"/>
      <w:r w:rsidR="0091298E">
        <w:rPr>
          <w:b/>
          <w:szCs w:val="24"/>
          <w:lang w:val="en-GB" w:eastAsia="en-US"/>
        </w:rPr>
        <w:t xml:space="preserve"> [Am. 88]</w:t>
      </w:r>
    </w:p>
    <w:p w:rsidR="00FA7B6B" w:rsidRPr="00FA7B6B" w:rsidRDefault="0091298E" w:rsidP="0091298E">
      <w:pPr>
        <w:spacing w:before="120" w:after="120" w:line="360" w:lineRule="auto"/>
        <w:ind w:left="851" w:hanging="851"/>
        <w:rPr>
          <w:szCs w:val="24"/>
          <w:lang w:val="en-GB" w:eastAsia="en-US"/>
        </w:rPr>
      </w:pPr>
      <w:r>
        <w:rPr>
          <w:b/>
          <w:i/>
          <w:szCs w:val="24"/>
          <w:lang w:val="en-GB" w:eastAsia="en-US"/>
        </w:rPr>
        <w:t>(1a)</w:t>
      </w:r>
      <w:r>
        <w:rPr>
          <w:b/>
          <w:i/>
          <w:szCs w:val="24"/>
          <w:lang w:val="en-GB" w:eastAsia="en-US"/>
        </w:rPr>
        <w:tab/>
      </w:r>
      <w:r w:rsidR="00FA7B6B" w:rsidRPr="00FA7B6B">
        <w:rPr>
          <w:b/>
          <w:i/>
          <w:szCs w:val="24"/>
          <w:lang w:val="en-GB" w:eastAsia="en-US"/>
        </w:rPr>
        <w:t xml:space="preserve">Dodatne mjere koje treba poduzeti i oprema koja se primjenjuje izričito u području pomorskog prijevoza </w:t>
      </w:r>
      <w:proofErr w:type="gramStart"/>
      <w:r w:rsidR="00FA7B6B" w:rsidRPr="00FA7B6B">
        <w:rPr>
          <w:b/>
          <w:i/>
          <w:szCs w:val="24"/>
          <w:lang w:val="en-GB" w:eastAsia="en-US"/>
        </w:rPr>
        <w:t>ili</w:t>
      </w:r>
      <w:proofErr w:type="gramEnd"/>
      <w:r w:rsidR="00FA7B6B" w:rsidRPr="00FA7B6B">
        <w:rPr>
          <w:b/>
          <w:i/>
          <w:szCs w:val="24"/>
          <w:lang w:val="en-GB" w:eastAsia="en-US"/>
        </w:rPr>
        <w:t xml:space="preserve"> prijevoza unutarnjim plovnim putovima:</w:t>
      </w:r>
    </w:p>
    <w:p w:rsidR="00FA7B6B" w:rsidRPr="00FA7B6B" w:rsidRDefault="00FA7B6B" w:rsidP="0091298E">
      <w:pPr>
        <w:spacing w:before="120" w:after="120" w:line="360" w:lineRule="auto"/>
        <w:ind w:left="1418" w:hanging="567"/>
        <w:rPr>
          <w:szCs w:val="24"/>
          <w:lang w:val="en-GB" w:eastAsia="en-US"/>
        </w:rPr>
      </w:pPr>
      <w:r w:rsidRPr="00FA7B6B">
        <w:rPr>
          <w:b/>
          <w:i/>
          <w:szCs w:val="24"/>
          <w:lang w:val="en-GB" w:eastAsia="en-US"/>
        </w:rPr>
        <w:t>(a)</w:t>
      </w:r>
      <w:r w:rsidRPr="00FA7B6B">
        <w:rPr>
          <w:szCs w:val="24"/>
          <w:lang w:val="en-GB" w:eastAsia="en-US"/>
        </w:rPr>
        <w:tab/>
      </w:r>
      <w:proofErr w:type="gramStart"/>
      <w:r w:rsidRPr="00FA7B6B">
        <w:rPr>
          <w:b/>
          <w:i/>
          <w:szCs w:val="24"/>
          <w:lang w:val="en-GB" w:eastAsia="en-US"/>
        </w:rPr>
        <w:t>jasno</w:t>
      </w:r>
      <w:proofErr w:type="gramEnd"/>
      <w:r w:rsidRPr="00FA7B6B">
        <w:rPr>
          <w:b/>
          <w:i/>
          <w:szCs w:val="24"/>
          <w:lang w:val="en-GB" w:eastAsia="en-US"/>
        </w:rPr>
        <w:t xml:space="preserve"> označivanje spremnika koji sadržavaju plastične pelete;</w:t>
      </w:r>
    </w:p>
    <w:p w:rsidR="00FA7B6B" w:rsidRPr="00FA7B6B" w:rsidRDefault="00FA7B6B" w:rsidP="0091298E">
      <w:pPr>
        <w:spacing w:before="120" w:after="120" w:line="360" w:lineRule="auto"/>
        <w:ind w:left="1418" w:hanging="567"/>
        <w:rPr>
          <w:szCs w:val="24"/>
          <w:lang w:val="en-GB" w:eastAsia="en-US"/>
        </w:rPr>
      </w:pPr>
      <w:r w:rsidRPr="00FA7B6B">
        <w:rPr>
          <w:b/>
          <w:i/>
          <w:szCs w:val="24"/>
          <w:lang w:val="en-GB" w:eastAsia="en-US"/>
        </w:rPr>
        <w:t>(b)</w:t>
      </w:r>
      <w:r w:rsidRPr="00FA7B6B">
        <w:rPr>
          <w:szCs w:val="24"/>
          <w:lang w:val="en-GB" w:eastAsia="en-US"/>
        </w:rPr>
        <w:tab/>
      </w:r>
      <w:proofErr w:type="gramStart"/>
      <w:r w:rsidRPr="00FA7B6B">
        <w:rPr>
          <w:b/>
          <w:i/>
          <w:szCs w:val="24"/>
          <w:lang w:val="en-GB" w:eastAsia="en-US"/>
        </w:rPr>
        <w:t>skladištenje</w:t>
      </w:r>
      <w:proofErr w:type="gramEnd"/>
      <w:r w:rsidRPr="00FA7B6B">
        <w:rPr>
          <w:b/>
          <w:i/>
          <w:szCs w:val="24"/>
          <w:lang w:val="en-GB" w:eastAsia="en-US"/>
        </w:rPr>
        <w:t xml:space="preserve"> peleta u spremnicima koji su u dobrom stanju i izbjegavanje izbočina koje bi mogle poderati vreće i kutije te skladištenje spremnika u skladištima, a ne na palubi;</w:t>
      </w:r>
    </w:p>
    <w:p w:rsidR="00FA7B6B" w:rsidRPr="00D80378" w:rsidRDefault="00FA7B6B" w:rsidP="0091298E">
      <w:pPr>
        <w:spacing w:before="120" w:after="120" w:line="360" w:lineRule="auto"/>
        <w:ind w:left="1418" w:hanging="567"/>
        <w:rPr>
          <w:b/>
          <w:szCs w:val="24"/>
          <w:lang w:val="en-GB" w:eastAsia="en-US"/>
        </w:rPr>
      </w:pPr>
      <w:r w:rsidRPr="00FA7B6B">
        <w:rPr>
          <w:b/>
          <w:i/>
          <w:szCs w:val="24"/>
          <w:lang w:val="en-GB" w:eastAsia="en-US"/>
        </w:rPr>
        <w:t>(c)</w:t>
      </w:r>
      <w:r w:rsidRPr="00FA7B6B">
        <w:rPr>
          <w:szCs w:val="24"/>
          <w:lang w:val="en-GB" w:eastAsia="en-US"/>
        </w:rPr>
        <w:tab/>
      </w:r>
      <w:proofErr w:type="gramStart"/>
      <w:r w:rsidRPr="00FA7B6B">
        <w:rPr>
          <w:b/>
          <w:i/>
          <w:szCs w:val="24"/>
          <w:lang w:val="en-GB" w:eastAsia="en-US"/>
        </w:rPr>
        <w:t>sprečavanje</w:t>
      </w:r>
      <w:proofErr w:type="gramEnd"/>
      <w:r w:rsidRPr="00FA7B6B">
        <w:rPr>
          <w:b/>
          <w:i/>
          <w:szCs w:val="24"/>
          <w:lang w:val="en-GB" w:eastAsia="en-US"/>
        </w:rPr>
        <w:t xml:space="preserve"> širenja, uklanjanje i izbjegavanje gubitaka plastičnih peleta u vodi prilikom čišćenja prostora za ukrcaj, palube, skladišta ili spremnika za prijevoz.</w:t>
      </w:r>
      <w:r w:rsidR="00D80378">
        <w:rPr>
          <w:b/>
          <w:szCs w:val="24"/>
          <w:lang w:val="en-GB" w:eastAsia="en-US"/>
        </w:rPr>
        <w:t xml:space="preserve"> [Am. 89]</w:t>
      </w:r>
    </w:p>
    <w:p w:rsidR="00FA7B6B" w:rsidRPr="00D80378" w:rsidRDefault="00FA7B6B" w:rsidP="00FA7B6B">
      <w:pPr>
        <w:spacing w:before="120" w:after="120" w:line="360" w:lineRule="auto"/>
        <w:ind w:left="850" w:hanging="850"/>
        <w:rPr>
          <w:b/>
          <w:szCs w:val="24"/>
          <w:lang w:val="en-GB" w:eastAsia="en-US"/>
        </w:rPr>
      </w:pPr>
      <w:proofErr w:type="gramStart"/>
      <w:r w:rsidRPr="00FA7B6B">
        <w:rPr>
          <w:szCs w:val="24"/>
          <w:lang w:val="en-GB" w:eastAsia="en-US"/>
        </w:rPr>
        <w:t>(2)</w:t>
      </w:r>
      <w:r w:rsidRPr="00FA7B6B">
        <w:rPr>
          <w:szCs w:val="24"/>
          <w:lang w:val="en-GB" w:eastAsia="en-US"/>
        </w:rPr>
        <w:tab/>
        <w:t>za sprečavanje širenja i čišćenje: ako je to moguće,</w:t>
      </w:r>
      <w:r w:rsidRPr="00FA7B6B">
        <w:rPr>
          <w:b/>
          <w:i/>
          <w:szCs w:val="24"/>
          <w:lang w:val="en-GB" w:eastAsia="en-US"/>
        </w:rPr>
        <w:t xml:space="preserve"> zamjena ili</w:t>
      </w:r>
      <w:r w:rsidRPr="00FA7B6B">
        <w:rPr>
          <w:szCs w:val="24"/>
          <w:lang w:val="en-GB" w:eastAsia="en-US"/>
        </w:rPr>
        <w:t xml:space="preserve"> popravak oštećene </w:t>
      </w:r>
      <w:r w:rsidRPr="00FA7B6B">
        <w:rPr>
          <w:szCs w:val="24"/>
          <w:lang w:val="en-GB" w:eastAsia="en-US"/>
        </w:rPr>
        <w:lastRenderedPageBreak/>
        <w:t xml:space="preserve">ambalaže (npr. uz pomoć plutajućih brana, pregrada i trake) i sakupljanje preostalih peleta iz </w:t>
      </w:r>
      <w:r w:rsidRPr="00FA7B6B">
        <w:rPr>
          <w:b/>
          <w:i/>
          <w:szCs w:val="24"/>
          <w:lang w:val="en-GB" w:eastAsia="en-US"/>
        </w:rPr>
        <w:t xml:space="preserve">spremnika ili </w:t>
      </w:r>
      <w:r w:rsidRPr="00FA7B6B">
        <w:rPr>
          <w:szCs w:val="24"/>
          <w:lang w:val="en-GB" w:eastAsia="en-US"/>
        </w:rPr>
        <w:t xml:space="preserve">prostora za teret; sakupljanje isteklih peleta u zatvorene </w:t>
      </w:r>
      <w:r w:rsidRPr="00FA7B6B">
        <w:rPr>
          <w:b/>
          <w:i/>
          <w:szCs w:val="24"/>
          <w:lang w:val="en-GB" w:eastAsia="en-US"/>
        </w:rPr>
        <w:t xml:space="preserve">vodootporne </w:t>
      </w:r>
      <w:r w:rsidRPr="00FA7B6B">
        <w:rPr>
          <w:szCs w:val="24"/>
          <w:lang w:val="en-GB" w:eastAsia="en-US"/>
        </w:rPr>
        <w:t xml:space="preserve">spremnike </w:t>
      </w:r>
      <w:r w:rsidRPr="00FA7B6B">
        <w:rPr>
          <w:strike/>
          <w:szCs w:val="24"/>
          <w:lang w:val="en-GB" w:eastAsia="en-US"/>
        </w:rPr>
        <w:t>ili vreće</w:t>
      </w:r>
      <w:r w:rsidRPr="00FA7B6B">
        <w:rPr>
          <w:b/>
          <w:i/>
          <w:szCs w:val="24"/>
          <w:lang w:val="en-GB" w:eastAsia="en-US"/>
        </w:rPr>
        <w:t>koji su označeni i zapečaćeni</w:t>
      </w:r>
      <w:r w:rsidRPr="00FA7B6B">
        <w:rPr>
          <w:szCs w:val="24"/>
          <w:lang w:val="en-GB" w:eastAsia="en-US"/>
        </w:rPr>
        <w:t xml:space="preserve"> radi pravilnog zbrinjavanja; u slučaju prijevoza peleta u spremnicima za rasuti teret, </w:t>
      </w:r>
      <w:r w:rsidRPr="00FA7B6B">
        <w:rPr>
          <w:strike/>
          <w:szCs w:val="24"/>
          <w:lang w:val="en-GB" w:eastAsia="en-US"/>
        </w:rPr>
        <w:t>otvaranje</w:t>
      </w:r>
      <w:r w:rsidRPr="00FA7B6B">
        <w:rPr>
          <w:b/>
          <w:i/>
          <w:szCs w:val="24"/>
          <w:lang w:val="en-GB" w:eastAsia="en-US"/>
        </w:rPr>
        <w:t>upotreba odgovarajućih podložaka za istjecanje i posuda za sakupljanje prije otvaranja</w:t>
      </w:r>
      <w:r w:rsidRPr="00FA7B6B">
        <w:rPr>
          <w:szCs w:val="24"/>
          <w:lang w:val="en-GB" w:eastAsia="en-US"/>
        </w:rPr>
        <w:t xml:space="preserve"> donjeg otvora/lijevka silosa tek nakon ulaska u prostor za čišćenje; zamjena obloge spremnika samo na prikladnim mjestima koja nisu dostupna javnosti i na kojima se može ograničiti istjecanje; </w:t>
      </w:r>
      <w:r w:rsidRPr="00FA7B6B">
        <w:rPr>
          <w:b/>
          <w:i/>
          <w:szCs w:val="24"/>
          <w:lang w:val="en-GB" w:eastAsia="en-US"/>
        </w:rPr>
        <w:t xml:space="preserve">hitno </w:t>
      </w:r>
      <w:r w:rsidRPr="00FA7B6B">
        <w:rPr>
          <w:szCs w:val="24"/>
          <w:lang w:val="en-GB" w:eastAsia="en-US"/>
        </w:rPr>
        <w:t>obavješćivanje nadležnih tijela, kao što su međunarodna i nacionalna tijela za izvanredna stanja ili tijela nadležna za okoliš, ovisno o slučaju, države članice u kojoj je došlo do istjecanja.</w:t>
      </w:r>
      <w:proofErr w:type="gramEnd"/>
      <w:r w:rsidR="00D80378">
        <w:rPr>
          <w:b/>
          <w:szCs w:val="24"/>
          <w:lang w:val="en-GB" w:eastAsia="en-US"/>
        </w:rPr>
        <w:t xml:space="preserve"> [Am. 90]</w:t>
      </w:r>
    </w:p>
    <w:p w:rsidR="00FA7B6B" w:rsidRPr="00D80378" w:rsidRDefault="00FA7B6B" w:rsidP="00FA7B6B">
      <w:pPr>
        <w:spacing w:before="120" w:after="120" w:line="360" w:lineRule="auto"/>
        <w:ind w:left="850" w:hanging="850"/>
        <w:rPr>
          <w:b/>
          <w:szCs w:val="24"/>
          <w:lang w:val="en-GB" w:eastAsia="en-US"/>
        </w:rPr>
      </w:pPr>
      <w:r w:rsidRPr="00FA7B6B">
        <w:rPr>
          <w:szCs w:val="24"/>
          <w:lang w:val="en-GB" w:eastAsia="en-US"/>
        </w:rPr>
        <w:t>(3)</w:t>
      </w:r>
      <w:r w:rsidRPr="00FA7B6B">
        <w:rPr>
          <w:szCs w:val="24"/>
          <w:lang w:val="en-GB" w:eastAsia="en-US"/>
        </w:rPr>
        <w:tab/>
      </w:r>
      <w:proofErr w:type="gramStart"/>
      <w:r w:rsidRPr="00FA7B6B">
        <w:rPr>
          <w:szCs w:val="24"/>
          <w:lang w:val="en-GB" w:eastAsia="en-US"/>
        </w:rPr>
        <w:t>oprema</w:t>
      </w:r>
      <w:proofErr w:type="gramEnd"/>
      <w:r w:rsidRPr="00FA7B6B">
        <w:rPr>
          <w:szCs w:val="24"/>
          <w:lang w:val="en-GB" w:eastAsia="en-US"/>
        </w:rPr>
        <w:t xml:space="preserve"> u vozilu: najmanje </w:t>
      </w:r>
      <w:r w:rsidRPr="00FA7B6B">
        <w:rPr>
          <w:strike/>
          <w:szCs w:val="24"/>
          <w:lang w:val="en-GB" w:eastAsia="en-US"/>
        </w:rPr>
        <w:t>jedna prijenosna svjetiljka</w:t>
      </w:r>
      <w:r w:rsidRPr="00FA7B6B">
        <w:rPr>
          <w:b/>
          <w:i/>
          <w:szCs w:val="24"/>
          <w:lang w:val="en-GB" w:eastAsia="en-US"/>
        </w:rPr>
        <w:t>jedan prijenosni uređaj za osvjetljavanje</w:t>
      </w:r>
      <w:r w:rsidRPr="00FA7B6B">
        <w:rPr>
          <w:szCs w:val="24"/>
          <w:lang w:val="en-GB" w:eastAsia="en-US"/>
        </w:rPr>
        <w:t>, ručna oprema (npr. metle, lopatice i metlice za smeće, kante, trake za popravke itd.); zatvoreni spremnici za prikupljanje / pojačane vrećice za prikupljanje.</w:t>
      </w:r>
      <w:r w:rsidR="00D80378">
        <w:rPr>
          <w:b/>
          <w:szCs w:val="24"/>
          <w:lang w:val="en-GB" w:eastAsia="en-US"/>
        </w:rPr>
        <w:t xml:space="preserve"> [Am. 91]</w:t>
      </w:r>
    </w:p>
    <w:p w:rsidR="00FA7B6B" w:rsidRPr="00FF4908" w:rsidRDefault="00D80378" w:rsidP="00D80378">
      <w:pPr>
        <w:spacing w:before="120" w:after="120" w:line="360" w:lineRule="auto"/>
        <w:ind w:left="851" w:hanging="851"/>
        <w:rPr>
          <w:b/>
          <w:szCs w:val="24"/>
          <w:lang w:val="en-GB" w:eastAsia="en-US"/>
        </w:rPr>
      </w:pPr>
      <w:r>
        <w:rPr>
          <w:b/>
          <w:i/>
          <w:szCs w:val="24"/>
          <w:lang w:val="en-GB" w:eastAsia="en-US"/>
        </w:rPr>
        <w:t>(3a)</w:t>
      </w:r>
      <w:r>
        <w:rPr>
          <w:b/>
          <w:i/>
          <w:szCs w:val="24"/>
          <w:lang w:val="en-GB" w:eastAsia="en-US"/>
        </w:rPr>
        <w:tab/>
      </w:r>
      <w:r w:rsidR="00FA7B6B" w:rsidRPr="00FA7B6B">
        <w:rPr>
          <w:b/>
          <w:i/>
          <w:szCs w:val="24"/>
          <w:lang w:val="en-GB" w:eastAsia="en-US"/>
        </w:rPr>
        <w:t xml:space="preserve">Osposobljavanje: </w:t>
      </w:r>
      <w:proofErr w:type="gramStart"/>
      <w:r w:rsidR="00FA7B6B" w:rsidRPr="00FA7B6B">
        <w:rPr>
          <w:b/>
          <w:i/>
          <w:szCs w:val="24"/>
          <w:lang w:val="en-GB" w:eastAsia="en-US"/>
        </w:rPr>
        <w:t>na</w:t>
      </w:r>
      <w:proofErr w:type="gramEnd"/>
      <w:r w:rsidR="00FA7B6B" w:rsidRPr="00FA7B6B">
        <w:rPr>
          <w:b/>
          <w:i/>
          <w:szCs w:val="24"/>
          <w:lang w:val="en-GB" w:eastAsia="en-US"/>
        </w:rPr>
        <w:t xml:space="preserve"> temelju konkretnih uloga i odgovornosti zaposlenika uvesti program za informiranje i osposobljavanje u vezi s prevencijom, sprečavanjem širenja i uklanjanjem gubitaka plastičnih peleta, ugradnjom, korištenjem i održavanjem opreme, postupcima izvršenja te praćenjem i izvješćivanjem o gubicima plastičnih peleta. </w:t>
      </w:r>
      <w:r w:rsidR="00FF4908">
        <w:rPr>
          <w:b/>
          <w:szCs w:val="24"/>
          <w:lang w:val="en-GB" w:eastAsia="en-US"/>
        </w:rPr>
        <w:t xml:space="preserve"> [Am. 92]</w:t>
      </w:r>
    </w:p>
    <w:p w:rsidR="00FA7B6B" w:rsidRPr="00FA7B6B" w:rsidRDefault="00FA7B6B" w:rsidP="00FA7B6B">
      <w:pPr>
        <w:spacing w:before="120" w:after="120" w:line="360" w:lineRule="auto"/>
        <w:rPr>
          <w:szCs w:val="24"/>
          <w:lang w:val="en-GB" w:eastAsia="en-US"/>
        </w:rPr>
        <w:sectPr w:rsidR="00FA7B6B" w:rsidRPr="00FA7B6B">
          <w:pgSz w:w="11909" w:h="16834"/>
          <w:pgMar w:top="1134" w:right="1417" w:bottom="1417" w:left="1417" w:header="1134" w:footer="567" w:gutter="0"/>
          <w:cols w:space="720"/>
        </w:sectPr>
      </w:pPr>
    </w:p>
    <w:p w:rsidR="00FA7B6B" w:rsidRPr="00FA7B6B" w:rsidRDefault="00FA7B6B" w:rsidP="00FA7B6B">
      <w:pPr>
        <w:spacing w:before="120" w:after="120" w:line="360" w:lineRule="auto"/>
        <w:rPr>
          <w:szCs w:val="24"/>
          <w:lang w:val="en-GB" w:eastAsia="en-US"/>
        </w:rPr>
      </w:pPr>
    </w:p>
    <w:p w:rsidR="00FA7B6B" w:rsidRPr="00F773AB" w:rsidRDefault="00FA7B6B" w:rsidP="008E1FE0">
      <w:pPr>
        <w:spacing w:before="120" w:after="120"/>
        <w:jc w:val="center"/>
        <w:rPr>
          <w:b/>
          <w:u w:val="single"/>
          <w:lang w:val="en-GB" w:eastAsia="en-US"/>
        </w:rPr>
      </w:pPr>
      <w:r w:rsidRPr="00F773AB">
        <w:rPr>
          <w:b/>
          <w:u w:val="single"/>
          <w:lang w:val="en-GB" w:eastAsia="en-US"/>
        </w:rPr>
        <w:t>PRILOG IV.</w:t>
      </w:r>
    </w:p>
    <w:p w:rsidR="00FA7B6B" w:rsidRPr="00F773AB" w:rsidRDefault="00FA7B6B" w:rsidP="00F773AB">
      <w:pPr>
        <w:spacing w:before="120" w:after="120" w:line="360" w:lineRule="auto"/>
        <w:jc w:val="center"/>
        <w:rPr>
          <w:b/>
          <w:szCs w:val="24"/>
          <w:lang w:val="en-GB" w:eastAsia="en-US"/>
        </w:rPr>
      </w:pPr>
      <w:r w:rsidRPr="00F773AB">
        <w:rPr>
          <w:b/>
          <w:szCs w:val="24"/>
          <w:lang w:val="en-GB" w:eastAsia="en-US"/>
        </w:rPr>
        <w:t>OBRAZAC ZA POTVRDU O SUKLADNOSTI</w:t>
      </w:r>
    </w:p>
    <w:p w:rsidR="00FA7B6B" w:rsidRPr="00AB44F4" w:rsidRDefault="00FA7B6B" w:rsidP="00FA7B6B">
      <w:pPr>
        <w:spacing w:before="120" w:after="120" w:line="360" w:lineRule="auto"/>
        <w:rPr>
          <w:szCs w:val="24"/>
          <w:lang w:val="pl-PL" w:eastAsia="en-US"/>
        </w:rPr>
      </w:pPr>
      <w:r w:rsidRPr="00AB44F4">
        <w:rPr>
          <w:szCs w:val="24"/>
          <w:lang w:val="pl-PL" w:eastAsia="en-US"/>
        </w:rPr>
        <w:t>............................................................... ............................................................... ......... (</w:t>
      </w:r>
      <w:proofErr w:type="gramStart"/>
      <w:r w:rsidRPr="00AB44F4">
        <w:rPr>
          <w:szCs w:val="24"/>
          <w:lang w:val="pl-PL" w:eastAsia="en-US"/>
        </w:rPr>
        <w:t>ime</w:t>
      </w:r>
      <w:proofErr w:type="gramEnd"/>
      <w:r w:rsidRPr="00AB44F4">
        <w:rPr>
          <w:szCs w:val="24"/>
          <w:lang w:val="pl-PL" w:eastAsia="en-US"/>
        </w:rPr>
        <w:t>)</w:t>
      </w:r>
    </w:p>
    <w:p w:rsidR="00FA7B6B" w:rsidRPr="00AB44F4" w:rsidRDefault="00FA7B6B" w:rsidP="00FA7B6B">
      <w:pPr>
        <w:spacing w:before="120" w:after="120" w:line="360" w:lineRule="auto"/>
        <w:rPr>
          <w:szCs w:val="24"/>
          <w:lang w:val="pl-PL" w:eastAsia="en-US"/>
        </w:rPr>
      </w:pPr>
      <w:proofErr w:type="gramStart"/>
      <w:r w:rsidRPr="00AB44F4">
        <w:rPr>
          <w:szCs w:val="24"/>
          <w:lang w:val="pl-PL" w:eastAsia="en-US"/>
        </w:rPr>
        <w:t>s</w:t>
      </w:r>
      <w:proofErr w:type="gramEnd"/>
      <w:r w:rsidRPr="00AB44F4">
        <w:rPr>
          <w:szCs w:val="24"/>
          <w:lang w:val="pl-PL" w:eastAsia="en-US"/>
        </w:rPr>
        <w:t xml:space="preserve"> registracijskim brojem ..............................................................................</w:t>
      </w:r>
    </w:p>
    <w:p w:rsidR="00FA7B6B" w:rsidRPr="00AB44F4" w:rsidRDefault="00FA7B6B" w:rsidP="00FA7B6B">
      <w:pPr>
        <w:spacing w:before="120" w:after="120" w:line="360" w:lineRule="auto"/>
        <w:rPr>
          <w:szCs w:val="24"/>
          <w:lang w:val="pl-PL" w:eastAsia="en-US"/>
        </w:rPr>
      </w:pPr>
      <w:proofErr w:type="gramStart"/>
      <w:r w:rsidRPr="00AB44F4">
        <w:rPr>
          <w:szCs w:val="24"/>
          <w:lang w:val="pl-PL" w:eastAsia="en-US"/>
        </w:rPr>
        <w:t>nositelj</w:t>
      </w:r>
      <w:proofErr w:type="gramEnd"/>
      <w:r w:rsidRPr="00AB44F4">
        <w:rPr>
          <w:szCs w:val="24"/>
          <w:lang w:val="pl-PL" w:eastAsia="en-US"/>
        </w:rPr>
        <w:t xml:space="preserve"> akreditacije za djelatnost . . . . . . . . . . . . . . . . . . . . . . . . . . . . . . . . . . . . . . . . . . . . . . . . . . . . . . . . . . . . . . . . . . . . . . . . . . . . . . . . . . . . . (</w:t>
      </w:r>
      <w:proofErr w:type="gramStart"/>
      <w:r w:rsidRPr="00AB44F4">
        <w:rPr>
          <w:szCs w:val="24"/>
          <w:lang w:val="pl-PL" w:eastAsia="en-US"/>
        </w:rPr>
        <w:t>oznaka</w:t>
      </w:r>
      <w:proofErr w:type="gramEnd"/>
      <w:r w:rsidRPr="00AB44F4">
        <w:rPr>
          <w:szCs w:val="24"/>
          <w:lang w:val="pl-PL" w:eastAsia="en-US"/>
        </w:rPr>
        <w:t xml:space="preserve"> NACE)</w:t>
      </w:r>
    </w:p>
    <w:p w:rsidR="00FA7B6B" w:rsidRPr="00AB44F4" w:rsidRDefault="00FA7B6B" w:rsidP="00FA7B6B">
      <w:pPr>
        <w:spacing w:before="120" w:after="120" w:line="360" w:lineRule="auto"/>
        <w:rPr>
          <w:szCs w:val="24"/>
          <w:lang w:val="pl-PL" w:eastAsia="en-US"/>
        </w:rPr>
      </w:pPr>
      <w:proofErr w:type="gramStart"/>
      <w:r w:rsidRPr="00AB44F4">
        <w:rPr>
          <w:szCs w:val="24"/>
          <w:lang w:val="pl-PL" w:eastAsia="en-US"/>
        </w:rPr>
        <w:t>izjavljuje</w:t>
      </w:r>
      <w:proofErr w:type="gramEnd"/>
      <w:r w:rsidRPr="00AB44F4">
        <w:rPr>
          <w:szCs w:val="24"/>
          <w:lang w:val="pl-PL" w:eastAsia="en-US"/>
        </w:rPr>
        <w:t xml:space="preserve">, nakon provjere postrojenja gospodarskog subjekta …………………. (ime) koji se nalazi u ……………………………….. </w:t>
      </w:r>
      <w:proofErr w:type="gramStart"/>
      <w:r w:rsidRPr="00AB44F4">
        <w:rPr>
          <w:szCs w:val="24"/>
          <w:lang w:val="pl-PL" w:eastAsia="en-US"/>
        </w:rPr>
        <w:t>s</w:t>
      </w:r>
      <w:proofErr w:type="gramEnd"/>
      <w:r w:rsidRPr="00AB44F4">
        <w:rPr>
          <w:szCs w:val="24"/>
          <w:lang w:val="pl-PL" w:eastAsia="en-US"/>
        </w:rPr>
        <w:t xml:space="preserve"> registracijskim brojem (ako postoji) ...................................................................................................</w:t>
      </w:r>
    </w:p>
    <w:p w:rsidR="00FA7B6B" w:rsidRPr="00AB44F4" w:rsidRDefault="00FA7B6B" w:rsidP="00FA7B6B">
      <w:pPr>
        <w:spacing w:before="120" w:after="120" w:line="360" w:lineRule="auto"/>
        <w:rPr>
          <w:szCs w:val="24"/>
          <w:lang w:val="pl-PL" w:eastAsia="en-US"/>
        </w:rPr>
      </w:pPr>
      <w:proofErr w:type="gramStart"/>
      <w:r w:rsidRPr="00AB44F4">
        <w:rPr>
          <w:szCs w:val="24"/>
          <w:lang w:val="pl-PL" w:eastAsia="en-US"/>
        </w:rPr>
        <w:t>da</w:t>
      </w:r>
      <w:proofErr w:type="gramEnd"/>
      <w:r w:rsidRPr="00AB44F4">
        <w:rPr>
          <w:szCs w:val="24"/>
          <w:lang w:val="pl-PL" w:eastAsia="en-US"/>
        </w:rPr>
        <w:t xml:space="preserve"> predmetno postrojenje ispunjava sve zahtjeve utvrđene u Prilogu I. Uredbi (EU) br. […] Europskog parlamenta i Vijeća […] o sprečavanju gubitaka plastičnih peleta radi smanjenja onečišćenja mikroplastikom.</w:t>
      </w:r>
    </w:p>
    <w:p w:rsidR="00FA7B6B" w:rsidRPr="00FA7B6B" w:rsidRDefault="00FA7B6B" w:rsidP="00FA7B6B">
      <w:pPr>
        <w:spacing w:before="120" w:after="120" w:line="360" w:lineRule="auto"/>
        <w:rPr>
          <w:szCs w:val="24"/>
          <w:lang w:val="en-GB" w:eastAsia="en-US"/>
        </w:rPr>
      </w:pPr>
      <w:r w:rsidRPr="00FA7B6B">
        <w:rPr>
          <w:szCs w:val="24"/>
          <w:lang w:val="en-GB" w:eastAsia="en-US"/>
        </w:rPr>
        <w:t>Potpisivanjem ove izjave potvrđujem:</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w:t>
      </w:r>
      <w:r w:rsidRPr="00FA7B6B">
        <w:rPr>
          <w:szCs w:val="24"/>
          <w:lang w:val="en-GB" w:eastAsia="en-US"/>
        </w:rPr>
        <w:tab/>
      </w:r>
      <w:proofErr w:type="gramStart"/>
      <w:r w:rsidRPr="00FA7B6B">
        <w:rPr>
          <w:szCs w:val="24"/>
          <w:lang w:val="en-GB" w:eastAsia="en-US"/>
        </w:rPr>
        <w:t>da</w:t>
      </w:r>
      <w:proofErr w:type="gramEnd"/>
      <w:r w:rsidRPr="00FA7B6B">
        <w:rPr>
          <w:szCs w:val="24"/>
          <w:lang w:val="en-GB" w:eastAsia="en-US"/>
        </w:rPr>
        <w:t xml:space="preserve"> je verifikacija provedena u potpunosti u skladu sa zahtjevima iz Uredbe (EU) br.  […], uključujući provjere na licu mjesta obavljene dana </w:t>
      </w:r>
      <w:proofErr w:type="gramStart"/>
      <w:r w:rsidRPr="00FA7B6B">
        <w:rPr>
          <w:szCs w:val="24"/>
          <w:lang w:val="en-GB" w:eastAsia="en-US"/>
        </w:rPr>
        <w:t>………..</w:t>
      </w:r>
      <w:proofErr w:type="gramEnd"/>
      <w:r w:rsidRPr="00FA7B6B">
        <w:rPr>
          <w:szCs w:val="24"/>
          <w:lang w:val="en-GB" w:eastAsia="en-US"/>
        </w:rPr>
        <w:t xml:space="preserve"> (</w:t>
      </w:r>
      <w:proofErr w:type="gramStart"/>
      <w:r w:rsidRPr="00FA7B6B">
        <w:rPr>
          <w:szCs w:val="24"/>
          <w:lang w:val="en-GB" w:eastAsia="en-US"/>
        </w:rPr>
        <w:t>datumi</w:t>
      </w:r>
      <w:proofErr w:type="gramEnd"/>
      <w:r w:rsidRPr="00FA7B6B">
        <w:rPr>
          <w:szCs w:val="24"/>
          <w:lang w:val="en-GB" w:eastAsia="en-US"/>
        </w:rPr>
        <w:t>),</w:t>
      </w:r>
    </w:p>
    <w:p w:rsidR="00FA7B6B" w:rsidRPr="00FA7B6B" w:rsidRDefault="00FA7B6B" w:rsidP="00FA7B6B">
      <w:pPr>
        <w:spacing w:before="120" w:after="120" w:line="360" w:lineRule="auto"/>
        <w:ind w:left="850" w:hanging="850"/>
        <w:rPr>
          <w:szCs w:val="24"/>
          <w:lang w:val="en-GB" w:eastAsia="en-US"/>
        </w:rPr>
      </w:pPr>
      <w:r w:rsidRPr="00FA7B6B">
        <w:rPr>
          <w:szCs w:val="24"/>
          <w:lang w:val="en-GB" w:eastAsia="en-US"/>
        </w:rPr>
        <w:t>-</w:t>
      </w:r>
      <w:r w:rsidRPr="00FA7B6B">
        <w:rPr>
          <w:szCs w:val="24"/>
          <w:lang w:val="en-GB" w:eastAsia="en-US"/>
        </w:rPr>
        <w:tab/>
      </w:r>
      <w:proofErr w:type="gramStart"/>
      <w:r w:rsidRPr="00FA7B6B">
        <w:rPr>
          <w:szCs w:val="24"/>
          <w:lang w:val="en-GB" w:eastAsia="en-US"/>
        </w:rPr>
        <w:t>da</w:t>
      </w:r>
      <w:proofErr w:type="gramEnd"/>
      <w:r w:rsidRPr="00FA7B6B">
        <w:rPr>
          <w:szCs w:val="24"/>
          <w:lang w:val="en-GB" w:eastAsia="en-US"/>
        </w:rPr>
        <w:t xml:space="preserve"> je verifikacijom utvrđeno da nema dokaza o nepoštovanju važećih pravnih zahtjeva iz Uredbe (EU) br. […].</w:t>
      </w:r>
    </w:p>
    <w:p w:rsidR="00FA7B6B" w:rsidRPr="00FA7B6B" w:rsidRDefault="00FA7B6B" w:rsidP="00FA7B6B">
      <w:pPr>
        <w:spacing w:before="120" w:after="120" w:line="360" w:lineRule="auto"/>
        <w:rPr>
          <w:szCs w:val="24"/>
          <w:lang w:val="en-GB" w:eastAsia="en-US"/>
        </w:rPr>
      </w:pPr>
      <w:r w:rsidRPr="00FA7B6B">
        <w:rPr>
          <w:szCs w:val="24"/>
          <w:lang w:val="en-GB" w:eastAsia="en-US"/>
        </w:rPr>
        <w:t xml:space="preserve">Sastavljeno u … </w:t>
      </w:r>
      <w:proofErr w:type="gramStart"/>
      <w:r w:rsidRPr="00FA7B6B">
        <w:rPr>
          <w:szCs w:val="24"/>
          <w:lang w:val="en-GB" w:eastAsia="en-US"/>
        </w:rPr>
        <w:t>dana</w:t>
      </w:r>
      <w:proofErr w:type="gramEnd"/>
      <w:r w:rsidRPr="00FA7B6B">
        <w:rPr>
          <w:szCs w:val="24"/>
          <w:lang w:val="en-GB" w:eastAsia="en-US"/>
        </w:rPr>
        <w:t xml:space="preserve"> …/…/20….</w:t>
      </w:r>
    </w:p>
    <w:p w:rsidR="00FA7B6B" w:rsidRPr="00FA7B6B" w:rsidRDefault="00FA7B6B" w:rsidP="00FA7B6B">
      <w:pPr>
        <w:spacing w:before="120" w:after="120" w:line="360" w:lineRule="auto"/>
        <w:rPr>
          <w:szCs w:val="24"/>
          <w:lang w:val="en-GB" w:eastAsia="en-US"/>
        </w:rPr>
      </w:pPr>
      <w:r w:rsidRPr="00FA7B6B">
        <w:rPr>
          <w:szCs w:val="24"/>
          <w:lang w:val="en-GB" w:eastAsia="en-US"/>
        </w:rPr>
        <w:t>Potpis</w:t>
      </w:r>
    </w:p>
    <w:p w:rsidR="00FA7B6B" w:rsidRPr="00FA7B6B" w:rsidRDefault="00FA7B6B" w:rsidP="00FA7B6B">
      <w:pPr>
        <w:spacing w:before="120" w:after="120" w:line="360" w:lineRule="auto"/>
        <w:rPr>
          <w:szCs w:val="24"/>
          <w:lang w:val="en-GB" w:eastAsia="en-US"/>
        </w:rPr>
        <w:sectPr w:rsidR="00FA7B6B" w:rsidRPr="00FA7B6B">
          <w:pgSz w:w="11909" w:h="16834"/>
          <w:pgMar w:top="1134" w:right="1417" w:bottom="1417" w:left="1417" w:header="1134" w:footer="567" w:gutter="0"/>
          <w:cols w:space="720"/>
        </w:sectPr>
      </w:pPr>
    </w:p>
    <w:p w:rsidR="00FA7B6B" w:rsidRPr="00FA7B6B" w:rsidRDefault="00FA7B6B" w:rsidP="00FA7B6B">
      <w:pPr>
        <w:spacing w:before="120" w:after="120" w:line="360" w:lineRule="auto"/>
        <w:rPr>
          <w:szCs w:val="24"/>
          <w:lang w:val="en-GB" w:eastAsia="en-US"/>
        </w:rPr>
      </w:pPr>
    </w:p>
    <w:p w:rsidR="00FA7B6B" w:rsidRPr="00FA7B6B" w:rsidRDefault="00FA7B6B" w:rsidP="00FA7B6B">
      <w:pPr>
        <w:spacing w:before="120" w:after="120" w:line="360" w:lineRule="auto"/>
        <w:jc w:val="center"/>
        <w:rPr>
          <w:lang w:val="en-GB" w:eastAsia="en-US"/>
        </w:rPr>
      </w:pPr>
      <w:r w:rsidRPr="00FA7B6B">
        <w:rPr>
          <w:b/>
          <w:i/>
          <w:lang w:val="en-GB" w:eastAsia="en-US"/>
        </w:rPr>
        <w:t>Prilog IVa.</w:t>
      </w:r>
      <w:r w:rsidRPr="00FA7B6B">
        <w:rPr>
          <w:lang w:val="en-GB" w:eastAsia="en-US"/>
        </w:rPr>
        <w:br/>
      </w:r>
      <w:r w:rsidRPr="00FA7B6B">
        <w:rPr>
          <w:b/>
          <w:i/>
          <w:lang w:val="en-GB" w:eastAsia="en-US"/>
        </w:rPr>
        <w:t>OBRAZAC ZA PRAĆENJE GUBITAKA</w:t>
      </w:r>
    </w:p>
    <w:p w:rsidR="00FA7B6B" w:rsidRPr="00FA7B6B" w:rsidRDefault="00FA7B6B" w:rsidP="00FA7B6B">
      <w:pPr>
        <w:spacing w:before="120" w:after="120" w:line="360" w:lineRule="auto"/>
        <w:rPr>
          <w:szCs w:val="24"/>
          <w:lang w:val="en-GB" w:eastAsia="en-US"/>
        </w:rPr>
      </w:pPr>
      <w:r w:rsidRPr="00FA7B6B">
        <w:rPr>
          <w:b/>
          <w:i/>
          <w:szCs w:val="24"/>
          <w:lang w:val="en-GB" w:eastAsia="en-US"/>
        </w:rPr>
        <w:t>Mjesto nezgode: [okvir s tekstom]</w:t>
      </w:r>
    </w:p>
    <w:p w:rsidR="00FA7B6B" w:rsidRPr="00FA7B6B" w:rsidRDefault="00FA7B6B" w:rsidP="00FA7B6B">
      <w:pPr>
        <w:spacing w:before="120" w:after="120" w:line="360" w:lineRule="auto"/>
        <w:rPr>
          <w:szCs w:val="24"/>
          <w:lang w:val="en-GB" w:eastAsia="en-US"/>
        </w:rPr>
      </w:pPr>
      <w:r w:rsidRPr="00FA7B6B">
        <w:rPr>
          <w:b/>
          <w:i/>
          <w:szCs w:val="24"/>
          <w:lang w:val="en-GB" w:eastAsia="en-US"/>
        </w:rPr>
        <w:t>Obrazac za praćenje gubitka peleta</w:t>
      </w:r>
    </w:p>
    <w:p w:rsidR="00FA7B6B" w:rsidRPr="00FA7B6B" w:rsidRDefault="00FA7B6B" w:rsidP="00FA7B6B">
      <w:pPr>
        <w:spacing w:before="120" w:after="120" w:line="360" w:lineRule="auto"/>
        <w:rPr>
          <w:szCs w:val="24"/>
          <w:lang w:val="en-GB" w:eastAsia="en-US"/>
        </w:rPr>
      </w:pPr>
      <w:r w:rsidRPr="00FA7B6B">
        <w:rPr>
          <w:b/>
          <w:i/>
          <w:szCs w:val="24"/>
          <w:lang w:val="en-GB" w:eastAsia="en-US"/>
        </w:rPr>
        <w:t>Datum nezgode: [datum]</w:t>
      </w:r>
    </w:p>
    <w:p w:rsidR="00FA7B6B" w:rsidRPr="00FA7B6B" w:rsidRDefault="00FA7B6B" w:rsidP="00FA7B6B">
      <w:pPr>
        <w:spacing w:before="120" w:after="120" w:line="360" w:lineRule="auto"/>
        <w:rPr>
          <w:szCs w:val="24"/>
          <w:lang w:val="en-GB" w:eastAsia="en-US"/>
        </w:rPr>
      </w:pPr>
      <w:r w:rsidRPr="00FA7B6B">
        <w:rPr>
          <w:b/>
          <w:i/>
          <w:szCs w:val="24"/>
          <w:lang w:val="en-GB" w:eastAsia="en-US"/>
        </w:rPr>
        <w:t>Vrijeme nezgode: [vrijeme]</w:t>
      </w:r>
    </w:p>
    <w:p w:rsidR="00FA7B6B" w:rsidRPr="00FA7B6B" w:rsidRDefault="00FA7B6B" w:rsidP="00FA7B6B">
      <w:pPr>
        <w:spacing w:before="120" w:after="120" w:line="360" w:lineRule="auto"/>
        <w:rPr>
          <w:szCs w:val="24"/>
          <w:lang w:val="en-GB" w:eastAsia="en-US"/>
        </w:rPr>
      </w:pPr>
      <w:r w:rsidRPr="00FA7B6B">
        <w:rPr>
          <w:b/>
          <w:i/>
          <w:szCs w:val="24"/>
          <w:lang w:val="en-GB" w:eastAsia="en-US"/>
        </w:rPr>
        <w:t>Mjesto gubitka:</w:t>
      </w:r>
    </w:p>
    <w:p w:rsidR="00FA7B6B" w:rsidRPr="00FA7B6B" w:rsidRDefault="00FA7B6B" w:rsidP="00FA7B6B">
      <w:pPr>
        <w:spacing w:before="120" w:after="120" w:line="360" w:lineRule="auto"/>
        <w:rPr>
          <w:szCs w:val="24"/>
          <w:lang w:val="en-GB" w:eastAsia="en-US"/>
        </w:rPr>
      </w:pPr>
      <w:r w:rsidRPr="00FA7B6B">
        <w:rPr>
          <w:b/>
          <w:i/>
          <w:szCs w:val="24"/>
          <w:lang w:val="en-GB" w:eastAsia="en-US"/>
        </w:rPr>
        <w:t>[ ] područje proizvodnje</w:t>
      </w:r>
    </w:p>
    <w:p w:rsidR="00FA7B6B" w:rsidRPr="00FA7B6B" w:rsidRDefault="00FA7B6B" w:rsidP="00FA7B6B">
      <w:pPr>
        <w:spacing w:before="120" w:after="120" w:line="360" w:lineRule="auto"/>
        <w:rPr>
          <w:szCs w:val="24"/>
          <w:lang w:val="en-GB" w:eastAsia="en-US"/>
        </w:rPr>
      </w:pPr>
      <w:r w:rsidRPr="00FA7B6B">
        <w:rPr>
          <w:b/>
          <w:i/>
          <w:szCs w:val="24"/>
          <w:lang w:val="en-GB" w:eastAsia="en-US"/>
        </w:rPr>
        <w:t>[ ] područje za skladištenje</w:t>
      </w:r>
    </w:p>
    <w:p w:rsidR="00FA7B6B" w:rsidRPr="00FA7B6B" w:rsidRDefault="00FA7B6B" w:rsidP="00FA7B6B">
      <w:pPr>
        <w:spacing w:before="120" w:after="120" w:line="360" w:lineRule="auto"/>
        <w:rPr>
          <w:szCs w:val="24"/>
          <w:lang w:val="en-GB" w:eastAsia="en-US"/>
        </w:rPr>
      </w:pPr>
      <w:r w:rsidRPr="00FA7B6B">
        <w:rPr>
          <w:b/>
          <w:i/>
          <w:szCs w:val="24"/>
          <w:lang w:val="en-GB" w:eastAsia="en-US"/>
        </w:rPr>
        <w:t>[ ] područje izrade</w:t>
      </w:r>
    </w:p>
    <w:p w:rsidR="00FA7B6B" w:rsidRPr="00FA7B6B" w:rsidRDefault="00FA7B6B" w:rsidP="00FA7B6B">
      <w:pPr>
        <w:spacing w:before="120" w:after="120" w:line="360" w:lineRule="auto"/>
        <w:rPr>
          <w:szCs w:val="24"/>
          <w:lang w:val="en-GB" w:eastAsia="en-US"/>
        </w:rPr>
      </w:pPr>
      <w:r w:rsidRPr="00FA7B6B">
        <w:rPr>
          <w:b/>
          <w:i/>
          <w:szCs w:val="24"/>
          <w:lang w:val="en-GB" w:eastAsia="en-US"/>
        </w:rPr>
        <w:t>[ ] prijevoz</w:t>
      </w:r>
    </w:p>
    <w:p w:rsidR="00FA7B6B" w:rsidRPr="00FA7B6B" w:rsidRDefault="00FA7B6B" w:rsidP="00FA7B6B">
      <w:pPr>
        <w:spacing w:before="120" w:after="120" w:line="360" w:lineRule="auto"/>
        <w:rPr>
          <w:szCs w:val="24"/>
          <w:lang w:val="en-GB" w:eastAsia="en-US"/>
        </w:rPr>
      </w:pPr>
      <w:r w:rsidRPr="00FA7B6B">
        <w:rPr>
          <w:b/>
          <w:i/>
          <w:szCs w:val="24"/>
          <w:lang w:val="en-GB" w:eastAsia="en-US"/>
        </w:rPr>
        <w:t>Opis gubitka peleta:</w:t>
      </w:r>
    </w:p>
    <w:p w:rsidR="00FA7B6B" w:rsidRPr="00FA7B6B" w:rsidRDefault="00FA7B6B" w:rsidP="00FA7B6B">
      <w:pPr>
        <w:spacing w:before="120" w:after="120" w:line="360" w:lineRule="auto"/>
        <w:rPr>
          <w:szCs w:val="24"/>
          <w:lang w:val="en-GB" w:eastAsia="en-US"/>
        </w:rPr>
      </w:pPr>
      <w:r w:rsidRPr="00FA7B6B">
        <w:rPr>
          <w:b/>
          <w:i/>
          <w:szCs w:val="24"/>
          <w:lang w:val="en-GB" w:eastAsia="en-US"/>
        </w:rPr>
        <w:t>[</w:t>
      </w:r>
      <w:proofErr w:type="gramStart"/>
      <w:r w:rsidRPr="00FA7B6B">
        <w:rPr>
          <w:b/>
          <w:i/>
          <w:szCs w:val="24"/>
          <w:lang w:val="en-GB" w:eastAsia="en-US"/>
        </w:rPr>
        <w:t>okvir</w:t>
      </w:r>
      <w:proofErr w:type="gramEnd"/>
      <w:r w:rsidRPr="00FA7B6B">
        <w:rPr>
          <w:b/>
          <w:i/>
          <w:szCs w:val="24"/>
          <w:lang w:val="en-GB" w:eastAsia="en-US"/>
        </w:rPr>
        <w:t xml:space="preserve"> s tekstom]</w:t>
      </w:r>
    </w:p>
    <w:p w:rsidR="00FA7B6B" w:rsidRPr="00FA7B6B" w:rsidRDefault="00FA7B6B" w:rsidP="00FA7B6B">
      <w:pPr>
        <w:spacing w:before="120" w:after="120" w:line="360" w:lineRule="auto"/>
        <w:rPr>
          <w:szCs w:val="24"/>
          <w:lang w:val="en-GB" w:eastAsia="en-US"/>
        </w:rPr>
      </w:pPr>
      <w:r w:rsidRPr="00FA7B6B">
        <w:rPr>
          <w:b/>
          <w:i/>
          <w:szCs w:val="24"/>
          <w:lang w:val="en-GB" w:eastAsia="en-US"/>
        </w:rPr>
        <w:t>Procijenjena količina izgubljenih paleta:</w:t>
      </w:r>
    </w:p>
    <w:p w:rsidR="00FA7B6B" w:rsidRPr="00FA7B6B" w:rsidRDefault="00FA7B6B" w:rsidP="00FA7B6B">
      <w:pPr>
        <w:spacing w:before="120" w:after="120" w:line="360" w:lineRule="auto"/>
        <w:rPr>
          <w:szCs w:val="24"/>
          <w:lang w:val="en-GB" w:eastAsia="en-US"/>
        </w:rPr>
      </w:pPr>
      <w:r w:rsidRPr="00FA7B6B">
        <w:rPr>
          <w:b/>
          <w:i/>
          <w:szCs w:val="24"/>
          <w:lang w:val="en-GB" w:eastAsia="en-US"/>
        </w:rPr>
        <w:t>[</w:t>
      </w:r>
      <w:proofErr w:type="gramStart"/>
      <w:r w:rsidRPr="00FA7B6B">
        <w:rPr>
          <w:b/>
          <w:i/>
          <w:szCs w:val="24"/>
          <w:lang w:val="en-GB" w:eastAsia="en-US"/>
        </w:rPr>
        <w:t>okvir</w:t>
      </w:r>
      <w:proofErr w:type="gramEnd"/>
      <w:r w:rsidRPr="00FA7B6B">
        <w:rPr>
          <w:b/>
          <w:i/>
          <w:szCs w:val="24"/>
          <w:lang w:val="en-GB" w:eastAsia="en-US"/>
        </w:rPr>
        <w:t xml:space="preserve"> s tekstom]</w:t>
      </w:r>
    </w:p>
    <w:p w:rsidR="00FA7B6B" w:rsidRPr="00FA7B6B" w:rsidRDefault="00FA7B6B" w:rsidP="00FA7B6B">
      <w:pPr>
        <w:spacing w:before="120" w:after="120" w:line="360" w:lineRule="auto"/>
        <w:rPr>
          <w:szCs w:val="24"/>
          <w:lang w:val="en-GB" w:eastAsia="en-US"/>
        </w:rPr>
      </w:pPr>
      <w:r w:rsidRPr="00FA7B6B">
        <w:rPr>
          <w:b/>
          <w:i/>
          <w:szCs w:val="24"/>
          <w:lang w:val="en-GB" w:eastAsia="en-US"/>
        </w:rPr>
        <w:t>[</w:t>
      </w:r>
      <w:proofErr w:type="gramStart"/>
      <w:r w:rsidRPr="00FA7B6B">
        <w:rPr>
          <w:b/>
          <w:i/>
          <w:szCs w:val="24"/>
          <w:lang w:val="en-GB" w:eastAsia="en-US"/>
        </w:rPr>
        <w:t>okvir</w:t>
      </w:r>
      <w:proofErr w:type="gramEnd"/>
      <w:r w:rsidRPr="00FA7B6B">
        <w:rPr>
          <w:b/>
          <w:i/>
          <w:szCs w:val="24"/>
          <w:lang w:val="en-GB" w:eastAsia="en-US"/>
        </w:rPr>
        <w:t xml:space="preserve"> s tekstom – procijenjena količina izgubljenih peleta na temelju standardizirane metodologije iz članka 13.]</w:t>
      </w:r>
    </w:p>
    <w:p w:rsidR="00FA7B6B" w:rsidRPr="00FA7B6B" w:rsidRDefault="00FA7B6B" w:rsidP="00FA7B6B">
      <w:pPr>
        <w:spacing w:before="120" w:after="120" w:line="360" w:lineRule="auto"/>
        <w:rPr>
          <w:szCs w:val="24"/>
          <w:lang w:val="en-GB" w:eastAsia="en-US"/>
        </w:rPr>
      </w:pPr>
      <w:r w:rsidRPr="00FA7B6B">
        <w:rPr>
          <w:b/>
          <w:i/>
          <w:szCs w:val="24"/>
          <w:lang w:val="en-GB" w:eastAsia="en-US"/>
        </w:rPr>
        <w:t>Uzrok gubitka:</w:t>
      </w:r>
    </w:p>
    <w:p w:rsidR="00FA7B6B" w:rsidRPr="00FA7B6B" w:rsidRDefault="00FA7B6B" w:rsidP="00FA7B6B">
      <w:pPr>
        <w:spacing w:before="120" w:after="120" w:line="360" w:lineRule="auto"/>
        <w:rPr>
          <w:szCs w:val="24"/>
          <w:lang w:val="en-GB" w:eastAsia="en-US"/>
        </w:rPr>
      </w:pPr>
      <w:r w:rsidRPr="00FA7B6B">
        <w:rPr>
          <w:b/>
          <w:i/>
          <w:szCs w:val="24"/>
          <w:lang w:val="en-GB" w:eastAsia="en-US"/>
        </w:rPr>
        <w:t>[ ] nepravilno funkcioniranje opreme</w:t>
      </w:r>
    </w:p>
    <w:p w:rsidR="00FA7B6B" w:rsidRPr="00FA7B6B" w:rsidRDefault="00FA7B6B" w:rsidP="00FA7B6B">
      <w:pPr>
        <w:spacing w:before="120" w:after="120" w:line="360" w:lineRule="auto"/>
        <w:rPr>
          <w:szCs w:val="24"/>
          <w:lang w:val="en-GB" w:eastAsia="en-US"/>
        </w:rPr>
      </w:pPr>
      <w:r w:rsidRPr="00FA7B6B">
        <w:rPr>
          <w:b/>
          <w:i/>
          <w:szCs w:val="24"/>
          <w:lang w:val="en-GB" w:eastAsia="en-US"/>
        </w:rPr>
        <w:t>[ ] ljudska pogreška</w:t>
      </w:r>
    </w:p>
    <w:p w:rsidR="00FA7B6B" w:rsidRPr="00FA7B6B" w:rsidRDefault="00FA7B6B" w:rsidP="00FA7B6B">
      <w:pPr>
        <w:spacing w:before="120" w:after="120" w:line="360" w:lineRule="auto"/>
        <w:rPr>
          <w:szCs w:val="24"/>
          <w:lang w:val="en-GB" w:eastAsia="en-US"/>
        </w:rPr>
      </w:pPr>
      <w:r w:rsidRPr="00FA7B6B">
        <w:rPr>
          <w:b/>
          <w:i/>
          <w:szCs w:val="24"/>
          <w:lang w:val="en-GB" w:eastAsia="en-US"/>
        </w:rPr>
        <w:t xml:space="preserve">[ ] čimbenici povezani s okolišem </w:t>
      </w:r>
      <w:proofErr w:type="gramStart"/>
      <w:r w:rsidRPr="00FA7B6B">
        <w:rPr>
          <w:b/>
          <w:i/>
          <w:szCs w:val="24"/>
          <w:lang w:val="en-GB" w:eastAsia="en-US"/>
        </w:rPr>
        <w:t>ili</w:t>
      </w:r>
      <w:proofErr w:type="gramEnd"/>
      <w:r w:rsidRPr="00FA7B6B">
        <w:rPr>
          <w:b/>
          <w:i/>
          <w:szCs w:val="24"/>
          <w:lang w:val="en-GB" w:eastAsia="en-US"/>
        </w:rPr>
        <w:t xml:space="preserve"> vremenom (navesti): [okvir s tekstom]</w:t>
      </w:r>
    </w:p>
    <w:p w:rsidR="00FA7B6B" w:rsidRPr="00AB44F4" w:rsidRDefault="00FA7B6B" w:rsidP="00FA7B6B">
      <w:pPr>
        <w:spacing w:before="120" w:after="120" w:line="360" w:lineRule="auto"/>
        <w:rPr>
          <w:szCs w:val="24"/>
          <w:lang w:val="pl-PL" w:eastAsia="en-US"/>
        </w:rPr>
      </w:pPr>
      <w:r w:rsidRPr="00AB44F4">
        <w:rPr>
          <w:b/>
          <w:i/>
          <w:szCs w:val="24"/>
          <w:lang w:val="pl-PL" w:eastAsia="en-US"/>
        </w:rPr>
        <w:t>[ ] drugo (navesti): [okvir s tekstom]</w:t>
      </w:r>
    </w:p>
    <w:p w:rsidR="00FA7B6B" w:rsidRPr="00AB44F4" w:rsidRDefault="00FA7B6B" w:rsidP="00FA7B6B">
      <w:pPr>
        <w:spacing w:before="120" w:after="120" w:line="360" w:lineRule="auto"/>
        <w:rPr>
          <w:szCs w:val="24"/>
          <w:lang w:val="pl-PL" w:eastAsia="en-US"/>
        </w:rPr>
      </w:pPr>
      <w:r w:rsidRPr="00AB44F4">
        <w:rPr>
          <w:b/>
          <w:i/>
          <w:szCs w:val="24"/>
          <w:lang w:val="pl-PL" w:eastAsia="en-US"/>
        </w:rPr>
        <w:t>Hitno poduzete mjere:</w:t>
      </w:r>
    </w:p>
    <w:p w:rsidR="00FA7B6B" w:rsidRPr="00AB44F4" w:rsidRDefault="00FA7B6B" w:rsidP="00FA7B6B">
      <w:pPr>
        <w:spacing w:before="120" w:after="120" w:line="360" w:lineRule="auto"/>
        <w:rPr>
          <w:szCs w:val="24"/>
          <w:lang w:val="pl-PL" w:eastAsia="en-US"/>
        </w:rPr>
      </w:pPr>
      <w:r w:rsidRPr="00AB44F4">
        <w:rPr>
          <w:b/>
          <w:i/>
          <w:szCs w:val="24"/>
          <w:lang w:val="pl-PL" w:eastAsia="en-US"/>
        </w:rPr>
        <w:t>[okvir s tekstom]</w:t>
      </w:r>
    </w:p>
    <w:p w:rsidR="00FA7B6B" w:rsidRPr="00AB44F4" w:rsidRDefault="00FA7B6B" w:rsidP="00FA7B6B">
      <w:pPr>
        <w:spacing w:before="120" w:after="120" w:line="360" w:lineRule="auto"/>
        <w:rPr>
          <w:szCs w:val="24"/>
          <w:lang w:val="pl-PL" w:eastAsia="en-US"/>
        </w:rPr>
      </w:pPr>
      <w:r w:rsidRPr="00AB44F4">
        <w:rPr>
          <w:b/>
          <w:i/>
          <w:szCs w:val="24"/>
          <w:lang w:val="pl-PL" w:eastAsia="en-US"/>
        </w:rPr>
        <w:t>Mjere uklanjanja:</w:t>
      </w:r>
    </w:p>
    <w:p w:rsidR="00FA7B6B" w:rsidRPr="00AB44F4" w:rsidRDefault="00FA7B6B" w:rsidP="00FA7B6B">
      <w:pPr>
        <w:spacing w:before="120" w:after="120" w:line="360" w:lineRule="auto"/>
        <w:rPr>
          <w:szCs w:val="24"/>
          <w:lang w:val="pl-PL" w:eastAsia="en-US"/>
        </w:rPr>
      </w:pPr>
      <w:r w:rsidRPr="00AB44F4">
        <w:rPr>
          <w:b/>
          <w:i/>
          <w:szCs w:val="24"/>
          <w:lang w:val="pl-PL" w:eastAsia="en-US"/>
        </w:rPr>
        <w:t>[ ] čišćenje metlama</w:t>
      </w:r>
    </w:p>
    <w:p w:rsidR="00FA7B6B" w:rsidRPr="00AB44F4" w:rsidRDefault="00FA7B6B" w:rsidP="00FA7B6B">
      <w:pPr>
        <w:spacing w:before="120" w:after="120" w:line="360" w:lineRule="auto"/>
        <w:rPr>
          <w:szCs w:val="24"/>
          <w:lang w:val="pl-PL" w:eastAsia="en-US"/>
        </w:rPr>
      </w:pPr>
      <w:r w:rsidRPr="00AB44F4">
        <w:rPr>
          <w:b/>
          <w:i/>
          <w:szCs w:val="24"/>
          <w:lang w:val="pl-PL" w:eastAsia="en-US"/>
        </w:rPr>
        <w:lastRenderedPageBreak/>
        <w:t>[ ] čišćenje usisavačima</w:t>
      </w:r>
    </w:p>
    <w:p w:rsidR="00FA7B6B" w:rsidRPr="00AB44F4" w:rsidRDefault="00FA7B6B" w:rsidP="00FA7B6B">
      <w:pPr>
        <w:spacing w:before="120" w:after="120" w:line="360" w:lineRule="auto"/>
        <w:rPr>
          <w:szCs w:val="24"/>
          <w:lang w:val="pl-PL" w:eastAsia="en-US"/>
        </w:rPr>
      </w:pPr>
      <w:r w:rsidRPr="00AB44F4">
        <w:rPr>
          <w:b/>
          <w:i/>
          <w:szCs w:val="24"/>
          <w:lang w:val="pl-PL" w:eastAsia="en-US"/>
        </w:rPr>
        <w:t>[ ] apsorpcijski materijali</w:t>
      </w:r>
    </w:p>
    <w:p w:rsidR="00FA7B6B" w:rsidRPr="00AB44F4" w:rsidRDefault="00FA7B6B" w:rsidP="00FA7B6B">
      <w:pPr>
        <w:spacing w:before="120" w:after="120" w:line="360" w:lineRule="auto"/>
        <w:rPr>
          <w:szCs w:val="24"/>
          <w:lang w:val="pl-PL" w:eastAsia="en-US"/>
        </w:rPr>
      </w:pPr>
      <w:r w:rsidRPr="00AB44F4">
        <w:rPr>
          <w:b/>
          <w:i/>
          <w:szCs w:val="24"/>
          <w:lang w:val="pl-PL" w:eastAsia="en-US"/>
        </w:rPr>
        <w:t>[ ] sprečavanje širenja</w:t>
      </w:r>
    </w:p>
    <w:p w:rsidR="00FA7B6B" w:rsidRPr="00AB44F4" w:rsidRDefault="00FA7B6B" w:rsidP="00FA7B6B">
      <w:pPr>
        <w:spacing w:before="120" w:after="120" w:line="360" w:lineRule="auto"/>
        <w:rPr>
          <w:szCs w:val="24"/>
          <w:lang w:val="pl-PL" w:eastAsia="en-US"/>
        </w:rPr>
      </w:pPr>
      <w:r w:rsidRPr="00AB44F4">
        <w:rPr>
          <w:b/>
          <w:i/>
          <w:szCs w:val="24"/>
          <w:lang w:val="pl-PL" w:eastAsia="en-US"/>
        </w:rPr>
        <w:t>[ ] zbrinjavanje</w:t>
      </w:r>
    </w:p>
    <w:p w:rsidR="00FA7B6B" w:rsidRPr="00AB44F4" w:rsidRDefault="00FA7B6B" w:rsidP="00FA7B6B">
      <w:pPr>
        <w:spacing w:before="120" w:after="120" w:line="360" w:lineRule="auto"/>
        <w:rPr>
          <w:szCs w:val="24"/>
          <w:lang w:val="pl-PL" w:eastAsia="en-US"/>
        </w:rPr>
      </w:pPr>
      <w:r w:rsidRPr="00AB44F4">
        <w:rPr>
          <w:b/>
          <w:i/>
          <w:szCs w:val="24"/>
          <w:lang w:val="pl-PL" w:eastAsia="en-US"/>
        </w:rPr>
        <w:t>Procjena učinka na okoliš:</w:t>
      </w:r>
    </w:p>
    <w:p w:rsidR="00FA7B6B" w:rsidRPr="00AB44F4" w:rsidRDefault="00FA7B6B" w:rsidP="00FA7B6B">
      <w:pPr>
        <w:spacing w:before="120" w:after="120" w:line="360" w:lineRule="auto"/>
        <w:rPr>
          <w:szCs w:val="24"/>
          <w:lang w:val="pl-PL" w:eastAsia="en-US"/>
        </w:rPr>
      </w:pPr>
      <w:r w:rsidRPr="00AB44F4">
        <w:rPr>
          <w:b/>
          <w:i/>
          <w:szCs w:val="24"/>
          <w:lang w:val="pl-PL" w:eastAsia="en-US"/>
        </w:rPr>
        <w:t>[ ] onečišćenje tla</w:t>
      </w:r>
    </w:p>
    <w:p w:rsidR="00FA7B6B" w:rsidRPr="00FA7B6B" w:rsidRDefault="00FA7B6B" w:rsidP="00FA7B6B">
      <w:pPr>
        <w:spacing w:before="120" w:after="120" w:line="360" w:lineRule="auto"/>
        <w:rPr>
          <w:szCs w:val="24"/>
          <w:lang w:val="en-GB" w:eastAsia="en-US"/>
        </w:rPr>
      </w:pPr>
      <w:r w:rsidRPr="00FA7B6B">
        <w:rPr>
          <w:b/>
          <w:i/>
          <w:szCs w:val="24"/>
          <w:lang w:val="en-GB" w:eastAsia="en-US"/>
        </w:rPr>
        <w:t>[ ] onečišćenje vode</w:t>
      </w:r>
    </w:p>
    <w:p w:rsidR="00FA7B6B" w:rsidRPr="00FA7B6B" w:rsidRDefault="00FA7B6B" w:rsidP="00FA7B6B">
      <w:pPr>
        <w:spacing w:before="120" w:after="120" w:line="360" w:lineRule="auto"/>
        <w:rPr>
          <w:szCs w:val="24"/>
          <w:lang w:val="en-GB" w:eastAsia="en-US"/>
        </w:rPr>
      </w:pPr>
      <w:r w:rsidRPr="00FA7B6B">
        <w:rPr>
          <w:b/>
          <w:i/>
          <w:szCs w:val="24"/>
          <w:lang w:val="en-GB" w:eastAsia="en-US"/>
        </w:rPr>
        <w:t>[ ] onečišćenje kvalitete zraka</w:t>
      </w:r>
    </w:p>
    <w:p w:rsidR="00FA7B6B" w:rsidRPr="00AB44F4" w:rsidRDefault="00FA7B6B" w:rsidP="00FA7B6B">
      <w:pPr>
        <w:spacing w:before="120" w:after="120" w:line="360" w:lineRule="auto"/>
        <w:rPr>
          <w:szCs w:val="24"/>
          <w:lang w:val="da-DK" w:eastAsia="en-US"/>
        </w:rPr>
      </w:pPr>
      <w:proofErr w:type="gramStart"/>
      <w:r w:rsidRPr="00AB44F4">
        <w:rPr>
          <w:b/>
          <w:i/>
          <w:szCs w:val="24"/>
          <w:lang w:val="da-DK" w:eastAsia="en-US"/>
        </w:rPr>
        <w:t>[ ]</w:t>
      </w:r>
      <w:proofErr w:type="gramEnd"/>
      <w:r w:rsidRPr="00AB44F4">
        <w:rPr>
          <w:b/>
          <w:i/>
          <w:szCs w:val="24"/>
          <w:lang w:val="da-DK" w:eastAsia="en-US"/>
        </w:rPr>
        <w:t xml:space="preserve"> utjecaj na divlje životinjske i biljne vrste </w:t>
      </w:r>
    </w:p>
    <w:p w:rsidR="00FA7B6B" w:rsidRPr="00AB44F4" w:rsidRDefault="00FA7B6B" w:rsidP="00FA7B6B">
      <w:pPr>
        <w:spacing w:before="120" w:after="120" w:line="360" w:lineRule="auto"/>
        <w:rPr>
          <w:szCs w:val="24"/>
          <w:lang w:val="pl-PL" w:eastAsia="en-US"/>
        </w:rPr>
      </w:pPr>
      <w:r w:rsidRPr="00AB44F4">
        <w:rPr>
          <w:b/>
          <w:i/>
          <w:szCs w:val="24"/>
          <w:lang w:val="pl-PL" w:eastAsia="en-US"/>
        </w:rPr>
        <w:t>Informacije o svjedocima (ako je primjenjivo):</w:t>
      </w:r>
    </w:p>
    <w:p w:rsidR="00FA7B6B" w:rsidRPr="00AB44F4" w:rsidRDefault="00FA7B6B" w:rsidP="00FA7B6B">
      <w:pPr>
        <w:spacing w:before="120" w:after="120" w:line="360" w:lineRule="auto"/>
        <w:rPr>
          <w:szCs w:val="24"/>
          <w:lang w:val="pl-PL" w:eastAsia="en-US"/>
        </w:rPr>
      </w:pPr>
      <w:r w:rsidRPr="00AB44F4">
        <w:rPr>
          <w:b/>
          <w:i/>
          <w:szCs w:val="24"/>
          <w:lang w:val="pl-PL" w:eastAsia="en-US"/>
        </w:rPr>
        <w:t>Ime: [okvir s tekstom]</w:t>
      </w:r>
    </w:p>
    <w:p w:rsidR="00FA7B6B" w:rsidRPr="00AB44F4" w:rsidRDefault="00FA7B6B" w:rsidP="00FA7B6B">
      <w:pPr>
        <w:spacing w:before="120" w:after="120" w:line="360" w:lineRule="auto"/>
        <w:rPr>
          <w:szCs w:val="24"/>
          <w:lang w:val="pl-PL" w:eastAsia="en-US"/>
        </w:rPr>
      </w:pPr>
      <w:r w:rsidRPr="00AB44F4">
        <w:rPr>
          <w:b/>
          <w:i/>
          <w:szCs w:val="24"/>
          <w:lang w:val="pl-PL" w:eastAsia="en-US"/>
        </w:rPr>
        <w:t>Broj za kontakt: [okvir s tekstom]</w:t>
      </w:r>
    </w:p>
    <w:p w:rsidR="00FA7B6B" w:rsidRPr="00AB44F4" w:rsidRDefault="00FA7B6B" w:rsidP="00FA7B6B">
      <w:pPr>
        <w:spacing w:before="120" w:after="120" w:line="360" w:lineRule="auto"/>
        <w:rPr>
          <w:szCs w:val="24"/>
          <w:lang w:val="pt-PT" w:eastAsia="en-US"/>
        </w:rPr>
      </w:pPr>
      <w:r w:rsidRPr="00AB44F4">
        <w:rPr>
          <w:b/>
          <w:i/>
          <w:szCs w:val="24"/>
          <w:lang w:val="pt-PT" w:eastAsia="en-US"/>
        </w:rPr>
        <w:t>Adresa e-pošte: [okvir s tekstom]</w:t>
      </w:r>
    </w:p>
    <w:p w:rsidR="00FA7B6B" w:rsidRPr="00AB44F4" w:rsidRDefault="00FA7B6B" w:rsidP="00FA7B6B">
      <w:pPr>
        <w:spacing w:before="120" w:after="120" w:line="360" w:lineRule="auto"/>
        <w:rPr>
          <w:szCs w:val="24"/>
          <w:lang w:val="pt-PT" w:eastAsia="en-US"/>
        </w:rPr>
      </w:pPr>
      <w:r w:rsidRPr="00AB44F4">
        <w:rPr>
          <w:b/>
          <w:i/>
          <w:szCs w:val="24"/>
          <w:lang w:val="pt-PT" w:eastAsia="en-US"/>
        </w:rPr>
        <w:t>Prijavitelj:</w:t>
      </w:r>
    </w:p>
    <w:p w:rsidR="00FA7B6B" w:rsidRPr="00AB44F4" w:rsidRDefault="00FA7B6B" w:rsidP="00FA7B6B">
      <w:pPr>
        <w:spacing w:before="120" w:after="120" w:line="360" w:lineRule="auto"/>
        <w:rPr>
          <w:szCs w:val="24"/>
          <w:lang w:val="pt-PT" w:eastAsia="en-US"/>
        </w:rPr>
      </w:pPr>
      <w:r w:rsidRPr="00AB44F4">
        <w:rPr>
          <w:b/>
          <w:i/>
          <w:szCs w:val="24"/>
          <w:lang w:val="pt-PT" w:eastAsia="en-US"/>
        </w:rPr>
        <w:t>Ime: [okvir s tekstom]</w:t>
      </w:r>
    </w:p>
    <w:p w:rsidR="00FA7B6B" w:rsidRPr="00AB44F4" w:rsidRDefault="00FA7B6B" w:rsidP="00FA7B6B">
      <w:pPr>
        <w:spacing w:before="120" w:after="120" w:line="360" w:lineRule="auto"/>
        <w:rPr>
          <w:szCs w:val="24"/>
          <w:lang w:val="pt-PT" w:eastAsia="en-US"/>
        </w:rPr>
      </w:pPr>
      <w:r w:rsidRPr="00AB44F4">
        <w:rPr>
          <w:b/>
          <w:i/>
          <w:szCs w:val="24"/>
          <w:lang w:val="pt-PT" w:eastAsia="en-US"/>
        </w:rPr>
        <w:t>Funkcija: [okvir s tekstom]</w:t>
      </w:r>
    </w:p>
    <w:p w:rsidR="00FA7B6B" w:rsidRPr="00AB44F4" w:rsidRDefault="00FA7B6B" w:rsidP="00FA7B6B">
      <w:pPr>
        <w:spacing w:before="120" w:after="120" w:line="360" w:lineRule="auto"/>
        <w:rPr>
          <w:szCs w:val="24"/>
          <w:lang w:val="pl-PL" w:eastAsia="en-US"/>
        </w:rPr>
      </w:pPr>
      <w:r w:rsidRPr="00AB44F4">
        <w:rPr>
          <w:b/>
          <w:i/>
          <w:szCs w:val="24"/>
          <w:lang w:val="pl-PL" w:eastAsia="en-US"/>
        </w:rPr>
        <w:t>Broj za kontakt: [okvir s tekstom]</w:t>
      </w:r>
    </w:p>
    <w:p w:rsidR="00FA7B6B" w:rsidRPr="00AB44F4" w:rsidRDefault="00FA7B6B" w:rsidP="00FA7B6B">
      <w:pPr>
        <w:spacing w:before="120" w:after="120" w:line="360" w:lineRule="auto"/>
        <w:rPr>
          <w:szCs w:val="24"/>
          <w:lang w:val="pt-PT" w:eastAsia="en-US"/>
        </w:rPr>
      </w:pPr>
      <w:r w:rsidRPr="00AB44F4">
        <w:rPr>
          <w:b/>
          <w:i/>
          <w:szCs w:val="24"/>
          <w:lang w:val="pt-PT" w:eastAsia="en-US"/>
        </w:rPr>
        <w:t>Adresa e-pošte: [okvir s tekstom]</w:t>
      </w:r>
    </w:p>
    <w:p w:rsidR="00FA7B6B" w:rsidRPr="00FA7B6B" w:rsidRDefault="00FA7B6B" w:rsidP="00FA7B6B">
      <w:pPr>
        <w:spacing w:before="120" w:after="120" w:line="360" w:lineRule="auto"/>
        <w:rPr>
          <w:szCs w:val="24"/>
          <w:lang w:val="en-GB" w:eastAsia="en-US"/>
        </w:rPr>
      </w:pPr>
      <w:r w:rsidRPr="00FA7B6B">
        <w:rPr>
          <w:b/>
          <w:i/>
          <w:szCs w:val="24"/>
          <w:lang w:val="en-GB" w:eastAsia="en-US"/>
        </w:rPr>
        <w:t xml:space="preserve">Prilozi </w:t>
      </w:r>
      <w:proofErr w:type="gramStart"/>
      <w:r w:rsidRPr="00FA7B6B">
        <w:rPr>
          <w:b/>
          <w:i/>
          <w:szCs w:val="24"/>
          <w:lang w:val="en-GB" w:eastAsia="en-US"/>
        </w:rPr>
        <w:t>( npr</w:t>
      </w:r>
      <w:proofErr w:type="gramEnd"/>
      <w:r w:rsidRPr="00FA7B6B">
        <w:rPr>
          <w:b/>
          <w:i/>
          <w:szCs w:val="24"/>
          <w:lang w:val="en-GB" w:eastAsia="en-US"/>
        </w:rPr>
        <w:t>. fotografije, izvješća):</w:t>
      </w:r>
    </w:p>
    <w:p w:rsidR="00FA7B6B" w:rsidRPr="00FA7B6B" w:rsidRDefault="00FA7B6B" w:rsidP="00FA7B6B">
      <w:pPr>
        <w:spacing w:before="120" w:after="120" w:line="360" w:lineRule="auto"/>
        <w:rPr>
          <w:szCs w:val="24"/>
          <w:lang w:val="en-GB" w:eastAsia="en-US"/>
        </w:rPr>
      </w:pPr>
      <w:r w:rsidRPr="00FA7B6B">
        <w:rPr>
          <w:b/>
          <w:i/>
          <w:szCs w:val="24"/>
          <w:lang w:val="en-GB" w:eastAsia="en-US"/>
        </w:rPr>
        <w:t>[</w:t>
      </w:r>
      <w:proofErr w:type="gramStart"/>
      <w:r w:rsidRPr="00FA7B6B">
        <w:rPr>
          <w:b/>
          <w:i/>
          <w:szCs w:val="24"/>
          <w:lang w:val="en-GB" w:eastAsia="en-US"/>
        </w:rPr>
        <w:t>učitavanje</w:t>
      </w:r>
      <w:proofErr w:type="gramEnd"/>
      <w:r w:rsidRPr="00FA7B6B">
        <w:rPr>
          <w:b/>
          <w:i/>
          <w:szCs w:val="24"/>
          <w:lang w:val="en-GB" w:eastAsia="en-US"/>
        </w:rPr>
        <w:t xml:space="preserve"> datoteka]</w:t>
      </w:r>
    </w:p>
    <w:p w:rsidR="00E55261" w:rsidRPr="00AB44F4" w:rsidRDefault="00FA7B6B" w:rsidP="00FA7B6B">
      <w:pPr>
        <w:spacing w:before="120" w:after="120" w:line="360" w:lineRule="auto"/>
        <w:rPr>
          <w:b/>
          <w:szCs w:val="24"/>
          <w:lang w:val="pl-PL" w:eastAsia="en-US"/>
        </w:rPr>
      </w:pPr>
      <w:r w:rsidRPr="00AB44F4">
        <w:rPr>
          <w:b/>
          <w:i/>
          <w:szCs w:val="24"/>
          <w:lang w:val="pl-PL" w:eastAsia="en-US"/>
        </w:rPr>
        <w:t>Dodatne napomene: [okvir s tekstom]</w:t>
      </w:r>
      <w:r w:rsidR="00F773AB" w:rsidRPr="00AB44F4">
        <w:rPr>
          <w:b/>
          <w:szCs w:val="24"/>
          <w:lang w:val="pl-PL" w:eastAsia="en-US"/>
        </w:rPr>
        <w:t xml:space="preserve"> [Am. 93]</w:t>
      </w:r>
    </w:p>
    <w:p w:rsidR="00672FC8" w:rsidRDefault="00672FC8" w:rsidP="00FA7B6B">
      <w:pPr>
        <w:spacing w:before="120" w:after="120" w:line="360" w:lineRule="auto"/>
        <w:sectPr w:rsidR="00672FC8" w:rsidSect="005077DA">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72FC8" w:rsidRPr="00672FC8" w:rsidRDefault="00672FC8" w:rsidP="00672FC8">
      <w:pPr>
        <w:pStyle w:val="NormalBold"/>
        <w:spacing w:before="120" w:after="120" w:line="360" w:lineRule="auto"/>
        <w:jc w:val="center"/>
        <w:rPr>
          <w:i/>
          <w:u w:val="single"/>
        </w:rPr>
      </w:pPr>
      <w:r w:rsidRPr="00672FC8">
        <w:rPr>
          <w:i/>
          <w:u w:val="single"/>
        </w:rPr>
        <w:lastRenderedPageBreak/>
        <w:t>PRILOG IV</w:t>
      </w:r>
      <w:r>
        <w:rPr>
          <w:i/>
          <w:u w:val="single"/>
        </w:rPr>
        <w:t>.</w:t>
      </w:r>
      <w:r w:rsidRPr="00672FC8">
        <w:rPr>
          <w:i/>
          <w:u w:val="single"/>
        </w:rPr>
        <w:t>b</w:t>
      </w:r>
    </w:p>
    <w:p w:rsidR="00672FC8" w:rsidRPr="00672FC8" w:rsidRDefault="00672FC8" w:rsidP="00672FC8">
      <w:pPr>
        <w:pStyle w:val="NormalBold"/>
        <w:spacing w:after="120" w:line="360" w:lineRule="auto"/>
        <w:jc w:val="center"/>
        <w:rPr>
          <w:i/>
        </w:rPr>
      </w:pPr>
      <w:r w:rsidRPr="00672FC8">
        <w:rPr>
          <w:i/>
        </w:rPr>
        <w:t>OZNAČIVANJE PLASTIČNIH PELETA</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672FC8" w:rsidRPr="00C852BE" w:rsidTr="00672FC8">
        <w:trPr>
          <w:jc w:val="center"/>
        </w:trPr>
        <w:tc>
          <w:tcPr>
            <w:tcW w:w="4536"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rPr>
            </w:pPr>
            <w:r w:rsidRPr="00C852BE">
              <w:rPr>
                <w:b/>
                <w:i/>
              </w:rPr>
              <w:t>Piktogram</w:t>
            </w:r>
          </w:p>
        </w:tc>
        <w:tc>
          <w:tcPr>
            <w:tcW w:w="5249"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szCs w:val="24"/>
              </w:rPr>
            </w:pPr>
            <w:r w:rsidRPr="00C852BE">
              <w:rPr>
                <w:noProof/>
                <w:lang w:val="en-GB"/>
              </w:rPr>
              <w:drawing>
                <wp:inline distT="0" distB="0" distL="0" distR="0" wp14:anchorId="3F0C0DA7" wp14:editId="4C749396">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8"/>
                          <a:stretch>
                            <a:fillRect/>
                          </a:stretch>
                        </pic:blipFill>
                        <pic:spPr>
                          <a:xfrm>
                            <a:off x="0" y="0"/>
                            <a:ext cx="1130735" cy="1240754"/>
                          </a:xfrm>
                          <a:prstGeom prst="rect">
                            <a:avLst/>
                          </a:prstGeom>
                        </pic:spPr>
                      </pic:pic>
                    </a:graphicData>
                  </a:graphic>
                </wp:inline>
              </w:drawing>
            </w:r>
          </w:p>
        </w:tc>
      </w:tr>
      <w:tr w:rsidR="00672FC8" w:rsidRPr="00C852BE" w:rsidTr="00672FC8">
        <w:trPr>
          <w:jc w:val="center"/>
        </w:trPr>
        <w:tc>
          <w:tcPr>
            <w:tcW w:w="4536"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rPr>
            </w:pPr>
            <w:r w:rsidRPr="00C852BE">
              <w:rPr>
                <w:b/>
                <w:i/>
              </w:rPr>
              <w:t>Oznaka opasnosti</w:t>
            </w:r>
          </w:p>
        </w:tc>
        <w:tc>
          <w:tcPr>
            <w:tcW w:w="5249"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szCs w:val="24"/>
              </w:rPr>
            </w:pPr>
            <w:r w:rsidRPr="00C852BE">
              <w:rPr>
                <w:b/>
                <w:i/>
              </w:rPr>
              <w:t>Opasnost</w:t>
            </w:r>
          </w:p>
        </w:tc>
      </w:tr>
      <w:tr w:rsidR="00672FC8" w:rsidRPr="00C852BE" w:rsidTr="00672FC8">
        <w:trPr>
          <w:jc w:val="center"/>
        </w:trPr>
        <w:tc>
          <w:tcPr>
            <w:tcW w:w="4536"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rPr>
            </w:pPr>
            <w:r w:rsidRPr="00C852BE">
              <w:rPr>
                <w:b/>
                <w:i/>
              </w:rPr>
              <w:t>Oznaka upozorenja</w:t>
            </w:r>
          </w:p>
        </w:tc>
        <w:tc>
          <w:tcPr>
            <w:tcW w:w="5249"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rPr>
            </w:pPr>
            <w:r w:rsidRPr="00C852BE">
              <w:rPr>
                <w:b/>
                <w:i/>
              </w:rPr>
              <w:t>Štetno za okoliš</w:t>
            </w:r>
          </w:p>
        </w:tc>
      </w:tr>
      <w:tr w:rsidR="00672FC8" w:rsidRPr="00C852BE" w:rsidTr="00672FC8">
        <w:trPr>
          <w:jc w:val="center"/>
        </w:trPr>
        <w:tc>
          <w:tcPr>
            <w:tcW w:w="4536"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b/>
                <w:i/>
              </w:rPr>
            </w:pPr>
            <w:r w:rsidRPr="00C852BE">
              <w:rPr>
                <w:b/>
                <w:i/>
              </w:rPr>
              <w:t>Oznaka obavijesti – sprečavanje</w:t>
            </w:r>
          </w:p>
        </w:tc>
        <w:tc>
          <w:tcPr>
            <w:tcW w:w="5249"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b/>
                <w:i/>
              </w:rPr>
            </w:pPr>
            <w:r w:rsidRPr="00C852BE">
              <w:rPr>
                <w:b/>
                <w:i/>
              </w:rPr>
              <w:t>Izbjegavati ispuštanje u okoliš.</w:t>
            </w:r>
          </w:p>
        </w:tc>
      </w:tr>
      <w:tr w:rsidR="00672FC8" w:rsidRPr="00C852BE" w:rsidTr="00672FC8">
        <w:trPr>
          <w:jc w:val="center"/>
        </w:trPr>
        <w:tc>
          <w:tcPr>
            <w:tcW w:w="4536"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rPr>
            </w:pPr>
            <w:r w:rsidRPr="00C852BE">
              <w:rPr>
                <w:b/>
                <w:i/>
              </w:rPr>
              <w:t>Oznaka obavijesti – postupanje</w:t>
            </w:r>
          </w:p>
        </w:tc>
        <w:tc>
          <w:tcPr>
            <w:tcW w:w="5249"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rPr>
            </w:pPr>
            <w:r w:rsidRPr="00C852BE">
              <w:rPr>
                <w:b/>
                <w:i/>
              </w:rPr>
              <w:t>Sakupiti proliveno/rasuto.</w:t>
            </w:r>
          </w:p>
        </w:tc>
      </w:tr>
      <w:tr w:rsidR="00672FC8" w:rsidRPr="00C852BE" w:rsidTr="00672FC8">
        <w:trPr>
          <w:jc w:val="center"/>
        </w:trPr>
        <w:tc>
          <w:tcPr>
            <w:tcW w:w="4536"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rPr>
            </w:pPr>
            <w:r w:rsidRPr="00C852BE">
              <w:rPr>
                <w:b/>
                <w:i/>
              </w:rPr>
              <w:t>Oznaka obavijesti – odlaganje</w:t>
            </w:r>
          </w:p>
        </w:tc>
        <w:tc>
          <w:tcPr>
            <w:tcW w:w="5249"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rPr>
            </w:pPr>
            <w:r w:rsidRPr="00C852BE">
              <w:rPr>
                <w:b/>
                <w:i/>
              </w:rPr>
              <w:t>Ponovna uporaba kao sirovina, recikliranje ili odlaganje sadržaja.</w:t>
            </w:r>
          </w:p>
        </w:tc>
      </w:tr>
      <w:tr w:rsidR="00672FC8" w:rsidRPr="00C852BE" w:rsidTr="00672FC8">
        <w:trPr>
          <w:jc w:val="center"/>
        </w:trPr>
        <w:tc>
          <w:tcPr>
            <w:tcW w:w="4536"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672FC8" w:rsidRPr="00C852BE" w:rsidRDefault="00672FC8" w:rsidP="00B94E1C">
            <w:pPr>
              <w:pStyle w:val="Normal6a"/>
              <w:jc w:val="center"/>
              <w:rPr>
                <w:i/>
                <w:noProof/>
                <w:szCs w:val="24"/>
              </w:rPr>
            </w:pPr>
            <w:r w:rsidRPr="00C852BE">
              <w:rPr>
                <w:b/>
                <w:i/>
              </w:rPr>
              <w:t>... u skladu s lokalnim/regionalnim/nacionalnim/međunarodnim pravom (navesti).</w:t>
            </w:r>
          </w:p>
        </w:tc>
      </w:tr>
    </w:tbl>
    <w:p w:rsidR="00672FC8" w:rsidRPr="00F773AB" w:rsidRDefault="00F773AB" w:rsidP="00F773AB">
      <w:pPr>
        <w:spacing w:before="120" w:after="120" w:line="360" w:lineRule="auto"/>
        <w:jc w:val="right"/>
        <w:rPr>
          <w:b/>
        </w:rPr>
      </w:pPr>
      <w:r>
        <w:rPr>
          <w:b/>
        </w:rPr>
        <w:t>[Am. 94]</w:t>
      </w:r>
    </w:p>
    <w:sectPr w:rsidR="00672FC8" w:rsidRPr="00F773AB" w:rsidSect="005077D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E1C" w:rsidRPr="005077DA" w:rsidRDefault="00B94E1C">
      <w:r w:rsidRPr="005077DA">
        <w:separator/>
      </w:r>
    </w:p>
  </w:endnote>
  <w:endnote w:type="continuationSeparator" w:id="0">
    <w:p w:rsidR="00B94E1C" w:rsidRPr="005077DA" w:rsidRDefault="00B94E1C">
      <w:r w:rsidRPr="005077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1C" w:rsidRPr="005077DA" w:rsidRDefault="00B94E1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1C" w:rsidRPr="005077DA" w:rsidRDefault="00B94E1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1C" w:rsidRPr="005077DA" w:rsidRDefault="00B94E1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1C" w:rsidRDefault="00B94E1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1C" w:rsidRDefault="00B94E1C">
    <w:pPr>
      <w:pStyle w:val="Footer1"/>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1C" w:rsidRDefault="00B94E1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E1C" w:rsidRPr="005077DA" w:rsidRDefault="00B94E1C">
      <w:r w:rsidRPr="005077DA">
        <w:separator/>
      </w:r>
    </w:p>
  </w:footnote>
  <w:footnote w:type="continuationSeparator" w:id="0">
    <w:p w:rsidR="00B94E1C" w:rsidRPr="005077DA" w:rsidRDefault="00B94E1C">
      <w:r w:rsidRPr="005077DA">
        <w:continuationSeparator/>
      </w:r>
    </w:p>
  </w:footnote>
  <w:footnote w:id="1">
    <w:p w:rsidR="00B94E1C" w:rsidRPr="005077DA" w:rsidRDefault="00B94E1C" w:rsidP="005077DA">
      <w:pPr>
        <w:pStyle w:val="FootnoteText"/>
        <w:ind w:left="567" w:hanging="567"/>
        <w:rPr>
          <w:sz w:val="24"/>
          <w:lang w:val="hr-HR"/>
        </w:rPr>
      </w:pPr>
      <w:r w:rsidRPr="005077DA">
        <w:rPr>
          <w:rStyle w:val="FootnoteReference"/>
          <w:sz w:val="24"/>
          <w:lang w:val="hr-HR"/>
        </w:rPr>
        <w:footnoteRef/>
      </w:r>
      <w:r w:rsidRPr="005077DA">
        <w:rPr>
          <w:sz w:val="24"/>
          <w:lang w:val="hr-HR"/>
        </w:rPr>
        <w:t xml:space="preserve"> </w:t>
      </w:r>
      <w:r w:rsidRPr="005077DA">
        <w:rPr>
          <w:sz w:val="24"/>
          <w:lang w:val="hr-HR"/>
        </w:rPr>
        <w:tab/>
      </w:r>
      <w:r>
        <w:rPr>
          <w:sz w:val="24"/>
          <w:lang w:val="hr-HR"/>
        </w:rPr>
        <w:t>SL</w:t>
      </w:r>
      <w:r w:rsidRPr="0096172B">
        <w:rPr>
          <w:sz w:val="24"/>
          <w:lang w:val="fi-FI"/>
        </w:rPr>
        <w:t xml:space="preserve"> C, C/2024/2487, 23.4.2024</w:t>
      </w:r>
      <w:r>
        <w:rPr>
          <w:sz w:val="24"/>
          <w:lang w:val="fi-FI"/>
        </w:rPr>
        <w:t>.</w:t>
      </w:r>
      <w:r w:rsidRPr="0096172B">
        <w:rPr>
          <w:sz w:val="24"/>
          <w:lang w:val="fi-FI"/>
        </w:rPr>
        <w:t xml:space="preserve">, ELI: </w:t>
      </w:r>
      <w:r w:rsidR="00AB44F4">
        <w:fldChar w:fldCharType="begin"/>
      </w:r>
      <w:r w:rsidR="00AB44F4" w:rsidRPr="00AB44F4">
        <w:rPr>
          <w:lang w:val="fi-FI"/>
        </w:rPr>
        <w:instrText xml:space="preserve"> HYPERLINK "http://data.europa.eu/eli/C/2024/2487/oj" </w:instrText>
      </w:r>
      <w:r w:rsidR="00AB44F4">
        <w:fldChar w:fldCharType="separate"/>
      </w:r>
      <w:r w:rsidRPr="0096172B">
        <w:rPr>
          <w:rStyle w:val="Hyperlink"/>
          <w:sz w:val="24"/>
          <w:lang w:val="fi-FI"/>
        </w:rPr>
        <w:t>http://data.europa.eu/eli/C/2024/2487/oj</w:t>
      </w:r>
      <w:r w:rsidR="00AB44F4">
        <w:rPr>
          <w:rStyle w:val="Hyperlink"/>
          <w:sz w:val="24"/>
          <w:lang w:val="fi-FI"/>
        </w:rPr>
        <w:fldChar w:fldCharType="end"/>
      </w:r>
      <w:r w:rsidRPr="0096172B">
        <w:rPr>
          <w:sz w:val="24"/>
          <w:lang w:val="fi-FI"/>
        </w:rPr>
        <w:t>.</w:t>
      </w:r>
    </w:p>
  </w:footnote>
  <w:footnote w:id="2">
    <w:p w:rsidR="00B94E1C" w:rsidRPr="00C852BE" w:rsidRDefault="00B94E1C" w:rsidP="00C852BE">
      <w:pPr>
        <w:pStyle w:val="FootnoteText"/>
        <w:ind w:left="567" w:hanging="567"/>
        <w:rPr>
          <w:sz w:val="24"/>
          <w:szCs w:val="24"/>
          <w:lang w:val="sl-SI"/>
        </w:rPr>
      </w:pPr>
      <w:r>
        <w:rPr>
          <w:rStyle w:val="FootnoteReference"/>
        </w:rPr>
        <w:footnoteRef/>
      </w:r>
      <w:r w:rsidRPr="00AB44F4">
        <w:rPr>
          <w:lang w:val="fi-FI"/>
        </w:rPr>
        <w:t xml:space="preserve"> </w:t>
      </w:r>
      <w:r w:rsidRPr="00AB44F4">
        <w:rPr>
          <w:lang w:val="fi-FI"/>
        </w:rPr>
        <w:tab/>
      </w:r>
      <w:r w:rsidRPr="00AB44F4">
        <w:rPr>
          <w:sz w:val="24"/>
          <w:szCs w:val="24"/>
          <w:lang w:val="fi-FI"/>
        </w:rPr>
        <w:t>SL</w:t>
      </w:r>
      <w:r w:rsidRPr="00AB44F4">
        <w:rPr>
          <w:lang w:val="fi-FI"/>
        </w:rPr>
        <w:t xml:space="preserve"> </w:t>
      </w:r>
      <w:r w:rsidRPr="0096172B">
        <w:rPr>
          <w:sz w:val="24"/>
          <w:szCs w:val="24"/>
          <w:lang w:val="fi-FI"/>
        </w:rPr>
        <w:t>C, C/2024/3675, 26.6.2024</w:t>
      </w:r>
      <w:r>
        <w:rPr>
          <w:sz w:val="24"/>
          <w:szCs w:val="24"/>
          <w:lang w:val="fi-FI"/>
        </w:rPr>
        <w:t>.</w:t>
      </w:r>
      <w:r w:rsidRPr="0096172B">
        <w:rPr>
          <w:sz w:val="24"/>
          <w:szCs w:val="24"/>
          <w:lang w:val="fi-FI"/>
        </w:rPr>
        <w:t xml:space="preserve">, ELI: </w:t>
      </w:r>
      <w:r w:rsidR="00AB44F4">
        <w:fldChar w:fldCharType="begin"/>
      </w:r>
      <w:r w:rsidR="00AB44F4" w:rsidRPr="00AB44F4">
        <w:rPr>
          <w:lang w:val="fi-FI"/>
        </w:rPr>
        <w:instrText xml:space="preserve"> HYPERLINK "http://data.europa.eu/eli/C/2024/3675/oj" </w:instrText>
      </w:r>
      <w:r w:rsidR="00AB44F4">
        <w:fldChar w:fldCharType="separate"/>
      </w:r>
      <w:r w:rsidRPr="0096172B">
        <w:rPr>
          <w:rStyle w:val="Hyperlink"/>
          <w:sz w:val="24"/>
          <w:szCs w:val="24"/>
          <w:lang w:val="fi-FI"/>
        </w:rPr>
        <w:t>http://data.europa.eu/eli/C/2024/3675/oj</w:t>
      </w:r>
      <w:r w:rsidR="00AB44F4">
        <w:rPr>
          <w:rStyle w:val="Hyperlink"/>
          <w:sz w:val="24"/>
          <w:szCs w:val="24"/>
          <w:lang w:val="fi-FI"/>
        </w:rPr>
        <w:fldChar w:fldCharType="end"/>
      </w:r>
    </w:p>
  </w:footnote>
  <w:footnote w:id="3">
    <w:p w:rsidR="00B94E1C" w:rsidRPr="00AB44F4" w:rsidRDefault="00B94E1C" w:rsidP="00FA7B6B">
      <w:pPr>
        <w:pStyle w:val="FootnoteTextForceStyle"/>
        <w:rPr>
          <w:lang w:val="sl-SI"/>
        </w:rPr>
      </w:pPr>
      <w:r>
        <w:rPr>
          <w:vertAlign w:val="superscript"/>
        </w:rPr>
        <w:footnoteRef/>
      </w:r>
      <w:r w:rsidRPr="00AB44F4">
        <w:rPr>
          <w:lang w:val="sl-SI"/>
        </w:rPr>
        <w:tab/>
        <w:t>SL C , , str. .</w:t>
      </w:r>
    </w:p>
  </w:footnote>
  <w:footnote w:id="4">
    <w:p w:rsidR="00B94E1C" w:rsidRPr="00AB44F4" w:rsidRDefault="00B94E1C" w:rsidP="00FA7B6B">
      <w:pPr>
        <w:pStyle w:val="FootnoteTextForceStyle"/>
        <w:rPr>
          <w:lang w:val="sl-SI"/>
        </w:rPr>
      </w:pPr>
      <w:r>
        <w:rPr>
          <w:vertAlign w:val="superscript"/>
        </w:rPr>
        <w:footnoteRef/>
      </w:r>
      <w:r w:rsidRPr="00AB44F4">
        <w:rPr>
          <w:lang w:val="sl-SI"/>
        </w:rPr>
        <w:tab/>
        <w:t>SL C , , str. .</w:t>
      </w:r>
    </w:p>
  </w:footnote>
  <w:footnote w:id="5">
    <w:p w:rsidR="00B94E1C" w:rsidRPr="00AB44F4" w:rsidRDefault="00B94E1C" w:rsidP="00FA7B6B">
      <w:pPr>
        <w:pStyle w:val="FootnoteTextForceStyle"/>
        <w:rPr>
          <w:lang w:val="sl-SI"/>
        </w:rPr>
      </w:pPr>
      <w:r>
        <w:rPr>
          <w:vertAlign w:val="superscript"/>
        </w:rPr>
        <w:footnoteRef/>
      </w:r>
      <w:r w:rsidRPr="00AB44F4">
        <w:rPr>
          <w:lang w:val="sl-SI"/>
        </w:rPr>
        <w:tab/>
      </w:r>
      <w:r w:rsidRPr="00AB44F4">
        <w:rPr>
          <w:b/>
          <w:i/>
          <w:lang w:val="sl-SI"/>
        </w:rPr>
        <w:t>„Plastic giants polluting through the back door: The case for a regulatory supply-chain approach to pellet pollution” (Plastični divovi koji zagađuju zaobilaznim putem: razlozi za regulaciju lanca opskrbe u svjetlu onečišćenju peletima), Zaklada Surfrider Europe and Rethink Plastic, studeni 2020.</w:t>
      </w:r>
    </w:p>
  </w:footnote>
  <w:footnote w:id="6">
    <w:p w:rsidR="00B94E1C" w:rsidRDefault="00B94E1C" w:rsidP="00FA7B6B">
      <w:pPr>
        <w:pStyle w:val="FootnoteTextForceStyle"/>
      </w:pPr>
      <w:r>
        <w:rPr>
          <w:vertAlign w:val="superscript"/>
        </w:rPr>
        <w:footnoteRef/>
      </w:r>
      <w:r w:rsidRPr="00AB44F4">
        <w:rPr>
          <w:lang w:val="sl-SI"/>
        </w:rPr>
        <w:tab/>
        <w:t xml:space="preserve">Znanstveno mišljenje o okolišnim i zdravstvenim rizicima onečišćenja mikroplastikom (eng. </w:t>
      </w:r>
      <w:r>
        <w:t>Scientific opinion on the environmental and health risks of microplastic pollution), travanj 2019.</w:t>
      </w:r>
    </w:p>
  </w:footnote>
  <w:footnote w:id="7">
    <w:p w:rsidR="00B94E1C" w:rsidRPr="00AB44F4" w:rsidRDefault="00B94E1C" w:rsidP="00FA7B6B">
      <w:pPr>
        <w:pStyle w:val="FootnoteTextForceStyle"/>
        <w:rPr>
          <w:lang w:val="pt-PT"/>
        </w:rPr>
      </w:pPr>
      <w:r>
        <w:rPr>
          <w:vertAlign w:val="superscript"/>
        </w:rPr>
        <w:footnoteRef/>
      </w:r>
      <w:r w:rsidRPr="00AB44F4">
        <w:rPr>
          <w:lang w:val="pt-PT"/>
        </w:rPr>
        <w:tab/>
        <w:t>COM(2018) 28 final.</w:t>
      </w:r>
    </w:p>
  </w:footnote>
  <w:footnote w:id="8">
    <w:p w:rsidR="00B94E1C" w:rsidRPr="00AB44F4" w:rsidRDefault="00B94E1C" w:rsidP="00FA7B6B">
      <w:pPr>
        <w:pStyle w:val="FootnoteTextForceStyle"/>
        <w:rPr>
          <w:lang w:val="pt-PT"/>
        </w:rPr>
      </w:pPr>
      <w:r>
        <w:rPr>
          <w:vertAlign w:val="superscript"/>
        </w:rPr>
        <w:footnoteRef/>
      </w:r>
      <w:r w:rsidRPr="00AB44F4">
        <w:rPr>
          <w:lang w:val="pt-PT"/>
        </w:rPr>
        <w:tab/>
        <w:t>COM(2020) 98 final, 2020.</w:t>
      </w:r>
    </w:p>
  </w:footnote>
  <w:footnote w:id="9">
    <w:p w:rsidR="00B94E1C" w:rsidRPr="00AB44F4" w:rsidRDefault="00B94E1C" w:rsidP="00FA7B6B">
      <w:pPr>
        <w:pStyle w:val="FootnoteTextForceStyle"/>
        <w:rPr>
          <w:lang w:val="pt-PT"/>
        </w:rPr>
      </w:pPr>
      <w:r>
        <w:rPr>
          <w:vertAlign w:val="superscript"/>
        </w:rPr>
        <w:footnoteRef/>
      </w:r>
      <w:r w:rsidRPr="00AB44F4">
        <w:rPr>
          <w:lang w:val="pt-PT"/>
        </w:rPr>
        <w:tab/>
        <w:t>COM(2021) 400 final.</w:t>
      </w:r>
    </w:p>
  </w:footnote>
  <w:footnote w:id="10">
    <w:p w:rsidR="00B94E1C" w:rsidRPr="00AB44F4" w:rsidRDefault="00B94E1C" w:rsidP="00FA7B6B">
      <w:pPr>
        <w:pStyle w:val="FootnoteTextForceStyle"/>
        <w:rPr>
          <w:lang w:val="pl-PL"/>
        </w:rPr>
      </w:pPr>
      <w:r>
        <w:rPr>
          <w:vertAlign w:val="superscript"/>
        </w:rPr>
        <w:footnoteRef/>
      </w:r>
      <w:r w:rsidRPr="00AB44F4">
        <w:rPr>
          <w:lang w:val="pl-PL"/>
        </w:rPr>
        <w:tab/>
        <w:t>Uredba Komisije (EU) 2023/2055 od 25. rujna 2023. o izmjeni Priloga XVII. Uredbi (EZ) br. 1907/2006 Europskog parlamenta i Vijeća o registraciji, evaluaciji, autorizaciji i ograničavanju kemikalija (REACH) u pogledu mikročestica sintetičkih polimera (SL L 238, 27.9.2023., str. 67.).</w:t>
      </w:r>
    </w:p>
  </w:footnote>
  <w:footnote w:id="11">
    <w:p w:rsidR="00B94E1C" w:rsidRPr="00AB44F4" w:rsidRDefault="00B94E1C" w:rsidP="00FA7B6B">
      <w:pPr>
        <w:pStyle w:val="FootnoteTextForceStyle"/>
        <w:rPr>
          <w:lang w:val="pl-PL"/>
        </w:rPr>
      </w:pPr>
      <w:r>
        <w:rPr>
          <w:vertAlign w:val="superscript"/>
        </w:rPr>
        <w:footnoteRef/>
      </w:r>
      <w:r w:rsidRPr="00AB44F4">
        <w:rPr>
          <w:lang w:val="pl-PL"/>
        </w:rPr>
        <w:tab/>
        <w:t>OSPAR, Preporuka 2021/06 o smanjenju gubitka plastičnih peleta u morskom okolišu (OSPAR Recommendation 2021/06 on the reduction of plastic pellet loss into the marine environment).</w:t>
      </w:r>
    </w:p>
  </w:footnote>
  <w:footnote w:id="12">
    <w:p w:rsidR="00B94E1C" w:rsidRPr="00AB44F4" w:rsidRDefault="00B94E1C" w:rsidP="00FA7B6B">
      <w:pPr>
        <w:pStyle w:val="FootnoteTextForceStyle"/>
        <w:rPr>
          <w:lang w:val="pl-PL"/>
        </w:rPr>
      </w:pPr>
      <w:r>
        <w:rPr>
          <w:vertAlign w:val="superscript"/>
        </w:rPr>
        <w:footnoteRef/>
      </w:r>
      <w:r w:rsidRPr="00AB44F4">
        <w:rPr>
          <w:lang w:val="pl-PL"/>
        </w:rPr>
        <w:tab/>
        <w:t>UNEP, podnesak EU-a uoči druge sjednice Međuvladina pregovaračkog odbora za razvoj međunarodnog pravno obvezujućeg instrumenta o onečišćenju plastikom, 2023.</w:t>
      </w:r>
    </w:p>
  </w:footnote>
  <w:footnote w:id="13">
    <w:p w:rsidR="00B94E1C" w:rsidRDefault="00B94E1C" w:rsidP="00FA7B6B">
      <w:pPr>
        <w:pStyle w:val="FootnoteTextForceStyle"/>
      </w:pPr>
      <w:r>
        <w:rPr>
          <w:vertAlign w:val="superscript"/>
        </w:rPr>
        <w:footnoteRef/>
      </w:r>
      <w:r>
        <w:tab/>
        <w:t xml:space="preserve">Direktiva 2008/98/EZ Europskog parlamenta i Vijeća </w:t>
      </w:r>
      <w:proofErr w:type="gramStart"/>
      <w:r>
        <w:t>od</w:t>
      </w:r>
      <w:proofErr w:type="gramEnd"/>
      <w:r>
        <w:t xml:space="preserve"> 19. </w:t>
      </w:r>
      <w:proofErr w:type="gramStart"/>
      <w:r>
        <w:t>studenog</w:t>
      </w:r>
      <w:proofErr w:type="gramEnd"/>
      <w:r>
        <w:t xml:space="preserve"> 2008. </w:t>
      </w:r>
      <w:proofErr w:type="gramStart"/>
      <w:r>
        <w:t>o</w:t>
      </w:r>
      <w:proofErr w:type="gramEnd"/>
      <w:r>
        <w:t xml:space="preserve"> otpadu i stavljanju izvan snage određenih direktiva (SL L 312, 22.11.2008., str. 3.).</w:t>
      </w:r>
    </w:p>
  </w:footnote>
  <w:footnote w:id="14">
    <w:p w:rsidR="00B94E1C" w:rsidRDefault="00B94E1C" w:rsidP="00FA7B6B">
      <w:pPr>
        <w:pStyle w:val="FootnoteTextForceStyle"/>
      </w:pPr>
      <w:r>
        <w:rPr>
          <w:vertAlign w:val="superscript"/>
        </w:rPr>
        <w:footnoteRef/>
      </w:r>
      <w:r>
        <w:tab/>
      </w:r>
      <w:r>
        <w:rPr>
          <w:b/>
          <w:i/>
        </w:rPr>
        <w:t xml:space="preserve">Uredba (EU) 2024/1991 Europskog parlamenta i Vijeća </w:t>
      </w:r>
      <w:proofErr w:type="gramStart"/>
      <w:r>
        <w:rPr>
          <w:b/>
          <w:i/>
        </w:rPr>
        <w:t>od</w:t>
      </w:r>
      <w:proofErr w:type="gramEnd"/>
      <w:r>
        <w:rPr>
          <w:b/>
          <w:i/>
        </w:rPr>
        <w:t xml:space="preserve"> 24. </w:t>
      </w:r>
      <w:proofErr w:type="gramStart"/>
      <w:r>
        <w:rPr>
          <w:b/>
          <w:i/>
        </w:rPr>
        <w:t>lipnja</w:t>
      </w:r>
      <w:proofErr w:type="gramEnd"/>
      <w:r>
        <w:rPr>
          <w:b/>
          <w:i/>
        </w:rPr>
        <w:t xml:space="preserve"> 2024. </w:t>
      </w:r>
      <w:proofErr w:type="gramStart"/>
      <w:r>
        <w:rPr>
          <w:b/>
          <w:i/>
        </w:rPr>
        <w:t>o</w:t>
      </w:r>
      <w:proofErr w:type="gramEnd"/>
      <w:r>
        <w:rPr>
          <w:b/>
          <w:i/>
        </w:rPr>
        <w:t xml:space="preserve"> obnovi prirode i izmjeni Uredbe (EU) 2022/869 (SL L, </w:t>
      </w:r>
      <w:r w:rsidRPr="0096172B">
        <w:rPr>
          <w:b/>
          <w:i/>
          <w:lang w:val="hr-HR"/>
        </w:rPr>
        <w:t>2024/1991, 29.7.2024, ELI: http://data.europa.eu/eli/reg/2024/1991/oj</w:t>
      </w:r>
      <w:r>
        <w:rPr>
          <w:b/>
          <w:i/>
        </w:rPr>
        <w:t xml:space="preserve">). </w:t>
      </w:r>
    </w:p>
  </w:footnote>
  <w:footnote w:id="15">
    <w:p w:rsidR="00B94E1C" w:rsidRDefault="00B94E1C" w:rsidP="00FA7B6B">
      <w:pPr>
        <w:pStyle w:val="FootnoteTextForceStyle"/>
      </w:pPr>
      <w:r>
        <w:rPr>
          <w:vertAlign w:val="superscript"/>
        </w:rPr>
        <w:footnoteRef/>
      </w:r>
      <w:r>
        <w:tab/>
        <w:t xml:space="preserve">Direktiva 2010/75/EU Europskog parlamenta i Vijeća </w:t>
      </w:r>
      <w:proofErr w:type="gramStart"/>
      <w:r>
        <w:t>od</w:t>
      </w:r>
      <w:proofErr w:type="gramEnd"/>
      <w:r>
        <w:t xml:space="preserve"> 24. </w:t>
      </w:r>
      <w:proofErr w:type="gramStart"/>
      <w:r>
        <w:t>studenog</w:t>
      </w:r>
      <w:proofErr w:type="gramEnd"/>
      <w:r>
        <w:t xml:space="preserve"> 2010. </w:t>
      </w:r>
      <w:proofErr w:type="gramStart"/>
      <w:r>
        <w:t>o</w:t>
      </w:r>
      <w:proofErr w:type="gramEnd"/>
      <w:r>
        <w:t xml:space="preserve"> industrijskim emisijama (integrirano sprečavanje i kontrola onečišćenja) (SL L 334, 17.12.2010., str. 17.).</w:t>
      </w:r>
    </w:p>
  </w:footnote>
  <w:footnote w:id="16">
    <w:p w:rsidR="00B94E1C" w:rsidRDefault="00B94E1C" w:rsidP="00FA7B6B">
      <w:pPr>
        <w:pStyle w:val="FootnoteTextForceStyle"/>
      </w:pPr>
      <w:r>
        <w:rPr>
          <w:vertAlign w:val="superscript"/>
        </w:rPr>
        <w:footnoteRef/>
      </w:r>
      <w:r>
        <w:tab/>
        <w:t>https://eippcb.jrc.ec.europa.eu/sites/default/files/2019-11/pol_bref_0807.pdf</w:t>
      </w:r>
    </w:p>
  </w:footnote>
  <w:footnote w:id="17">
    <w:p w:rsidR="00B94E1C" w:rsidRDefault="00B94E1C" w:rsidP="00FA7B6B">
      <w:pPr>
        <w:pStyle w:val="FootnoteTextForceStyle"/>
      </w:pPr>
      <w:r>
        <w:rPr>
          <w:vertAlign w:val="superscript"/>
        </w:rPr>
        <w:footnoteRef/>
      </w:r>
      <w:r>
        <w:tab/>
        <w:t xml:space="preserve">Direktiva Vijeća 96/61/EZ </w:t>
      </w:r>
      <w:proofErr w:type="gramStart"/>
      <w:r>
        <w:t>od</w:t>
      </w:r>
      <w:proofErr w:type="gramEnd"/>
      <w:r>
        <w:t xml:space="preserve"> 24. </w:t>
      </w:r>
      <w:proofErr w:type="gramStart"/>
      <w:r>
        <w:t>rujna</w:t>
      </w:r>
      <w:proofErr w:type="gramEnd"/>
      <w:r>
        <w:t xml:space="preserve"> 1996. </w:t>
      </w:r>
      <w:proofErr w:type="gramStart"/>
      <w:r>
        <w:t>o</w:t>
      </w:r>
      <w:proofErr w:type="gramEnd"/>
      <w:r>
        <w:t xml:space="preserve"> integriranom sprečavanju i kontroli onečišćenja (SL L 257, 10.10.1996., str. 26.).</w:t>
      </w:r>
    </w:p>
  </w:footnote>
  <w:footnote w:id="18">
    <w:p w:rsidR="00B94E1C" w:rsidRDefault="00B94E1C" w:rsidP="00FA7B6B">
      <w:pPr>
        <w:pStyle w:val="FootnoteTextForceStyle"/>
      </w:pPr>
      <w:r>
        <w:rPr>
          <w:vertAlign w:val="superscript"/>
        </w:rPr>
        <w:footnoteRef/>
      </w:r>
      <w:r>
        <w:tab/>
        <w:t xml:space="preserve">Direktiva 2008/56/EZ Europskog parlamenta i Vijeća </w:t>
      </w:r>
      <w:proofErr w:type="gramStart"/>
      <w:r>
        <w:t>od</w:t>
      </w:r>
      <w:proofErr w:type="gramEnd"/>
      <w:r>
        <w:t xml:space="preserve"> 17. </w:t>
      </w:r>
      <w:proofErr w:type="gramStart"/>
      <w:r>
        <w:t>lipnja</w:t>
      </w:r>
      <w:proofErr w:type="gramEnd"/>
      <w:r>
        <w:t xml:space="preserve"> 2008. </w:t>
      </w:r>
      <w:proofErr w:type="gramStart"/>
      <w:r>
        <w:t>o</w:t>
      </w:r>
      <w:proofErr w:type="gramEnd"/>
      <w:r>
        <w:t xml:space="preserve"> uspostavljanju okvira za djelovanje Zajednice u području politike morskog okoliša (Okvirna direktiva o morskoj strategiji) (SL L 164, 25.6.2008., str. 19.).</w:t>
      </w:r>
    </w:p>
  </w:footnote>
  <w:footnote w:id="19">
    <w:p w:rsidR="00B94E1C" w:rsidRDefault="00B94E1C" w:rsidP="00FA7B6B">
      <w:pPr>
        <w:pStyle w:val="FootnoteTextForceStyle"/>
      </w:pPr>
      <w:r>
        <w:rPr>
          <w:vertAlign w:val="superscript"/>
        </w:rPr>
        <w:footnoteRef/>
      </w:r>
      <w:r>
        <w:tab/>
        <w:t xml:space="preserve">Uredba (EZ) br. 1221/2009 Europskog parlamenta i Vijeća </w:t>
      </w:r>
      <w:proofErr w:type="gramStart"/>
      <w:r>
        <w:t>od</w:t>
      </w:r>
      <w:proofErr w:type="gramEnd"/>
      <w:r>
        <w:t xml:space="preserve"> 25. </w:t>
      </w:r>
      <w:proofErr w:type="gramStart"/>
      <w:r>
        <w:t>studenog</w:t>
      </w:r>
      <w:proofErr w:type="gramEnd"/>
      <w:r>
        <w:t xml:space="preserve"> 2009. </w:t>
      </w:r>
      <w:proofErr w:type="gramStart"/>
      <w:r>
        <w:t>o</w:t>
      </w:r>
      <w:proofErr w:type="gramEnd"/>
      <w:r>
        <w:t xml:space="preserve"> dobrovoljnom sudjelovanju organizacija u sustavu upravljanja okolišem i neovisnog ocjenjivanja Zajednice (EMAS) te stavljanju izvan snage Uredbe (EZ) br. 761/2001 i odluka Komisije 2001/681/EZ i 2006/193/EZ (SL L 342, 22.12.2009., str. 1.).</w:t>
      </w:r>
    </w:p>
  </w:footnote>
  <w:footnote w:id="20">
    <w:p w:rsidR="00B94E1C" w:rsidRDefault="00B94E1C" w:rsidP="00FA7B6B">
      <w:pPr>
        <w:pStyle w:val="FootnoteTextForceStyle"/>
      </w:pPr>
      <w:r>
        <w:rPr>
          <w:vertAlign w:val="superscript"/>
        </w:rPr>
        <w:footnoteRef/>
      </w:r>
      <w:r>
        <w:tab/>
        <w:t xml:space="preserve">Uredba (EU) br. 1025/2012 Europskog parlamenta i Vijeća </w:t>
      </w:r>
      <w:proofErr w:type="gramStart"/>
      <w:r>
        <w:t>od</w:t>
      </w:r>
      <w:proofErr w:type="gramEnd"/>
      <w:r>
        <w:t xml:space="preserve"> 25. </w:t>
      </w:r>
      <w:proofErr w:type="gramStart"/>
      <w:r>
        <w:t>listopada</w:t>
      </w:r>
      <w:proofErr w:type="gramEnd"/>
      <w:r>
        <w:t xml:space="preserve"> 2012. </w:t>
      </w:r>
      <w:proofErr w:type="gramStart"/>
      <w:r>
        <w:t>o europskoj normizaciji, o izmjeni direktiva Vijeća 89/686/EEZ i 93/15/EEZ i direktiva 94/9/EZ, 94/25/EZ, 95/16/EZ, 97/23/EZ, 98/34/EZ, 2004/22/EZ, 2007/23/EZ, 2009/23/EZ i 2009/105/EZ Europskog parlamenta i Vijeća te o stavljanju izvan snage Odluke Vijeća 87/95/EEZ i Odluke br. 1673/2006/EZ Europskog parlamenta i Vijeća (SL L 316, 14.11.2012., s</w:t>
      </w:r>
      <w:r w:rsidR="00FF4908">
        <w:t>tr. 12</w:t>
      </w:r>
      <w:r>
        <w:rPr>
          <w:b/>
          <w:i/>
        </w:rPr>
        <w:t>.</w:t>
      </w:r>
      <w:r>
        <w:t>).</w:t>
      </w:r>
      <w:proofErr w:type="gramEnd"/>
    </w:p>
  </w:footnote>
  <w:footnote w:id="21">
    <w:p w:rsidR="00B94E1C" w:rsidRDefault="00B94E1C" w:rsidP="00FA7B6B">
      <w:pPr>
        <w:pStyle w:val="FootnoteTextForceStyle"/>
      </w:pPr>
      <w:r>
        <w:rPr>
          <w:vertAlign w:val="superscript"/>
        </w:rPr>
        <w:footnoteRef/>
      </w:r>
      <w:r>
        <w:tab/>
        <w:t xml:space="preserve">SL C 326, 26.10.2012., str. 391. SL C 326, 26.10.2012., str. 391. </w:t>
      </w:r>
    </w:p>
  </w:footnote>
  <w:footnote w:id="22">
    <w:p w:rsidR="00B94E1C" w:rsidRDefault="00B94E1C" w:rsidP="00FA7B6B">
      <w:pPr>
        <w:pStyle w:val="FootnoteTextForceStyle"/>
      </w:pPr>
      <w:r>
        <w:rPr>
          <w:vertAlign w:val="superscript"/>
        </w:rPr>
        <w:footnoteRef/>
      </w:r>
      <w:r>
        <w:tab/>
        <w:t>https://unece.org/environment-policy/public-participation/aarhus-convention/text</w:t>
      </w:r>
    </w:p>
  </w:footnote>
  <w:footnote w:id="23">
    <w:p w:rsidR="00B94E1C" w:rsidRDefault="00B94E1C" w:rsidP="00FA7B6B">
      <w:pPr>
        <w:pStyle w:val="FootnoteTextForceStyle"/>
      </w:pPr>
      <w:r>
        <w:rPr>
          <w:vertAlign w:val="superscript"/>
        </w:rPr>
        <w:footnoteRef/>
      </w:r>
      <w:r>
        <w:tab/>
        <w:t xml:space="preserve">Direktiva 2004/35/EZ Europskog parlamenta i Vijeća </w:t>
      </w:r>
      <w:proofErr w:type="gramStart"/>
      <w:r>
        <w:t>od</w:t>
      </w:r>
      <w:proofErr w:type="gramEnd"/>
      <w:r>
        <w:t xml:space="preserve"> 21. </w:t>
      </w:r>
      <w:proofErr w:type="gramStart"/>
      <w:r>
        <w:t>travnja</w:t>
      </w:r>
      <w:proofErr w:type="gramEnd"/>
      <w:r>
        <w:t xml:space="preserve"> 2004. </w:t>
      </w:r>
      <w:proofErr w:type="gramStart"/>
      <w:r>
        <w:t>o</w:t>
      </w:r>
      <w:proofErr w:type="gramEnd"/>
      <w:r>
        <w:t xml:space="preserve"> odgovornosti za okoliš u pogledu sprečavanja i otklanjanja štete u okolišu (SL L 143, 30.4.2004., str. 56.).</w:t>
      </w:r>
    </w:p>
  </w:footnote>
  <w:footnote w:id="24">
    <w:p w:rsidR="00B94E1C" w:rsidRDefault="00B94E1C" w:rsidP="00FA7B6B">
      <w:pPr>
        <w:pStyle w:val="FootnoteTextForceStyle"/>
      </w:pPr>
      <w:r>
        <w:rPr>
          <w:vertAlign w:val="superscript"/>
        </w:rPr>
        <w:footnoteRef/>
      </w:r>
      <w:r>
        <w:tab/>
        <w:t>SL L 123, 12.5.2016., str. 1.</w:t>
      </w:r>
    </w:p>
  </w:footnote>
  <w:footnote w:id="25">
    <w:p w:rsidR="00B94E1C" w:rsidRDefault="00B94E1C" w:rsidP="00FA7B6B">
      <w:pPr>
        <w:pStyle w:val="FootnoteTextForceStyle"/>
      </w:pPr>
      <w:r>
        <w:rPr>
          <w:vertAlign w:val="superscript"/>
        </w:rPr>
        <w:footnoteRef/>
      </w:r>
      <w:r>
        <w:tab/>
        <w:t xml:space="preserve">Preporuka Komisije </w:t>
      </w:r>
      <w:proofErr w:type="gramStart"/>
      <w:r>
        <w:t>od</w:t>
      </w:r>
      <w:proofErr w:type="gramEnd"/>
      <w:r>
        <w:t xml:space="preserve"> 6. </w:t>
      </w:r>
      <w:proofErr w:type="gramStart"/>
      <w:r>
        <w:t>svibnja</w:t>
      </w:r>
      <w:proofErr w:type="gramEnd"/>
      <w:r>
        <w:t xml:space="preserve"> 2003. </w:t>
      </w:r>
      <w:proofErr w:type="gramStart"/>
      <w:r>
        <w:t>o</w:t>
      </w:r>
      <w:proofErr w:type="gramEnd"/>
      <w:r>
        <w:t xml:space="preserve"> definiciji mikropoduzeća te malih i srednjih poduzeća (SL L 124, 20.5.2003., str. 36.).</w:t>
      </w:r>
    </w:p>
  </w:footnote>
  <w:footnote w:id="26">
    <w:p w:rsidR="00B94E1C" w:rsidRDefault="00B94E1C" w:rsidP="00FA7B6B">
      <w:pPr>
        <w:pStyle w:val="FootnoteTextForceStyle"/>
      </w:pPr>
      <w:r>
        <w:rPr>
          <w:vertAlign w:val="superscript"/>
        </w:rPr>
        <w:footnoteRef/>
      </w:r>
      <w:r>
        <w:tab/>
        <w:t xml:space="preserve">Uredba (EZ) br. 765/2008 Europskog parlamenta i Vijeća </w:t>
      </w:r>
      <w:proofErr w:type="gramStart"/>
      <w:r>
        <w:t>od</w:t>
      </w:r>
      <w:proofErr w:type="gramEnd"/>
      <w:r>
        <w:t xml:space="preserve"> 9. </w:t>
      </w:r>
      <w:proofErr w:type="gramStart"/>
      <w:r>
        <w:t>srpnja</w:t>
      </w:r>
      <w:proofErr w:type="gramEnd"/>
      <w:r>
        <w:t xml:space="preserve"> 2008. </w:t>
      </w:r>
      <w:proofErr w:type="gramStart"/>
      <w:r>
        <w:t>o</w:t>
      </w:r>
      <w:proofErr w:type="gramEnd"/>
      <w:r>
        <w:t xml:space="preserve"> utvrđivanju zahtjeva za akreditaciju i za nadzor tržišta u odnosu na stavljanje proizvoda na tržište i o stavljanju izvan snage Uredbe (EEZ) br. 339/93 (SL L 218, 13.8.2008., str. 30.).</w:t>
      </w:r>
    </w:p>
  </w:footnote>
  <w:footnote w:id="27">
    <w:p w:rsidR="00B94E1C" w:rsidRDefault="00B94E1C" w:rsidP="00FA7B6B">
      <w:pPr>
        <w:pStyle w:val="FootnoteTextForceStyle"/>
      </w:pPr>
      <w:r>
        <w:rPr>
          <w:vertAlign w:val="superscript"/>
        </w:rPr>
        <w:footnoteRef/>
      </w:r>
      <w:r>
        <w:tab/>
      </w:r>
      <w:r>
        <w:rPr>
          <w:b/>
          <w:i/>
        </w:rPr>
        <w:t xml:space="preserve">Uredba (EZ) br. 1272/2008 Europskog parlamenta i Vijeća </w:t>
      </w:r>
      <w:proofErr w:type="gramStart"/>
      <w:r>
        <w:rPr>
          <w:b/>
          <w:i/>
        </w:rPr>
        <w:t>od</w:t>
      </w:r>
      <w:proofErr w:type="gramEnd"/>
      <w:r>
        <w:rPr>
          <w:b/>
          <w:i/>
        </w:rPr>
        <w:t xml:space="preserve"> 16. </w:t>
      </w:r>
      <w:proofErr w:type="gramStart"/>
      <w:r>
        <w:rPr>
          <w:b/>
          <w:i/>
        </w:rPr>
        <w:t>prosinca</w:t>
      </w:r>
      <w:proofErr w:type="gramEnd"/>
      <w:r>
        <w:rPr>
          <w:b/>
          <w:i/>
        </w:rPr>
        <w:t xml:space="preserve"> 2008. </w:t>
      </w:r>
      <w:proofErr w:type="gramStart"/>
      <w:r>
        <w:rPr>
          <w:b/>
          <w:i/>
        </w:rPr>
        <w:t>o</w:t>
      </w:r>
      <w:proofErr w:type="gramEnd"/>
      <w:r>
        <w:rPr>
          <w:b/>
          <w:i/>
        </w:rPr>
        <w:t xml:space="preserve"> razvrstavanju, označivanju i pakiranju tvari i smjesa, o izmjeni i stavljanju izvan snage Direktive 67/548/EEZ i Direktive 1999/45/EZ i o izmjeni Uredbe (EZ) br. 1907/2006 (SL L 353, 31.12.2008., str. 1.).</w:t>
      </w:r>
    </w:p>
  </w:footnote>
  <w:footnote w:id="28">
    <w:p w:rsidR="00B94E1C" w:rsidRDefault="00B94E1C" w:rsidP="00FA7B6B">
      <w:pPr>
        <w:pStyle w:val="FootnoteTextForceStyle"/>
      </w:pPr>
      <w:r>
        <w:rPr>
          <w:vertAlign w:val="superscript"/>
        </w:rPr>
        <w:footnoteRef/>
      </w:r>
      <w:r>
        <w:tab/>
        <w:t xml:space="preserve">Direktiva 2008/99/EZ Europskog parlamenta i Vijeća </w:t>
      </w:r>
      <w:proofErr w:type="gramStart"/>
      <w:r>
        <w:t>od</w:t>
      </w:r>
      <w:proofErr w:type="gramEnd"/>
      <w:r>
        <w:t xml:space="preserve"> 19. </w:t>
      </w:r>
      <w:proofErr w:type="gramStart"/>
      <w:r>
        <w:t>studenog</w:t>
      </w:r>
      <w:proofErr w:type="gramEnd"/>
      <w:r>
        <w:t xml:space="preserve"> 2008. </w:t>
      </w:r>
      <w:proofErr w:type="gramStart"/>
      <w:r>
        <w:t>o</w:t>
      </w:r>
      <w:proofErr w:type="gramEnd"/>
      <w:r>
        <w:t xml:space="preserve"> zaštiti okoliša putem kaznenog prava (SL L 328, 6.12.2008., str.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1C" w:rsidRPr="005077DA" w:rsidRDefault="00B94E1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1C" w:rsidRPr="005077DA" w:rsidRDefault="00B94E1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1C" w:rsidRPr="005077DA" w:rsidRDefault="00B94E1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722C703E">
      <w:start w:val="4"/>
      <w:numFmt w:val="bullet"/>
      <w:lvlText w:val="–"/>
      <w:lvlJc w:val="left"/>
      <w:pPr>
        <w:ind w:left="720" w:hanging="360"/>
      </w:pPr>
      <w:rPr>
        <w:rFonts w:ascii="Times New Roman" w:eastAsia="Times New Roman" w:hAnsi="Times New Roman" w:cs="Times New Roman" w:hint="default"/>
      </w:rPr>
    </w:lvl>
    <w:lvl w:ilvl="1" w:tplc="8026976E" w:tentative="1">
      <w:start w:val="1"/>
      <w:numFmt w:val="bullet"/>
      <w:lvlText w:val="o"/>
      <w:lvlJc w:val="left"/>
      <w:pPr>
        <w:ind w:left="1440" w:hanging="360"/>
      </w:pPr>
      <w:rPr>
        <w:rFonts w:ascii="Courier New" w:hAnsi="Courier New" w:cs="Courier New" w:hint="default"/>
      </w:rPr>
    </w:lvl>
    <w:lvl w:ilvl="2" w:tplc="01161A6C" w:tentative="1">
      <w:start w:val="1"/>
      <w:numFmt w:val="bullet"/>
      <w:lvlText w:val=""/>
      <w:lvlJc w:val="left"/>
      <w:pPr>
        <w:ind w:left="2160" w:hanging="360"/>
      </w:pPr>
      <w:rPr>
        <w:rFonts w:ascii="Wingdings" w:hAnsi="Wingdings" w:hint="default"/>
      </w:rPr>
    </w:lvl>
    <w:lvl w:ilvl="3" w:tplc="E2985C72" w:tentative="1">
      <w:start w:val="1"/>
      <w:numFmt w:val="bullet"/>
      <w:lvlText w:val=""/>
      <w:lvlJc w:val="left"/>
      <w:pPr>
        <w:ind w:left="2880" w:hanging="360"/>
      </w:pPr>
      <w:rPr>
        <w:rFonts w:ascii="Symbol" w:hAnsi="Symbol" w:hint="default"/>
      </w:rPr>
    </w:lvl>
    <w:lvl w:ilvl="4" w:tplc="1CAA0594" w:tentative="1">
      <w:start w:val="1"/>
      <w:numFmt w:val="bullet"/>
      <w:lvlText w:val="o"/>
      <w:lvlJc w:val="left"/>
      <w:pPr>
        <w:ind w:left="3600" w:hanging="360"/>
      </w:pPr>
      <w:rPr>
        <w:rFonts w:ascii="Courier New" w:hAnsi="Courier New" w:cs="Courier New" w:hint="default"/>
      </w:rPr>
    </w:lvl>
    <w:lvl w:ilvl="5" w:tplc="6B90DE88" w:tentative="1">
      <w:start w:val="1"/>
      <w:numFmt w:val="bullet"/>
      <w:lvlText w:val=""/>
      <w:lvlJc w:val="left"/>
      <w:pPr>
        <w:ind w:left="4320" w:hanging="360"/>
      </w:pPr>
      <w:rPr>
        <w:rFonts w:ascii="Wingdings" w:hAnsi="Wingdings" w:hint="default"/>
      </w:rPr>
    </w:lvl>
    <w:lvl w:ilvl="6" w:tplc="8848A9BA" w:tentative="1">
      <w:start w:val="1"/>
      <w:numFmt w:val="bullet"/>
      <w:lvlText w:val=""/>
      <w:lvlJc w:val="left"/>
      <w:pPr>
        <w:ind w:left="5040" w:hanging="360"/>
      </w:pPr>
      <w:rPr>
        <w:rFonts w:ascii="Symbol" w:hAnsi="Symbol" w:hint="default"/>
      </w:rPr>
    </w:lvl>
    <w:lvl w:ilvl="7" w:tplc="DBACDF34" w:tentative="1">
      <w:start w:val="1"/>
      <w:numFmt w:val="bullet"/>
      <w:lvlText w:val="o"/>
      <w:lvlJc w:val="left"/>
      <w:pPr>
        <w:ind w:left="5760" w:hanging="360"/>
      </w:pPr>
      <w:rPr>
        <w:rFonts w:ascii="Courier New" w:hAnsi="Courier New" w:cs="Courier New" w:hint="default"/>
      </w:rPr>
    </w:lvl>
    <w:lvl w:ilvl="8" w:tplc="48F43A3A"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3434FAA2">
      <w:start w:val="4"/>
      <w:numFmt w:val="bullet"/>
      <w:lvlText w:val="–"/>
      <w:lvlJc w:val="left"/>
      <w:pPr>
        <w:ind w:left="720" w:hanging="360"/>
      </w:pPr>
      <w:rPr>
        <w:rFonts w:ascii="Times New Roman" w:eastAsia="Times New Roman" w:hAnsi="Times New Roman" w:cs="Times New Roman" w:hint="default"/>
      </w:rPr>
    </w:lvl>
    <w:lvl w:ilvl="1" w:tplc="E17E2624" w:tentative="1">
      <w:start w:val="1"/>
      <w:numFmt w:val="bullet"/>
      <w:lvlText w:val="o"/>
      <w:lvlJc w:val="left"/>
      <w:pPr>
        <w:ind w:left="1440" w:hanging="360"/>
      </w:pPr>
      <w:rPr>
        <w:rFonts w:ascii="Courier New" w:hAnsi="Courier New" w:cs="Courier New" w:hint="default"/>
      </w:rPr>
    </w:lvl>
    <w:lvl w:ilvl="2" w:tplc="9C3C38FE" w:tentative="1">
      <w:start w:val="1"/>
      <w:numFmt w:val="bullet"/>
      <w:lvlText w:val=""/>
      <w:lvlJc w:val="left"/>
      <w:pPr>
        <w:ind w:left="2160" w:hanging="360"/>
      </w:pPr>
      <w:rPr>
        <w:rFonts w:ascii="Wingdings" w:hAnsi="Wingdings" w:hint="default"/>
      </w:rPr>
    </w:lvl>
    <w:lvl w:ilvl="3" w:tplc="AFF4D3DA" w:tentative="1">
      <w:start w:val="1"/>
      <w:numFmt w:val="bullet"/>
      <w:lvlText w:val=""/>
      <w:lvlJc w:val="left"/>
      <w:pPr>
        <w:ind w:left="2880" w:hanging="360"/>
      </w:pPr>
      <w:rPr>
        <w:rFonts w:ascii="Symbol" w:hAnsi="Symbol" w:hint="default"/>
      </w:rPr>
    </w:lvl>
    <w:lvl w:ilvl="4" w:tplc="DEB45AC4" w:tentative="1">
      <w:start w:val="1"/>
      <w:numFmt w:val="bullet"/>
      <w:lvlText w:val="o"/>
      <w:lvlJc w:val="left"/>
      <w:pPr>
        <w:ind w:left="3600" w:hanging="360"/>
      </w:pPr>
      <w:rPr>
        <w:rFonts w:ascii="Courier New" w:hAnsi="Courier New" w:cs="Courier New" w:hint="default"/>
      </w:rPr>
    </w:lvl>
    <w:lvl w:ilvl="5" w:tplc="75D610C4" w:tentative="1">
      <w:start w:val="1"/>
      <w:numFmt w:val="bullet"/>
      <w:lvlText w:val=""/>
      <w:lvlJc w:val="left"/>
      <w:pPr>
        <w:ind w:left="4320" w:hanging="360"/>
      </w:pPr>
      <w:rPr>
        <w:rFonts w:ascii="Wingdings" w:hAnsi="Wingdings" w:hint="default"/>
      </w:rPr>
    </w:lvl>
    <w:lvl w:ilvl="6" w:tplc="AF7815C0" w:tentative="1">
      <w:start w:val="1"/>
      <w:numFmt w:val="bullet"/>
      <w:lvlText w:val=""/>
      <w:lvlJc w:val="left"/>
      <w:pPr>
        <w:ind w:left="5040" w:hanging="360"/>
      </w:pPr>
      <w:rPr>
        <w:rFonts w:ascii="Symbol" w:hAnsi="Symbol" w:hint="default"/>
      </w:rPr>
    </w:lvl>
    <w:lvl w:ilvl="7" w:tplc="CFEE912C" w:tentative="1">
      <w:start w:val="1"/>
      <w:numFmt w:val="bullet"/>
      <w:lvlText w:val="o"/>
      <w:lvlJc w:val="left"/>
      <w:pPr>
        <w:ind w:left="5760" w:hanging="360"/>
      </w:pPr>
      <w:rPr>
        <w:rFonts w:ascii="Courier New" w:hAnsi="Courier New" w:cs="Courier New" w:hint="default"/>
      </w:rPr>
    </w:lvl>
    <w:lvl w:ilvl="8" w:tplc="B31236A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HR"/>
    <w:docVar w:name="dvnumam" w:val="106"/>
    <w:docVar w:name="dvpe" w:val="757.117"/>
    <w:docVar w:name="dvrapporteur" w:val="Izvjestitelj: "/>
    <w:docVar w:name="dvstar" w:val="***I"/>
    <w:docVar w:name="dvtitre" w:val="Zakonodavna rezolucija Europskog parlamenta od .... 2024. o Prijedlogu uredbe Europskog parlamenta i Vijeća o sprečavanju gubitaka plastičnih peleta radi smanjenja onečišćenja mikroplastikom(COM(2023)0645 – C9-0378/2023 – 2023/0373(COD))"/>
  </w:docVars>
  <w:rsids>
    <w:rsidRoot w:val="00876B39"/>
    <w:rsid w:val="00002272"/>
    <w:rsid w:val="00064002"/>
    <w:rsid w:val="000677B9"/>
    <w:rsid w:val="000831BA"/>
    <w:rsid w:val="000A42CC"/>
    <w:rsid w:val="000E7DD9"/>
    <w:rsid w:val="0010095E"/>
    <w:rsid w:val="00106AF3"/>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7DA"/>
    <w:rsid w:val="00514517"/>
    <w:rsid w:val="00545827"/>
    <w:rsid w:val="00560270"/>
    <w:rsid w:val="005C2568"/>
    <w:rsid w:val="006037C0"/>
    <w:rsid w:val="00631346"/>
    <w:rsid w:val="006631B6"/>
    <w:rsid w:val="00672FC8"/>
    <w:rsid w:val="00680577"/>
    <w:rsid w:val="006F74FA"/>
    <w:rsid w:val="00731ADD"/>
    <w:rsid w:val="00734777"/>
    <w:rsid w:val="007352EE"/>
    <w:rsid w:val="00737A4A"/>
    <w:rsid w:val="00747932"/>
    <w:rsid w:val="00751A4A"/>
    <w:rsid w:val="00756632"/>
    <w:rsid w:val="00762C74"/>
    <w:rsid w:val="00786EC0"/>
    <w:rsid w:val="007D1690"/>
    <w:rsid w:val="007E22AD"/>
    <w:rsid w:val="00817416"/>
    <w:rsid w:val="008353DD"/>
    <w:rsid w:val="00842779"/>
    <w:rsid w:val="00865F67"/>
    <w:rsid w:val="00876B39"/>
    <w:rsid w:val="00881A7B"/>
    <w:rsid w:val="008840E5"/>
    <w:rsid w:val="00887B3E"/>
    <w:rsid w:val="008C2AC6"/>
    <w:rsid w:val="008E1FE0"/>
    <w:rsid w:val="0091298E"/>
    <w:rsid w:val="00930C23"/>
    <w:rsid w:val="0093193B"/>
    <w:rsid w:val="009509D8"/>
    <w:rsid w:val="00950B64"/>
    <w:rsid w:val="0096172B"/>
    <w:rsid w:val="00981893"/>
    <w:rsid w:val="009A38B1"/>
    <w:rsid w:val="00A1687D"/>
    <w:rsid w:val="00A43E52"/>
    <w:rsid w:val="00A4678D"/>
    <w:rsid w:val="00A778C7"/>
    <w:rsid w:val="00A83AE5"/>
    <w:rsid w:val="00AB441E"/>
    <w:rsid w:val="00AB44F4"/>
    <w:rsid w:val="00AB6293"/>
    <w:rsid w:val="00AE0928"/>
    <w:rsid w:val="00AF3B82"/>
    <w:rsid w:val="00B12E95"/>
    <w:rsid w:val="00B22876"/>
    <w:rsid w:val="00B558F0"/>
    <w:rsid w:val="00B94E1C"/>
    <w:rsid w:val="00BD48FE"/>
    <w:rsid w:val="00BD7BD8"/>
    <w:rsid w:val="00BE6ADC"/>
    <w:rsid w:val="00C05BFE"/>
    <w:rsid w:val="00C23CD4"/>
    <w:rsid w:val="00C61C0C"/>
    <w:rsid w:val="00C852BE"/>
    <w:rsid w:val="00C941CB"/>
    <w:rsid w:val="00CC2357"/>
    <w:rsid w:val="00CF071A"/>
    <w:rsid w:val="00D058B8"/>
    <w:rsid w:val="00D56C11"/>
    <w:rsid w:val="00D80378"/>
    <w:rsid w:val="00D834A0"/>
    <w:rsid w:val="00D872DF"/>
    <w:rsid w:val="00D91E21"/>
    <w:rsid w:val="00DA7FCD"/>
    <w:rsid w:val="00E365E1"/>
    <w:rsid w:val="00E55261"/>
    <w:rsid w:val="00E820A4"/>
    <w:rsid w:val="00EB006A"/>
    <w:rsid w:val="00EB4772"/>
    <w:rsid w:val="00ED169E"/>
    <w:rsid w:val="00ED4235"/>
    <w:rsid w:val="00F04346"/>
    <w:rsid w:val="00F075DC"/>
    <w:rsid w:val="00F149E9"/>
    <w:rsid w:val="00F5134D"/>
    <w:rsid w:val="00F74202"/>
    <w:rsid w:val="00F773AB"/>
    <w:rsid w:val="00F87713"/>
    <w:rsid w:val="00FA7B6B"/>
    <w:rsid w:val="00FB4360"/>
    <w:rsid w:val="00FD0C70"/>
    <w:rsid w:val="00FF490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01DD2"/>
  <w15:chartTrackingRefBased/>
  <w15:docId w15:val="{5D4D925D-9E27-44C1-A40E-1975CED4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5261"/>
    <w:rPr>
      <w:b/>
      <w:kern w:val="28"/>
      <w:sz w:val="28"/>
      <w:lang w:val="fr-FR" w:eastAsia="fr-FR"/>
    </w:rPr>
  </w:style>
  <w:style w:type="character" w:customStyle="1" w:styleId="Heading2Char">
    <w:name w:val="Heading 2 Char"/>
    <w:basedOn w:val="DefaultParagraphFont"/>
    <w:link w:val="Heading2"/>
    <w:semiHidden/>
    <w:rsid w:val="00E55261"/>
    <w:rPr>
      <w:sz w:val="24"/>
      <w:lang w:val="fr-FR" w:eastAsia="fr-FR"/>
    </w:rPr>
  </w:style>
  <w:style w:type="character" w:customStyle="1" w:styleId="Heading3Char">
    <w:name w:val="Heading 3 Char"/>
    <w:basedOn w:val="DefaultParagraphFont"/>
    <w:link w:val="Heading3"/>
    <w:semiHidden/>
    <w:rsid w:val="00E55261"/>
    <w:rPr>
      <w:rFonts w:ascii="Arial" w:hAnsi="Arial"/>
      <w:sz w:val="24"/>
      <w:lang w:val="fr-FR" w:eastAsia="fr-FR"/>
    </w:rPr>
  </w:style>
  <w:style w:type="character" w:customStyle="1" w:styleId="Heading4Char">
    <w:name w:val="Heading 4 Char"/>
    <w:basedOn w:val="DefaultParagraphFont"/>
    <w:link w:val="Heading4"/>
    <w:semiHidden/>
    <w:rsid w:val="00E55261"/>
    <w:rPr>
      <w:sz w:val="24"/>
      <w:lang w:val="en-US" w:eastAsia="fr-FR"/>
    </w:rPr>
  </w:style>
  <w:style w:type="character" w:customStyle="1" w:styleId="Heading5Char">
    <w:name w:val="Heading 5 Char"/>
    <w:basedOn w:val="DefaultParagraphFont"/>
    <w:link w:val="Heading5"/>
    <w:semiHidden/>
    <w:rsid w:val="00E55261"/>
    <w:rPr>
      <w:sz w:val="24"/>
      <w:lang w:val="en-US" w:eastAsia="fr-FR"/>
    </w:rPr>
  </w:style>
  <w:style w:type="character" w:customStyle="1" w:styleId="Heading6Char">
    <w:name w:val="Heading 6 Char"/>
    <w:basedOn w:val="DefaultParagraphFont"/>
    <w:link w:val="Heading6"/>
    <w:semiHidden/>
    <w:rsid w:val="00E55261"/>
    <w:rPr>
      <w:i/>
      <w:sz w:val="22"/>
      <w:lang w:val="hr-HR"/>
    </w:rPr>
  </w:style>
  <w:style w:type="character" w:customStyle="1" w:styleId="Heading7Char">
    <w:name w:val="Heading 7 Char"/>
    <w:basedOn w:val="DefaultParagraphFont"/>
    <w:link w:val="Heading7"/>
    <w:semiHidden/>
    <w:rsid w:val="00E55261"/>
    <w:rPr>
      <w:rFonts w:ascii="Arial" w:hAnsi="Arial"/>
      <w:sz w:val="24"/>
      <w:lang w:val="hr-HR"/>
    </w:rPr>
  </w:style>
  <w:style w:type="character" w:customStyle="1" w:styleId="Heading8Char">
    <w:name w:val="Heading 8 Char"/>
    <w:basedOn w:val="DefaultParagraphFont"/>
    <w:link w:val="Heading8"/>
    <w:semiHidden/>
    <w:rsid w:val="00E55261"/>
    <w:rPr>
      <w:rFonts w:ascii="Arial" w:hAnsi="Arial"/>
      <w:i/>
      <w:sz w:val="24"/>
      <w:lang w:val="hr-HR"/>
    </w:rPr>
  </w:style>
  <w:style w:type="character" w:customStyle="1" w:styleId="Heading9Char">
    <w:name w:val="Heading 9 Char"/>
    <w:basedOn w:val="DefaultParagraphFont"/>
    <w:link w:val="Heading9"/>
    <w:semiHidden/>
    <w:rsid w:val="00E55261"/>
    <w:rPr>
      <w:rFonts w:ascii="Arial" w:hAnsi="Arial"/>
      <w:b/>
      <w:i/>
      <w:sz w:val="18"/>
      <w:lang w:val="hr-HR"/>
    </w:rPr>
  </w:style>
  <w:style w:type="paragraph" w:styleId="TOCHeading">
    <w:name w:val="TOC Heading"/>
    <w:basedOn w:val="Normal"/>
    <w:next w:val="Normal"/>
    <w:unhideWhenUsed/>
    <w:qFormat/>
    <w:rsid w:val="00E55261"/>
    <w:pPr>
      <w:widowControl/>
      <w:spacing w:after="240"/>
    </w:pPr>
    <w:rPr>
      <w:lang w:val="en-GB"/>
    </w:rPr>
  </w:style>
  <w:style w:type="paragraph" w:customStyle="1" w:styleId="EPFooter2">
    <w:name w:val="EPFooter2"/>
    <w:basedOn w:val="Normal"/>
    <w:next w:val="Normal"/>
    <w:rsid w:val="00E5526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55261"/>
    <w:pPr>
      <w:keepNext/>
      <w:spacing w:after="240"/>
      <w:jc w:val="right"/>
    </w:pPr>
    <w:rPr>
      <w:rFonts w:ascii="Arial" w:hAnsi="Arial"/>
      <w:b/>
    </w:rPr>
  </w:style>
  <w:style w:type="paragraph" w:customStyle="1" w:styleId="Normal6a">
    <w:name w:val="Normal6a"/>
    <w:basedOn w:val="Normal"/>
    <w:rsid w:val="00E55261"/>
    <w:pPr>
      <w:spacing w:after="120"/>
    </w:pPr>
  </w:style>
  <w:style w:type="paragraph" w:customStyle="1" w:styleId="PageHeading">
    <w:name w:val="PageHeading"/>
    <w:basedOn w:val="Normal"/>
    <w:rsid w:val="00E55261"/>
    <w:pPr>
      <w:keepNext/>
      <w:spacing w:after="480"/>
      <w:jc w:val="center"/>
    </w:pPr>
    <w:rPr>
      <w:rFonts w:ascii="Arial" w:hAnsi="Arial" w:cs="Arial"/>
      <w:b/>
    </w:rPr>
  </w:style>
  <w:style w:type="paragraph" w:customStyle="1" w:styleId="NormalBold">
    <w:name w:val="NormalBold"/>
    <w:basedOn w:val="Normal"/>
    <w:link w:val="NormalBoldChar"/>
    <w:rsid w:val="00E55261"/>
    <w:rPr>
      <w:b/>
    </w:rPr>
  </w:style>
  <w:style w:type="character" w:customStyle="1" w:styleId="NormalBoldChar">
    <w:name w:val="NormalBold Char"/>
    <w:basedOn w:val="DefaultParagraphFont"/>
    <w:link w:val="NormalBold"/>
    <w:locked/>
    <w:rsid w:val="00E55261"/>
    <w:rPr>
      <w:b/>
      <w:sz w:val="24"/>
      <w:lang w:val="hr-HR"/>
    </w:rPr>
  </w:style>
  <w:style w:type="paragraph" w:customStyle="1" w:styleId="NormalBold12a">
    <w:name w:val="NormalBold12a"/>
    <w:basedOn w:val="Normal"/>
    <w:rsid w:val="00E55261"/>
    <w:pPr>
      <w:spacing w:after="240"/>
    </w:pPr>
    <w:rPr>
      <w:b/>
    </w:rPr>
  </w:style>
  <w:style w:type="paragraph" w:customStyle="1" w:styleId="AmJustText">
    <w:name w:val="AmJustText"/>
    <w:basedOn w:val="Normal"/>
    <w:rsid w:val="00E55261"/>
    <w:pPr>
      <w:spacing w:after="240"/>
    </w:pPr>
    <w:rPr>
      <w:i/>
    </w:rPr>
  </w:style>
  <w:style w:type="paragraph" w:customStyle="1" w:styleId="NormalHanging12a">
    <w:name w:val="NormalHanging12a"/>
    <w:basedOn w:val="Normal"/>
    <w:rsid w:val="00E55261"/>
    <w:pPr>
      <w:spacing w:after="240"/>
      <w:ind w:left="567" w:hanging="567"/>
    </w:pPr>
  </w:style>
  <w:style w:type="paragraph" w:customStyle="1" w:styleId="CoverNormal24a">
    <w:name w:val="CoverNormal24a"/>
    <w:basedOn w:val="Normal"/>
    <w:rsid w:val="00E55261"/>
    <w:pPr>
      <w:spacing w:after="480"/>
      <w:ind w:left="1417"/>
    </w:pPr>
  </w:style>
  <w:style w:type="paragraph" w:customStyle="1" w:styleId="CoverNormal">
    <w:name w:val="CoverNormal"/>
    <w:basedOn w:val="Normal"/>
    <w:rsid w:val="00E55261"/>
    <w:pPr>
      <w:ind w:left="1418"/>
    </w:pPr>
  </w:style>
  <w:style w:type="paragraph" w:customStyle="1" w:styleId="AmCrossRef">
    <w:name w:val="AmCrossRef"/>
    <w:basedOn w:val="Normal"/>
    <w:rsid w:val="00E55261"/>
    <w:pPr>
      <w:spacing w:before="240" w:after="240"/>
      <w:jc w:val="center"/>
    </w:pPr>
    <w:rPr>
      <w:i/>
    </w:rPr>
  </w:style>
  <w:style w:type="paragraph" w:customStyle="1" w:styleId="AmJustTitle">
    <w:name w:val="AmJustTitle"/>
    <w:basedOn w:val="Normal"/>
    <w:next w:val="AmJustText"/>
    <w:rsid w:val="00E55261"/>
    <w:pPr>
      <w:keepNext/>
      <w:spacing w:before="240" w:after="240"/>
      <w:jc w:val="center"/>
    </w:pPr>
    <w:rPr>
      <w:i/>
    </w:rPr>
  </w:style>
  <w:style w:type="paragraph" w:customStyle="1" w:styleId="CoverReference">
    <w:name w:val="CoverReference"/>
    <w:basedOn w:val="Normal"/>
    <w:rsid w:val="00E55261"/>
    <w:pPr>
      <w:spacing w:before="1080"/>
      <w:jc w:val="right"/>
    </w:pPr>
    <w:rPr>
      <w:rFonts w:ascii="Arial" w:hAnsi="Arial" w:cs="Arial"/>
      <w:b/>
    </w:rPr>
  </w:style>
  <w:style w:type="paragraph" w:customStyle="1" w:styleId="CoverDocType">
    <w:name w:val="CoverDocType"/>
    <w:basedOn w:val="Normal"/>
    <w:rsid w:val="00E55261"/>
    <w:pPr>
      <w:ind w:left="1418"/>
    </w:pPr>
    <w:rPr>
      <w:rFonts w:ascii="Arial" w:hAnsi="Arial"/>
      <w:b/>
      <w:sz w:val="48"/>
    </w:rPr>
  </w:style>
  <w:style w:type="paragraph" w:customStyle="1" w:styleId="CoverDocType24a">
    <w:name w:val="CoverDocType24a"/>
    <w:basedOn w:val="Normal"/>
    <w:rsid w:val="00E55261"/>
    <w:pPr>
      <w:spacing w:after="480"/>
      <w:ind w:left="1418"/>
    </w:pPr>
    <w:rPr>
      <w:rFonts w:ascii="Arial" w:hAnsi="Arial"/>
      <w:b/>
      <w:sz w:val="48"/>
    </w:rPr>
  </w:style>
  <w:style w:type="paragraph" w:customStyle="1" w:styleId="CoverDate">
    <w:name w:val="CoverDate"/>
    <w:basedOn w:val="Normal"/>
    <w:rsid w:val="00E55261"/>
    <w:pPr>
      <w:spacing w:before="240" w:after="1200"/>
    </w:pPr>
  </w:style>
  <w:style w:type="paragraph" w:styleId="Header">
    <w:name w:val="header"/>
    <w:basedOn w:val="Normal"/>
    <w:link w:val="HeaderChar"/>
    <w:rsid w:val="00E55261"/>
    <w:pPr>
      <w:tabs>
        <w:tab w:val="center" w:pos="4513"/>
        <w:tab w:val="right" w:pos="9026"/>
      </w:tabs>
    </w:pPr>
  </w:style>
  <w:style w:type="character" w:customStyle="1" w:styleId="HeaderChar">
    <w:name w:val="Header Char"/>
    <w:basedOn w:val="DefaultParagraphFont"/>
    <w:link w:val="Header"/>
    <w:rsid w:val="00E55261"/>
    <w:rPr>
      <w:sz w:val="24"/>
      <w:lang w:val="hr-HR"/>
    </w:rPr>
  </w:style>
  <w:style w:type="paragraph" w:customStyle="1" w:styleId="AmOrLang">
    <w:name w:val="AmOrLang"/>
    <w:basedOn w:val="Normal"/>
    <w:rsid w:val="00E55261"/>
    <w:pPr>
      <w:spacing w:before="240" w:after="240"/>
      <w:jc w:val="right"/>
    </w:pPr>
  </w:style>
  <w:style w:type="paragraph" w:customStyle="1" w:styleId="AmColumnHeading">
    <w:name w:val="AmColumnHeading"/>
    <w:basedOn w:val="Normal"/>
    <w:rsid w:val="00E55261"/>
    <w:pPr>
      <w:spacing w:after="240"/>
      <w:jc w:val="center"/>
    </w:pPr>
    <w:rPr>
      <w:i/>
    </w:rPr>
  </w:style>
  <w:style w:type="paragraph" w:customStyle="1" w:styleId="AmNumberTabs">
    <w:name w:val="AmNumberTabs"/>
    <w:basedOn w:val="Normal"/>
    <w:link w:val="AmNumberTabsChar"/>
    <w:rsid w:val="00E552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55261"/>
    <w:rPr>
      <w:b/>
      <w:sz w:val="24"/>
      <w:lang w:val="hr-HR"/>
    </w:rPr>
  </w:style>
  <w:style w:type="paragraph" w:customStyle="1" w:styleId="NormalBold12b">
    <w:name w:val="NormalBold12b"/>
    <w:basedOn w:val="Normal"/>
    <w:link w:val="NormalBold12bChar"/>
    <w:rsid w:val="00E55261"/>
    <w:pPr>
      <w:spacing w:before="240"/>
    </w:pPr>
    <w:rPr>
      <w:b/>
    </w:rPr>
  </w:style>
  <w:style w:type="character" w:customStyle="1" w:styleId="NormalBold12bChar">
    <w:name w:val="NormalBold12b Char"/>
    <w:basedOn w:val="AmNumberTabsChar"/>
    <w:link w:val="NormalBold12b"/>
    <w:rsid w:val="00E55261"/>
    <w:rPr>
      <w:b/>
      <w:sz w:val="24"/>
      <w:lang w:val="hr-HR"/>
    </w:rPr>
  </w:style>
  <w:style w:type="paragraph" w:customStyle="1" w:styleId="EPBody">
    <w:name w:val="EPBody"/>
    <w:basedOn w:val="Normal"/>
    <w:rsid w:val="00E55261"/>
    <w:pPr>
      <w:jc w:val="center"/>
    </w:pPr>
    <w:rPr>
      <w:rFonts w:ascii="Arial" w:hAnsi="Arial" w:cs="Arial"/>
      <w:i/>
      <w:sz w:val="22"/>
      <w:szCs w:val="22"/>
    </w:rPr>
  </w:style>
  <w:style w:type="paragraph" w:customStyle="1" w:styleId="EPFooter">
    <w:name w:val="EPFooter"/>
    <w:basedOn w:val="Normal"/>
    <w:rsid w:val="00E55261"/>
    <w:pPr>
      <w:tabs>
        <w:tab w:val="center" w:pos="4535"/>
        <w:tab w:val="right" w:pos="9071"/>
      </w:tabs>
      <w:spacing w:before="240" w:after="240"/>
    </w:pPr>
    <w:rPr>
      <w:color w:val="010000"/>
      <w:sz w:val="22"/>
    </w:rPr>
  </w:style>
  <w:style w:type="paragraph" w:customStyle="1" w:styleId="EPComma">
    <w:name w:val="EPComma"/>
    <w:basedOn w:val="Normal"/>
    <w:rsid w:val="00E55261"/>
    <w:pPr>
      <w:spacing w:before="480" w:after="240"/>
    </w:pPr>
  </w:style>
  <w:style w:type="paragraph" w:customStyle="1" w:styleId="Lgendesigne">
    <w:name w:val="Légende signe"/>
    <w:basedOn w:val="Normal"/>
    <w:rsid w:val="00E55261"/>
    <w:pPr>
      <w:tabs>
        <w:tab w:val="right" w:pos="454"/>
        <w:tab w:val="left" w:pos="737"/>
      </w:tabs>
      <w:ind w:left="737" w:hanging="737"/>
    </w:pPr>
    <w:rPr>
      <w:snapToGrid w:val="0"/>
      <w:sz w:val="18"/>
      <w:lang w:eastAsia="en-US"/>
    </w:rPr>
  </w:style>
  <w:style w:type="paragraph" w:customStyle="1" w:styleId="Lgendetitre">
    <w:name w:val="Légende titre"/>
    <w:basedOn w:val="Normal"/>
    <w:rsid w:val="00E55261"/>
    <w:pPr>
      <w:spacing w:before="240" w:after="240"/>
    </w:pPr>
    <w:rPr>
      <w:b/>
      <w:i/>
      <w:snapToGrid w:val="0"/>
      <w:lang w:eastAsia="en-US"/>
    </w:rPr>
  </w:style>
  <w:style w:type="paragraph" w:customStyle="1" w:styleId="Lgendestandard">
    <w:name w:val="Légende standard"/>
    <w:basedOn w:val="Normal"/>
    <w:rsid w:val="00E55261"/>
    <w:rPr>
      <w:sz w:val="18"/>
    </w:rPr>
  </w:style>
  <w:style w:type="character" w:customStyle="1" w:styleId="FooterChar1">
    <w:name w:val="Footer Char1"/>
    <w:basedOn w:val="DefaultParagraphFont"/>
    <w:semiHidden/>
    <w:rsid w:val="00E55261"/>
    <w:rPr>
      <w:sz w:val="24"/>
      <w:lang w:val="hr-HR"/>
    </w:rPr>
  </w:style>
  <w:style w:type="character" w:customStyle="1" w:styleId="Normal12Char">
    <w:name w:val="Normal12 Char"/>
    <w:basedOn w:val="DefaultParagraphFont"/>
    <w:link w:val="Normal12"/>
    <w:locked/>
    <w:rsid w:val="00E55261"/>
    <w:rPr>
      <w:noProof/>
      <w:sz w:val="24"/>
    </w:rPr>
  </w:style>
  <w:style w:type="paragraph" w:customStyle="1" w:styleId="Normal12">
    <w:name w:val="Normal12"/>
    <w:basedOn w:val="Normal"/>
    <w:link w:val="Normal12Char"/>
    <w:rsid w:val="00E55261"/>
    <w:pPr>
      <w:spacing w:after="240"/>
    </w:pPr>
    <w:rPr>
      <w:noProof/>
      <w:lang w:val="en-GB"/>
    </w:rPr>
  </w:style>
  <w:style w:type="character" w:customStyle="1" w:styleId="Normal6Char">
    <w:name w:val="Normal6 Char"/>
    <w:basedOn w:val="DefaultParagraphFont"/>
    <w:link w:val="Normal6"/>
    <w:locked/>
    <w:rsid w:val="00E55261"/>
    <w:rPr>
      <w:sz w:val="24"/>
      <w:lang w:val="hr-HR"/>
    </w:rPr>
  </w:style>
  <w:style w:type="paragraph" w:customStyle="1" w:styleId="Normal6">
    <w:name w:val="Normal6"/>
    <w:basedOn w:val="Normal"/>
    <w:link w:val="Normal6Char"/>
    <w:rsid w:val="00E55261"/>
    <w:pPr>
      <w:spacing w:after="120"/>
    </w:pPr>
  </w:style>
  <w:style w:type="paragraph" w:customStyle="1" w:styleId="Normal12Italic">
    <w:name w:val="Normal12Italic"/>
    <w:basedOn w:val="Normal12"/>
    <w:rsid w:val="00E55261"/>
    <w:rPr>
      <w:i/>
    </w:rPr>
  </w:style>
  <w:style w:type="paragraph" w:customStyle="1" w:styleId="EntPE">
    <w:name w:val="EntPE"/>
    <w:basedOn w:val="Normal12"/>
    <w:rsid w:val="00E55261"/>
    <w:pPr>
      <w:jc w:val="center"/>
    </w:pPr>
    <w:rPr>
      <w:noProof w:val="0"/>
      <w:sz w:val="56"/>
    </w:rPr>
  </w:style>
  <w:style w:type="paragraph" w:customStyle="1" w:styleId="AMNumberTabs0">
    <w:name w:val="AMNumberTabs"/>
    <w:basedOn w:val="Normal"/>
    <w:rsid w:val="00E552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55261"/>
    <w:pPr>
      <w:spacing w:after="240"/>
      <w:jc w:val="center"/>
    </w:pPr>
    <w:rPr>
      <w:i/>
    </w:rPr>
  </w:style>
  <w:style w:type="paragraph" w:customStyle="1" w:styleId="Olang">
    <w:name w:val="Olang"/>
    <w:basedOn w:val="Normal"/>
    <w:rsid w:val="00E55261"/>
    <w:pPr>
      <w:spacing w:before="240" w:after="240"/>
      <w:jc w:val="right"/>
    </w:pPr>
    <w:rPr>
      <w:noProof/>
      <w:szCs w:val="24"/>
    </w:rPr>
  </w:style>
  <w:style w:type="paragraph" w:styleId="BalloonText">
    <w:name w:val="Balloon Text"/>
    <w:basedOn w:val="Normal"/>
    <w:link w:val="BalloonTextChar"/>
    <w:unhideWhenUsed/>
    <w:rsid w:val="00E55261"/>
    <w:rPr>
      <w:rFonts w:ascii="Segoe UI" w:hAnsi="Segoe UI" w:cs="Segoe UI"/>
      <w:sz w:val="18"/>
      <w:szCs w:val="18"/>
    </w:rPr>
  </w:style>
  <w:style w:type="character" w:customStyle="1" w:styleId="BalloonTextChar">
    <w:name w:val="Balloon Text Char"/>
    <w:basedOn w:val="DefaultParagraphFont"/>
    <w:link w:val="BalloonText"/>
    <w:rsid w:val="00E55261"/>
    <w:rPr>
      <w:rFonts w:ascii="Segoe UI" w:hAnsi="Segoe UI" w:cs="Segoe UI"/>
      <w:sz w:val="18"/>
      <w:szCs w:val="18"/>
      <w:lang w:val="hr-HR"/>
    </w:rPr>
  </w:style>
  <w:style w:type="character" w:styleId="CommentReference">
    <w:name w:val="annotation reference"/>
    <w:basedOn w:val="DefaultParagraphFont"/>
    <w:rsid w:val="00E55261"/>
    <w:rPr>
      <w:sz w:val="16"/>
      <w:szCs w:val="16"/>
    </w:rPr>
  </w:style>
  <w:style w:type="paragraph" w:styleId="CommentText">
    <w:name w:val="annotation text"/>
    <w:basedOn w:val="Normal"/>
    <w:link w:val="CommentTextChar"/>
    <w:rsid w:val="00E55261"/>
    <w:rPr>
      <w:sz w:val="20"/>
    </w:rPr>
  </w:style>
  <w:style w:type="character" w:customStyle="1" w:styleId="CommentTextChar">
    <w:name w:val="Comment Text Char"/>
    <w:basedOn w:val="DefaultParagraphFont"/>
    <w:link w:val="CommentText"/>
    <w:rsid w:val="00E55261"/>
    <w:rPr>
      <w:lang w:val="hr-HR"/>
    </w:rPr>
  </w:style>
  <w:style w:type="paragraph" w:styleId="CommentSubject">
    <w:name w:val="annotation subject"/>
    <w:basedOn w:val="CommentText"/>
    <w:next w:val="CommentText"/>
    <w:link w:val="CommentSubjectChar"/>
    <w:unhideWhenUsed/>
    <w:rsid w:val="00E55261"/>
    <w:rPr>
      <w:b/>
      <w:bCs/>
    </w:rPr>
  </w:style>
  <w:style w:type="character" w:customStyle="1" w:styleId="CommentSubjectChar">
    <w:name w:val="Comment Subject Char"/>
    <w:basedOn w:val="CommentTextChar"/>
    <w:link w:val="CommentSubject"/>
    <w:rsid w:val="00E55261"/>
    <w:rPr>
      <w:b/>
      <w:bCs/>
      <w:lang w:val="hr-HR"/>
    </w:rPr>
  </w:style>
  <w:style w:type="character" w:customStyle="1" w:styleId="ListParagraphChar">
    <w:name w:val="List Paragraph Char"/>
    <w:link w:val="ListParagraph"/>
    <w:uiPriority w:val="34"/>
    <w:qFormat/>
    <w:locked/>
    <w:rsid w:val="00E55261"/>
  </w:style>
  <w:style w:type="paragraph" w:styleId="ListParagraph">
    <w:name w:val="List Paragraph"/>
    <w:basedOn w:val="Normal"/>
    <w:link w:val="ListParagraphChar"/>
    <w:uiPriority w:val="34"/>
    <w:qFormat/>
    <w:rsid w:val="00E55261"/>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E55261"/>
    <w:pPr>
      <w:spacing w:after="480"/>
    </w:pPr>
  </w:style>
  <w:style w:type="paragraph" w:customStyle="1" w:styleId="NormalBoldCenter">
    <w:name w:val="NormalBoldCenter"/>
    <w:basedOn w:val="Normal"/>
    <w:rsid w:val="00E55261"/>
    <w:pPr>
      <w:jc w:val="center"/>
    </w:pPr>
    <w:rPr>
      <w:b/>
    </w:rPr>
  </w:style>
  <w:style w:type="paragraph" w:customStyle="1" w:styleId="Normal12a">
    <w:name w:val="Normal12a"/>
    <w:basedOn w:val="Normal"/>
    <w:rsid w:val="00E55261"/>
    <w:pPr>
      <w:spacing w:after="240"/>
    </w:pPr>
  </w:style>
  <w:style w:type="paragraph" w:customStyle="1" w:styleId="PageHeadingNotTOC">
    <w:name w:val="PageHeadingNotTOC"/>
    <w:basedOn w:val="Normal"/>
    <w:rsid w:val="00E55261"/>
    <w:pPr>
      <w:keepNext/>
      <w:spacing w:after="480"/>
      <w:jc w:val="center"/>
    </w:pPr>
    <w:rPr>
      <w:rFonts w:ascii="Arial" w:hAnsi="Arial" w:cs="Arial"/>
      <w:b/>
    </w:rPr>
  </w:style>
  <w:style w:type="paragraph" w:customStyle="1" w:styleId="AmHeadingPA">
    <w:name w:val="AmHeadingPA"/>
    <w:basedOn w:val="Normal"/>
    <w:next w:val="Normal"/>
    <w:rsid w:val="00E55261"/>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5526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55261"/>
    <w:pPr>
      <w:tabs>
        <w:tab w:val="center" w:pos="284"/>
        <w:tab w:val="left" w:pos="426"/>
      </w:tabs>
    </w:pPr>
    <w:rPr>
      <w:snapToGrid w:val="0"/>
      <w:lang w:eastAsia="en-US"/>
    </w:rPr>
  </w:style>
  <w:style w:type="paragraph" w:customStyle="1" w:styleId="RollCallVotes">
    <w:name w:val="RollCallVotes"/>
    <w:basedOn w:val="Normal"/>
    <w:rsid w:val="00E55261"/>
    <w:pPr>
      <w:spacing w:before="120" w:after="120"/>
      <w:jc w:val="center"/>
    </w:pPr>
    <w:rPr>
      <w:b/>
      <w:bCs/>
      <w:snapToGrid w:val="0"/>
      <w:sz w:val="16"/>
      <w:lang w:eastAsia="en-US"/>
    </w:rPr>
  </w:style>
  <w:style w:type="paragraph" w:customStyle="1" w:styleId="RollCallTable">
    <w:name w:val="RollCallTable"/>
    <w:basedOn w:val="Normal"/>
    <w:rsid w:val="00E55261"/>
    <w:pPr>
      <w:spacing w:before="120" w:after="120"/>
    </w:pPr>
    <w:rPr>
      <w:snapToGrid w:val="0"/>
      <w:sz w:val="16"/>
      <w:lang w:eastAsia="en-US"/>
    </w:rPr>
  </w:style>
  <w:style w:type="character" w:styleId="Hyperlink">
    <w:name w:val="Hyperlink"/>
    <w:basedOn w:val="DefaultParagraphFont"/>
    <w:rsid w:val="00E55261"/>
    <w:rPr>
      <w:color w:val="0563C1" w:themeColor="hyperlink"/>
      <w:u w:val="single"/>
    </w:rPr>
  </w:style>
  <w:style w:type="character" w:styleId="FollowedHyperlink">
    <w:name w:val="FollowedHyperlink"/>
    <w:basedOn w:val="DefaultParagraphFont"/>
    <w:rsid w:val="00E55261"/>
    <w:rPr>
      <w:color w:val="954F72" w:themeColor="followedHyperlink"/>
      <w:u w:val="single"/>
    </w:rPr>
  </w:style>
  <w:style w:type="paragraph" w:styleId="Footer">
    <w:name w:val="footer"/>
    <w:basedOn w:val="Normal"/>
    <w:link w:val="FooterChar"/>
    <w:rsid w:val="00E55261"/>
    <w:pPr>
      <w:tabs>
        <w:tab w:val="center" w:pos="4513"/>
        <w:tab w:val="right" w:pos="9026"/>
      </w:tabs>
    </w:pPr>
  </w:style>
  <w:style w:type="character" w:customStyle="1" w:styleId="FooterChar">
    <w:name w:val="Footer Char"/>
    <w:basedOn w:val="DefaultParagraphFont"/>
    <w:link w:val="Footer"/>
    <w:rsid w:val="00E55261"/>
    <w:rPr>
      <w:sz w:val="24"/>
      <w:lang w:val="hr-HR"/>
    </w:rPr>
  </w:style>
  <w:style w:type="paragraph" w:customStyle="1" w:styleId="FootnoteTextForceStyle">
    <w:name w:val="Footnote Text ForceStyle"/>
    <w:rsid w:val="00FA7B6B"/>
    <w:pPr>
      <w:keepLines/>
      <w:widowControl w:val="0"/>
      <w:ind w:left="850" w:hanging="850"/>
    </w:pPr>
    <w:rPr>
      <w:sz w:val="24"/>
      <w:lang w:eastAsia="en-US"/>
    </w:rPr>
  </w:style>
  <w:style w:type="character" w:customStyle="1" w:styleId="Footer2">
    <w:name w:val="Footer2"/>
    <w:rsid w:val="00FA7B6B"/>
    <w:rPr>
      <w:rFonts w:ascii="Arial" w:hAnsi="Arial"/>
      <w:b/>
      <w:sz w:val="48"/>
    </w:rPr>
  </w:style>
  <w:style w:type="paragraph" w:customStyle="1" w:styleId="Footer1">
    <w:name w:val="Footer1"/>
    <w:basedOn w:val="Normal"/>
    <w:rsid w:val="00FA7B6B"/>
    <w:pPr>
      <w:widowControl/>
      <w:tabs>
        <w:tab w:val="center" w:pos="4150"/>
        <w:tab w:val="right" w:pos="8306"/>
        <w:tab w:val="right" w:pos="9638"/>
      </w:tabs>
      <w:spacing w:line="360" w:lineRule="auto"/>
    </w:pPr>
    <w:rPr>
      <w:szCs w:val="24"/>
      <w:lang w:val="en-GB" w:eastAsia="en-US"/>
    </w:rPr>
  </w:style>
  <w:style w:type="paragraph" w:customStyle="1" w:styleId="Typedudocument">
    <w:name w:val="Type du document"/>
    <w:basedOn w:val="Normal"/>
    <w:next w:val="Normal"/>
    <w:rsid w:val="00FA7B6B"/>
    <w:pPr>
      <w:widowControl/>
      <w:spacing w:before="360" w:line="360" w:lineRule="auto"/>
      <w:jc w:val="center"/>
    </w:pPr>
    <w:rPr>
      <w:b/>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A5243-4A0F-4CC2-A708-3306C22F7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11268</Words>
  <Characters>68140</Characters>
  <Application>Microsoft Office Word</Application>
  <DocSecurity>0</DocSecurity>
  <Lines>567</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2024-11-15T11:06:00Z</dcterms:created>
  <dcterms:modified xsi:type="dcterms:W3CDTF">2024-11-15T11:06:00Z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A9-0148/2024</vt:lpwstr>
  </property>
  <property fmtid="{D5CDD505-2E9C-101B-9397-08002B2CF9AE}" pid="4" name="&lt;Type&gt;">
    <vt:lpwstr>RR</vt:lpwstr>
  </property>
</Properties>
</file>