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25A4" w:rsidTr="0010095E">
        <w:trPr>
          <w:trHeight w:hRule="exact" w:val="1418"/>
        </w:trPr>
        <w:tc>
          <w:tcPr>
            <w:tcW w:w="6804" w:type="dxa"/>
            <w:shd w:val="clear" w:color="auto" w:fill="auto"/>
            <w:vAlign w:val="center"/>
          </w:tcPr>
          <w:p w:rsidR="00751A4A" w:rsidRPr="008725A4" w:rsidRDefault="00C341CE" w:rsidP="0010095E">
            <w:pPr>
              <w:pStyle w:val="EPName"/>
            </w:pPr>
            <w:r w:rsidRPr="008725A4">
              <w:t>Európai Parlament</w:t>
            </w:r>
          </w:p>
          <w:p w:rsidR="00751A4A" w:rsidRPr="008725A4" w:rsidRDefault="00817416" w:rsidP="00756632">
            <w:pPr>
              <w:pStyle w:val="EPTerm"/>
              <w:rPr>
                <w:rStyle w:val="HideTWBExt"/>
                <w:noProof w:val="0"/>
                <w:vanish w:val="0"/>
                <w:color w:val="auto"/>
              </w:rPr>
            </w:pPr>
            <w:r w:rsidRPr="008725A4">
              <w:t>2019-2024</w:t>
            </w:r>
          </w:p>
        </w:tc>
        <w:tc>
          <w:tcPr>
            <w:tcW w:w="2268" w:type="dxa"/>
            <w:shd w:val="clear" w:color="auto" w:fill="auto"/>
          </w:tcPr>
          <w:p w:rsidR="00751A4A" w:rsidRPr="008725A4" w:rsidRDefault="00187494" w:rsidP="0010095E">
            <w:pPr>
              <w:pStyle w:val="EPLogo"/>
            </w:pPr>
            <w:r w:rsidRPr="008725A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25A4" w:rsidRDefault="00D058B8" w:rsidP="004C5D52">
      <w:pPr>
        <w:pStyle w:val="LineTop"/>
      </w:pPr>
    </w:p>
    <w:p w:rsidR="00680577" w:rsidRPr="008725A4" w:rsidRDefault="00C341CE" w:rsidP="00680577">
      <w:pPr>
        <w:pStyle w:val="EPBodyTA1"/>
      </w:pPr>
      <w:r w:rsidRPr="008725A4">
        <w:t>ELFOGADOTT SZÖVEGEK</w:t>
      </w:r>
    </w:p>
    <w:p w:rsidR="00D058B8" w:rsidRPr="008725A4" w:rsidRDefault="00D058B8" w:rsidP="00D058B8">
      <w:pPr>
        <w:pStyle w:val="LineBottom"/>
      </w:pPr>
    </w:p>
    <w:p w:rsidR="00C341CE" w:rsidRPr="008725A4" w:rsidRDefault="00C341CE" w:rsidP="00C341CE">
      <w:pPr>
        <w:pStyle w:val="ATHeading1"/>
      </w:pPr>
      <w:bookmarkStart w:id="0" w:name="TANumber"/>
      <w:r w:rsidRPr="008725A4">
        <w:t>P9_</w:t>
      </w:r>
      <w:proofErr w:type="gramStart"/>
      <w:r w:rsidRPr="008725A4">
        <w:t>TA(</w:t>
      </w:r>
      <w:proofErr w:type="gramEnd"/>
      <w:r w:rsidRPr="008725A4">
        <w:t>2024)0</w:t>
      </w:r>
      <w:r w:rsidR="008725A4" w:rsidRPr="008725A4">
        <w:t>307</w:t>
      </w:r>
      <w:bookmarkEnd w:id="0"/>
    </w:p>
    <w:p w:rsidR="00C341CE" w:rsidRPr="008725A4" w:rsidRDefault="00B408B2" w:rsidP="00C341CE">
      <w:pPr>
        <w:pStyle w:val="ATHeading2"/>
      </w:pPr>
      <w:r w:rsidRPr="008725A4">
        <w:rPr>
          <w:bCs/>
        </w:rPr>
        <w:t>A műanyag pellet környezetbe jutásának a mikroműanyag-szennyezés csökkentése érdekében történő megelőzése</w:t>
      </w:r>
    </w:p>
    <w:p w:rsidR="00C341CE" w:rsidRPr="008725A4" w:rsidRDefault="00C341CE" w:rsidP="00C341CE">
      <w:pPr>
        <w:rPr>
          <w:i/>
          <w:vanish/>
        </w:rPr>
      </w:pPr>
      <w:r w:rsidRPr="008725A4">
        <w:rPr>
          <w:i/>
        </w:rPr>
        <w:fldChar w:fldCharType="begin"/>
      </w:r>
      <w:r w:rsidRPr="008725A4">
        <w:rPr>
          <w:i/>
        </w:rPr>
        <w:instrText xml:space="preserve"> TC"(</w:instrText>
      </w:r>
      <w:bookmarkStart w:id="1" w:name="DocNumber"/>
      <w:r w:rsidRPr="008725A4">
        <w:rPr>
          <w:i/>
        </w:rPr>
        <w:instrText>A9-0148/2024</w:instrText>
      </w:r>
      <w:bookmarkEnd w:id="1"/>
      <w:r w:rsidRPr="008725A4">
        <w:rPr>
          <w:i/>
        </w:rPr>
        <w:instrText xml:space="preserve"> - Előadó: João Albuquerque)"\l3 \n&gt; \* MERGEFORMAT </w:instrText>
      </w:r>
      <w:r w:rsidRPr="008725A4">
        <w:rPr>
          <w:i/>
        </w:rPr>
        <w:fldChar w:fldCharType="end"/>
      </w:r>
    </w:p>
    <w:p w:rsidR="00C341CE" w:rsidRPr="008725A4" w:rsidRDefault="00C341CE" w:rsidP="00C341CE">
      <w:pPr>
        <w:rPr>
          <w:vanish/>
        </w:rPr>
      </w:pPr>
      <w:bookmarkStart w:id="2" w:name="Commission"/>
      <w:r w:rsidRPr="008725A4">
        <w:rPr>
          <w:vanish/>
        </w:rPr>
        <w:t>Környezetvédelmi, Közegészségügyi és Élelmiszer-biztonsági Bizottság</w:t>
      </w:r>
      <w:bookmarkEnd w:id="2"/>
    </w:p>
    <w:p w:rsidR="00C341CE" w:rsidRPr="008725A4" w:rsidRDefault="00C341CE" w:rsidP="00C341CE">
      <w:pPr>
        <w:rPr>
          <w:vanish/>
        </w:rPr>
      </w:pPr>
      <w:bookmarkStart w:id="3" w:name="PE"/>
      <w:r w:rsidRPr="008725A4">
        <w:rPr>
          <w:vanish/>
        </w:rPr>
        <w:t>PE757.117</w:t>
      </w:r>
      <w:bookmarkEnd w:id="3"/>
    </w:p>
    <w:p w:rsidR="00C341CE" w:rsidRPr="008725A4" w:rsidRDefault="00C341CE" w:rsidP="00C341CE">
      <w:pPr>
        <w:pStyle w:val="ATHeading3"/>
      </w:pPr>
      <w:bookmarkStart w:id="4" w:name="Sujet"/>
      <w:r w:rsidRPr="008725A4">
        <w:t xml:space="preserve">Az Európai Parlament 2024. </w:t>
      </w:r>
      <w:r w:rsidR="009D09A4" w:rsidRPr="008725A4">
        <w:t>április 23</w:t>
      </w:r>
      <w:r w:rsidRPr="008725A4">
        <w:t>-i jogalkotási állásfoglalása a műanyag pellet környezetbe jutásának a mikroműanyag-szennyezés csökkentése érdekében történő megelőzéséről szóló európai parlamenti és tanácsi rendeletre irányuló javaslatról</w:t>
      </w:r>
      <w:bookmarkEnd w:id="4"/>
      <w:r w:rsidRPr="008725A4">
        <w:t xml:space="preserve"> </w:t>
      </w:r>
      <w:bookmarkStart w:id="5" w:name="References"/>
      <w:r w:rsidRPr="008725A4">
        <w:t>(</w:t>
      </w:r>
      <w:proofErr w:type="gramStart"/>
      <w:r w:rsidRPr="008725A4">
        <w:t>COM(</w:t>
      </w:r>
      <w:proofErr w:type="gramEnd"/>
      <w:r w:rsidRPr="008725A4">
        <w:t>2023)0645 – C9-0378/2023 – 2023/0373(COD))</w:t>
      </w:r>
      <w:bookmarkEnd w:id="5"/>
    </w:p>
    <w:p w:rsidR="00C05D24" w:rsidRPr="008725A4" w:rsidRDefault="00C05D24" w:rsidP="00C05D24">
      <w:pPr>
        <w:pStyle w:val="NormalBold"/>
      </w:pPr>
      <w:bookmarkStart w:id="6" w:name="TextBodyBegin"/>
      <w:bookmarkEnd w:id="6"/>
      <w:r w:rsidRPr="008725A4">
        <w:t>(Rendes jogalkotási eljárás: első olvasat)</w:t>
      </w:r>
    </w:p>
    <w:p w:rsidR="00C05D24" w:rsidRPr="008725A4" w:rsidRDefault="00C05D24" w:rsidP="00C05D24">
      <w:pPr>
        <w:pStyle w:val="EPComma"/>
      </w:pPr>
      <w:r w:rsidRPr="008725A4">
        <w:rPr>
          <w:i/>
        </w:rPr>
        <w:t>Az Európai Parlament,</w:t>
      </w:r>
    </w:p>
    <w:p w:rsidR="00C05D24" w:rsidRPr="008725A4" w:rsidRDefault="00C05D24" w:rsidP="00C05D24">
      <w:pPr>
        <w:pStyle w:val="NormalHanging12a"/>
      </w:pPr>
      <w:r w:rsidRPr="008725A4">
        <w:t>–</w:t>
      </w:r>
      <w:r w:rsidRPr="008725A4">
        <w:tab/>
        <w:t>tekintettel a Bizottság Parlamenthez és Tanácshoz intézett javaslatára (</w:t>
      </w:r>
      <w:proofErr w:type="gramStart"/>
      <w:r w:rsidRPr="008725A4">
        <w:t>COM(</w:t>
      </w:r>
      <w:proofErr w:type="gramEnd"/>
      <w:r w:rsidRPr="008725A4">
        <w:t>2023)0645),</w:t>
      </w:r>
    </w:p>
    <w:p w:rsidR="00C05D24" w:rsidRPr="008725A4" w:rsidRDefault="00C05D24" w:rsidP="00C05D24">
      <w:pPr>
        <w:pStyle w:val="NormalHanging12a"/>
      </w:pPr>
      <w:r w:rsidRPr="008725A4">
        <w:t>–</w:t>
      </w:r>
      <w:r w:rsidRPr="008725A4">
        <w:tab/>
        <w:t>tekintettel az Európai Unió működéséről szóló szerződés 294. cikkének (2) bekezdésére és 192. cikkének (1) bekezdésére, amelyek alapján a Bizottság javaslatát benyújtotta a Parlamenthez (C9-0378/2023),</w:t>
      </w:r>
    </w:p>
    <w:p w:rsidR="00C05D24" w:rsidRPr="008725A4" w:rsidRDefault="00C05D24" w:rsidP="00C05D24">
      <w:pPr>
        <w:pStyle w:val="NormalHanging12a"/>
      </w:pPr>
      <w:r w:rsidRPr="008725A4">
        <w:t>–</w:t>
      </w:r>
      <w:r w:rsidRPr="008725A4">
        <w:tab/>
        <w:t>tekintettel az Európai Unió működéséről szóló szerződés 294. cikkének (3) bekezdésére,</w:t>
      </w:r>
    </w:p>
    <w:p w:rsidR="004D70B2" w:rsidRPr="008725A4" w:rsidRDefault="004D70B2" w:rsidP="004D70B2">
      <w:pPr>
        <w:pStyle w:val="NormalHanging12a"/>
      </w:pPr>
      <w:r w:rsidRPr="008725A4">
        <w:t>–</w:t>
      </w:r>
      <w:r w:rsidRPr="008725A4">
        <w:tab/>
      </w:r>
      <w:r w:rsidRPr="008725A4">
        <w:rPr>
          <w:noProof/>
          <w:szCs w:val="24"/>
        </w:rPr>
        <w:t>tekintettel az olasz képviselőház által a szubszidiaritás és az arányosság elvének alkalmazásáról szóló 2. jegyzőkönyv alapján benyújtott, indokolt véleményre, amely szerint a jogalkotási aktus tervezete nem egyeztethető össze a szubszidiaritás elvével</w:t>
      </w:r>
      <w:r w:rsidR="008725A4" w:rsidRPr="008725A4">
        <w:rPr>
          <w:noProof/>
          <w:szCs w:val="24"/>
        </w:rPr>
        <w:t>,</w:t>
      </w:r>
    </w:p>
    <w:p w:rsidR="00C05D24" w:rsidRPr="008725A4" w:rsidRDefault="00C05D24" w:rsidP="00C05D24">
      <w:pPr>
        <w:pStyle w:val="NormalHanging12a"/>
      </w:pPr>
      <w:r w:rsidRPr="008725A4">
        <w:t>–</w:t>
      </w:r>
      <w:r w:rsidRPr="008725A4">
        <w:tab/>
        <w:t>tekintettel az Európai Gazdasági és Szociális Bizottság 2024. február 14-i véleményére</w:t>
      </w:r>
      <w:r w:rsidRPr="008725A4">
        <w:rPr>
          <w:rStyle w:val="FootnoteReference"/>
        </w:rPr>
        <w:footnoteReference w:id="1"/>
      </w:r>
      <w:r w:rsidRPr="008725A4">
        <w:t>,</w:t>
      </w:r>
    </w:p>
    <w:p w:rsidR="00C05D24" w:rsidRPr="008725A4" w:rsidRDefault="00C05D24" w:rsidP="00C05D24">
      <w:pPr>
        <w:pStyle w:val="NormalHanging12a"/>
      </w:pPr>
      <w:r w:rsidRPr="008725A4">
        <w:t>–</w:t>
      </w:r>
      <w:r w:rsidRPr="008725A4">
        <w:tab/>
      </w:r>
      <w:r w:rsidR="004D70B2" w:rsidRPr="008725A4">
        <w:t xml:space="preserve">tekintettel </w:t>
      </w:r>
      <w:r w:rsidRPr="008725A4">
        <w:t>a Régiók Bizottságá</w:t>
      </w:r>
      <w:r w:rsidR="004D70B2" w:rsidRPr="008725A4">
        <w:t>nak</w:t>
      </w:r>
      <w:r w:rsidRPr="008725A4">
        <w:t xml:space="preserve"> </w:t>
      </w:r>
      <w:r w:rsidR="004D70B2" w:rsidRPr="008725A4">
        <w:t>2024. április 18-i véleményére</w:t>
      </w:r>
      <w:r w:rsidR="004D70B2" w:rsidRPr="008725A4">
        <w:rPr>
          <w:rStyle w:val="FootnoteReference"/>
        </w:rPr>
        <w:footnoteReference w:id="2"/>
      </w:r>
      <w:r w:rsidRPr="008725A4">
        <w:t>,</w:t>
      </w:r>
    </w:p>
    <w:p w:rsidR="00C05D24" w:rsidRPr="008725A4" w:rsidRDefault="00C05D24" w:rsidP="00C05D24">
      <w:pPr>
        <w:pStyle w:val="NormalHanging12a"/>
      </w:pPr>
      <w:r w:rsidRPr="008725A4">
        <w:t>–</w:t>
      </w:r>
      <w:r w:rsidRPr="008725A4">
        <w:tab/>
        <w:t>tekintettel eljárási szabályzata 59. cikkére,</w:t>
      </w:r>
    </w:p>
    <w:p w:rsidR="00C05D24" w:rsidRPr="008725A4" w:rsidRDefault="00C05D24" w:rsidP="00C05D24">
      <w:pPr>
        <w:pStyle w:val="NormalHanging12a"/>
      </w:pPr>
      <w:r w:rsidRPr="008725A4">
        <w:t>–</w:t>
      </w:r>
      <w:r w:rsidRPr="008725A4">
        <w:tab/>
        <w:t>tekintettel az Ipari, Kutatási és Energiaügyi Bizottság véleményére,</w:t>
      </w:r>
    </w:p>
    <w:p w:rsidR="00C05D24" w:rsidRPr="008725A4" w:rsidRDefault="00C05D24" w:rsidP="00C05D24">
      <w:pPr>
        <w:pStyle w:val="NormalHanging12a"/>
      </w:pPr>
      <w:r w:rsidRPr="008725A4">
        <w:t>–</w:t>
      </w:r>
      <w:r w:rsidRPr="008725A4">
        <w:tab/>
        <w:t xml:space="preserve">tekintettel a Környezetvédelmi, Közegészségügyi és Élelmiszer-biztonsági Bizottság </w:t>
      </w:r>
      <w:r w:rsidRPr="008725A4">
        <w:lastRenderedPageBreak/>
        <w:t>jelentésére (A9-0148/2024),</w:t>
      </w:r>
    </w:p>
    <w:p w:rsidR="00C05D24" w:rsidRPr="008725A4" w:rsidRDefault="00C05D24" w:rsidP="00C05D24">
      <w:pPr>
        <w:pStyle w:val="NormalHanging12a"/>
      </w:pPr>
      <w:r w:rsidRPr="008725A4">
        <w:t>1.</w:t>
      </w:r>
      <w:r w:rsidRPr="008725A4">
        <w:tab/>
        <w:t>elfogadja első olvasatban az alábbi álláspontot;</w:t>
      </w:r>
    </w:p>
    <w:p w:rsidR="00C05D24" w:rsidRPr="008725A4" w:rsidRDefault="00C05D24" w:rsidP="00C05D24">
      <w:pPr>
        <w:pStyle w:val="NormalHanging12a"/>
      </w:pPr>
      <w:r w:rsidRPr="008725A4">
        <w:t>2.</w:t>
      </w:r>
      <w:r w:rsidRPr="008725A4">
        <w:tab/>
        <w:t xml:space="preserve">felkéri a Bizottságot, hogy utalja az ügyet újból a Parlamenthez, ha javaslatát másik szöveggel váltja fel, lényegesen </w:t>
      </w:r>
      <w:proofErr w:type="gramStart"/>
      <w:r w:rsidRPr="008725A4">
        <w:t>módosítja</w:t>
      </w:r>
      <w:proofErr w:type="gramEnd"/>
      <w:r w:rsidRPr="008725A4">
        <w:t xml:space="preserve"> vagy lényegesen módosítani kívánja;</w:t>
      </w:r>
    </w:p>
    <w:p w:rsidR="00A44662" w:rsidRDefault="00C05D24" w:rsidP="008B5F18">
      <w:pPr>
        <w:pStyle w:val="NormalHanging12a"/>
      </w:pPr>
      <w:r w:rsidRPr="008725A4">
        <w:t>3.</w:t>
      </w:r>
      <w:r w:rsidRPr="008725A4">
        <w:tab/>
        <w:t>utasítja elnökét, hogy továbbítsa a Parlament álláspontját a Tanácsnak és a Bizottságnak, valamint a nemzeti parlamenteknek.</w:t>
      </w:r>
    </w:p>
    <w:p w:rsidR="00A44662" w:rsidRDefault="00A44662" w:rsidP="00C05D24">
      <w:pPr>
        <w:widowControl/>
        <w:sectPr w:rsidR="00A44662">
          <w:footerReference w:type="even" r:id="rId9"/>
          <w:footerReference w:type="first" r:id="rId10"/>
          <w:footnotePr>
            <w:numRestart w:val="eachSect"/>
          </w:footnotePr>
          <w:pgSz w:w="11909" w:h="16834"/>
          <w:pgMar w:top="1134" w:right="1417" w:bottom="1417" w:left="1417" w:header="1134" w:footer="567" w:gutter="0"/>
          <w:cols w:space="720"/>
        </w:sectPr>
      </w:pPr>
    </w:p>
    <w:p w:rsidR="00D24406" w:rsidRPr="003806B4" w:rsidRDefault="00D24406" w:rsidP="00D24406">
      <w:pPr>
        <w:widowControl/>
        <w:spacing w:after="240"/>
        <w:rPr>
          <w:b/>
          <w:bCs/>
        </w:rPr>
      </w:pPr>
      <w:r w:rsidRPr="003806B4">
        <w:rPr>
          <w:b/>
          <w:bCs/>
        </w:rPr>
        <w:lastRenderedPageBreak/>
        <w:t>P</w:t>
      </w:r>
      <w:r w:rsidRPr="00FD2E46">
        <w:rPr>
          <w:b/>
          <w:bCs/>
        </w:rPr>
        <w:t>9</w:t>
      </w:r>
      <w:r w:rsidRPr="003806B4">
        <w:rPr>
          <w:b/>
          <w:bCs/>
        </w:rPr>
        <w:t>_</w:t>
      </w:r>
      <w:proofErr w:type="gramStart"/>
      <w:r w:rsidRPr="003806B4">
        <w:rPr>
          <w:b/>
          <w:bCs/>
        </w:rPr>
        <w:t>TC</w:t>
      </w:r>
      <w:r w:rsidRPr="00FD2E46">
        <w:rPr>
          <w:b/>
          <w:bCs/>
        </w:rPr>
        <w:t>1</w:t>
      </w:r>
      <w:r w:rsidRPr="003806B4">
        <w:rPr>
          <w:b/>
          <w:bCs/>
        </w:rPr>
        <w:t>-COD(</w:t>
      </w:r>
      <w:proofErr w:type="gramEnd"/>
      <w:r w:rsidRPr="00FD2E46">
        <w:rPr>
          <w:b/>
          <w:bCs/>
        </w:rPr>
        <w:t>202</w:t>
      </w:r>
      <w:r>
        <w:rPr>
          <w:b/>
          <w:bCs/>
        </w:rPr>
        <w:t>3</w:t>
      </w:r>
      <w:r w:rsidRPr="003806B4">
        <w:rPr>
          <w:b/>
          <w:bCs/>
        </w:rPr>
        <w:t>)</w:t>
      </w:r>
      <w:r w:rsidRPr="00FD2E46">
        <w:rPr>
          <w:b/>
          <w:bCs/>
        </w:rPr>
        <w:t>0</w:t>
      </w:r>
      <w:r>
        <w:rPr>
          <w:b/>
          <w:bCs/>
        </w:rPr>
        <w:t>373</w:t>
      </w:r>
    </w:p>
    <w:p w:rsidR="00D24406" w:rsidRPr="003806B4" w:rsidRDefault="00D24406" w:rsidP="00D24406">
      <w:pPr>
        <w:pStyle w:val="NormalHanging12a"/>
        <w:widowControl/>
        <w:ind w:left="0" w:firstLine="0"/>
        <w:rPr>
          <w:b/>
        </w:rPr>
      </w:pPr>
      <w:r w:rsidRPr="003806B4">
        <w:rPr>
          <w:b/>
        </w:rPr>
        <w:t xml:space="preserve">Az Európai Parlament álláspontja, amely első olvasatban </w:t>
      </w:r>
      <w:r w:rsidRPr="00FD2E46">
        <w:rPr>
          <w:b/>
        </w:rPr>
        <w:t>2024</w:t>
      </w:r>
      <w:r w:rsidRPr="003806B4">
        <w:rPr>
          <w:b/>
        </w:rPr>
        <w:t xml:space="preserve">. április </w:t>
      </w:r>
      <w:r w:rsidRPr="00FD2E46">
        <w:rPr>
          <w:b/>
        </w:rPr>
        <w:t>23</w:t>
      </w:r>
      <w:r w:rsidRPr="003806B4">
        <w:rPr>
          <w:b/>
        </w:rPr>
        <w:t xml:space="preserve">-án került elfogadásra </w:t>
      </w:r>
      <w:r w:rsidRPr="00D24406">
        <w:rPr>
          <w:rFonts w:eastAsia="Calibri"/>
          <w:b/>
          <w:szCs w:val="24"/>
          <w:lang w:eastAsia="en-US"/>
        </w:rPr>
        <w:t>a műanyag pellet környezetbe jutásának a mikroműanyag-szennyezés csökkentése érdekében történő megelőzéséről</w:t>
      </w:r>
      <w:r>
        <w:rPr>
          <w:rFonts w:eastAsia="Calibri"/>
          <w:b/>
          <w:szCs w:val="24"/>
          <w:lang w:eastAsia="en-US"/>
        </w:rPr>
        <w:t xml:space="preserve"> </w:t>
      </w:r>
      <w:r w:rsidRPr="003806B4">
        <w:rPr>
          <w:b/>
        </w:rPr>
        <w:t xml:space="preserve">szóló (EU) </w:t>
      </w:r>
      <w:r w:rsidRPr="00FD2E46">
        <w:rPr>
          <w:b/>
        </w:rPr>
        <w:t>2024</w:t>
      </w:r>
      <w:r w:rsidRPr="003806B4">
        <w:rPr>
          <w:b/>
        </w:rPr>
        <w:t>/</w:t>
      </w:r>
      <w:proofErr w:type="gramStart"/>
      <w:r w:rsidRPr="003806B4">
        <w:rPr>
          <w:b/>
        </w:rPr>
        <w:t>...</w:t>
      </w:r>
      <w:proofErr w:type="gramEnd"/>
      <w:r w:rsidRPr="003806B4">
        <w:rPr>
          <w:b/>
        </w:rPr>
        <w:t xml:space="preserve"> európai parlamenti és tanácsi </w:t>
      </w:r>
      <w:r>
        <w:rPr>
          <w:b/>
        </w:rPr>
        <w:t>rendelet</w:t>
      </w:r>
      <w:r w:rsidRPr="003806B4">
        <w:rPr>
          <w:b/>
        </w:rPr>
        <w:t xml:space="preserve"> elfogadására tekintettel</w:t>
      </w:r>
    </w:p>
    <w:p w:rsidR="00D24406" w:rsidRPr="00D24406" w:rsidRDefault="00D24406" w:rsidP="00D24406">
      <w:pPr>
        <w:keepNext/>
        <w:spacing w:before="600" w:after="120" w:line="360" w:lineRule="auto"/>
        <w:rPr>
          <w:szCs w:val="24"/>
          <w:lang w:eastAsia="en-US"/>
        </w:rPr>
      </w:pPr>
      <w:r w:rsidRPr="00D24406">
        <w:rPr>
          <w:szCs w:val="24"/>
          <w:lang w:eastAsia="en-US"/>
        </w:rPr>
        <w:t xml:space="preserve">AZ EURÓPAI PARLAMENT </w:t>
      </w:r>
      <w:proofErr w:type="gramStart"/>
      <w:r w:rsidRPr="00D24406">
        <w:rPr>
          <w:szCs w:val="24"/>
          <w:lang w:eastAsia="en-US"/>
        </w:rPr>
        <w:t>ÉS</w:t>
      </w:r>
      <w:proofErr w:type="gramEnd"/>
      <w:r w:rsidRPr="00D24406">
        <w:rPr>
          <w:szCs w:val="24"/>
          <w:lang w:eastAsia="en-US"/>
        </w:rPr>
        <w:t xml:space="preserve"> AZ EURÓPAI UNIÓ TANÁCSA,</w:t>
      </w:r>
    </w:p>
    <w:p w:rsidR="00D24406" w:rsidRPr="00D24406" w:rsidRDefault="00D24406" w:rsidP="00D24406">
      <w:pPr>
        <w:spacing w:before="120" w:after="120" w:line="360" w:lineRule="auto"/>
        <w:rPr>
          <w:lang w:eastAsia="en-US"/>
        </w:rPr>
      </w:pPr>
      <w:proofErr w:type="gramStart"/>
      <w:r w:rsidRPr="00D24406">
        <w:rPr>
          <w:lang w:eastAsia="en-US"/>
        </w:rPr>
        <w:t>tekintettel</w:t>
      </w:r>
      <w:proofErr w:type="gramEnd"/>
      <w:r w:rsidRPr="00D24406">
        <w:rPr>
          <w:lang w:eastAsia="en-US"/>
        </w:rPr>
        <w:t xml:space="preserve"> az Európai Unió működéséről szóló szerződésre és különösen annak 192. cikke (1) bekezdésére,</w:t>
      </w:r>
    </w:p>
    <w:p w:rsidR="00D24406" w:rsidRPr="00D24406" w:rsidRDefault="00D24406" w:rsidP="00D24406">
      <w:pPr>
        <w:spacing w:before="120" w:after="120" w:line="360" w:lineRule="auto"/>
        <w:rPr>
          <w:lang w:eastAsia="en-US"/>
        </w:rPr>
      </w:pPr>
      <w:proofErr w:type="gramStart"/>
      <w:r w:rsidRPr="00D24406">
        <w:rPr>
          <w:lang w:eastAsia="en-US"/>
        </w:rPr>
        <w:t>tekintettel</w:t>
      </w:r>
      <w:proofErr w:type="gramEnd"/>
      <w:r w:rsidRPr="00D24406">
        <w:rPr>
          <w:lang w:eastAsia="en-US"/>
        </w:rPr>
        <w:t xml:space="preserve"> az Európai Bizottság javaslatára,</w:t>
      </w:r>
    </w:p>
    <w:p w:rsidR="00D24406" w:rsidRPr="00D24406" w:rsidRDefault="00D24406" w:rsidP="00D24406">
      <w:pPr>
        <w:spacing w:before="120" w:after="120" w:line="360" w:lineRule="auto"/>
        <w:rPr>
          <w:lang w:eastAsia="en-US"/>
        </w:rPr>
      </w:pPr>
      <w:r w:rsidRPr="00D24406">
        <w:rPr>
          <w:lang w:eastAsia="en-US"/>
        </w:rPr>
        <w:t xml:space="preserve">a jogalkotási </w:t>
      </w:r>
      <w:proofErr w:type="gramStart"/>
      <w:r w:rsidRPr="00D24406">
        <w:rPr>
          <w:lang w:eastAsia="en-US"/>
        </w:rPr>
        <w:t>aktus</w:t>
      </w:r>
      <w:proofErr w:type="gramEnd"/>
      <w:r w:rsidRPr="00D24406">
        <w:rPr>
          <w:lang w:eastAsia="en-US"/>
        </w:rPr>
        <w:t xml:space="preserve"> tervezete nemzeti parlamenteknek való megküldését követően,</w:t>
      </w:r>
    </w:p>
    <w:p w:rsidR="00D24406" w:rsidRPr="00D24406" w:rsidRDefault="00D24406" w:rsidP="00D24406">
      <w:pPr>
        <w:spacing w:before="120" w:after="120" w:line="360" w:lineRule="auto"/>
        <w:rPr>
          <w:lang w:eastAsia="en-US"/>
        </w:rPr>
      </w:pPr>
      <w:proofErr w:type="gramStart"/>
      <w:r w:rsidRPr="00D24406">
        <w:rPr>
          <w:lang w:eastAsia="en-US"/>
        </w:rPr>
        <w:t>tekintettel</w:t>
      </w:r>
      <w:proofErr w:type="gramEnd"/>
      <w:r w:rsidRPr="00D24406">
        <w:rPr>
          <w:lang w:eastAsia="en-US"/>
        </w:rPr>
        <w:t xml:space="preserve"> az Európai Gazdasági és Szociális Bizottság véleményére</w:t>
      </w:r>
      <w:r w:rsidRPr="00D24406">
        <w:rPr>
          <w:vertAlign w:val="superscript"/>
          <w:lang w:val="en-GB" w:eastAsia="en-US"/>
        </w:rPr>
        <w:footnoteReference w:id="3"/>
      </w:r>
      <w:r w:rsidRPr="00D24406">
        <w:rPr>
          <w:lang w:eastAsia="en-US"/>
        </w:rPr>
        <w:t>,</w:t>
      </w:r>
    </w:p>
    <w:p w:rsidR="00D24406" w:rsidRPr="00D24406" w:rsidRDefault="00D24406" w:rsidP="00D24406">
      <w:pPr>
        <w:spacing w:before="120" w:after="120" w:line="360" w:lineRule="auto"/>
        <w:rPr>
          <w:lang w:eastAsia="en-US"/>
        </w:rPr>
      </w:pPr>
      <w:proofErr w:type="gramStart"/>
      <w:r w:rsidRPr="00D24406">
        <w:rPr>
          <w:lang w:eastAsia="en-US"/>
        </w:rPr>
        <w:t>tekintettel</w:t>
      </w:r>
      <w:proofErr w:type="gramEnd"/>
      <w:r w:rsidRPr="00D24406">
        <w:rPr>
          <w:lang w:eastAsia="en-US"/>
        </w:rPr>
        <w:t xml:space="preserve"> a Régiók Bizottságának véleményére</w:t>
      </w:r>
      <w:r w:rsidRPr="00D24406">
        <w:rPr>
          <w:vertAlign w:val="superscript"/>
          <w:lang w:val="en-GB" w:eastAsia="en-US"/>
        </w:rPr>
        <w:footnoteReference w:id="4"/>
      </w:r>
      <w:r w:rsidRPr="00D24406">
        <w:rPr>
          <w:lang w:eastAsia="en-US"/>
        </w:rPr>
        <w:t>,</w:t>
      </w:r>
    </w:p>
    <w:p w:rsidR="00D24406" w:rsidRPr="00D24406" w:rsidRDefault="00D24406" w:rsidP="00D24406">
      <w:pPr>
        <w:spacing w:before="120" w:after="120" w:line="360" w:lineRule="auto"/>
        <w:rPr>
          <w:lang w:eastAsia="en-US"/>
        </w:rPr>
      </w:pPr>
      <w:proofErr w:type="gramStart"/>
      <w:r w:rsidRPr="00D24406">
        <w:rPr>
          <w:lang w:eastAsia="en-US"/>
        </w:rPr>
        <w:t>rendes</w:t>
      </w:r>
      <w:proofErr w:type="gramEnd"/>
      <w:r w:rsidRPr="00D24406">
        <w:rPr>
          <w:lang w:eastAsia="en-US"/>
        </w:rPr>
        <w:t xml:space="preserve"> jogalkotási eljárás keretében,</w:t>
      </w:r>
    </w:p>
    <w:p w:rsidR="00BC04EB" w:rsidRDefault="00BC04EB">
      <w:pPr>
        <w:widowControl/>
        <w:rPr>
          <w:lang w:eastAsia="en-US"/>
        </w:rPr>
      </w:pPr>
      <w:r>
        <w:rPr>
          <w:lang w:eastAsia="en-US"/>
        </w:rPr>
        <w:br w:type="page"/>
      </w:r>
    </w:p>
    <w:p w:rsidR="00D24406" w:rsidRPr="00D24406" w:rsidRDefault="00D24406" w:rsidP="00D24406">
      <w:pPr>
        <w:spacing w:before="120" w:after="120" w:line="360" w:lineRule="auto"/>
        <w:rPr>
          <w:lang w:eastAsia="en-US"/>
        </w:rPr>
      </w:pPr>
      <w:proofErr w:type="gramStart"/>
      <w:r w:rsidRPr="00D24406">
        <w:rPr>
          <w:lang w:eastAsia="en-US"/>
        </w:rPr>
        <w:lastRenderedPageBreak/>
        <w:t>mivel</w:t>
      </w:r>
      <w:proofErr w:type="gramEnd"/>
      <w:r w:rsidRPr="00D24406">
        <w:rPr>
          <w:lang w:eastAsia="en-US"/>
        </w:rPr>
        <w:t>:</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(1)</w:t>
      </w:r>
      <w:r w:rsidRPr="00D24406">
        <w:rPr>
          <w:szCs w:val="24"/>
          <w:lang w:eastAsia="en-US"/>
        </w:rPr>
        <w:tab/>
        <w:t xml:space="preserve">A mikroműanyagok mindenütt jelen vannak, tartósan megmaradnak és határokon átnyúló </w:t>
      </w:r>
      <w:proofErr w:type="gramStart"/>
      <w:r w:rsidRPr="00D24406">
        <w:rPr>
          <w:szCs w:val="24"/>
          <w:lang w:eastAsia="en-US"/>
        </w:rPr>
        <w:t>problémát</w:t>
      </w:r>
      <w:proofErr w:type="gramEnd"/>
      <w:r w:rsidRPr="00D24406">
        <w:rPr>
          <w:szCs w:val="24"/>
          <w:lang w:eastAsia="en-US"/>
        </w:rPr>
        <w:t xml:space="preserve"> jelentenek. Károsak a környezetre és </w:t>
      </w:r>
      <w:proofErr w:type="gramStart"/>
      <w:r w:rsidRPr="00D24406">
        <w:rPr>
          <w:strike/>
          <w:szCs w:val="24"/>
          <w:lang w:eastAsia="en-US"/>
        </w:rPr>
        <w:t>potenciálisan</w:t>
      </w:r>
      <w:proofErr w:type="gramEnd"/>
      <w:r w:rsidRPr="00D24406">
        <w:rPr>
          <w:strike/>
          <w:szCs w:val="24"/>
          <w:lang w:eastAsia="en-US"/>
        </w:rPr>
        <w:t xml:space="preserve"> </w:t>
      </w:r>
      <w:r w:rsidRPr="00D24406">
        <w:rPr>
          <w:szCs w:val="24"/>
          <w:lang w:eastAsia="en-US"/>
        </w:rPr>
        <w:t>ártalmasak az emberi egészségre</w:t>
      </w:r>
      <w:r w:rsidRPr="00D24406">
        <w:rPr>
          <w:b/>
          <w:i/>
          <w:szCs w:val="24"/>
          <w:lang w:eastAsia="en-US"/>
        </w:rPr>
        <w:t>, különösen a gyártás és az átalakítás során hozzáadott káros vegyi adalékanyagok és egyéb, aggodalomra okot adó anyagok, például ftalátok, biszfenol-A vagy égésgátló anyagok jelenléte miatt</w:t>
      </w:r>
      <w:r w:rsidRPr="00D24406">
        <w:rPr>
          <w:szCs w:val="24"/>
          <w:vertAlign w:val="superscript"/>
          <w:lang w:val="en-GB" w:eastAsia="en-US"/>
        </w:rPr>
        <w:footnoteReference w:id="5"/>
      </w:r>
      <w:r w:rsidRPr="00D24406">
        <w:rPr>
          <w:szCs w:val="24"/>
          <w:lang w:eastAsia="en-US"/>
        </w:rPr>
        <w:t xml:space="preserve">. Könnyen terjednek a levegőben, a szárazföldi felszíni vizekben, valamint az óceáni áramlatokkal, mobilitásuk pedig tovább súlyosbítja az általuk jelentett problémát. Megtalálhatóak a talajban (beleértve a mezőgazdasági földterületeket), tavakban, folyókban, torkolatokban, strandokon, lagúnákban, tengerekben, óceánokban és távoli, valaha érintetlen régiókban, a talajban való jelenlétük pedig hatással </w:t>
      </w:r>
      <w:r w:rsidRPr="00D24406">
        <w:rPr>
          <w:strike/>
          <w:szCs w:val="24"/>
          <w:lang w:eastAsia="en-US"/>
        </w:rPr>
        <w:t>lehet</w:t>
      </w:r>
      <w:r w:rsidRPr="00D24406">
        <w:rPr>
          <w:b/>
          <w:i/>
          <w:szCs w:val="24"/>
          <w:lang w:eastAsia="en-US"/>
        </w:rPr>
        <w:t>van</w:t>
      </w:r>
      <w:r w:rsidRPr="00D24406">
        <w:rPr>
          <w:szCs w:val="24"/>
          <w:lang w:eastAsia="en-US"/>
        </w:rPr>
        <w:t xml:space="preserve"> annak tulajdonságaira, és olyan talajváltozásokat </w:t>
      </w:r>
      <w:r w:rsidRPr="00D24406">
        <w:rPr>
          <w:strike/>
          <w:szCs w:val="24"/>
          <w:lang w:eastAsia="en-US"/>
        </w:rPr>
        <w:t>idézhet</w:t>
      </w:r>
      <w:r w:rsidRPr="00D24406">
        <w:rPr>
          <w:b/>
          <w:i/>
          <w:szCs w:val="24"/>
          <w:lang w:eastAsia="en-US"/>
        </w:rPr>
        <w:t>idéz</w:t>
      </w:r>
      <w:r w:rsidRPr="00D24406">
        <w:rPr>
          <w:szCs w:val="24"/>
          <w:lang w:eastAsia="en-US"/>
        </w:rPr>
        <w:t xml:space="preserve"> elő, amelyek negatívan befolyásolják egyes növények növekedését. A mikroműanyagok tengeri környezetre gyakorolt hatásait részletesen dokumentálták. Miután a mikroműanyagok a tengeri környezetbe kerülnek, szinte lehetetlen összegyűjteni őket, és ismert, hogy számos organizmus és állat fogyasztja el őket, ami károsítja a biológiai sokféleséget és az ökoszisztémákat. A műanyag pellet vízi környezetben évtizedeken keresztül vagy még tovább megmarad, és az azt lenyelő tengeri élőlények – különösen tengeri madarak és tengeri teknősök – fizikai sérülését vagy akár halálát is okozhatja. A mikroműanyagok az üvegházhatásúgáz-kibocsátás és az ökoszisztémákra nehezedő nyomás további forrásaként az éghajlatváltozáshoz is hozzájárulnak. A </w:t>
      </w:r>
      <w:proofErr w:type="gramStart"/>
      <w:r w:rsidRPr="00D24406">
        <w:rPr>
          <w:szCs w:val="24"/>
          <w:lang w:eastAsia="en-US"/>
        </w:rPr>
        <w:t>probléma</w:t>
      </w:r>
      <w:proofErr w:type="gramEnd"/>
      <w:r w:rsidRPr="00D24406">
        <w:rPr>
          <w:szCs w:val="24"/>
          <w:lang w:eastAsia="en-US"/>
        </w:rPr>
        <w:t xml:space="preserve"> szerves részét képezi, hogy a mikroműanyag az adszorbeált mérgező anyagok vagy kórokozó mikroorganizmusok hordozójaként működhet. Az emberek a levegőn keresztül és az élelmiszer-fogyasztás révén ki vannak téve mikroműanyagoknak. A mikroműanyagok élelmiszerláncban való jelenlétével kapcsolatos növekvő tudatosság alááshatja a fogyasztói bizalmat, és gazdasági következményekkel járhat. Negatív gazdasági hatások merülhetnek fel olyan tevékenységek tekintetében, mint a kereskedelmi halászat és a mezőgazdaság, valamint a kibocsátás által érintett területeken a szabadidős tevékenységek és turizmus.</w:t>
      </w:r>
      <w:r w:rsidR="00CB6FD8">
        <w:rPr>
          <w:szCs w:val="24"/>
          <w:lang w:eastAsia="en-US"/>
        </w:rPr>
        <w:t xml:space="preserve"> </w:t>
      </w:r>
      <w:r>
        <w:rPr>
          <w:b/>
          <w:szCs w:val="24"/>
          <w:lang w:eastAsia="en-US"/>
        </w:rPr>
        <w:t>[Mód. 1]</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(2)</w:t>
      </w:r>
      <w:r w:rsidRPr="00D24406">
        <w:rPr>
          <w:szCs w:val="24"/>
          <w:lang w:eastAsia="en-US"/>
        </w:rPr>
        <w:tab/>
        <w:t>Az „Environmental and health risks of microplastic pollution” (A mikroműanyag-szennyezés környezeti és egészségügyi kockázatai) című véleményében a Bizottság tudományos főtanácsadói testülete úgy ítélte meg, hogy „jelentős okok vannak az aggodalomra, és óvintézkedésekre van szükség”</w:t>
      </w:r>
      <w:r w:rsidRPr="00D24406">
        <w:rPr>
          <w:szCs w:val="24"/>
          <w:vertAlign w:val="superscript"/>
          <w:lang w:val="en-GB" w:eastAsia="en-US"/>
        </w:rPr>
        <w:footnoteReference w:id="6"/>
      </w:r>
      <w:r w:rsidRPr="00D24406">
        <w:rPr>
          <w:szCs w:val="24"/>
          <w:lang w:eastAsia="en-US"/>
        </w:rPr>
        <w:t>.</w:t>
      </w:r>
    </w:p>
    <w:p w:rsidR="00D24406" w:rsidRPr="00D24406" w:rsidRDefault="00D24406" w:rsidP="00D24406">
      <w:pPr>
        <w:spacing w:before="120" w:after="120" w:line="360" w:lineRule="auto"/>
        <w:ind w:left="850" w:hanging="850"/>
        <w:rPr>
          <w:szCs w:val="24"/>
          <w:lang w:eastAsia="en-US"/>
        </w:rPr>
      </w:pPr>
      <w:r w:rsidRPr="00D24406">
        <w:rPr>
          <w:szCs w:val="24"/>
          <w:lang w:eastAsia="en-US"/>
        </w:rPr>
        <w:t>(3)</w:t>
      </w:r>
      <w:r w:rsidRPr="00D24406">
        <w:rPr>
          <w:szCs w:val="24"/>
          <w:lang w:eastAsia="en-US"/>
        </w:rPr>
        <w:tab/>
        <w:t>A műanyag pellet környezetbe jutása jelenti a nem szándékosan kibocsátott mikroműanyagok harmadik legnagyobb forrását az Unióban, és ez annak tudható be, hogy az ellátási lánc valamennyi szakaszában – ideértve a gyártást, a feldolgozást, a forgalmazást és a szállítást, többek között tengeri úton történő szállítást is – nem megfelelőek a kezelési gyakorlatok. Következőképpen alapvető fontosságú egy ellátási láncon alapuló megközelítés alkalmazása annak biztosítása érdekében, hogy a műanyag pellet kezelésével foglalkozó valamennyi gazdasági szereplő elkötelezze magát a környezetbe jutás megelőzése iránt. 2015 óta az európai műanyaggyártó ipar önkéntes vállalásként fokozatosan elfogadta a nemzetközi Operation Clean Sweep® programot (OCS). E program keretében minden pelletgyártó vagy -kezelő vállalat elismeri a környezetbe jutás nullára csökkentésének fontosságát, és elkötelezi magát a bevált gyakorlatok alkalmazása mellett. Bár az OCS aláírói általában véve jól ismerik ezeket a gyakorlatokat, mindeddig nem hajtották végre őket átfogóan. A program műanyagiparon belüli alkalmazása továbbra is alacsony szintű.</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(4)</w:t>
      </w:r>
      <w:r w:rsidRPr="00D24406">
        <w:rPr>
          <w:szCs w:val="24"/>
          <w:lang w:eastAsia="en-US"/>
        </w:rPr>
        <w:tab/>
        <w:t>A mikroműanyag-szennyezésnek a környezetre és</w:t>
      </w:r>
      <w:r w:rsidRPr="00D24406">
        <w:rPr>
          <w:strike/>
          <w:szCs w:val="24"/>
          <w:lang w:eastAsia="en-US"/>
        </w:rPr>
        <w:t xml:space="preserve"> esetlegesen</w:t>
      </w:r>
      <w:r w:rsidRPr="00D24406">
        <w:rPr>
          <w:szCs w:val="24"/>
          <w:lang w:eastAsia="en-US"/>
        </w:rPr>
        <w:t xml:space="preserve"> az emberi egészségre gyakorolt hatásai a világ legtöbb táján aggodalomra adnak okot. Néhány tagállam célzott intézkedéseket javasolt vagy fogadott el. A nemzeti korlátozások sokfélesége azonban akadályozhatja a belső piac működését.</w:t>
      </w:r>
      <w:r w:rsidR="00CB6FD8">
        <w:rPr>
          <w:szCs w:val="24"/>
          <w:lang w:eastAsia="en-US"/>
        </w:rPr>
        <w:t xml:space="preserve"> </w:t>
      </w:r>
      <w:r>
        <w:rPr>
          <w:b/>
          <w:szCs w:val="24"/>
          <w:lang w:eastAsia="en-US"/>
        </w:rPr>
        <w:t>[Mód. 2]</w:t>
      </w:r>
    </w:p>
    <w:p w:rsidR="00D24406" w:rsidRPr="00D24406" w:rsidRDefault="00D24406" w:rsidP="00D24406">
      <w:pPr>
        <w:spacing w:before="120" w:after="120" w:line="360" w:lineRule="auto"/>
        <w:ind w:left="850" w:hanging="850"/>
        <w:rPr>
          <w:szCs w:val="24"/>
          <w:lang w:eastAsia="en-US"/>
        </w:rPr>
      </w:pPr>
      <w:r w:rsidRPr="00D24406">
        <w:rPr>
          <w:szCs w:val="24"/>
          <w:lang w:eastAsia="en-US"/>
        </w:rPr>
        <w:t>(5)</w:t>
      </w:r>
      <w:r w:rsidRPr="00D24406">
        <w:rPr>
          <w:szCs w:val="24"/>
          <w:lang w:eastAsia="en-US"/>
        </w:rPr>
        <w:tab/>
        <w:t>A műanyagszennyezés elleni küzdelem érdekében a Bizottság 2018 januárjában közleményt fogadott el „</w:t>
      </w:r>
      <w:proofErr w:type="gramStart"/>
      <w:r w:rsidRPr="00D24406">
        <w:rPr>
          <w:szCs w:val="24"/>
          <w:lang w:eastAsia="en-US"/>
        </w:rPr>
        <w:t>A</w:t>
      </w:r>
      <w:proofErr w:type="gramEnd"/>
      <w:r w:rsidRPr="00D24406">
        <w:rPr>
          <w:szCs w:val="24"/>
          <w:lang w:eastAsia="en-US"/>
        </w:rPr>
        <w:t xml:space="preserve"> műanyagokkal kapcsolatos uniós stratégia” címmel</w:t>
      </w:r>
      <w:r w:rsidRPr="00D24406">
        <w:rPr>
          <w:szCs w:val="24"/>
          <w:vertAlign w:val="superscript"/>
          <w:lang w:val="en-GB" w:eastAsia="en-US"/>
        </w:rPr>
        <w:footnoteReference w:id="7"/>
      </w:r>
      <w:r w:rsidRPr="00D24406">
        <w:rPr>
          <w:szCs w:val="24"/>
          <w:lang w:eastAsia="en-US"/>
        </w:rPr>
        <w:t>, amelyben elismerte a mikroműanyagok jelentette kockázatokat, és innovatív megoldások kidolgozására szólított fel a mikroműanyagok különböző forrásaira irányulóan. Ezt a kötelezettségvállalást megújította az európai zöld megállapodás 2019. decemberi, a körforgásos gazdaságra vonatkozó új cselekvési terv</w:t>
      </w:r>
      <w:r w:rsidRPr="00D24406">
        <w:rPr>
          <w:szCs w:val="24"/>
          <w:vertAlign w:val="superscript"/>
          <w:lang w:val="en-GB" w:eastAsia="en-US"/>
        </w:rPr>
        <w:footnoteReference w:id="8"/>
      </w:r>
      <w:r w:rsidRPr="00D24406">
        <w:rPr>
          <w:szCs w:val="24"/>
          <w:lang w:eastAsia="en-US"/>
        </w:rPr>
        <w:t xml:space="preserve"> 2020. márciusi, valamint a levegőre, a vízre és a talajra vonatkozó szennyezőanyag-mentességi cselekvési terv</w:t>
      </w:r>
      <w:r w:rsidRPr="00D24406">
        <w:rPr>
          <w:szCs w:val="24"/>
          <w:vertAlign w:val="superscript"/>
          <w:lang w:val="en-GB" w:eastAsia="en-US"/>
        </w:rPr>
        <w:footnoteReference w:id="9"/>
      </w:r>
      <w:r w:rsidRPr="00D24406">
        <w:rPr>
          <w:szCs w:val="24"/>
          <w:lang w:eastAsia="en-US"/>
        </w:rPr>
        <w:t xml:space="preserve"> 2021. májusi elfogadása. Ez utóbbi 2030-as célkitűzései között szerepel a környezetbe jutó mikroműanyagok mennyiségének 30 %-kal történő csökkentése.</w:t>
      </w:r>
    </w:p>
    <w:p w:rsidR="00D24406" w:rsidRPr="00D24406" w:rsidRDefault="00D24406" w:rsidP="00D24406">
      <w:pPr>
        <w:spacing w:before="120" w:after="120" w:line="360" w:lineRule="auto"/>
        <w:ind w:left="850" w:hanging="850"/>
        <w:rPr>
          <w:szCs w:val="24"/>
          <w:lang w:eastAsia="en-US"/>
        </w:rPr>
      </w:pPr>
      <w:r w:rsidRPr="00D24406">
        <w:rPr>
          <w:szCs w:val="24"/>
          <w:lang w:eastAsia="en-US"/>
        </w:rPr>
        <w:t>(6)</w:t>
      </w:r>
      <w:r w:rsidRPr="00D24406">
        <w:rPr>
          <w:szCs w:val="24"/>
          <w:lang w:eastAsia="en-US"/>
        </w:rPr>
        <w:tab/>
        <w:t>Az (EU) 2023/2055 bizottsági rendelet</w:t>
      </w:r>
      <w:r w:rsidRPr="00D24406">
        <w:rPr>
          <w:szCs w:val="24"/>
          <w:vertAlign w:val="superscript"/>
          <w:lang w:val="en-GB" w:eastAsia="en-US"/>
        </w:rPr>
        <w:footnoteReference w:id="10"/>
      </w:r>
      <w:r w:rsidRPr="00D24406">
        <w:rPr>
          <w:szCs w:val="24"/>
          <w:lang w:eastAsia="en-US"/>
        </w:rPr>
        <w:t xml:space="preserve"> a termékekhez szándékosan hozzáadott mikroműanyagok forgalomba hozatalára vonatkozó korlátozás (a továbbiakban: korlátozás) bevezetése révén kezeli a mikroműanyag-szennyezés </w:t>
      </w:r>
      <w:proofErr w:type="gramStart"/>
      <w:r w:rsidRPr="00D24406">
        <w:rPr>
          <w:szCs w:val="24"/>
          <w:lang w:eastAsia="en-US"/>
        </w:rPr>
        <w:t>problémáját</w:t>
      </w:r>
      <w:proofErr w:type="gramEnd"/>
      <w:r w:rsidRPr="00D24406">
        <w:rPr>
          <w:szCs w:val="24"/>
          <w:lang w:eastAsia="en-US"/>
        </w:rPr>
        <w:t>, mivel a szintetikus polimer mikrorészecskék önmagukban történő alkalmazása, illetőleg a termékekben való szándékosan előforduló szintetikus polimer mikrorészecskék jelentős mikroműanyag-szennyezést okoznak, és a szennyezés elfogadhatatlan környezeti kockázatot jelent.</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(7)</w:t>
      </w:r>
      <w:r w:rsidRPr="00D24406">
        <w:rPr>
          <w:szCs w:val="24"/>
          <w:lang w:eastAsia="en-US"/>
        </w:rPr>
        <w:tab/>
        <w:t>2021-ben az Atlanti-óceán északkeleti körzete tengeri környezetének védelméről szóló egyezmény (OSPAR) részes felei elfogadták a 2021/06. sz. nem kötelező erejű ajánlást</w:t>
      </w:r>
      <w:r w:rsidRPr="00D24406">
        <w:rPr>
          <w:szCs w:val="24"/>
          <w:vertAlign w:val="superscript"/>
          <w:lang w:val="en-GB" w:eastAsia="en-US"/>
        </w:rPr>
        <w:footnoteReference w:id="11"/>
      </w:r>
      <w:r w:rsidRPr="00D24406">
        <w:rPr>
          <w:szCs w:val="24"/>
          <w:lang w:eastAsia="en-US"/>
        </w:rPr>
        <w:t xml:space="preserve">, amely a műanyag pelletek tengeri környezetbe jutásának csökkenését célozza a környezetbe jutás megelőzésére irányuló, a műanyag teljes ellátási láncára vonatkozó hatékony és következetes szabványok és tanúsítási rendszerek időben történő kidolgozásának és végrehajtásának előmozdítása révén. </w:t>
      </w:r>
      <w:r w:rsidRPr="00D24406">
        <w:rPr>
          <w:b/>
          <w:i/>
          <w:szCs w:val="24"/>
          <w:lang w:eastAsia="en-US"/>
        </w:rPr>
        <w:t xml:space="preserve">Mivel a műanyag pelletek tengeri szállítása során jelentős a </w:t>
      </w:r>
      <w:proofErr w:type="gramStart"/>
      <w:r w:rsidRPr="00D24406">
        <w:rPr>
          <w:b/>
          <w:i/>
          <w:szCs w:val="24"/>
          <w:lang w:eastAsia="en-US"/>
        </w:rPr>
        <w:t>katasztrofális</w:t>
      </w:r>
      <w:proofErr w:type="gramEnd"/>
      <w:r w:rsidRPr="00D24406">
        <w:rPr>
          <w:b/>
          <w:i/>
          <w:szCs w:val="24"/>
          <w:lang w:eastAsia="en-US"/>
        </w:rPr>
        <w:t xml:space="preserve"> szennyezés kockázata, </w:t>
      </w:r>
      <w:r w:rsidRPr="00D24406">
        <w:rPr>
          <w:szCs w:val="24"/>
          <w:lang w:eastAsia="en-US"/>
        </w:rPr>
        <w:t>a Nemzetközi Tengerészeti Szervezet</w:t>
      </w:r>
      <w:r w:rsidRPr="00D24406">
        <w:rPr>
          <w:b/>
          <w:i/>
          <w:szCs w:val="24"/>
          <w:lang w:eastAsia="en-US"/>
        </w:rPr>
        <w:t xml:space="preserve"> (IMO)</w:t>
      </w:r>
      <w:r w:rsidRPr="00D24406">
        <w:rPr>
          <w:szCs w:val="24"/>
          <w:lang w:eastAsia="en-US"/>
        </w:rPr>
        <w:t xml:space="preserve"> jelenleg vizsgálja a műanyag pellet tengeri szállításával kapcsolatos kockázatok minimalizálását célzó intézkedéseket.</w:t>
      </w:r>
      <w:r w:rsidRPr="00D24406">
        <w:rPr>
          <w:b/>
          <w:i/>
          <w:szCs w:val="24"/>
          <w:lang w:eastAsia="en-US"/>
        </w:rPr>
        <w:t xml:space="preserve"> Az Uniónak ezzel összefüggésben szorosan figyelemmel kell kísérnie az IMO-ban végbemenő fejleményeket, és a pelletek tekintetében vezető szerepet kell játszania a magas szintű környezetvédelem biztosítása terén.</w:t>
      </w:r>
      <w:r>
        <w:rPr>
          <w:b/>
          <w:i/>
          <w:szCs w:val="24"/>
          <w:lang w:eastAsia="en-US"/>
        </w:rPr>
        <w:t xml:space="preserve"> </w:t>
      </w:r>
      <w:r>
        <w:rPr>
          <w:b/>
          <w:szCs w:val="24"/>
          <w:lang w:eastAsia="en-US"/>
        </w:rPr>
        <w:t>[Mód. 3]</w:t>
      </w:r>
    </w:p>
    <w:p w:rsidR="00D24406" w:rsidRPr="00D24406" w:rsidRDefault="00D24406" w:rsidP="00D24406">
      <w:pPr>
        <w:spacing w:before="120" w:after="120" w:line="360" w:lineRule="auto"/>
        <w:ind w:left="850" w:hanging="850"/>
        <w:rPr>
          <w:b/>
          <w:szCs w:val="24"/>
          <w:lang w:eastAsia="en-US"/>
        </w:rPr>
      </w:pPr>
      <w:r w:rsidRPr="00D24406">
        <w:rPr>
          <w:b/>
          <w:i/>
          <w:szCs w:val="24"/>
          <w:lang w:eastAsia="en-US"/>
        </w:rPr>
        <w:t>(7a)</w:t>
      </w:r>
      <w:r w:rsidRPr="00D24406">
        <w:rPr>
          <w:szCs w:val="24"/>
          <w:lang w:eastAsia="en-US"/>
        </w:rPr>
        <w:tab/>
      </w:r>
      <w:r w:rsidRPr="00D24406">
        <w:rPr>
          <w:b/>
          <w:i/>
          <w:szCs w:val="24"/>
          <w:lang w:eastAsia="en-US"/>
        </w:rPr>
        <w:t xml:space="preserve">Az Unióban több olyan, a pellet kiszóródásával és környezetbe jutásával járó balesetet is regisztráltak, amelyek hatása átterjedt az országhatárokon, ami rávilágít arra, hogy sürgősen ambiciózus és átfogó intézkedésekre van szükség a műanyagpellet-szennyezés kockázatának jelentős csökkentése érdekében, ugyanakkor meg kell erősíteni a műanyag pellet Unió területén és vizein történő kiszóródásával kapcsolatos </w:t>
      </w:r>
      <w:proofErr w:type="gramStart"/>
      <w:r w:rsidRPr="00D24406">
        <w:rPr>
          <w:b/>
          <w:i/>
          <w:szCs w:val="24"/>
          <w:lang w:eastAsia="en-US"/>
        </w:rPr>
        <w:t>reagálási</w:t>
      </w:r>
      <w:proofErr w:type="gramEnd"/>
      <w:r w:rsidRPr="00D24406">
        <w:rPr>
          <w:b/>
          <w:i/>
          <w:szCs w:val="24"/>
          <w:lang w:eastAsia="en-US"/>
        </w:rPr>
        <w:t xml:space="preserve"> képességeket.</w:t>
      </w:r>
      <w:r>
        <w:rPr>
          <w:b/>
          <w:szCs w:val="24"/>
          <w:lang w:eastAsia="en-US"/>
        </w:rPr>
        <w:t xml:space="preserve"> [Mód. 4]</w:t>
      </w:r>
    </w:p>
    <w:p w:rsidR="00BC04EB" w:rsidRDefault="00BC04EB">
      <w:pPr>
        <w:widowControl/>
        <w:rPr>
          <w:b/>
          <w:i/>
          <w:szCs w:val="24"/>
          <w:lang w:eastAsia="en-US"/>
        </w:rPr>
      </w:pPr>
      <w:r>
        <w:rPr>
          <w:b/>
          <w:i/>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b/>
          <w:i/>
          <w:szCs w:val="24"/>
          <w:lang w:eastAsia="en-US"/>
        </w:rPr>
        <w:lastRenderedPageBreak/>
        <w:t>(7b)</w:t>
      </w:r>
      <w:r w:rsidRPr="00D24406">
        <w:rPr>
          <w:szCs w:val="24"/>
          <w:lang w:eastAsia="en-US"/>
        </w:rPr>
        <w:tab/>
      </w:r>
      <w:r w:rsidRPr="00D24406">
        <w:rPr>
          <w:b/>
          <w:i/>
          <w:szCs w:val="24"/>
          <w:lang w:eastAsia="en-US"/>
        </w:rPr>
        <w:t xml:space="preserve">Az áruk közel 90%-át világszerte tengeri úton szállítják, beleértve a műanyag pelleteket is. A rossz kezelési gyakorlatok, valamint bizonyos rutinműveletek – például a hajótest- vagy konténertisztítás – felügyeletének hiánya azonban ahhoz vezethet, hogy ezek a pelletek kiszivárognak és kiszóródnak az óceánba. Emellett számos tengeri pelletkatasztrófáról számoltak be, ami a tengeri szállítást a műanyagpellet-szennyezés tekintetében magas kockázatú tevékenységgé tette. A pellet ilyen környezetbe jutása </w:t>
      </w:r>
      <w:proofErr w:type="gramStart"/>
      <w:r w:rsidRPr="00D24406">
        <w:rPr>
          <w:b/>
          <w:i/>
          <w:szCs w:val="24"/>
          <w:lang w:eastAsia="en-US"/>
        </w:rPr>
        <w:t>katasztrofális</w:t>
      </w:r>
      <w:proofErr w:type="gramEnd"/>
      <w:r w:rsidRPr="00D24406">
        <w:rPr>
          <w:b/>
          <w:i/>
          <w:szCs w:val="24"/>
          <w:lang w:eastAsia="en-US"/>
        </w:rPr>
        <w:t xml:space="preserve"> hatással van a tengeri és part menti ökoszisztémákra, valamint az azokat alkotó fajokra nézve, és a műanyag pelletek rendkívüli mozgékonysága megnehezíti a hatékony behatárolási és feltakarítási műveleteket. E pelletek kezelését nemzetközi szinten a biztonságos </w:t>
      </w:r>
      <w:proofErr w:type="gramStart"/>
      <w:r w:rsidRPr="00D24406">
        <w:rPr>
          <w:b/>
          <w:i/>
          <w:szCs w:val="24"/>
          <w:lang w:eastAsia="en-US"/>
        </w:rPr>
        <w:t>konténerekről</w:t>
      </w:r>
      <w:proofErr w:type="gramEnd"/>
      <w:r w:rsidRPr="00D24406">
        <w:rPr>
          <w:b/>
          <w:i/>
          <w:szCs w:val="24"/>
          <w:lang w:eastAsia="en-US"/>
        </w:rPr>
        <w:t xml:space="preserve"> szóló 1972. évi egyezmény szabályozza, amelyet a rakományok és konténerek szállításával foglalkozó albizottság elveszett konténerek bejelentésének kötelezettségéről szóló 2023. évi körlevele egészít ki. Ezek azonban nem biztosítják a műanyag pelletek általi szennyezés megelőzéséhez szükséges </w:t>
      </w:r>
      <w:proofErr w:type="gramStart"/>
      <w:r w:rsidRPr="00D24406">
        <w:rPr>
          <w:b/>
          <w:i/>
          <w:szCs w:val="24"/>
          <w:lang w:eastAsia="en-US"/>
        </w:rPr>
        <w:t>garanciákat</w:t>
      </w:r>
      <w:proofErr w:type="gramEnd"/>
      <w:r w:rsidRPr="00D24406">
        <w:rPr>
          <w:b/>
          <w:i/>
          <w:szCs w:val="24"/>
          <w:lang w:eastAsia="en-US"/>
        </w:rPr>
        <w:t xml:space="preserve">. Ezért e rendelet célkitűzéseinek eléréséhez a tengeri szállítást, valamint a pelletek ilyen szállítás esetén történő kezelésére vonatkozó </w:t>
      </w:r>
      <w:proofErr w:type="gramStart"/>
      <w:r w:rsidRPr="00D24406">
        <w:rPr>
          <w:b/>
          <w:i/>
          <w:szCs w:val="24"/>
          <w:lang w:eastAsia="en-US"/>
        </w:rPr>
        <w:t>konkrét</w:t>
      </w:r>
      <w:proofErr w:type="gramEnd"/>
      <w:r w:rsidRPr="00D24406">
        <w:rPr>
          <w:b/>
          <w:i/>
          <w:szCs w:val="24"/>
          <w:lang w:eastAsia="en-US"/>
        </w:rPr>
        <w:t xml:space="preserve"> rendelkezéseket mindenképpen be kell építeni a rendeletbe.</w:t>
      </w:r>
      <w:r>
        <w:rPr>
          <w:b/>
          <w:szCs w:val="24"/>
          <w:lang w:eastAsia="en-US"/>
        </w:rPr>
        <w:t xml:space="preserve"> [Mód. 5]</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(8)</w:t>
      </w:r>
      <w:r w:rsidRPr="00D24406">
        <w:rPr>
          <w:szCs w:val="24"/>
          <w:lang w:eastAsia="en-US"/>
        </w:rPr>
        <w:tab/>
        <w:t>A műanyagszennyezésről szóló, jogilag kötelező erejű nemzetközi eszközzel foglalkozó kormányközi tárgyalóbizottság (INC-2)</w:t>
      </w:r>
      <w:r w:rsidRPr="00D24406">
        <w:rPr>
          <w:szCs w:val="24"/>
          <w:vertAlign w:val="superscript"/>
          <w:lang w:val="en-GB" w:eastAsia="en-US"/>
        </w:rPr>
        <w:footnoteReference w:id="12"/>
      </w:r>
      <w:r w:rsidRPr="00D24406">
        <w:rPr>
          <w:szCs w:val="24"/>
          <w:lang w:eastAsia="en-US"/>
        </w:rPr>
        <w:t xml:space="preserve"> második ülésére tekintettel az ENSZ Környezetvédelmi Programjához (UNEP) benyújtott uniós beadványban az Unió és tagállamai hangsúlyozták, hogy a jövőbeli eszköznek intézkedéseket kell tartalmaznia a mikroműanyagok nem szándékos kibocsátásának csökkentésére.</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(9)</w:t>
      </w:r>
      <w:r w:rsidRPr="00D24406">
        <w:rPr>
          <w:szCs w:val="24"/>
          <w:lang w:eastAsia="en-US"/>
        </w:rPr>
        <w:tab/>
        <w:t xml:space="preserve">A hulladék, a szennyezés, a tengeri hulladék és a vegyi anyagok megelőzésére vonatkozó uniós jogszabályok ellenére nincsenek olyan </w:t>
      </w:r>
      <w:proofErr w:type="gramStart"/>
      <w:r w:rsidRPr="00D24406">
        <w:rPr>
          <w:szCs w:val="24"/>
          <w:lang w:eastAsia="en-US"/>
        </w:rPr>
        <w:t>konkrét</w:t>
      </w:r>
      <w:proofErr w:type="gramEnd"/>
      <w:r w:rsidRPr="00D24406">
        <w:rPr>
          <w:szCs w:val="24"/>
          <w:lang w:eastAsia="en-US"/>
        </w:rPr>
        <w:t xml:space="preserve"> uniós szabályok, amelyek a teljes ellátási láncban megakadályoznák a pellet környezetbe jutását, ami a mikroműanyag-szennyezés egyik forrása. A 2008/98/EK európai parlamenti és tanácsi irányelv</w:t>
      </w:r>
      <w:r w:rsidRPr="00D24406">
        <w:rPr>
          <w:szCs w:val="24"/>
          <w:vertAlign w:val="superscript"/>
          <w:lang w:val="en-GB" w:eastAsia="en-US"/>
        </w:rPr>
        <w:footnoteReference w:id="13"/>
      </w:r>
      <w:r w:rsidRPr="00D24406">
        <w:rPr>
          <w:szCs w:val="24"/>
          <w:lang w:eastAsia="en-US"/>
        </w:rPr>
        <w:t xml:space="preserve"> megállapítja a hulladékgazdálkodás alapvető elveit, és általános kötelezettségeket ír elő a tagállamok számára a hulladékkeletkezés megelőzését célzó intézkedések meghozatalára. Ezeket az általános kötelezettségeket ki kell egészíteni a műanyag pelletek gondos kezelésére vonatkozó </w:t>
      </w:r>
      <w:proofErr w:type="gramStart"/>
      <w:r w:rsidRPr="00D24406">
        <w:rPr>
          <w:szCs w:val="24"/>
          <w:lang w:eastAsia="en-US"/>
        </w:rPr>
        <w:t>konkrét</w:t>
      </w:r>
      <w:proofErr w:type="gramEnd"/>
      <w:r w:rsidRPr="00D24406">
        <w:rPr>
          <w:szCs w:val="24"/>
          <w:lang w:eastAsia="en-US"/>
        </w:rPr>
        <w:t xml:space="preserve"> szempontokkal és követelményekkel, </w:t>
      </w:r>
      <w:r w:rsidRPr="00D24406">
        <w:rPr>
          <w:strike/>
          <w:szCs w:val="24"/>
          <w:lang w:eastAsia="en-US"/>
        </w:rPr>
        <w:t>elkerülendő</w:t>
      </w:r>
      <w:r w:rsidRPr="00D24406">
        <w:rPr>
          <w:b/>
          <w:i/>
          <w:szCs w:val="24"/>
          <w:lang w:eastAsia="en-US"/>
        </w:rPr>
        <w:t>megakadályozandó</w:t>
      </w:r>
      <w:r w:rsidRPr="00D24406">
        <w:rPr>
          <w:szCs w:val="24"/>
          <w:lang w:eastAsia="en-US"/>
        </w:rPr>
        <w:t xml:space="preserve">, hogy azok </w:t>
      </w:r>
      <w:r w:rsidRPr="00D24406">
        <w:rPr>
          <w:strike/>
          <w:szCs w:val="24"/>
          <w:lang w:eastAsia="en-US"/>
        </w:rPr>
        <w:t>hulladékká váljanak</w:t>
      </w:r>
      <w:r w:rsidRPr="00D24406">
        <w:rPr>
          <w:b/>
          <w:i/>
          <w:szCs w:val="24"/>
          <w:lang w:eastAsia="en-US"/>
        </w:rPr>
        <w:t>a környezetbe jussanak</w:t>
      </w:r>
      <w:r w:rsidRPr="00D24406">
        <w:rPr>
          <w:szCs w:val="24"/>
          <w:lang w:eastAsia="en-US"/>
        </w:rPr>
        <w:t>.</w:t>
      </w:r>
      <w:r>
        <w:rPr>
          <w:b/>
          <w:szCs w:val="24"/>
          <w:lang w:eastAsia="en-US"/>
        </w:rPr>
        <w:t xml:space="preserve"> [Mód. 6]</w:t>
      </w:r>
    </w:p>
    <w:p w:rsidR="00BC04EB" w:rsidRDefault="00BC04EB">
      <w:pPr>
        <w:widowControl/>
        <w:rPr>
          <w:b/>
          <w:i/>
          <w:szCs w:val="24"/>
          <w:lang w:eastAsia="en-US"/>
        </w:rPr>
      </w:pPr>
      <w:r>
        <w:rPr>
          <w:b/>
          <w:i/>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b/>
          <w:i/>
          <w:szCs w:val="24"/>
          <w:lang w:eastAsia="en-US"/>
        </w:rPr>
        <w:lastRenderedPageBreak/>
        <w:t>(9a)</w:t>
      </w:r>
      <w:r w:rsidRPr="00D24406">
        <w:rPr>
          <w:szCs w:val="24"/>
          <w:lang w:eastAsia="en-US"/>
        </w:rPr>
        <w:tab/>
      </w:r>
      <w:r w:rsidRPr="00D24406">
        <w:rPr>
          <w:b/>
          <w:i/>
          <w:szCs w:val="24"/>
          <w:lang w:eastAsia="en-US"/>
        </w:rPr>
        <w:t>Ez a rendelet a hatálybalépése után bekövetkező műanyagpellet-szennyezés megelőzésére, behatárolására és feltakarítására irányuló intézkedésekről rendelkezik, a meglévő szennyezés kezelésére vonatkozó intézkedésekről azonban nem. A talaj, a folyók és a patakok megtisztítása, valamint a leromlott szárazföldi, tengeri, litorális és part menti ökoszisztémák helyreállítása elengedhetetlen a 30%-os csökkentési cél 2030-ig történő eléréséhez, az (EU) 2024/</w:t>
      </w:r>
      <w:r w:rsidR="00BC04EB">
        <w:rPr>
          <w:b/>
          <w:i/>
          <w:szCs w:val="24"/>
          <w:lang w:eastAsia="en-US"/>
        </w:rPr>
        <w:t>1991</w:t>
      </w:r>
      <w:r w:rsidRPr="00D24406">
        <w:rPr>
          <w:b/>
          <w:i/>
          <w:szCs w:val="24"/>
          <w:lang w:eastAsia="en-US"/>
        </w:rPr>
        <w:t xml:space="preserve"> európai parlamenti és tanácsi rendeletben</w:t>
      </w:r>
      <w:r w:rsidRPr="00D24406">
        <w:rPr>
          <w:szCs w:val="24"/>
          <w:vertAlign w:val="superscript"/>
          <w:lang w:val="en-GB" w:eastAsia="en-US"/>
        </w:rPr>
        <w:footnoteReference w:id="14"/>
      </w:r>
      <w:r w:rsidRPr="00D24406">
        <w:rPr>
          <w:b/>
          <w:i/>
          <w:szCs w:val="24"/>
          <w:lang w:eastAsia="en-US"/>
        </w:rPr>
        <w:t xml:space="preserve"> meghatározott célkitűzésekkel és a zöld megállapodás célkitűzéseivel összhangban. A Bizottságnak intézkedéseket kell kidolgoznia e már szennyezett területek feltérképezésére és megtisztítására, és ezeket vagy a mikroműanyagokkal való szennyezés megszüntetésére irányuló európai stratégia részeként, vagy a tagállamoknak nyújtott támogatás és kísérő intézkedések révén kell végrehajtania. Tágabb értelemben az Uniónak részt kell vennie a megoldások teljes értéklánc mentén való ösztönzésében, és e megoldásokat fel kell vetnie a műanyagszennyezésről szóló nemzetközi szerződés kidolgozásáról jelenleg folyó tárgyalások során, valamint az IMO Tengerikörnyezet-védelmi Bizottságának (IMO MEPC) soron következő 81. ülésszakán is.</w:t>
      </w:r>
      <w:r>
        <w:rPr>
          <w:b/>
          <w:szCs w:val="24"/>
          <w:lang w:eastAsia="en-US"/>
        </w:rPr>
        <w:t xml:space="preserve"> [Mód. 7]</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(10)</w:t>
      </w:r>
      <w:r w:rsidRPr="00D24406">
        <w:rPr>
          <w:szCs w:val="24"/>
          <w:lang w:eastAsia="en-US"/>
        </w:rPr>
        <w:tab/>
        <w:t>Noha a polimer anyagok ipari léptékű előállítása a 2010/75/EU európai parlamenti és tanácsi irányelv</w:t>
      </w:r>
      <w:r w:rsidRPr="00D24406">
        <w:rPr>
          <w:szCs w:val="24"/>
          <w:vertAlign w:val="superscript"/>
          <w:lang w:val="en-GB" w:eastAsia="en-US"/>
        </w:rPr>
        <w:footnoteReference w:id="15"/>
      </w:r>
      <w:r w:rsidRPr="00D24406">
        <w:rPr>
          <w:szCs w:val="24"/>
          <w:lang w:eastAsia="en-US"/>
        </w:rPr>
        <w:t xml:space="preserve"> hatálya alá tartozik, az említett irányelv nem terjed ki az olyan egyéb tevékenységekre, mint a pelletek átalakítása, szállítása vagy tárolása, amelyeket általában kis- és középvállalkozások végeznek. </w:t>
      </w:r>
      <w:proofErr w:type="gramStart"/>
      <w:r w:rsidRPr="00D24406">
        <w:rPr>
          <w:szCs w:val="24"/>
          <w:lang w:eastAsia="en-US"/>
        </w:rPr>
        <w:t>Ezenkívül</w:t>
      </w:r>
      <w:proofErr w:type="gramEnd"/>
      <w:r w:rsidRPr="00D24406">
        <w:rPr>
          <w:szCs w:val="24"/>
          <w:lang w:eastAsia="en-US"/>
        </w:rPr>
        <w:t xml:space="preserve"> a környezetszennyezés integrált megelőzéséről és csökkentéséről szóló 96/61/EK tanácsi irányelv</w:t>
      </w:r>
      <w:r w:rsidRPr="00D24406">
        <w:rPr>
          <w:szCs w:val="24"/>
          <w:vertAlign w:val="superscript"/>
          <w:lang w:val="en-GB" w:eastAsia="en-US"/>
        </w:rPr>
        <w:footnoteReference w:id="16"/>
      </w:r>
      <w:r w:rsidRPr="00D24406">
        <w:rPr>
          <w:szCs w:val="24"/>
          <w:lang w:eastAsia="en-US"/>
        </w:rPr>
        <w:t xml:space="preserve"> alapján létrehozott, a polimerek gyártása számára elérhető legjobb technikákról szóló, 2007. augusztusi referenciadokumentum</w:t>
      </w:r>
      <w:r w:rsidRPr="00D24406">
        <w:rPr>
          <w:szCs w:val="24"/>
          <w:vertAlign w:val="superscript"/>
          <w:lang w:val="en-GB" w:eastAsia="en-US"/>
        </w:rPr>
        <w:footnoteReference w:id="17"/>
      </w:r>
      <w:r w:rsidRPr="00D24406">
        <w:rPr>
          <w:szCs w:val="24"/>
          <w:lang w:eastAsia="en-US"/>
        </w:rPr>
        <w:t xml:space="preserve"> nem foglalkozik a pellet környezetbe jutásának konkrét problémájával.</w:t>
      </w:r>
    </w:p>
    <w:p w:rsidR="00D24406" w:rsidRPr="00D24406" w:rsidRDefault="00D24406" w:rsidP="00D24406">
      <w:pPr>
        <w:spacing w:before="120" w:after="120" w:line="360" w:lineRule="auto"/>
        <w:ind w:left="850" w:hanging="850"/>
        <w:rPr>
          <w:szCs w:val="24"/>
          <w:lang w:eastAsia="en-US"/>
        </w:rPr>
      </w:pPr>
      <w:r w:rsidRPr="00D24406">
        <w:rPr>
          <w:szCs w:val="24"/>
          <w:lang w:eastAsia="en-US"/>
        </w:rPr>
        <w:t>(11)</w:t>
      </w:r>
      <w:r w:rsidRPr="00D24406">
        <w:rPr>
          <w:szCs w:val="24"/>
          <w:lang w:eastAsia="en-US"/>
        </w:rPr>
        <w:tab/>
        <w:t>A 2008/56/EK európai parlamenti és tanácsi irányelv</w:t>
      </w:r>
      <w:r w:rsidRPr="00D24406">
        <w:rPr>
          <w:szCs w:val="24"/>
          <w:vertAlign w:val="superscript"/>
          <w:lang w:val="en-GB" w:eastAsia="en-US"/>
        </w:rPr>
        <w:footnoteReference w:id="18"/>
      </w:r>
      <w:r w:rsidRPr="00D24406">
        <w:rPr>
          <w:szCs w:val="24"/>
          <w:lang w:eastAsia="en-US"/>
        </w:rPr>
        <w:t xml:space="preserve"> foglalkozik a mikrohulladék – többek között a mikroműanyagok – part menti és tengeri környezetre gyakorolt hatásainak nyomon követésével és értékelésével. A tengeri hulladék nyomon követésére vonatkozó első iránymutatás </w:t>
      </w:r>
      <w:proofErr w:type="gramStart"/>
      <w:r w:rsidRPr="00D24406">
        <w:rPr>
          <w:szCs w:val="24"/>
          <w:lang w:eastAsia="en-US"/>
        </w:rPr>
        <w:t>aktualizálása</w:t>
      </w:r>
      <w:proofErr w:type="gramEnd"/>
      <w:r w:rsidRPr="00D24406">
        <w:rPr>
          <w:szCs w:val="24"/>
          <w:lang w:eastAsia="en-US"/>
        </w:rPr>
        <w:t xml:space="preserve"> folyamatban van, tekintettel a harmonizált módszerekre, többek között a műanyag pelletek part menti jelenlétének és eloszlásának nyomon követése érdekében. A 2008/56/EK irányelv azonban nem tartalmaz </w:t>
      </w:r>
      <w:proofErr w:type="gramStart"/>
      <w:r w:rsidRPr="00D24406">
        <w:rPr>
          <w:szCs w:val="24"/>
          <w:lang w:eastAsia="en-US"/>
        </w:rPr>
        <w:t>konkrét</w:t>
      </w:r>
      <w:proofErr w:type="gramEnd"/>
      <w:r w:rsidRPr="00D24406">
        <w:rPr>
          <w:szCs w:val="24"/>
          <w:lang w:eastAsia="en-US"/>
        </w:rPr>
        <w:t xml:space="preserve"> követelményeket a pellet környezetbe jutásának a forrásnál történő megelőzésére vagy csökkentésére vonatkozóan.</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(12)</w:t>
      </w:r>
      <w:r w:rsidRPr="00D24406">
        <w:rPr>
          <w:szCs w:val="24"/>
          <w:lang w:eastAsia="en-US"/>
        </w:rPr>
        <w:tab/>
        <w:t xml:space="preserve">Az (EU) 2023/2055 bizottsági rendelet foglalkozik az ipari létesítményekben használt szintetikus polimer mikrorészecskék, azaz a műanyag pelletek környezetbe </w:t>
      </w:r>
      <w:proofErr w:type="gramStart"/>
      <w:r w:rsidRPr="00D24406">
        <w:rPr>
          <w:szCs w:val="24"/>
          <w:lang w:eastAsia="en-US"/>
        </w:rPr>
        <w:t>jutásával</w:t>
      </w:r>
      <w:proofErr w:type="gramEnd"/>
      <w:r w:rsidRPr="00D24406">
        <w:rPr>
          <w:szCs w:val="24"/>
          <w:lang w:eastAsia="en-US"/>
        </w:rPr>
        <w:t xml:space="preserve"> mint elkerülhető kibocsátással. E kibocsátásokra vonatkozóan éves jelentéstételi követelményt vezet be a környezetbe kerülő mikroműanyagok becsült mennyiségére vonatkozóan. </w:t>
      </w:r>
      <w:r w:rsidRPr="00D24406">
        <w:rPr>
          <w:strike/>
          <w:szCs w:val="24"/>
          <w:lang w:eastAsia="en-US"/>
        </w:rPr>
        <w:t>Noha</w:t>
      </w:r>
      <w:r w:rsidRPr="00D24406">
        <w:rPr>
          <w:b/>
          <w:i/>
          <w:szCs w:val="24"/>
          <w:lang w:eastAsia="en-US"/>
        </w:rPr>
        <w:t>Ehhez a jelentéstételi követelményhez azonban</w:t>
      </w:r>
      <w:r w:rsidRPr="00D24406">
        <w:rPr>
          <w:szCs w:val="24"/>
          <w:lang w:eastAsia="en-US"/>
        </w:rPr>
        <w:t xml:space="preserve"> nem kapcsolódik</w:t>
      </w:r>
      <w:r w:rsidRPr="00D24406">
        <w:rPr>
          <w:strike/>
          <w:szCs w:val="24"/>
          <w:lang w:eastAsia="en-US"/>
        </w:rPr>
        <w:t xml:space="preserve"> hozzá</w:t>
      </w:r>
      <w:r w:rsidRPr="00D24406">
        <w:rPr>
          <w:szCs w:val="24"/>
          <w:lang w:eastAsia="en-US"/>
        </w:rPr>
        <w:t xml:space="preserve"> módszertan a környezetbe jutás becsléséhez,</w:t>
      </w:r>
      <w:r w:rsidRPr="00D24406">
        <w:rPr>
          <w:b/>
          <w:i/>
          <w:szCs w:val="24"/>
          <w:lang w:eastAsia="en-US"/>
        </w:rPr>
        <w:t xml:space="preserve"> és a követelmény csak éves becsléseket tartalmaz. Bár</w:t>
      </w:r>
      <w:r w:rsidRPr="00D24406">
        <w:rPr>
          <w:szCs w:val="24"/>
          <w:lang w:eastAsia="en-US"/>
        </w:rPr>
        <w:t xml:space="preserve"> ez a követelmény gyarapítani fogja a pellet környezetbe jutására vonatkozó </w:t>
      </w:r>
      <w:proofErr w:type="gramStart"/>
      <w:r w:rsidRPr="00D24406">
        <w:rPr>
          <w:szCs w:val="24"/>
          <w:lang w:eastAsia="en-US"/>
        </w:rPr>
        <w:t>információkat</w:t>
      </w:r>
      <w:proofErr w:type="gramEnd"/>
      <w:r w:rsidRPr="00D24406">
        <w:rPr>
          <w:szCs w:val="24"/>
          <w:lang w:eastAsia="en-US"/>
        </w:rPr>
        <w:t>, és javítja az e mikroműanyagokból eredő kockázatok jövőbeli felmérése céljából gyűjtött információk minőségét</w:t>
      </w:r>
      <w:r w:rsidRPr="00D24406">
        <w:rPr>
          <w:b/>
          <w:i/>
          <w:szCs w:val="24"/>
          <w:lang w:eastAsia="en-US"/>
        </w:rPr>
        <w:t>, nem elegendő a környezetbe jutás sajátos jellegének és okainak áttekintéséhez</w:t>
      </w:r>
      <w:r w:rsidRPr="00D24406">
        <w:rPr>
          <w:szCs w:val="24"/>
          <w:lang w:eastAsia="en-US"/>
        </w:rPr>
        <w:t>.</w:t>
      </w:r>
      <w:r>
        <w:rPr>
          <w:b/>
          <w:szCs w:val="24"/>
          <w:lang w:eastAsia="en-US"/>
        </w:rPr>
        <w:t xml:space="preserve"> [Mód. 8]</w:t>
      </w:r>
    </w:p>
    <w:p w:rsidR="00D24406" w:rsidRPr="00D24406" w:rsidRDefault="00D24406" w:rsidP="00D24406">
      <w:pPr>
        <w:spacing w:before="120" w:after="120" w:line="360" w:lineRule="auto"/>
        <w:ind w:left="850" w:hanging="850"/>
        <w:rPr>
          <w:szCs w:val="24"/>
          <w:lang w:eastAsia="en-US"/>
        </w:rPr>
      </w:pPr>
      <w:r w:rsidRPr="00D24406">
        <w:rPr>
          <w:szCs w:val="24"/>
          <w:lang w:eastAsia="en-US"/>
        </w:rPr>
        <w:t>(13)</w:t>
      </w:r>
      <w:r w:rsidRPr="00D24406">
        <w:rPr>
          <w:szCs w:val="24"/>
          <w:lang w:eastAsia="en-US"/>
        </w:rPr>
        <w:tab/>
        <w:t>Annak biztosítása érdekében, hogy a műanyag pelletet az ellátási lánc minden szakaszában biztonságosan és felelősségteljesen kezeljék, és így meg lehessen előzni a környezetbe jutást, követelményeket kell megállapítani a műanyag pellet kezelésére vonatkozóan, az ellátási lánc egészében: gyártás, mesterkeverék készítése és vegyítés, átalakítás, hulladékgazdálkodás, beleértve az újrafeldolgozást, forgalmazás, újracsomagolás, szállítás, tárolás és tisztítóállomásokon történő tartálytisztítás.</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(14)</w:t>
      </w:r>
      <w:r w:rsidRPr="00D24406">
        <w:rPr>
          <w:szCs w:val="24"/>
          <w:lang w:eastAsia="en-US"/>
        </w:rPr>
        <w:tab/>
        <w:t>E követelményeknek figyelembe kell venniük a nemzetközileg ajánlott helyes kezelési gyakorlatokat, valamint a műanyag pellet kezelésére vonatkozó, az ágazat által az Unióban meghatározott meglévő követelményeket.</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(15)</w:t>
      </w:r>
      <w:r w:rsidRPr="00D24406">
        <w:rPr>
          <w:szCs w:val="24"/>
          <w:lang w:eastAsia="en-US"/>
        </w:rPr>
        <w:tab/>
        <w:t xml:space="preserve">A gazdasági szereplőknek, az uniós fuvarozóknak és a nem uniós fuvarozóknak a műanyag pellet kezelésére vonatkozó követelményeket prioritási sorrend szerint kell végrehajtaniuk azzal a kiemelt céllal, hogy elsődleges prioritásként megelőzzék a pelletek környezetbe történő kibocsátását. </w:t>
      </w:r>
      <w:proofErr w:type="gramStart"/>
      <w:r w:rsidRPr="00D24406">
        <w:rPr>
          <w:szCs w:val="24"/>
          <w:lang w:eastAsia="en-US"/>
        </w:rPr>
        <w:t xml:space="preserve">Ezért az első lépés a műanyag pelletek </w:t>
      </w:r>
      <w:r w:rsidRPr="00D24406">
        <w:rPr>
          <w:strike/>
          <w:szCs w:val="24"/>
          <w:lang w:eastAsia="en-US"/>
        </w:rPr>
        <w:t xml:space="preserve">elsődleges </w:t>
      </w:r>
      <w:r w:rsidRPr="00D24406">
        <w:rPr>
          <w:szCs w:val="24"/>
          <w:lang w:eastAsia="en-US"/>
        </w:rPr>
        <w:t>tárolóhelyről történő kiszóródásának megelőzése a rutinszerű kezelés során, és ezáltal a kiszóródás kockázatának a lehető legkisebbre csökkentése – többek között a szükségtelen kezelés (például az átadási pontok csökkentése révén történő) kerülésével</w:t>
      </w:r>
      <w:r w:rsidRPr="00D24406">
        <w:rPr>
          <w:b/>
          <w:i/>
          <w:szCs w:val="24"/>
          <w:lang w:eastAsia="en-US"/>
        </w:rPr>
        <w:t>, a műanyag pelletet tartalmazó valamennyi tároló- és szállítótartály felcímkézésével, valamint megfelelő</w:t>
      </w:r>
      <w:r w:rsidRPr="00D24406">
        <w:rPr>
          <w:strike/>
          <w:szCs w:val="24"/>
          <w:lang w:eastAsia="en-US"/>
        </w:rPr>
        <w:t xml:space="preserve"> és szúrásálló</w:t>
      </w:r>
      <w:r w:rsidRPr="00D24406">
        <w:rPr>
          <w:szCs w:val="24"/>
          <w:lang w:eastAsia="en-US"/>
        </w:rPr>
        <w:t xml:space="preserve"> csomagolás használatával –, amit a kiszóródott pelletek behatárolása követ annak biztosítása érdekében, hogy azok ne jussanak a környezetbe, és végső lépésként a kiszóródást vagy </w:t>
      </w:r>
      <w:proofErr w:type="gramEnd"/>
      <w:r w:rsidRPr="00D24406">
        <w:rPr>
          <w:szCs w:val="24"/>
          <w:lang w:eastAsia="en-US"/>
        </w:rPr>
        <w:t xml:space="preserve">a </w:t>
      </w:r>
      <w:proofErr w:type="gramStart"/>
      <w:r w:rsidRPr="00D24406">
        <w:rPr>
          <w:szCs w:val="24"/>
          <w:lang w:eastAsia="en-US"/>
        </w:rPr>
        <w:t>környezetbe</w:t>
      </w:r>
      <w:proofErr w:type="gramEnd"/>
      <w:r w:rsidRPr="00D24406">
        <w:rPr>
          <w:szCs w:val="24"/>
          <w:lang w:eastAsia="en-US"/>
        </w:rPr>
        <w:t xml:space="preserve"> jutást követő feltakarítás.</w:t>
      </w:r>
      <w:r>
        <w:rPr>
          <w:b/>
          <w:szCs w:val="24"/>
          <w:lang w:eastAsia="en-US"/>
        </w:rPr>
        <w:t xml:space="preserve"> [Mód. 9]</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(16)</w:t>
      </w:r>
      <w:r w:rsidRPr="00D24406">
        <w:rPr>
          <w:szCs w:val="24"/>
          <w:lang w:eastAsia="en-US"/>
        </w:rPr>
        <w:tab/>
        <w:t xml:space="preserve">Bár a cél a műanyag pellet környezetbe jutásának </w:t>
      </w:r>
      <w:r w:rsidRPr="00D24406">
        <w:rPr>
          <w:strike/>
          <w:szCs w:val="24"/>
          <w:lang w:eastAsia="en-US"/>
        </w:rPr>
        <w:t>megelőzése</w:t>
      </w:r>
      <w:r w:rsidRPr="00D24406">
        <w:rPr>
          <w:b/>
          <w:i/>
          <w:szCs w:val="24"/>
          <w:lang w:eastAsia="en-US"/>
        </w:rPr>
        <w:t>nullára csökkentése</w:t>
      </w:r>
      <w:r w:rsidRPr="00D24406">
        <w:rPr>
          <w:szCs w:val="24"/>
          <w:lang w:eastAsia="en-US"/>
        </w:rPr>
        <w:t xml:space="preserve"> valamennyi gazdasági szereplő</w:t>
      </w:r>
      <w:r w:rsidRPr="00D24406">
        <w:rPr>
          <w:strike/>
          <w:szCs w:val="24"/>
          <w:lang w:eastAsia="en-US"/>
        </w:rPr>
        <w:t>, uniós fuvarozó és nem uniós fuvarozó</w:t>
      </w:r>
      <w:r w:rsidRPr="00D24406">
        <w:rPr>
          <w:szCs w:val="24"/>
          <w:lang w:eastAsia="en-US"/>
        </w:rPr>
        <w:t xml:space="preserve"> esetében, a </w:t>
      </w:r>
      <w:r w:rsidRPr="00D24406">
        <w:rPr>
          <w:strike/>
          <w:szCs w:val="24"/>
          <w:lang w:eastAsia="en-US"/>
        </w:rPr>
        <w:t>mikro-, kis- és középvállalkozásokra</w:t>
      </w:r>
      <w:r w:rsidRPr="00D24406">
        <w:rPr>
          <w:b/>
          <w:i/>
          <w:szCs w:val="24"/>
          <w:lang w:eastAsia="en-US"/>
        </w:rPr>
        <w:t>mikrovállalkozásokra, valamint az évente 1000 tonnánál kevesebb műanyag pelletet kezelő vállalkozásokra</w:t>
      </w:r>
      <w:r w:rsidRPr="00D24406">
        <w:rPr>
          <w:szCs w:val="24"/>
          <w:lang w:eastAsia="en-US"/>
        </w:rPr>
        <w:t xml:space="preserve"> vonatkozó kötelezettségeket ki kell igazítani a rájuk nehezedő terhek csökkentése érdekében.</w:t>
      </w:r>
      <w:r>
        <w:rPr>
          <w:b/>
          <w:szCs w:val="24"/>
          <w:lang w:eastAsia="en-US"/>
        </w:rPr>
        <w:t xml:space="preserve"> [Mód. 10]</w:t>
      </w:r>
    </w:p>
    <w:p w:rsidR="00D24406" w:rsidRPr="00D24406" w:rsidRDefault="00D24406" w:rsidP="00D24406">
      <w:pPr>
        <w:spacing w:before="120" w:after="120" w:line="360" w:lineRule="auto"/>
        <w:ind w:left="850" w:hanging="850"/>
        <w:rPr>
          <w:szCs w:val="24"/>
          <w:lang w:eastAsia="en-US"/>
        </w:rPr>
      </w:pPr>
      <w:r w:rsidRPr="00D24406">
        <w:rPr>
          <w:szCs w:val="24"/>
          <w:lang w:eastAsia="en-US"/>
        </w:rPr>
        <w:t>(17)</w:t>
      </w:r>
      <w:r w:rsidRPr="00D24406">
        <w:rPr>
          <w:szCs w:val="24"/>
          <w:lang w:eastAsia="en-US"/>
        </w:rPr>
        <w:tab/>
        <w:t>A műanyag pelletet kezelő létesítmények és az azokat szállító fuvarozók nyilvántartásba vétele szükséges az egyes tagállamokban kezelt és szállított műanyag pelletek nyomonkövethetőségéhez, valamint annak lehetővé tételéhez, hogy az illetékes hatóságok hatékonyan végezhessék el a megfelelőség ellenőrzését.</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(18)</w:t>
      </w:r>
      <w:r w:rsidRPr="00D24406">
        <w:rPr>
          <w:szCs w:val="24"/>
          <w:lang w:eastAsia="en-US"/>
        </w:rPr>
        <w:tab/>
        <w:t>A műanyag pellet környezetbe jutásának megelőzése</w:t>
      </w:r>
      <w:r w:rsidRPr="00D24406">
        <w:rPr>
          <w:b/>
          <w:i/>
          <w:szCs w:val="24"/>
          <w:lang w:eastAsia="en-US"/>
        </w:rPr>
        <w:t xml:space="preserve"> és nullára való visszaszorítása</w:t>
      </w:r>
      <w:r w:rsidRPr="00D24406">
        <w:rPr>
          <w:szCs w:val="24"/>
          <w:lang w:eastAsia="en-US"/>
        </w:rPr>
        <w:t xml:space="preserve"> érdekében a gazdasági szereplőknek mindenkor létre kell hozniuk, végre kell hajtaniuk és </w:t>
      </w:r>
      <w:proofErr w:type="gramStart"/>
      <w:r w:rsidRPr="00D24406">
        <w:rPr>
          <w:szCs w:val="24"/>
          <w:lang w:eastAsia="en-US"/>
        </w:rPr>
        <w:t>aktualizálniuk</w:t>
      </w:r>
      <w:proofErr w:type="gramEnd"/>
      <w:r w:rsidRPr="00D24406">
        <w:rPr>
          <w:szCs w:val="24"/>
          <w:lang w:eastAsia="en-US"/>
        </w:rPr>
        <w:t xml:space="preserve"> kell egy kockázatértékelési tervet, amely azonosítja a kiszóródási és a környezetbe jutási potenciált, és dokumentálja különösen a pellet környezetbe jutásának megelőzésére, behatárolására és feltakarítására szolgáló konkrét berendezéseket és eljárásokat, figyelembe véve a létesítmény méretét és a műveletek nagyságrendjét.</w:t>
      </w:r>
      <w:r>
        <w:rPr>
          <w:b/>
          <w:szCs w:val="24"/>
          <w:lang w:eastAsia="en-US"/>
        </w:rPr>
        <w:t xml:space="preserve"> [Mód. 11]</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(19)</w:t>
      </w:r>
      <w:r w:rsidRPr="00D24406">
        <w:rPr>
          <w:szCs w:val="24"/>
          <w:lang w:eastAsia="en-US"/>
        </w:rPr>
        <w:tab/>
        <w:t>Annak érdekében, hogy az illetékes hatóságok ellenőrizhessék a kockázatértékelési terv követelményeinek való megfelelést, a gazdasági szereplőknek be kell nyújtaniuk az illetékes hatósághoz az általuk készített kockázatértékelési tervet, valamint egy megfelelőségi nyilatkozatot.</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(20)</w:t>
      </w:r>
      <w:r w:rsidRPr="00D24406">
        <w:rPr>
          <w:szCs w:val="24"/>
          <w:lang w:eastAsia="en-US"/>
        </w:rPr>
        <w:tab/>
        <w:t xml:space="preserve">A gazdasági szereplők </w:t>
      </w:r>
      <w:r w:rsidRPr="00D24406">
        <w:rPr>
          <w:strike/>
          <w:szCs w:val="24"/>
          <w:lang w:eastAsia="en-US"/>
        </w:rPr>
        <w:t>számára lehetővé kell tenni, hogy megválaszthassák</w:t>
      </w:r>
      <w:r w:rsidRPr="00D24406">
        <w:rPr>
          <w:b/>
          <w:i/>
          <w:szCs w:val="24"/>
          <w:lang w:eastAsia="en-US"/>
        </w:rPr>
        <w:t>beüzemelik</w:t>
      </w:r>
      <w:r w:rsidRPr="00D24406">
        <w:rPr>
          <w:szCs w:val="24"/>
          <w:lang w:eastAsia="en-US"/>
        </w:rPr>
        <w:t xml:space="preserve"> a telepítendő </w:t>
      </w:r>
      <w:proofErr w:type="gramStart"/>
      <w:r w:rsidRPr="00D24406">
        <w:rPr>
          <w:szCs w:val="24"/>
          <w:lang w:eastAsia="en-US"/>
        </w:rPr>
        <w:t>konkrét</w:t>
      </w:r>
      <w:proofErr w:type="gramEnd"/>
      <w:r w:rsidRPr="00D24406">
        <w:rPr>
          <w:szCs w:val="24"/>
          <w:lang w:eastAsia="en-US"/>
        </w:rPr>
        <w:t xml:space="preserve"> berendezést vagy</w:t>
      </w:r>
      <w:r w:rsidRPr="00D24406">
        <w:rPr>
          <w:b/>
          <w:i/>
          <w:szCs w:val="24"/>
          <w:lang w:eastAsia="en-US"/>
        </w:rPr>
        <w:t xml:space="preserve"> elindítják</w:t>
      </w:r>
      <w:r w:rsidRPr="00D24406">
        <w:rPr>
          <w:szCs w:val="24"/>
          <w:lang w:eastAsia="en-US"/>
        </w:rPr>
        <w:t xml:space="preserve"> a végrehajtandó eljárást. Mindazonáltal az illetékes hatóságok számára lehetővé kell tenni, hogy a megfelelőség ellenőrzésekor előírhassák a gazdasági szereplők számára a kockázatértékelési terv módosítását, többek között az e rendeletben felsorolt intézkedések valamelyikének adott határidőn belül történő meghozatalával, biztosítandó az e rendeletben foglalt követelmények megfelelő végrehajtását.</w:t>
      </w:r>
      <w:r w:rsidRPr="00D24406">
        <w:rPr>
          <w:b/>
          <w:i/>
          <w:szCs w:val="24"/>
          <w:lang w:eastAsia="en-US"/>
        </w:rPr>
        <w:t xml:space="preserve"> A gazdasági szereplőknek lehetővé kell tenni, hogy bizonyos típusú berendezések telepítése vagy bizonyos intézkedések elfogadása alól mentességet kapjanak, amennyiben e mentességeket kellően indokolni tudják az illetékes hatóságoknak, figyelembe véve a létesítmény jellegét és méretét, valamint működésének nagyságrendjét. A mikrovállalkozásoknak mérlegelniük kell legalább a telepítendő </w:t>
      </w:r>
      <w:proofErr w:type="gramStart"/>
      <w:r w:rsidRPr="00D24406">
        <w:rPr>
          <w:b/>
          <w:i/>
          <w:szCs w:val="24"/>
          <w:lang w:eastAsia="en-US"/>
        </w:rPr>
        <w:t>konkrét</w:t>
      </w:r>
      <w:proofErr w:type="gramEnd"/>
      <w:r w:rsidRPr="00D24406">
        <w:rPr>
          <w:b/>
          <w:i/>
          <w:szCs w:val="24"/>
          <w:lang w:eastAsia="en-US"/>
        </w:rPr>
        <w:t xml:space="preserve"> berendezést vagy a végrehajtandó eljárásokat, figyelembe véve a létesítmény jellegét és méretét, valamint működésének nagyságrendjét.</w:t>
      </w:r>
      <w:r>
        <w:rPr>
          <w:b/>
          <w:szCs w:val="24"/>
          <w:lang w:eastAsia="en-US"/>
        </w:rPr>
        <w:t xml:space="preserve"> [Mód. 12]</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(21)</w:t>
      </w:r>
      <w:r w:rsidRPr="00D24406">
        <w:rPr>
          <w:szCs w:val="24"/>
          <w:lang w:eastAsia="en-US"/>
        </w:rPr>
        <w:tab/>
        <w:t xml:space="preserve">Az egyes létesítmények esetében végrehajtott kockázatértékelési terv megfelelőségének értékelése érdekében a gazdasági szereplőknek nyilvántartást kell vezetniük a környezetbe kibocsátott pellet éves becsült mennyiségéről, valamint a kezelt összmennyiségről. A gazdasági szereplők terheinek csökkentése érdekében az (EU) 2023/2055 bizottsági rendelet szerinti jelentéstételi kötelezettség keretében felhasználhatók a kibocsátott mennyiségekre vonatkozó becslésekre vonatkozó </w:t>
      </w:r>
      <w:proofErr w:type="gramStart"/>
      <w:r w:rsidRPr="00D24406">
        <w:rPr>
          <w:szCs w:val="24"/>
          <w:lang w:eastAsia="en-US"/>
        </w:rPr>
        <w:t>információk</w:t>
      </w:r>
      <w:proofErr w:type="gramEnd"/>
      <w:r w:rsidRPr="00D24406">
        <w:rPr>
          <w:szCs w:val="24"/>
          <w:lang w:eastAsia="en-US"/>
        </w:rPr>
        <w:t>.</w:t>
      </w:r>
    </w:p>
    <w:p w:rsidR="00D24406" w:rsidRPr="00D24406" w:rsidRDefault="00D24406" w:rsidP="00D24406">
      <w:pPr>
        <w:spacing w:before="120" w:after="120" w:line="360" w:lineRule="auto"/>
        <w:ind w:left="850" w:hanging="850"/>
        <w:rPr>
          <w:szCs w:val="24"/>
          <w:lang w:eastAsia="en-US"/>
        </w:rPr>
      </w:pPr>
      <w:r w:rsidRPr="00D24406">
        <w:rPr>
          <w:szCs w:val="24"/>
          <w:lang w:eastAsia="en-US"/>
        </w:rPr>
        <w:t>(22)</w:t>
      </w:r>
      <w:r w:rsidRPr="00D24406">
        <w:rPr>
          <w:szCs w:val="24"/>
          <w:lang w:eastAsia="en-US"/>
        </w:rPr>
        <w:tab/>
        <w:t>Tevékenységük jellemzői miatt a fuvarozók nem utasíthatók kockázatértékelési terv készítésére. Ehelyett arra kell kötelezni őket, hogy tegyenek kézzelfogható intézkedéseket a kiszóródás és a környezetbe jutás megelőzése, behatárolása és kezelése érdekében. Ezeket az intézkedéseket az illetékes hatóságoknak ellenőrizniük kell, elsősorban a szállítási folyamat során.</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(23)</w:t>
      </w:r>
      <w:r w:rsidRPr="00D24406">
        <w:rPr>
          <w:szCs w:val="24"/>
          <w:lang w:eastAsia="en-US"/>
        </w:rPr>
        <w:tab/>
        <w:t>A műanyag pellet környezetbe jutásának megelőzéséhez</w:t>
      </w:r>
      <w:r w:rsidRPr="00D24406">
        <w:rPr>
          <w:b/>
          <w:i/>
          <w:szCs w:val="24"/>
          <w:lang w:eastAsia="en-US"/>
        </w:rPr>
        <w:t xml:space="preserve"> és nullára való visszaszorításához</w:t>
      </w:r>
      <w:r w:rsidRPr="00D24406">
        <w:rPr>
          <w:szCs w:val="24"/>
          <w:lang w:eastAsia="en-US"/>
        </w:rPr>
        <w:t xml:space="preserve"> szükséges intézkedések sikeres végrehajtásához szükség van a gazdasági szereplők, az uniós fuvarozók és a nem uniós fuvarozók alkalmazottainak teljes körű együttműködésére és elkötelezettségére. A gazdasági szereplőket és az uniós fuvarozókat kötelezni kell arra, hogy alkalmazottaik </w:t>
      </w:r>
      <w:proofErr w:type="gramStart"/>
      <w:r w:rsidRPr="00D24406">
        <w:rPr>
          <w:szCs w:val="24"/>
          <w:lang w:eastAsia="en-US"/>
        </w:rPr>
        <w:t>konkrét</w:t>
      </w:r>
      <w:proofErr w:type="gramEnd"/>
      <w:r w:rsidRPr="00D24406">
        <w:rPr>
          <w:szCs w:val="24"/>
          <w:lang w:eastAsia="en-US"/>
        </w:rPr>
        <w:t xml:space="preserve"> szerepkörének és felelősségi köreinek megfelelően képezzék ki személyzetüket annak biztosítása érdekében, hogy tisztában legyenek a berendezésekkel és képesek legyenek használni őket, valamint végre tudják hajtani az e rendeletben meghatározott követelményeknek való megfelelés biztosításához szükséges eljárásokat. A gazdasági szereplőket és az uniós fuvarozókat arra is kötelezni kell, hogy nyomon kövessék és nyilvántartsák az e rendeletben meghatározott követelmények végrehajtásához szükséges intézkedéseket, például az új felfogó eszközök kihelyezését. Adott esetben </w:t>
      </w:r>
      <w:proofErr w:type="gramStart"/>
      <w:r w:rsidRPr="00D24406">
        <w:rPr>
          <w:szCs w:val="24"/>
          <w:lang w:eastAsia="en-US"/>
        </w:rPr>
        <w:t>korrekciós</w:t>
      </w:r>
      <w:proofErr w:type="gramEnd"/>
      <w:r w:rsidRPr="00D24406">
        <w:rPr>
          <w:szCs w:val="24"/>
          <w:lang w:eastAsia="en-US"/>
        </w:rPr>
        <w:t xml:space="preserve"> intézkedéseket kell elfogadniuk, ideértve szükség esetén a meglévő berendezések és eljárások fejlesztését is.</w:t>
      </w:r>
      <w:r>
        <w:rPr>
          <w:b/>
          <w:szCs w:val="24"/>
          <w:lang w:eastAsia="en-US"/>
        </w:rPr>
        <w:t xml:space="preserve"> [Mód. 13]</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(24)</w:t>
      </w:r>
      <w:r w:rsidRPr="00D24406">
        <w:rPr>
          <w:szCs w:val="24"/>
          <w:lang w:eastAsia="en-US"/>
        </w:rPr>
        <w:tab/>
        <w:t>Azok a</w:t>
      </w:r>
      <w:r w:rsidRPr="00D24406">
        <w:rPr>
          <w:b/>
          <w:i/>
          <w:szCs w:val="24"/>
          <w:lang w:eastAsia="en-US"/>
        </w:rPr>
        <w:t xml:space="preserve"> kis-,</w:t>
      </w:r>
      <w:r w:rsidRPr="00D24406">
        <w:rPr>
          <w:szCs w:val="24"/>
          <w:lang w:eastAsia="en-US"/>
        </w:rPr>
        <w:t xml:space="preserve"> közép- és nagyvállalkozások, amelyek 1 000 tonnát meghaladó mennyiségű műanyag pellet kezelését végző létesítményeket üzemeltetnek, nagyobb kockázatot jelenthetnek a pellet környezetbe jutása tekintetében. </w:t>
      </w:r>
      <w:proofErr w:type="gramStart"/>
      <w:r w:rsidRPr="00D24406">
        <w:rPr>
          <w:szCs w:val="24"/>
          <w:lang w:eastAsia="en-US"/>
        </w:rPr>
        <w:t xml:space="preserve">Ezért e vállalkozások számára elő kell írni, hogy minden létesítmény esetében hajtsanak végre további intézkedéseket, például éves belső értékelést végezzenek, és </w:t>
      </w:r>
      <w:r w:rsidRPr="00D24406">
        <w:rPr>
          <w:strike/>
          <w:szCs w:val="24"/>
          <w:lang w:eastAsia="en-US"/>
        </w:rPr>
        <w:t>a konkrét képzési igényeket és módozatokat figyelembe vevő</w:t>
      </w:r>
      <w:r w:rsidRPr="00D24406">
        <w:rPr>
          <w:b/>
          <w:i/>
          <w:szCs w:val="24"/>
          <w:lang w:eastAsia="en-US"/>
        </w:rPr>
        <w:t>fogadjanak el kötelező</w:t>
      </w:r>
      <w:r w:rsidRPr="00D24406">
        <w:rPr>
          <w:szCs w:val="24"/>
          <w:lang w:eastAsia="en-US"/>
        </w:rPr>
        <w:t xml:space="preserve"> képzési programot</w:t>
      </w:r>
      <w:r w:rsidRPr="00D24406">
        <w:rPr>
          <w:strike/>
          <w:szCs w:val="24"/>
          <w:lang w:eastAsia="en-US"/>
        </w:rPr>
        <w:t xml:space="preserve"> fogadjanak el</w:t>
      </w:r>
      <w:r w:rsidRPr="00D24406">
        <w:rPr>
          <w:b/>
          <w:i/>
          <w:szCs w:val="24"/>
          <w:lang w:eastAsia="en-US"/>
        </w:rPr>
        <w:t>, amely a megelőzéssel, a gyakorlattal, a munkavállalók védelmével, a feltakarítási technológiákkal, a berendezések használatával és karbantartásával, az eljárások végrehajtásával, valamint a műanyag pellet környezetbe jutásának nyomon követésével és jelentésével kapcsolatos konkrét kérdésekkel foglalkozik</w:t>
      </w:r>
      <w:r w:rsidRPr="00D24406">
        <w:rPr>
          <w:szCs w:val="24"/>
          <w:lang w:eastAsia="en-US"/>
        </w:rPr>
        <w:t>.</w:t>
      </w:r>
      <w:proofErr w:type="gramEnd"/>
      <w:r w:rsidRPr="00D24406">
        <w:rPr>
          <w:szCs w:val="24"/>
          <w:lang w:eastAsia="en-US"/>
        </w:rPr>
        <w:t xml:space="preserve"> Ezen túlmenően e vállalkozások esetében az e rendeletben megállapított követelményeknek való megfelelést tanúsítók által kibocsátott tanúsítvány megszerzésével és megújításával kell igazolni. Ezek a tanúsítók lehetnek akkreditált megfelelőségértékelő szervezetek, vagy a szervezeteknek a közösségi környezetvédelmi vezetési és hitelesítési rendszerben (EMAS) való önkéntes részvételéről szóló 1221/2009/EK európai parlamenti és tanácsi rendelettel</w:t>
      </w:r>
      <w:r w:rsidRPr="00D24406">
        <w:rPr>
          <w:szCs w:val="24"/>
          <w:vertAlign w:val="superscript"/>
          <w:lang w:val="en-GB" w:eastAsia="en-US"/>
        </w:rPr>
        <w:footnoteReference w:id="19"/>
      </w:r>
      <w:r w:rsidRPr="00D24406">
        <w:rPr>
          <w:szCs w:val="24"/>
          <w:lang w:eastAsia="en-US"/>
        </w:rPr>
        <w:t xml:space="preserve"> összhangban hitelesítés és validálás elvégzésére engedéllyel rendelkező környezetvédelmi hitelesítők. Az </w:t>
      </w:r>
      <w:proofErr w:type="gramStart"/>
      <w:r w:rsidRPr="00D24406">
        <w:rPr>
          <w:szCs w:val="24"/>
          <w:lang w:eastAsia="en-US"/>
        </w:rPr>
        <w:t>információk</w:t>
      </w:r>
      <w:proofErr w:type="gramEnd"/>
      <w:r w:rsidRPr="00D24406">
        <w:rPr>
          <w:szCs w:val="24"/>
          <w:lang w:eastAsia="en-US"/>
        </w:rPr>
        <w:t xml:space="preserve"> egységességének biztosítása érdekében a tanúsítványnak meg kell felelnie egy egyedi formátumnak.</w:t>
      </w:r>
      <w:r w:rsidRPr="00D24406">
        <w:rPr>
          <w:b/>
          <w:i/>
          <w:szCs w:val="24"/>
          <w:lang w:eastAsia="en-US"/>
        </w:rPr>
        <w:t xml:space="preserve"> Az olyan létesítményeket üzemeltető kisvállalkozásoknak, ahol 1 000 tonnánál nagyobb mennyiségű műanyag pelletet kezelnek, csak egyszer kell tanúsítványt szerezniük. Az ilyen tanúsítványnak 5 évig kell érvényesnek lennie, ezt követően pedig a vállalkozásoknak ötévente be kell nyújtaniuk kockázatértékelési tervük </w:t>
      </w:r>
      <w:proofErr w:type="gramStart"/>
      <w:r w:rsidRPr="00D24406">
        <w:rPr>
          <w:b/>
          <w:i/>
          <w:szCs w:val="24"/>
          <w:lang w:eastAsia="en-US"/>
        </w:rPr>
        <w:t>aktualizálását</w:t>
      </w:r>
      <w:proofErr w:type="gramEnd"/>
      <w:r w:rsidRPr="00D24406">
        <w:rPr>
          <w:b/>
          <w:i/>
          <w:szCs w:val="24"/>
          <w:lang w:eastAsia="en-US"/>
        </w:rPr>
        <w:t>, valamint a megfelelőségi nyilatkozatot.</w:t>
      </w:r>
      <w:r>
        <w:rPr>
          <w:b/>
          <w:szCs w:val="24"/>
          <w:lang w:eastAsia="en-US"/>
        </w:rPr>
        <w:t xml:space="preserve"> [Mód. 14]</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(25)</w:t>
      </w:r>
      <w:r w:rsidRPr="00D24406">
        <w:rPr>
          <w:szCs w:val="24"/>
          <w:lang w:eastAsia="en-US"/>
        </w:rPr>
        <w:tab/>
      </w:r>
      <w:r w:rsidRPr="00D24406">
        <w:rPr>
          <w:strike/>
          <w:szCs w:val="24"/>
          <w:lang w:eastAsia="en-US"/>
        </w:rPr>
        <w:t xml:space="preserve">A mikro- és kisvállalkozások, valamint </w:t>
      </w:r>
      <w:r w:rsidRPr="00D24406">
        <w:rPr>
          <w:szCs w:val="24"/>
          <w:lang w:eastAsia="en-US"/>
        </w:rPr>
        <w:t>Az olyan létesítményeket üzemeltető</w:t>
      </w:r>
      <w:r w:rsidRPr="00D24406">
        <w:rPr>
          <w:b/>
          <w:i/>
          <w:szCs w:val="24"/>
          <w:lang w:eastAsia="en-US"/>
        </w:rPr>
        <w:t xml:space="preserve"> kis-,</w:t>
      </w:r>
      <w:r w:rsidRPr="00D24406">
        <w:rPr>
          <w:szCs w:val="24"/>
          <w:lang w:eastAsia="en-US"/>
        </w:rPr>
        <w:t xml:space="preserve"> közép- és nagyvállalkozások esetében, ahol 1 000 tonnánál kisebb mennyiségű műanyag pelletet kezelnek,</w:t>
      </w:r>
      <w:r w:rsidRPr="00D24406">
        <w:rPr>
          <w:b/>
          <w:i/>
          <w:szCs w:val="24"/>
          <w:lang w:eastAsia="en-US"/>
        </w:rPr>
        <w:t xml:space="preserve"> valamint a mikrovállalkozások esetében</w:t>
      </w:r>
      <w:r w:rsidRPr="00D24406">
        <w:rPr>
          <w:szCs w:val="24"/>
          <w:lang w:eastAsia="en-US"/>
        </w:rPr>
        <w:t xml:space="preserve"> önbevalláson alapuló megfelelőségi nyilatkozatot kell előírni. Emellett elegendő időt kell biztosítani számukra a megfelelés igazolására.</w:t>
      </w:r>
      <w:r>
        <w:rPr>
          <w:b/>
          <w:szCs w:val="24"/>
          <w:lang w:eastAsia="en-US"/>
        </w:rPr>
        <w:t xml:space="preserve"> [Mód. 15]</w:t>
      </w:r>
    </w:p>
    <w:p w:rsidR="00D24406" w:rsidRPr="00D24406" w:rsidRDefault="00D24406" w:rsidP="00D24406">
      <w:pPr>
        <w:spacing w:before="120" w:after="120" w:line="360" w:lineRule="auto"/>
        <w:ind w:left="850" w:hanging="850"/>
        <w:rPr>
          <w:szCs w:val="24"/>
          <w:lang w:eastAsia="en-US"/>
        </w:rPr>
      </w:pPr>
      <w:r w:rsidRPr="00D24406">
        <w:rPr>
          <w:szCs w:val="24"/>
          <w:lang w:eastAsia="en-US"/>
        </w:rPr>
        <w:t>(26)</w:t>
      </w:r>
      <w:r w:rsidRPr="00D24406">
        <w:rPr>
          <w:szCs w:val="24"/>
          <w:lang w:eastAsia="en-US"/>
        </w:rPr>
        <w:tab/>
        <w:t>Annak érdekében, hogy az illetékes hatóságok hatékonyabban ellenőrizhessék az e rendelet szerinti megfelelést, a tanúsítóknak értesíteniük kell az illetékes hatóságokat értékelésük eredményéről. A tanúsítványok nem befolyásolhatják a megfelelőség illetékes hatóságok általi értékelését.</w:t>
      </w:r>
    </w:p>
    <w:p w:rsidR="00D24406" w:rsidRPr="00D24406" w:rsidRDefault="00D24406" w:rsidP="00D24406">
      <w:pPr>
        <w:spacing w:before="120" w:after="120" w:line="360" w:lineRule="auto"/>
        <w:ind w:left="850" w:hanging="850"/>
        <w:rPr>
          <w:szCs w:val="24"/>
          <w:lang w:eastAsia="en-US"/>
        </w:rPr>
      </w:pPr>
      <w:r w:rsidRPr="00D24406">
        <w:rPr>
          <w:szCs w:val="24"/>
          <w:lang w:eastAsia="en-US"/>
        </w:rPr>
        <w:t>(27)</w:t>
      </w:r>
      <w:r w:rsidRPr="00D24406">
        <w:rPr>
          <w:szCs w:val="24"/>
          <w:lang w:eastAsia="en-US"/>
        </w:rPr>
        <w:tab/>
        <w:t xml:space="preserve">Az EMAS keretében történő nyilvántartásba vételhez a gazdasági szereplőknek meg kell felelniük a környezetvédelmi jogszabályoknak, beleértve e rendeletet is. Következésképpen az EMAS-ban nyilvántartásba vett gazdasági szereplőket úgy kell tekinteni, hogy megfelelnek az e rendeletben meghatározott követelményeknek, feltéve, hogy környezetvédelmi hitelesítő igazolta, hogy az e rendeletben meghatározott követelményeket beépítették környezetközpontú irányítási rendszerükbe és végrehajtották. Ezeket a gazdasági szereplőket ezért </w:t>
      </w:r>
      <w:proofErr w:type="gramStart"/>
      <w:r w:rsidRPr="00D24406">
        <w:rPr>
          <w:szCs w:val="24"/>
          <w:lang w:eastAsia="en-US"/>
        </w:rPr>
        <w:t>mentesíteni</w:t>
      </w:r>
      <w:proofErr w:type="gramEnd"/>
      <w:r w:rsidRPr="00D24406">
        <w:rPr>
          <w:szCs w:val="24"/>
          <w:lang w:eastAsia="en-US"/>
        </w:rPr>
        <w:t xml:space="preserve"> kell tanúsítási kötelezettség, valamint az önbevalláson alapuló nyilatkozatok és a kockázatértékelések megújításakor az illetékes hatóságok felé történő bejelentési kötelezettség alól.</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(28)</w:t>
      </w:r>
      <w:r w:rsidRPr="00D24406">
        <w:rPr>
          <w:szCs w:val="24"/>
          <w:lang w:eastAsia="en-US"/>
        </w:rPr>
        <w:tab/>
        <w:t>Az illetékes hatóságoknak – adott esetben a tanúsítás részeként vagy az önbevalláson alapuló nyilatkozatként benyújtott megállapítások felhasználásával – környezetvédelmi ellenőrzések vagy más ellenőrzési intézkedések alapulvételével, kockázatalapú megközelítést követve ellenőrizniük kell a gazdasági szereplők, az uniós fuvarozók és a nem uniós fuvarozók e rendeletből eredő kötelezettségeknek való megfelelését. Az ellenőrzéseket lehetőség szerint össze kell hangolni a más uniós jogszabályokban előírt ellenőrzésekkel. Az illetékes hatóságoknak tájékoztatniuk kell a Bizottságot e rendelet végrehajtásáról.</w:t>
      </w:r>
    </w:p>
    <w:p w:rsidR="00D24406" w:rsidRPr="00D24406" w:rsidRDefault="00D24406" w:rsidP="00D24406">
      <w:pPr>
        <w:spacing w:before="120" w:after="120" w:line="360" w:lineRule="auto"/>
        <w:ind w:left="850" w:hanging="850"/>
        <w:rPr>
          <w:szCs w:val="24"/>
          <w:lang w:eastAsia="en-US"/>
        </w:rPr>
      </w:pPr>
      <w:r w:rsidRPr="00D24406">
        <w:rPr>
          <w:szCs w:val="24"/>
          <w:lang w:eastAsia="en-US"/>
        </w:rPr>
        <w:t>(29)</w:t>
      </w:r>
      <w:r w:rsidRPr="00D24406">
        <w:rPr>
          <w:szCs w:val="24"/>
          <w:lang w:eastAsia="en-US"/>
        </w:rPr>
        <w:tab/>
        <w:t xml:space="preserve">A környezetbe jutás hatásainak minimalizálása érdekében a gazdasági szereplőnek, az uniós fuvarozónak és a nem uniós fuvarozónak meg kell hoznia a megfelelés helyreállításához szükséges intézkedéseket. A szükséges </w:t>
      </w:r>
      <w:proofErr w:type="gramStart"/>
      <w:r w:rsidRPr="00D24406">
        <w:rPr>
          <w:szCs w:val="24"/>
          <w:lang w:eastAsia="en-US"/>
        </w:rPr>
        <w:t>korrekciós</w:t>
      </w:r>
      <w:proofErr w:type="gramEnd"/>
      <w:r w:rsidRPr="00D24406">
        <w:rPr>
          <w:szCs w:val="24"/>
          <w:lang w:eastAsia="en-US"/>
        </w:rPr>
        <w:t xml:space="preserve"> intézkedéseknek arányosnak kell lenniük a feltárt jogsértéssel és annak a környezetre várhatóan gyakorolt káros hatásaival. Amennyiben az illetékes hatóságok e rendelet megsértését észlelik, értesíteniük kell a gazdasági szereplőt, az uniós fuvarozót vagy a nem uniós fuvarozót a feltárt jogsértésről, és elő kell írniuk, hogy hozzon </w:t>
      </w:r>
      <w:proofErr w:type="gramStart"/>
      <w:r w:rsidRPr="00D24406">
        <w:rPr>
          <w:szCs w:val="24"/>
          <w:lang w:eastAsia="en-US"/>
        </w:rPr>
        <w:t>korrekciós</w:t>
      </w:r>
      <w:proofErr w:type="gramEnd"/>
      <w:r w:rsidRPr="00D24406">
        <w:rPr>
          <w:szCs w:val="24"/>
          <w:lang w:eastAsia="en-US"/>
        </w:rPr>
        <w:t xml:space="preserve"> intézkedéseket a megfelelés helyreállítása érdekében.</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(30)</w:t>
      </w:r>
      <w:r w:rsidRPr="00D24406">
        <w:rPr>
          <w:szCs w:val="24"/>
          <w:lang w:eastAsia="en-US"/>
        </w:rPr>
        <w:tab/>
        <w:t xml:space="preserve">Az illetékes hatóságoknak rendelkezniük kell </w:t>
      </w:r>
      <w:proofErr w:type="gramStart"/>
      <w:r w:rsidRPr="00D24406">
        <w:rPr>
          <w:szCs w:val="24"/>
          <w:lang w:eastAsia="en-US"/>
        </w:rPr>
        <w:t>minimális</w:t>
      </w:r>
      <w:proofErr w:type="gramEnd"/>
      <w:r w:rsidRPr="00D24406">
        <w:rPr>
          <w:szCs w:val="24"/>
          <w:lang w:eastAsia="en-US"/>
        </w:rPr>
        <w:t xml:space="preserve"> ellenőrzési és végrehajtási hatáskörökkel az e rendeletnek való megfelelés biztosítása, az egymással való gyorsabb és hatékonyabb együttműködés, valamint a gazdasági szereplők, az uniós fuvarozók és a nem uniós fuvarozók e rendelet megsértésétől való elrettentése érdekében. E hatásköröknek elégségesnek kell lenniük a végrehajtási kihívások kezeléséhez, valamint annak megakadályozásához, hogy a jogszabályokat be nem tartó gazdasági szereplők kihasználják a végrehajtási rendszerben meglévő hézagokat azáltal, hogy olyan tagállamokba helyezik át székhelyüket, amelyek illetékes hatóságai esetleg nincsenek felkészülve arra, hogy a jogellenes gyakorlatokat kezeljék.</w:t>
      </w:r>
    </w:p>
    <w:p w:rsidR="00D24406" w:rsidRPr="00D24406" w:rsidRDefault="00D24406" w:rsidP="00D24406">
      <w:pPr>
        <w:spacing w:before="120" w:after="120" w:line="360" w:lineRule="auto"/>
        <w:ind w:left="850" w:hanging="850"/>
        <w:rPr>
          <w:szCs w:val="24"/>
          <w:lang w:eastAsia="en-US"/>
        </w:rPr>
      </w:pPr>
      <w:r w:rsidRPr="00D24406">
        <w:rPr>
          <w:szCs w:val="24"/>
          <w:lang w:eastAsia="en-US"/>
        </w:rPr>
        <w:t>(31)</w:t>
      </w:r>
      <w:r w:rsidRPr="00D24406">
        <w:rPr>
          <w:szCs w:val="24"/>
          <w:lang w:eastAsia="en-US"/>
        </w:rPr>
        <w:tab/>
        <w:t>Az illetékes hatóságok számára lehetővé kell tenni, hogy az esethez kapcsolódó valamennyi tényt és körülményt bizonyítékként felhasználjanak az ellenőrzésük céljaira.</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(32)</w:t>
      </w:r>
      <w:r w:rsidRPr="00D24406">
        <w:rPr>
          <w:szCs w:val="24"/>
          <w:lang w:eastAsia="en-US"/>
        </w:rPr>
        <w:tab/>
      </w:r>
      <w:r w:rsidRPr="00D24406">
        <w:rPr>
          <w:b/>
          <w:i/>
          <w:szCs w:val="24"/>
          <w:lang w:eastAsia="en-US"/>
        </w:rPr>
        <w:t xml:space="preserve">Mivel a mikro-, kis- és középvállalkozások (kkv-k) </w:t>
      </w:r>
      <w:r w:rsidRPr="00D24406">
        <w:rPr>
          <w:szCs w:val="24"/>
          <w:lang w:eastAsia="en-US"/>
        </w:rPr>
        <w:t xml:space="preserve">a pellet ellátási </w:t>
      </w:r>
      <w:r w:rsidRPr="00D24406">
        <w:rPr>
          <w:strike/>
          <w:szCs w:val="24"/>
          <w:lang w:eastAsia="en-US"/>
        </w:rPr>
        <w:t>láncában részt vevő mikro-</w:t>
      </w:r>
      <w:r w:rsidRPr="00D24406">
        <w:rPr>
          <w:b/>
          <w:i/>
          <w:szCs w:val="24"/>
          <w:lang w:eastAsia="en-US"/>
        </w:rPr>
        <w:t>láncának jelentős részét teszik ki</w:t>
      </w:r>
      <w:r w:rsidRPr="00D24406">
        <w:rPr>
          <w:szCs w:val="24"/>
          <w:lang w:eastAsia="en-US"/>
        </w:rPr>
        <w:t>,</w:t>
      </w:r>
      <w:r w:rsidRPr="00D24406">
        <w:rPr>
          <w:strike/>
          <w:szCs w:val="24"/>
          <w:lang w:eastAsia="en-US"/>
        </w:rPr>
        <w:t xml:space="preserve"> kis- és középvállalkozásoknak (kkv-knak)</w:t>
      </w:r>
      <w:r w:rsidRPr="00D24406">
        <w:rPr>
          <w:szCs w:val="24"/>
          <w:lang w:eastAsia="en-US"/>
        </w:rPr>
        <w:t xml:space="preserve"> meg kell felelniük az e rendeletben meghatározott vonatkozó kötelezettségeknek, </w:t>
      </w:r>
      <w:r w:rsidRPr="00D24406">
        <w:rPr>
          <w:b/>
          <w:i/>
          <w:szCs w:val="24"/>
          <w:lang w:eastAsia="en-US"/>
        </w:rPr>
        <w:t xml:space="preserve">figyelembe véve </w:t>
      </w:r>
      <w:r w:rsidRPr="00D24406">
        <w:rPr>
          <w:szCs w:val="24"/>
          <w:lang w:eastAsia="en-US"/>
        </w:rPr>
        <w:t xml:space="preserve">ugyanakkor </w:t>
      </w:r>
      <w:r w:rsidRPr="00D24406">
        <w:rPr>
          <w:strike/>
          <w:szCs w:val="24"/>
          <w:lang w:eastAsia="en-US"/>
        </w:rPr>
        <w:t>egyes kötelezettségek teljesítése során arányaiban</w:t>
      </w:r>
      <w:r w:rsidRPr="00D24406">
        <w:rPr>
          <w:b/>
          <w:i/>
          <w:szCs w:val="24"/>
          <w:lang w:eastAsia="en-US"/>
        </w:rPr>
        <w:t>az e megfeleléssel kapcsolatos lehetséges különböző kihívásokat és az esetlegesen arányosan</w:t>
      </w:r>
      <w:r w:rsidRPr="00D24406">
        <w:rPr>
          <w:szCs w:val="24"/>
          <w:lang w:eastAsia="en-US"/>
        </w:rPr>
        <w:t xml:space="preserve"> magasabb </w:t>
      </w:r>
      <w:r w:rsidRPr="00D24406">
        <w:rPr>
          <w:strike/>
          <w:szCs w:val="24"/>
          <w:lang w:eastAsia="en-US"/>
        </w:rPr>
        <w:t>költségekkel és nehézségekkel szembesülhetnek</w:t>
      </w:r>
      <w:r w:rsidRPr="00D24406">
        <w:rPr>
          <w:b/>
          <w:i/>
          <w:szCs w:val="24"/>
          <w:lang w:eastAsia="en-US"/>
        </w:rPr>
        <w:t>költségeket</w:t>
      </w:r>
      <w:r w:rsidRPr="00D24406">
        <w:rPr>
          <w:szCs w:val="24"/>
          <w:lang w:eastAsia="en-US"/>
        </w:rPr>
        <w:t xml:space="preserve">. A Bizottságnak </w:t>
      </w:r>
      <w:r w:rsidRPr="00D24406">
        <w:rPr>
          <w:b/>
          <w:i/>
          <w:szCs w:val="24"/>
          <w:lang w:eastAsia="en-US"/>
        </w:rPr>
        <w:t xml:space="preserve">és az illetékes hatóságoknak </w:t>
      </w:r>
      <w:r w:rsidRPr="00D24406">
        <w:rPr>
          <w:szCs w:val="24"/>
          <w:lang w:eastAsia="en-US"/>
        </w:rPr>
        <w:t xml:space="preserve">fel kell </w:t>
      </w:r>
      <w:r w:rsidRPr="00D24406">
        <w:rPr>
          <w:strike/>
          <w:szCs w:val="24"/>
          <w:lang w:eastAsia="en-US"/>
        </w:rPr>
        <w:t>hívnia</w:t>
      </w:r>
      <w:r w:rsidRPr="00D24406">
        <w:rPr>
          <w:b/>
          <w:i/>
          <w:szCs w:val="24"/>
          <w:lang w:eastAsia="en-US"/>
        </w:rPr>
        <w:t>hívniuk</w:t>
      </w:r>
      <w:r w:rsidRPr="00D24406">
        <w:rPr>
          <w:szCs w:val="24"/>
          <w:lang w:eastAsia="en-US"/>
        </w:rPr>
        <w:t xml:space="preserve"> a gazdasági szereplők és a fuvarozók figyelmét a pellet környezetbe jutása megelőzésének szükségességére. Emellett a Bizottságnak </w:t>
      </w:r>
      <w:r w:rsidRPr="00D24406">
        <w:rPr>
          <w:b/>
          <w:i/>
          <w:szCs w:val="24"/>
          <w:lang w:eastAsia="en-US"/>
        </w:rPr>
        <w:t xml:space="preserve">és az illetékes hatóságoknak valamennyi érdekelt féllel </w:t>
      </w:r>
      <w:proofErr w:type="gramStart"/>
      <w:r w:rsidRPr="00D24406">
        <w:rPr>
          <w:b/>
          <w:i/>
          <w:szCs w:val="24"/>
          <w:lang w:eastAsia="en-US"/>
        </w:rPr>
        <w:t>konzultálva</w:t>
      </w:r>
      <w:proofErr w:type="gramEnd"/>
      <w:r w:rsidRPr="00D24406">
        <w:rPr>
          <w:b/>
          <w:i/>
          <w:szCs w:val="24"/>
          <w:lang w:eastAsia="en-US"/>
        </w:rPr>
        <w:t xml:space="preserve"> </w:t>
      </w:r>
      <w:r w:rsidRPr="00D24406">
        <w:rPr>
          <w:szCs w:val="24"/>
          <w:lang w:eastAsia="en-US"/>
        </w:rPr>
        <w:t xml:space="preserve">képzési anyagokat kell </w:t>
      </w:r>
      <w:r w:rsidRPr="00D24406">
        <w:rPr>
          <w:strike/>
          <w:szCs w:val="24"/>
          <w:lang w:eastAsia="en-US"/>
        </w:rPr>
        <w:t>kidolgoznia, hogy segítse őket</w:t>
      </w:r>
      <w:r w:rsidRPr="00D24406">
        <w:rPr>
          <w:b/>
          <w:i/>
          <w:szCs w:val="24"/>
          <w:lang w:eastAsia="en-US"/>
        </w:rPr>
        <w:t>kidolgozniuk, hogy segítsék a gazdasági szereplőket és a fuvarozókat</w:t>
      </w:r>
      <w:r w:rsidRPr="00D24406">
        <w:rPr>
          <w:szCs w:val="24"/>
          <w:lang w:eastAsia="en-US"/>
        </w:rPr>
        <w:t xml:space="preserve"> kötelezettségeik teljesítésében, különös tekintettel a kockázatértékelés követelményeire</w:t>
      </w:r>
      <w:r w:rsidRPr="00D24406">
        <w:rPr>
          <w:b/>
          <w:i/>
          <w:szCs w:val="24"/>
          <w:lang w:eastAsia="en-US"/>
        </w:rPr>
        <w:t>. Ennek során figyelembe kell venniük az Atlanti-óceán északkeleti körzete tengeri környezetének védelméről szóló egyezmény (OSPAR) részes felei által elfogadott nem kötelező erejű ajánlást</w:t>
      </w:r>
      <w:r w:rsidRPr="00D24406">
        <w:rPr>
          <w:szCs w:val="24"/>
          <w:lang w:eastAsia="en-US"/>
        </w:rPr>
        <w:t xml:space="preserve">. A tagállamoknak hozzáférést kell biztosítaniuk a kötelezettségeknek és a kockázatértékelési követelményeknek való megfeleléssel kapcsolatos </w:t>
      </w:r>
      <w:proofErr w:type="gramStart"/>
      <w:r w:rsidRPr="00D24406">
        <w:rPr>
          <w:szCs w:val="24"/>
          <w:lang w:eastAsia="en-US"/>
        </w:rPr>
        <w:t>információkhoz</w:t>
      </w:r>
      <w:proofErr w:type="gramEnd"/>
      <w:r w:rsidRPr="00D24406">
        <w:rPr>
          <w:szCs w:val="24"/>
          <w:lang w:eastAsia="en-US"/>
        </w:rPr>
        <w:t xml:space="preserve"> és segítségnyújtáshoz. Ami a tagállamok által biztosított támogatást illeti, ez magában foglalhatja a </w:t>
      </w:r>
      <w:r w:rsidRPr="00D24406">
        <w:rPr>
          <w:strike/>
          <w:szCs w:val="24"/>
          <w:lang w:eastAsia="en-US"/>
        </w:rPr>
        <w:t>kkv-knak</w:t>
      </w:r>
      <w:r w:rsidRPr="00D24406">
        <w:rPr>
          <w:b/>
          <w:i/>
          <w:szCs w:val="24"/>
          <w:lang w:eastAsia="en-US"/>
        </w:rPr>
        <w:t>műanyag pelletet kezelő személyzet minden tagjának</w:t>
      </w:r>
      <w:r w:rsidRPr="00D24406">
        <w:rPr>
          <w:szCs w:val="24"/>
          <w:lang w:eastAsia="en-US"/>
        </w:rPr>
        <w:t xml:space="preserve"> nyújtott technikai </w:t>
      </w:r>
      <w:r w:rsidRPr="00D24406">
        <w:rPr>
          <w:strike/>
          <w:szCs w:val="24"/>
          <w:lang w:eastAsia="en-US"/>
        </w:rPr>
        <w:t xml:space="preserve">és pénzügyi </w:t>
      </w:r>
      <w:r w:rsidRPr="00D24406">
        <w:rPr>
          <w:szCs w:val="24"/>
          <w:lang w:eastAsia="en-US"/>
        </w:rPr>
        <w:t>támogatást</w:t>
      </w:r>
      <w:r w:rsidRPr="00D24406">
        <w:rPr>
          <w:strike/>
          <w:szCs w:val="24"/>
          <w:lang w:eastAsia="en-US"/>
        </w:rPr>
        <w:t>, valamint</w:t>
      </w:r>
      <w:r w:rsidRPr="00D24406">
        <w:rPr>
          <w:b/>
          <w:i/>
          <w:szCs w:val="24"/>
          <w:lang w:eastAsia="en-US"/>
        </w:rPr>
        <w:t xml:space="preserve"> és</w:t>
      </w:r>
      <w:r w:rsidRPr="00D24406">
        <w:rPr>
          <w:szCs w:val="24"/>
          <w:lang w:eastAsia="en-US"/>
        </w:rPr>
        <w:t xml:space="preserve"> </w:t>
      </w:r>
      <w:proofErr w:type="gramStart"/>
      <w:r w:rsidRPr="00D24406">
        <w:rPr>
          <w:szCs w:val="24"/>
          <w:lang w:eastAsia="en-US"/>
        </w:rPr>
        <w:t>speciális</w:t>
      </w:r>
      <w:proofErr w:type="gramEnd"/>
      <w:r w:rsidRPr="00D24406">
        <w:rPr>
          <w:szCs w:val="24"/>
          <w:lang w:eastAsia="en-US"/>
        </w:rPr>
        <w:t xml:space="preserve"> képzést</w:t>
      </w:r>
      <w:r w:rsidRPr="00D24406">
        <w:rPr>
          <w:b/>
          <w:i/>
          <w:szCs w:val="24"/>
          <w:lang w:eastAsia="en-US"/>
        </w:rPr>
        <w:t>, valamint a mikro- és kisvállalkozások és a kisebb mennyiségű műanyag pelletet kezelő létesítmények pénzügyi támogatását és finanszírozáshoz jutását</w:t>
      </w:r>
      <w:r w:rsidRPr="00D24406">
        <w:rPr>
          <w:szCs w:val="24"/>
          <w:lang w:eastAsia="en-US"/>
        </w:rPr>
        <w:t>. A tagállamoknak intézkedéseket kell hozniuk az irányadó állami támogatási szabályok tekintetében.</w:t>
      </w:r>
      <w:r>
        <w:rPr>
          <w:b/>
          <w:szCs w:val="24"/>
          <w:lang w:eastAsia="en-US"/>
        </w:rPr>
        <w:t xml:space="preserve"> [Mód. 16]</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(33)</w:t>
      </w:r>
      <w:r w:rsidRPr="00D24406">
        <w:rPr>
          <w:szCs w:val="24"/>
          <w:lang w:eastAsia="en-US"/>
        </w:rPr>
        <w:tab/>
        <w:t>A műanyag pellet környezetbe jutásának megbecslésére vonatkozó közös alapok elősegítése érdekében az 1025/2012/EU európai parlamenti és tanácsi rendelettel</w:t>
      </w:r>
      <w:r w:rsidRPr="00D24406">
        <w:rPr>
          <w:szCs w:val="24"/>
          <w:vertAlign w:val="superscript"/>
          <w:lang w:val="en-GB" w:eastAsia="en-US"/>
        </w:rPr>
        <w:footnoteReference w:id="20"/>
      </w:r>
      <w:r w:rsidRPr="00D24406">
        <w:rPr>
          <w:szCs w:val="24"/>
          <w:lang w:eastAsia="en-US"/>
        </w:rPr>
        <w:t xml:space="preserve"> összhangban elfogadott harmonizált szabványban szabványosított módszertant kell meghatározni.</w:t>
      </w:r>
      <w:r w:rsidRPr="00D24406">
        <w:rPr>
          <w:b/>
          <w:i/>
          <w:szCs w:val="24"/>
          <w:lang w:eastAsia="en-US"/>
        </w:rPr>
        <w:t xml:space="preserve"> A szabványosított módszertan elfogadásáig a gazdasági szereplőknek a műanyag pellet környezetbe jutásának bejelentése során fel kell tüntetniük az alkalmazott módszertant.</w:t>
      </w:r>
      <w:r>
        <w:rPr>
          <w:b/>
          <w:szCs w:val="24"/>
          <w:lang w:eastAsia="en-US"/>
        </w:rPr>
        <w:t xml:space="preserve"> [Mód. 17]</w:t>
      </w:r>
    </w:p>
    <w:p w:rsidR="00D24406" w:rsidRPr="00D24406" w:rsidRDefault="00D24406" w:rsidP="00D24406">
      <w:pPr>
        <w:spacing w:before="120" w:after="120" w:line="360" w:lineRule="auto"/>
        <w:ind w:left="850" w:hanging="850"/>
        <w:rPr>
          <w:szCs w:val="24"/>
          <w:lang w:eastAsia="en-US"/>
        </w:rPr>
      </w:pPr>
      <w:r w:rsidRPr="00D24406">
        <w:rPr>
          <w:szCs w:val="24"/>
          <w:lang w:eastAsia="en-US"/>
        </w:rPr>
        <w:t>(34)</w:t>
      </w:r>
      <w:r w:rsidRPr="00D24406">
        <w:rPr>
          <w:szCs w:val="24"/>
          <w:lang w:eastAsia="en-US"/>
        </w:rPr>
        <w:tab/>
        <w:t xml:space="preserve">Az 1025/2012/EU rendelet meghatározza azt az eljárást, amelyet az e rendelet követelményeit nem teljes mértékben teljesítő harmonizált szabványokkal szemben emelt </w:t>
      </w:r>
      <w:proofErr w:type="gramStart"/>
      <w:r w:rsidRPr="00D24406">
        <w:rPr>
          <w:szCs w:val="24"/>
          <w:lang w:eastAsia="en-US"/>
        </w:rPr>
        <w:t>kifogások</w:t>
      </w:r>
      <w:proofErr w:type="gramEnd"/>
      <w:r w:rsidRPr="00D24406">
        <w:rPr>
          <w:szCs w:val="24"/>
          <w:lang w:eastAsia="en-US"/>
        </w:rPr>
        <w:t xml:space="preserve"> esetén kell alkalmazni.</w:t>
      </w:r>
    </w:p>
    <w:p w:rsidR="00D24406" w:rsidRPr="00D24406" w:rsidRDefault="00D24406" w:rsidP="00D24406">
      <w:pPr>
        <w:spacing w:before="120" w:after="120" w:line="360" w:lineRule="auto"/>
        <w:ind w:left="850" w:hanging="850"/>
        <w:rPr>
          <w:szCs w:val="24"/>
          <w:lang w:eastAsia="en-US"/>
        </w:rPr>
      </w:pPr>
      <w:r w:rsidRPr="00D24406">
        <w:rPr>
          <w:szCs w:val="24"/>
          <w:lang w:eastAsia="en-US"/>
        </w:rPr>
        <w:t>(35)</w:t>
      </w:r>
      <w:r w:rsidRPr="00D24406">
        <w:rPr>
          <w:szCs w:val="24"/>
          <w:lang w:eastAsia="en-US"/>
        </w:rPr>
        <w:tab/>
        <w:t>A rendeletben kitűzött célok elérésének és a követelmények hatékony végrehajtásának biztosítása érdekében a tagállamoknak ki kell jelölniük az e rendelet alkalmazásáért és végrehajtásáért felelős illetékes hatóságaikat. Azokban az esetekben, amikor a területükön egynél több kijelölt illetékes hatóság van, az illetékes hatóságok feladatainak hatékony ellátása érdekében a tagállamoknak biztosítaniuk kell az összes kijelölt illetékes hatóság közötti szoros együttműködést.</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(36)</w:t>
      </w:r>
      <w:r w:rsidRPr="00D24406">
        <w:rPr>
          <w:szCs w:val="24"/>
          <w:lang w:eastAsia="en-US"/>
        </w:rPr>
        <w:tab/>
        <w:t xml:space="preserve">A megfelelés biztosítása érdekében az illetékes hatóságoknak meg kell tenniük a szükséges lépéseket is, beleértve a releváns </w:t>
      </w:r>
      <w:proofErr w:type="gramStart"/>
      <w:r w:rsidRPr="00D24406">
        <w:rPr>
          <w:szCs w:val="24"/>
          <w:lang w:eastAsia="en-US"/>
        </w:rPr>
        <w:t>információk</w:t>
      </w:r>
      <w:proofErr w:type="gramEnd"/>
      <w:r w:rsidRPr="00D24406">
        <w:rPr>
          <w:szCs w:val="24"/>
          <w:lang w:eastAsia="en-US"/>
        </w:rPr>
        <w:t xml:space="preserve"> – köztük a harmadik felek által benyújtott megalapozott panaszok – birtokában folytatott és azokon alapuló ellenőrzéseket és meghallgatásokat. A panaszt benyújtó harmadik feleknek képesnek kell lenniük a kellő érdekeltségük bizonyítására, vagy valamely jogsérelemre kell hivatkozniuk.</w:t>
      </w:r>
    </w:p>
    <w:p w:rsidR="00D24406" w:rsidRPr="00D24406" w:rsidRDefault="00D24406" w:rsidP="00D24406">
      <w:pPr>
        <w:spacing w:before="120" w:after="120" w:line="360" w:lineRule="auto"/>
        <w:ind w:left="850" w:hanging="850"/>
        <w:rPr>
          <w:szCs w:val="24"/>
          <w:lang w:eastAsia="en-US"/>
        </w:rPr>
      </w:pPr>
      <w:r w:rsidRPr="00D24406">
        <w:rPr>
          <w:szCs w:val="24"/>
          <w:lang w:eastAsia="en-US"/>
        </w:rPr>
        <w:t>(37)</w:t>
      </w:r>
      <w:r w:rsidRPr="00D24406">
        <w:rPr>
          <w:szCs w:val="24"/>
          <w:lang w:eastAsia="en-US"/>
        </w:rPr>
        <w:tab/>
        <w:t>A tagállamoknak biztosítaniuk kell, hogy az illetékes hatóságaik által e rendelet alapján hozott intézkedések az Európai Unió Alapjogi Chartájának</w:t>
      </w:r>
      <w:r w:rsidRPr="00D24406">
        <w:rPr>
          <w:szCs w:val="24"/>
          <w:vertAlign w:val="superscript"/>
          <w:lang w:val="en-GB" w:eastAsia="en-US"/>
        </w:rPr>
        <w:footnoteReference w:id="21"/>
      </w:r>
      <w:r w:rsidRPr="00D24406">
        <w:rPr>
          <w:szCs w:val="24"/>
          <w:lang w:eastAsia="en-US"/>
        </w:rPr>
        <w:t xml:space="preserve"> 47. cikkével összhangban hatékony bírósági jogorvoslat tárgyát képezzék. Az Európai Unió Bíróságának állandó ítélkezési gyakorlatával összhangban a tagállamok bíróságainak kell biztosítaniuk a személyek uniós jog szerinti jogainak bírói védelmét. Továbbá az Európai Unióról szóló szerződés 19. cikkének (1) bekezdése előírja, hogy a tagállamoknak meg kell teremteniük azokat a jogorvoslati lehetőségeket, amelyek az uniós jog által szabályozott területeken a hatékony jogvédelem biztosításához szükségesek. </w:t>
      </w:r>
      <w:proofErr w:type="gramStart"/>
      <w:r w:rsidRPr="00D24406">
        <w:rPr>
          <w:szCs w:val="24"/>
          <w:lang w:eastAsia="en-US"/>
        </w:rPr>
        <w:t>E tekintetben a tagállamoknak gondoskodniuk kell arról, hogy a nyilvánosság – és azon belül az e rendelet szerinti természetes és jogi személyek – számára biztosított legyen az igazságszolgáltatáshoz való jog, összhangban azokkal a kötelezettségekkel, amelyeket a tagállamok az ENSZ Európai Gazdasági Bizottsága (ENSZ-EGB) környezeti ügyekben az információhoz való hozzáférésről, a nyilvánosságnak a döntéshozatalban történő részvételéről és az igazságszolgáltatáshoz való jog biztosításáról szóló, 1998. június 25-i egyezményének (a továbbiakban: az Aarhusi Egyezmény)</w:t>
      </w:r>
      <w:r w:rsidRPr="00D24406">
        <w:rPr>
          <w:szCs w:val="24"/>
          <w:vertAlign w:val="superscript"/>
          <w:lang w:val="en-GB" w:eastAsia="en-US"/>
        </w:rPr>
        <w:footnoteReference w:id="22"/>
      </w:r>
      <w:r w:rsidRPr="00D24406">
        <w:rPr>
          <w:szCs w:val="24"/>
          <w:lang w:eastAsia="en-US"/>
        </w:rPr>
        <w:t xml:space="preserve"> részes feleiként vállaltak.</w:t>
      </w:r>
      <w:proofErr w:type="gramEnd"/>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(38)</w:t>
      </w:r>
      <w:r w:rsidRPr="00D24406">
        <w:rPr>
          <w:szCs w:val="24"/>
          <w:lang w:eastAsia="en-US"/>
        </w:rPr>
        <w:tab/>
        <w:t xml:space="preserve">Annak biztosítása érdekében, hogy a gazdasági szereplőket hatékonyan eltántorítsák az e rendeletben foglalt követelmények be nem tartásától, a tagállamoknak meg kell állapítaniuk az e rendelet megsértése esetén alkalmazandó szankciókra vonatkozó szabályokat, és biztosítaniuk kell e szabályok végrehajtását. Az előírt </w:t>
      </w:r>
      <w:proofErr w:type="gramStart"/>
      <w:r w:rsidRPr="00D24406">
        <w:rPr>
          <w:szCs w:val="24"/>
          <w:lang w:eastAsia="en-US"/>
        </w:rPr>
        <w:t>szankcióknak</w:t>
      </w:r>
      <w:proofErr w:type="gramEnd"/>
      <w:r w:rsidRPr="00D24406">
        <w:rPr>
          <w:szCs w:val="24"/>
          <w:lang w:eastAsia="en-US"/>
        </w:rPr>
        <w:t xml:space="preserve"> hatékonynak, arányosnak és visszatartó erejűnek kell lenniük. A szankciók következetesebb alkalmazásának elősegítése érdekében közös </w:t>
      </w:r>
      <w:proofErr w:type="gramStart"/>
      <w:r w:rsidRPr="00D24406">
        <w:rPr>
          <w:szCs w:val="24"/>
          <w:lang w:eastAsia="en-US"/>
        </w:rPr>
        <w:t>kritériumokat</w:t>
      </w:r>
      <w:proofErr w:type="gramEnd"/>
      <w:r w:rsidRPr="00D24406">
        <w:rPr>
          <w:szCs w:val="24"/>
          <w:lang w:eastAsia="en-US"/>
        </w:rPr>
        <w:t xml:space="preserve"> kell megállapítani a jogsértések esetén kiszabandó szankciók típusának és mértékének meghatározásához. E </w:t>
      </w:r>
      <w:proofErr w:type="gramStart"/>
      <w:r w:rsidRPr="00D24406">
        <w:rPr>
          <w:szCs w:val="24"/>
          <w:lang w:eastAsia="en-US"/>
        </w:rPr>
        <w:t>kritériumoknak</w:t>
      </w:r>
      <w:proofErr w:type="gramEnd"/>
      <w:r w:rsidRPr="00D24406">
        <w:rPr>
          <w:szCs w:val="24"/>
          <w:lang w:eastAsia="en-US"/>
        </w:rPr>
        <w:t xml:space="preserve"> tartalmazniuk kell többek között a jogsértés természetét és súlyosságát, valamint a jogsértésből származó gazdasági előnyöket annak biztosítása érdekében, hogy a felelősöket megfosszák ezektől az előnyöktől.</w:t>
      </w:r>
      <w:r w:rsidRPr="00D24406">
        <w:rPr>
          <w:b/>
          <w:i/>
          <w:szCs w:val="24"/>
          <w:lang w:eastAsia="en-US"/>
        </w:rPr>
        <w:t xml:space="preserve"> A tagállamoknak törekedniük kell annak biztosítására, hogy a szankciókból származó bevételeket vagy az azokkal egyenértékű pénzösszeget olyan projektek támogatására használják fel, amelyek célja a műanyaggal szennyezett területek megtisztítása és a műanyagpellet-szennyezés elkerülése.</w:t>
      </w:r>
      <w:r w:rsidRPr="00A44662">
        <w:rPr>
          <w:b/>
          <w:szCs w:val="24"/>
          <w:lang w:eastAsia="en-US"/>
        </w:rPr>
        <w:t xml:space="preserve"> [Mód. 18]</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(39)</w:t>
      </w:r>
      <w:r w:rsidRPr="00D24406">
        <w:rPr>
          <w:szCs w:val="24"/>
          <w:lang w:eastAsia="en-US"/>
        </w:rPr>
        <w:tab/>
        <w:t xml:space="preserve">A jogsértések esetén alkalmazandó szankciók és intézkedések megállapításakor a tagállamoknak gondoskodniuk kell arról, hogy – a jogsértés súlyosságától függően – a pénzbírság olyan mértékű legyen, hogy az ténylegesen megfossza a jogsértő gazdasági szereplőt, az uniós fuvarozót és a nem uniós fuvarozót attól a gazdasági haszontól, amely az e rendeletből eredő kötelezettségeknek való meg nem felelésből származik, beleértve az ismételt jogsértések esetét is. A jogsértés súlyossága kell, hogy az elsődleges </w:t>
      </w:r>
      <w:proofErr w:type="gramStart"/>
      <w:r w:rsidRPr="00D24406">
        <w:rPr>
          <w:szCs w:val="24"/>
          <w:lang w:eastAsia="en-US"/>
        </w:rPr>
        <w:t>kritérium</w:t>
      </w:r>
      <w:proofErr w:type="gramEnd"/>
      <w:r w:rsidRPr="00D24406">
        <w:rPr>
          <w:szCs w:val="24"/>
          <w:lang w:eastAsia="en-US"/>
        </w:rPr>
        <w:t xml:space="preserve"> legyen a végrehajtó hatóságok által hozott intézkedések meghatározásakor. Jogi személy által elkövetett jogsértés esetén a bírságok maximális összegének az </w:t>
      </w:r>
      <w:r w:rsidRPr="00D24406">
        <w:rPr>
          <w:strike/>
          <w:szCs w:val="24"/>
          <w:lang w:eastAsia="en-US"/>
        </w:rPr>
        <w:t>érintett tagállamban</w:t>
      </w:r>
      <w:r w:rsidRPr="00D24406">
        <w:rPr>
          <w:b/>
          <w:i/>
          <w:szCs w:val="24"/>
          <w:lang w:eastAsia="en-US"/>
        </w:rPr>
        <w:t>Unióban</w:t>
      </w:r>
      <w:r w:rsidRPr="00D24406">
        <w:rPr>
          <w:szCs w:val="24"/>
          <w:lang w:eastAsia="en-US"/>
        </w:rPr>
        <w:t xml:space="preserve"> elért éves gazdasági forgalom legalább </w:t>
      </w:r>
      <w:r w:rsidRPr="00D24406">
        <w:rPr>
          <w:strike/>
          <w:szCs w:val="24"/>
          <w:lang w:eastAsia="en-US"/>
        </w:rPr>
        <w:t>4</w:t>
      </w:r>
      <w:r w:rsidRPr="00D24406">
        <w:rPr>
          <w:b/>
          <w:i/>
          <w:szCs w:val="24"/>
          <w:lang w:eastAsia="en-US"/>
        </w:rPr>
        <w:t>3</w:t>
      </w:r>
      <w:r w:rsidRPr="00D24406">
        <w:rPr>
          <w:szCs w:val="24"/>
          <w:lang w:eastAsia="en-US"/>
        </w:rPr>
        <w:t xml:space="preserve"> %-át kell kitennie.</w:t>
      </w:r>
      <w:r>
        <w:rPr>
          <w:b/>
          <w:szCs w:val="24"/>
          <w:lang w:eastAsia="en-US"/>
        </w:rPr>
        <w:t xml:space="preserve"> [Mód. 19]</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(40)</w:t>
      </w:r>
      <w:r w:rsidRPr="00D24406">
        <w:rPr>
          <w:szCs w:val="24"/>
          <w:lang w:eastAsia="en-US"/>
        </w:rPr>
        <w:tab/>
        <w:t>Amennyiben e rendelet megsértése következtében emberi egészségben esett kár, a tagállamoknak biztosítaniuk kell, hogy az érintett személyek az adott kár vonatkozásában kártérítést igényelhessenek és kaphassanak az érintett természetes vagy jogi személyektől, illetve adott esetben a jogsértés tekintetében felelős illetékes hatóságoktól. Ezek a kártérítési szabályok hozzájárulnak a környezet minőségének megőrzésére, védelmére és javítására, valamint az emberi egészség védelmére vonatkozóan az Európai Unió működéséről szóló szerződés 191. cikkében meghatározott célkitűzések megvalósításához. Alátámasztják továbbá az élethez, a személyi sérthetetlenséghez, az egészségügyi ellátáshoz, valamint a hatékony jogorvoslathoz való jogot, amelyeket az Európai Unió Alapjogi Chartájának 2</w:t>
      </w:r>
      <w:proofErr w:type="gramStart"/>
      <w:r w:rsidRPr="00D24406">
        <w:rPr>
          <w:szCs w:val="24"/>
          <w:lang w:eastAsia="en-US"/>
        </w:rPr>
        <w:t>.,</w:t>
      </w:r>
      <w:proofErr w:type="gramEnd"/>
      <w:r w:rsidRPr="00D24406">
        <w:rPr>
          <w:szCs w:val="24"/>
          <w:lang w:eastAsia="en-US"/>
        </w:rPr>
        <w:t xml:space="preserve"> 3., 35., illetve 47. cikke rögzít. A 2004/35/EK európai parlamenti és tanácsi irányelv</w:t>
      </w:r>
      <w:r w:rsidRPr="00D24406">
        <w:rPr>
          <w:szCs w:val="24"/>
          <w:vertAlign w:val="superscript"/>
          <w:lang w:val="en-GB" w:eastAsia="en-US"/>
        </w:rPr>
        <w:footnoteReference w:id="23"/>
      </w:r>
      <w:r w:rsidRPr="00D24406">
        <w:rPr>
          <w:szCs w:val="24"/>
          <w:lang w:eastAsia="en-US"/>
        </w:rPr>
        <w:t xml:space="preserve"> ezen túlmenően magánszemélyeknek nem biztosít kártérítési jogot környezeti kárból vagy ilyen jellegű közvetlen kárveszélyből következően.</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(41)</w:t>
      </w:r>
      <w:r w:rsidRPr="00D24406">
        <w:rPr>
          <w:szCs w:val="24"/>
          <w:lang w:eastAsia="en-US"/>
        </w:rPr>
        <w:tab/>
      </w:r>
      <w:proofErr w:type="gramStart"/>
      <w:r w:rsidRPr="00D24406">
        <w:rPr>
          <w:szCs w:val="24"/>
          <w:lang w:eastAsia="en-US"/>
        </w:rPr>
        <w:t>Annak érdekében, hogy az egyének megvédhessék jogaikat az e rendelet megsértéséből fakadó egészségkárosodás esetén, és ezáltal a rendelet végrehajtása hatékonyabb legyen, az emberi egészség, illetve a környezet védelmét előmozdító, többek között a fogyasztók védelmét támogató és a nemzeti jog szerinti követelményeknek megfelelő nem kormányzati szervezeteket mint az érintett nyilvánosság tagjait fel kell hatalmazni arra, hogy a tagállamok döntésének megfelelően bármely sértett nevében vagy érdekében részt vegyenek az eljárásokban, a bíróságok előtti képviseletre és védelemre vonatkozó nemzeti eljárás</w:t>
      </w:r>
      <w:proofErr w:type="gramEnd"/>
      <w:r w:rsidRPr="00D24406">
        <w:rPr>
          <w:szCs w:val="24"/>
          <w:lang w:eastAsia="en-US"/>
        </w:rPr>
        <w:t xml:space="preserve">i </w:t>
      </w:r>
      <w:proofErr w:type="gramStart"/>
      <w:r w:rsidRPr="00D24406">
        <w:rPr>
          <w:szCs w:val="24"/>
          <w:lang w:eastAsia="en-US"/>
        </w:rPr>
        <w:t>szabályok</w:t>
      </w:r>
      <w:proofErr w:type="gramEnd"/>
      <w:r w:rsidRPr="00D24406">
        <w:rPr>
          <w:szCs w:val="24"/>
          <w:lang w:eastAsia="en-US"/>
        </w:rPr>
        <w:t xml:space="preserve"> sérelme nélkül. A tagállamok általában eljárási autonómiával rendelkeznek az uniós jog megsértésével szembeni hatékony jogorvoslat biztosítását illetően, az egyenértékűség és a tényleges érvényesülés elvének tiszteletben tartása mellett. Ugyanakkor bár a szennyezésnek a lakosságra gyakorolt negatív egészségügyi hatásaira vonatkozóan meggyőző epidemiológiai bizonyítékok állnak rendelkezésre – különösen a levegő tekintetében –, a tapasztalatok azt mutatják, hogy a tagállamokban általánosan alkalmazandó, bizonyítási teherre vonatkozó eljárási szabályok alapján a sértetteknek nehéz bizonyítaniuk az elszenvedett kár és a jogsértés közötti ok-okozati összefüggést. Ezért az ilyen helyzetekre alkalmazandó bizonyítási terhet ki kell igazítani. Ha egy egyén kellően meggyőző bizonyítékkal tud szolgálni, amely alapján vélelmezhető, hogy egészségkárosodását e rendelet megsértése okozta, illetve az ahhoz jelentős mértékben hozzájárult, az alperes feladata, hogy megdöntse ezt a vélelmet annak érdekében, hogy mentesüljön a felelősség alól.</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(42)</w:t>
      </w:r>
      <w:r w:rsidRPr="00D24406">
        <w:rPr>
          <w:szCs w:val="24"/>
          <w:lang w:eastAsia="en-US"/>
        </w:rPr>
        <w:tab/>
        <w:t xml:space="preserve">A műszaki fejlődés és a tudományos fejlemények figyelembevétele érdekében a Bizottságot fel kell hatalmazni arra, hogy az EUMSZ 290. cikkével összhangban jogi </w:t>
      </w:r>
      <w:proofErr w:type="gramStart"/>
      <w:r w:rsidRPr="00D24406">
        <w:rPr>
          <w:szCs w:val="24"/>
          <w:lang w:eastAsia="en-US"/>
        </w:rPr>
        <w:t>aktusokat</w:t>
      </w:r>
      <w:proofErr w:type="gramEnd"/>
      <w:r w:rsidRPr="00D24406">
        <w:rPr>
          <w:szCs w:val="24"/>
          <w:lang w:eastAsia="en-US"/>
        </w:rPr>
        <w:t xml:space="preserve"> fogadjon el a mellékletek módosítása céljából. Különösen fontos, hogy a Bizottság az előkészítő munkája során megfelelő </w:t>
      </w:r>
      <w:proofErr w:type="gramStart"/>
      <w:r w:rsidRPr="00D24406">
        <w:rPr>
          <w:szCs w:val="24"/>
          <w:lang w:eastAsia="en-US"/>
        </w:rPr>
        <w:t>konzultációkat</w:t>
      </w:r>
      <w:proofErr w:type="gramEnd"/>
      <w:r w:rsidRPr="00D24406">
        <w:rPr>
          <w:szCs w:val="24"/>
          <w:lang w:eastAsia="en-US"/>
        </w:rPr>
        <w:t xml:space="preserve"> folytasson, többek között szakértői szinten is, és hogy ezekre a konzultációkra a jogalkotás minőségének javításáról szóló, 2016. április 13-i intézményközi megállapodásban</w:t>
      </w:r>
      <w:r w:rsidRPr="00D24406">
        <w:rPr>
          <w:szCs w:val="24"/>
          <w:vertAlign w:val="superscript"/>
          <w:lang w:val="en-GB" w:eastAsia="en-US"/>
        </w:rPr>
        <w:footnoteReference w:id="24"/>
      </w:r>
      <w:r w:rsidRPr="00D24406">
        <w:rPr>
          <w:szCs w:val="24"/>
          <w:lang w:eastAsia="en-US"/>
        </w:rPr>
        <w:t xml:space="preserve"> foglalt elvekkel összhangban kerüljön sor. A felhatalmazáson alapuló jogi </w:t>
      </w:r>
      <w:proofErr w:type="gramStart"/>
      <w:r w:rsidRPr="00D24406">
        <w:rPr>
          <w:szCs w:val="24"/>
          <w:lang w:eastAsia="en-US"/>
        </w:rPr>
        <w:t>aktusok</w:t>
      </w:r>
      <w:proofErr w:type="gramEnd"/>
      <w:r w:rsidRPr="00D24406">
        <w:rPr>
          <w:szCs w:val="24"/>
          <w:lang w:eastAsia="en-US"/>
        </w:rPr>
        <w:t xml:space="preserve">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p w:rsidR="00D24406" w:rsidRPr="00D24406" w:rsidRDefault="00D24406" w:rsidP="00D24406">
      <w:pPr>
        <w:spacing w:before="120" w:after="120" w:line="360" w:lineRule="auto"/>
        <w:ind w:left="850" w:hanging="850"/>
        <w:rPr>
          <w:szCs w:val="24"/>
          <w:lang w:eastAsia="en-US"/>
        </w:rPr>
      </w:pPr>
      <w:r w:rsidRPr="00D24406">
        <w:rPr>
          <w:szCs w:val="24"/>
          <w:lang w:eastAsia="en-US"/>
        </w:rPr>
        <w:t>(43)</w:t>
      </w:r>
      <w:r w:rsidRPr="00D24406">
        <w:rPr>
          <w:szCs w:val="24"/>
          <w:lang w:eastAsia="en-US"/>
        </w:rPr>
        <w:tab/>
        <w:t xml:space="preserve">E rendelet végrehajtása egységes feltételeinek biztosítása érdekében a Bizottságra végrehajtási hatásköröket kell ruházni az e rendelet végrehajtásával kapcsolatos </w:t>
      </w:r>
      <w:proofErr w:type="gramStart"/>
      <w:r w:rsidRPr="00D24406">
        <w:rPr>
          <w:szCs w:val="24"/>
          <w:lang w:eastAsia="en-US"/>
        </w:rPr>
        <w:t>információk</w:t>
      </w:r>
      <w:proofErr w:type="gramEnd"/>
      <w:r w:rsidRPr="00D24406">
        <w:rPr>
          <w:szCs w:val="24"/>
          <w:lang w:eastAsia="en-US"/>
        </w:rPr>
        <w:t xml:space="preserve"> jelentése tekintetében.</w:t>
      </w:r>
    </w:p>
    <w:p w:rsidR="00D24406" w:rsidRPr="00D24406" w:rsidRDefault="00D24406" w:rsidP="00D24406">
      <w:pPr>
        <w:spacing w:before="120" w:after="120" w:line="360" w:lineRule="auto"/>
        <w:ind w:left="850" w:hanging="850"/>
        <w:rPr>
          <w:szCs w:val="24"/>
          <w:lang w:eastAsia="en-US"/>
        </w:rPr>
      </w:pPr>
      <w:r w:rsidRPr="00D24406">
        <w:rPr>
          <w:szCs w:val="24"/>
          <w:lang w:eastAsia="en-US"/>
        </w:rPr>
        <w:t>(44)</w:t>
      </w:r>
      <w:r w:rsidRPr="00D24406">
        <w:rPr>
          <w:szCs w:val="24"/>
          <w:lang w:eastAsia="en-US"/>
        </w:rPr>
        <w:tab/>
        <w:t>Annak érdekében, hogy a gazdasági szereplők, az uniós fuvarozók és a nem uniós fuvarozók számára elegendő idő álljon rendelkezésre az e rendeletben meghatározott követelményekhez való alkalmazkodáshoz, a rendelet alkalmazását el kell halasztani,</w:t>
      </w:r>
    </w:p>
    <w:p w:rsidR="00D24406" w:rsidRPr="00D24406" w:rsidRDefault="00D24406" w:rsidP="00D24406">
      <w:pPr>
        <w:keepNext/>
        <w:widowControl/>
        <w:spacing w:before="120" w:after="120" w:line="360" w:lineRule="auto"/>
        <w:rPr>
          <w:szCs w:val="24"/>
          <w:lang w:eastAsia="en-US"/>
        </w:rPr>
      </w:pPr>
      <w:r w:rsidRPr="00D24406">
        <w:rPr>
          <w:szCs w:val="24"/>
          <w:lang w:eastAsia="en-US"/>
        </w:rPr>
        <w:t xml:space="preserve">ELFOGADTA EZT </w:t>
      </w:r>
      <w:proofErr w:type="gramStart"/>
      <w:r w:rsidRPr="00D24406">
        <w:rPr>
          <w:szCs w:val="24"/>
          <w:lang w:eastAsia="en-US"/>
        </w:rPr>
        <w:t>A</w:t>
      </w:r>
      <w:proofErr w:type="gramEnd"/>
      <w:r w:rsidRPr="00D24406">
        <w:rPr>
          <w:szCs w:val="24"/>
          <w:lang w:eastAsia="en-US"/>
        </w:rPr>
        <w:t xml:space="preserve"> RENDELETET:</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jc w:val="center"/>
        <w:rPr>
          <w:szCs w:val="24"/>
          <w:lang w:eastAsia="en-US"/>
        </w:rPr>
      </w:pPr>
      <w:r w:rsidRPr="00D24406">
        <w:rPr>
          <w:szCs w:val="24"/>
          <w:lang w:eastAsia="en-US"/>
        </w:rPr>
        <w:lastRenderedPageBreak/>
        <w:t>1. cikk</w:t>
      </w:r>
      <w:r w:rsidRPr="00D24406">
        <w:rPr>
          <w:szCs w:val="24"/>
          <w:lang w:eastAsia="en-US"/>
        </w:rPr>
        <w:br/>
        <w:t>Tárgy és hatály</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(1)</w:t>
      </w:r>
      <w:r w:rsidRPr="00D24406">
        <w:rPr>
          <w:szCs w:val="24"/>
          <w:lang w:eastAsia="en-US"/>
        </w:rPr>
        <w:tab/>
        <w:t>E rendelet meghatározza, hogy milyen kötelezettségek alkalmazandók a műanyag pellet kezelésére az ellátási lánc minden szakaszában a környezetbe jutás megelőzése érdekében</w:t>
      </w:r>
      <w:r w:rsidRPr="00D24406">
        <w:rPr>
          <w:b/>
          <w:i/>
          <w:szCs w:val="24"/>
          <w:lang w:eastAsia="en-US"/>
        </w:rPr>
        <w:t>, a műanyag pellet környezetbe jutásának teljes felszámolása céljából</w:t>
      </w:r>
      <w:r w:rsidRPr="00D24406">
        <w:rPr>
          <w:szCs w:val="24"/>
          <w:lang w:eastAsia="en-US"/>
        </w:rPr>
        <w:t>.</w:t>
      </w:r>
      <w:r>
        <w:rPr>
          <w:b/>
          <w:szCs w:val="24"/>
          <w:lang w:eastAsia="en-US"/>
        </w:rPr>
        <w:t xml:space="preserve"> [Mód. 20]</w:t>
      </w:r>
    </w:p>
    <w:p w:rsidR="00D24406" w:rsidRPr="00D24406" w:rsidRDefault="00D24406" w:rsidP="00D24406">
      <w:pPr>
        <w:spacing w:before="120" w:after="120" w:line="360" w:lineRule="auto"/>
        <w:ind w:left="850" w:hanging="850"/>
        <w:rPr>
          <w:szCs w:val="24"/>
          <w:lang w:eastAsia="en-US"/>
        </w:rPr>
      </w:pPr>
      <w:r w:rsidRPr="00D24406">
        <w:rPr>
          <w:szCs w:val="24"/>
          <w:lang w:eastAsia="en-US"/>
        </w:rPr>
        <w:t>(2)</w:t>
      </w:r>
      <w:r w:rsidRPr="00D24406">
        <w:rPr>
          <w:szCs w:val="24"/>
          <w:lang w:eastAsia="en-US"/>
        </w:rPr>
        <w:tab/>
        <w:t>Ez a rendelet az alábbi alanyokra alkalmazandó:</w:t>
      </w:r>
    </w:p>
    <w:p w:rsidR="00D24406" w:rsidRPr="00D24406" w:rsidRDefault="00D24406" w:rsidP="00D24406">
      <w:pPr>
        <w:spacing w:before="120" w:after="120" w:line="360" w:lineRule="auto"/>
        <w:ind w:left="1416" w:hanging="566"/>
        <w:rPr>
          <w:szCs w:val="24"/>
          <w:lang w:eastAsia="en-US"/>
        </w:rPr>
      </w:pPr>
      <w:proofErr w:type="gramStart"/>
      <w:r w:rsidRPr="00D24406">
        <w:rPr>
          <w:szCs w:val="24"/>
          <w:lang w:eastAsia="en-US"/>
        </w:rPr>
        <w:t>a</w:t>
      </w:r>
      <w:proofErr w:type="gramEnd"/>
      <w:r w:rsidRPr="00D24406">
        <w:rPr>
          <w:szCs w:val="24"/>
          <w:lang w:eastAsia="en-US"/>
        </w:rPr>
        <w:t>)</w:t>
      </w:r>
      <w:r w:rsidRPr="00D24406">
        <w:rPr>
          <w:szCs w:val="24"/>
          <w:lang w:eastAsia="en-US"/>
        </w:rPr>
        <w:tab/>
        <w:t>az Unióban az előző naptári évben 5 tonnát meghaladó mennyiségű műanyag pelletet kezelő gazdasági szereplők;</w:t>
      </w:r>
    </w:p>
    <w:p w:rsidR="00D24406" w:rsidRPr="00D24406" w:rsidRDefault="00D24406" w:rsidP="00D24406">
      <w:pPr>
        <w:spacing w:before="120" w:after="120" w:line="360" w:lineRule="auto"/>
        <w:ind w:left="1416" w:hanging="566"/>
        <w:rPr>
          <w:szCs w:val="24"/>
          <w:lang w:eastAsia="en-US"/>
        </w:rPr>
      </w:pPr>
      <w:r w:rsidRPr="00D24406">
        <w:rPr>
          <w:szCs w:val="24"/>
          <w:lang w:eastAsia="en-US"/>
        </w:rPr>
        <w:t>b)</w:t>
      </w:r>
      <w:r w:rsidRPr="00D24406">
        <w:rPr>
          <w:szCs w:val="24"/>
          <w:lang w:eastAsia="en-US"/>
        </w:rPr>
        <w:tab/>
        <w:t>az Unióban műanyag pelletet szállító uniós fuvarozók és nem uniós fuvarozók.</w:t>
      </w:r>
    </w:p>
    <w:p w:rsidR="00D24406" w:rsidRPr="00D24406" w:rsidRDefault="00D24406" w:rsidP="00D24406">
      <w:pPr>
        <w:spacing w:before="120" w:after="120" w:line="360" w:lineRule="auto"/>
        <w:jc w:val="center"/>
        <w:rPr>
          <w:szCs w:val="24"/>
          <w:lang w:eastAsia="en-US"/>
        </w:rPr>
      </w:pPr>
      <w:r w:rsidRPr="00D24406">
        <w:rPr>
          <w:szCs w:val="24"/>
          <w:lang w:eastAsia="en-US"/>
        </w:rPr>
        <w:t>2. cikk</w:t>
      </w:r>
      <w:r w:rsidRPr="00D24406">
        <w:rPr>
          <w:szCs w:val="24"/>
          <w:lang w:eastAsia="en-US"/>
        </w:rPr>
        <w:br/>
        <w:t>Fogalommeghatározások</w:t>
      </w:r>
    </w:p>
    <w:p w:rsidR="00D24406" w:rsidRPr="00D24406" w:rsidRDefault="00D24406" w:rsidP="00D24406">
      <w:pPr>
        <w:spacing w:before="120" w:after="120" w:line="360" w:lineRule="auto"/>
        <w:rPr>
          <w:szCs w:val="24"/>
          <w:lang w:eastAsia="en-US"/>
        </w:rPr>
      </w:pPr>
      <w:r w:rsidRPr="00D24406">
        <w:rPr>
          <w:szCs w:val="24"/>
          <w:lang w:eastAsia="en-US"/>
        </w:rPr>
        <w:t>E rendelet alkalmazásában:</w:t>
      </w:r>
    </w:p>
    <w:p w:rsidR="00D24406" w:rsidRPr="00D24406" w:rsidRDefault="00D24406" w:rsidP="00D24406">
      <w:pPr>
        <w:spacing w:before="120" w:after="120" w:line="360" w:lineRule="auto"/>
        <w:ind w:left="850" w:hanging="850"/>
        <w:rPr>
          <w:b/>
          <w:szCs w:val="24"/>
          <w:lang w:eastAsia="en-US"/>
        </w:rPr>
      </w:pPr>
      <w:proofErr w:type="gramStart"/>
      <w:r w:rsidRPr="00D24406">
        <w:rPr>
          <w:szCs w:val="24"/>
          <w:lang w:eastAsia="en-US"/>
        </w:rPr>
        <w:t>a</w:t>
      </w:r>
      <w:proofErr w:type="gramEnd"/>
      <w:r w:rsidRPr="00D24406">
        <w:rPr>
          <w:szCs w:val="24"/>
          <w:lang w:eastAsia="en-US"/>
        </w:rPr>
        <w:t>)</w:t>
      </w:r>
      <w:r w:rsidRPr="00D24406">
        <w:rPr>
          <w:szCs w:val="24"/>
          <w:lang w:eastAsia="en-US"/>
        </w:rPr>
        <w:tab/>
        <w:t>„műanyag pellet”: kis tömegű előformázott, polimertartalmú</w:t>
      </w:r>
      <w:r w:rsidRPr="00D24406">
        <w:rPr>
          <w:b/>
          <w:i/>
          <w:szCs w:val="24"/>
          <w:lang w:eastAsia="en-US"/>
        </w:rPr>
        <w:t>, bármilyen alakú vagy formájú</w:t>
      </w:r>
      <w:r w:rsidRPr="00D24406">
        <w:rPr>
          <w:szCs w:val="24"/>
          <w:lang w:eastAsia="en-US"/>
        </w:rPr>
        <w:t xml:space="preserve"> öntőanyag, </w:t>
      </w:r>
      <w:r w:rsidRPr="00D24406">
        <w:rPr>
          <w:strike/>
          <w:szCs w:val="24"/>
          <w:lang w:eastAsia="en-US"/>
        </w:rPr>
        <w:t>amelynek mérete egy adott tételben viszonylag egységes</w:t>
      </w:r>
      <w:r w:rsidRPr="00D24406">
        <w:rPr>
          <w:b/>
          <w:i/>
          <w:szCs w:val="24"/>
          <w:lang w:eastAsia="en-US"/>
        </w:rPr>
        <w:t>beleértve a porokat, hengereket, gyöngyöket és pelyheket is, amely adalékanyagokat tartalmazhat</w:t>
      </w:r>
      <w:r w:rsidRPr="00D24406">
        <w:rPr>
          <w:szCs w:val="24"/>
          <w:lang w:eastAsia="en-US"/>
        </w:rPr>
        <w:t>, és amelyet a műanyagtermékek gyártási</w:t>
      </w:r>
      <w:r w:rsidRPr="00D24406">
        <w:rPr>
          <w:b/>
          <w:i/>
          <w:szCs w:val="24"/>
          <w:lang w:eastAsia="en-US"/>
        </w:rPr>
        <w:t xml:space="preserve"> vagy újrafeldolgozási</w:t>
      </w:r>
      <w:r w:rsidRPr="00D24406">
        <w:rPr>
          <w:szCs w:val="24"/>
          <w:lang w:eastAsia="en-US"/>
        </w:rPr>
        <w:t xml:space="preserve"> műveleteiben alapanyagként használnak fel;</w:t>
      </w:r>
      <w:r>
        <w:rPr>
          <w:b/>
          <w:szCs w:val="24"/>
          <w:lang w:eastAsia="en-US"/>
        </w:rPr>
        <w:t xml:space="preserve"> [Mód. 21]</w:t>
      </w:r>
    </w:p>
    <w:p w:rsidR="00BC04EB" w:rsidRDefault="00BC04EB">
      <w:pPr>
        <w:widowControl/>
        <w:rPr>
          <w:b/>
          <w:i/>
          <w:szCs w:val="24"/>
          <w:lang w:eastAsia="en-US"/>
        </w:rPr>
      </w:pPr>
      <w:r>
        <w:rPr>
          <w:b/>
          <w:i/>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b/>
          <w:i/>
          <w:szCs w:val="24"/>
          <w:lang w:eastAsia="en-US"/>
        </w:rPr>
        <w:lastRenderedPageBreak/>
        <w:t>aa)</w:t>
      </w:r>
      <w:r w:rsidRPr="00D24406">
        <w:rPr>
          <w:szCs w:val="24"/>
          <w:lang w:eastAsia="en-US"/>
        </w:rPr>
        <w:tab/>
      </w:r>
      <w:r w:rsidRPr="00D24406">
        <w:rPr>
          <w:b/>
          <w:i/>
          <w:szCs w:val="24"/>
          <w:lang w:eastAsia="en-US"/>
        </w:rPr>
        <w:t>„műanyagpellet-por”: a műanyag pellet kezelésének, őrlésének vagy feldolgozásának ipari maradéka, amelyet nem használnak alapanyagként a műanyagtermékek gyártási műveleteiben.</w:t>
      </w:r>
      <w:r>
        <w:rPr>
          <w:b/>
          <w:szCs w:val="24"/>
          <w:lang w:eastAsia="en-US"/>
        </w:rPr>
        <w:t xml:space="preserve"> [Mód. 22]</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b)</w:t>
      </w:r>
      <w:r w:rsidRPr="00D24406">
        <w:rPr>
          <w:szCs w:val="24"/>
          <w:lang w:eastAsia="en-US"/>
        </w:rPr>
        <w:tab/>
        <w:t>„kiszóródás”: műanyag pelletek egyszeri</w:t>
      </w:r>
      <w:r w:rsidRPr="00D24406">
        <w:rPr>
          <w:b/>
          <w:i/>
          <w:szCs w:val="24"/>
          <w:lang w:eastAsia="en-US"/>
        </w:rPr>
        <w:t xml:space="preserve"> vagy elhúzódó</w:t>
      </w:r>
      <w:r w:rsidRPr="00D24406">
        <w:rPr>
          <w:szCs w:val="24"/>
          <w:lang w:eastAsia="en-US"/>
        </w:rPr>
        <w:t>, nem szándékos kikerülése az elsődleges tárolóhelyükről;</w:t>
      </w:r>
      <w:r>
        <w:rPr>
          <w:b/>
          <w:szCs w:val="24"/>
          <w:lang w:eastAsia="en-US"/>
        </w:rPr>
        <w:t xml:space="preserve"> [Mód. 23]</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c)</w:t>
      </w:r>
      <w:r w:rsidRPr="00D24406">
        <w:rPr>
          <w:szCs w:val="24"/>
          <w:lang w:eastAsia="en-US"/>
        </w:rPr>
        <w:tab/>
        <w:t xml:space="preserve">„környezetbe jutás”: </w:t>
      </w:r>
      <w:r w:rsidRPr="00D24406">
        <w:rPr>
          <w:b/>
          <w:i/>
          <w:szCs w:val="24"/>
          <w:lang w:eastAsia="en-US"/>
        </w:rPr>
        <w:t xml:space="preserve">a </w:t>
      </w:r>
      <w:r w:rsidRPr="00D24406">
        <w:rPr>
          <w:szCs w:val="24"/>
          <w:lang w:eastAsia="en-US"/>
        </w:rPr>
        <w:t xml:space="preserve">műanyag </w:t>
      </w:r>
      <w:r w:rsidRPr="00D24406">
        <w:rPr>
          <w:strike/>
          <w:szCs w:val="24"/>
          <w:lang w:eastAsia="en-US"/>
        </w:rPr>
        <w:t>pellet</w:t>
      </w:r>
      <w:r w:rsidRPr="00D24406">
        <w:rPr>
          <w:b/>
          <w:i/>
          <w:szCs w:val="24"/>
          <w:lang w:eastAsia="en-US"/>
        </w:rPr>
        <w:t>pelletnek az ellátási lánc bármely szakaszában történő</w:t>
      </w:r>
      <w:r w:rsidRPr="00D24406">
        <w:rPr>
          <w:szCs w:val="24"/>
          <w:lang w:eastAsia="en-US"/>
        </w:rPr>
        <w:t xml:space="preserve"> egyszeri vagy elhúzódó, nem szándékos kikerülése a környezetbe</w:t>
      </w:r>
      <w:r w:rsidRPr="00D24406">
        <w:rPr>
          <w:b/>
          <w:i/>
          <w:szCs w:val="24"/>
          <w:lang w:eastAsia="en-US"/>
        </w:rPr>
        <w:t>, beleértve</w:t>
      </w:r>
      <w:r w:rsidRPr="00D24406">
        <w:rPr>
          <w:szCs w:val="24"/>
          <w:lang w:eastAsia="en-US"/>
        </w:rPr>
        <w:t xml:space="preserve"> a létesítmény határain belülről vagy a műanyag </w:t>
      </w:r>
      <w:r w:rsidRPr="00D24406">
        <w:rPr>
          <w:strike/>
          <w:szCs w:val="24"/>
          <w:lang w:eastAsia="en-US"/>
        </w:rPr>
        <w:t>pelletet szállító közúti járművekből, vasúti kocsikból vagy belvízi hajókból</w:t>
      </w:r>
      <w:r w:rsidRPr="00D24406">
        <w:rPr>
          <w:b/>
          <w:i/>
          <w:szCs w:val="24"/>
          <w:lang w:eastAsia="en-US"/>
        </w:rPr>
        <w:t>pellet szállítása közben történő kikerülést is</w:t>
      </w:r>
      <w:r w:rsidRPr="00D24406">
        <w:rPr>
          <w:szCs w:val="24"/>
          <w:lang w:eastAsia="en-US"/>
        </w:rPr>
        <w:t>;</w:t>
      </w:r>
      <w:r>
        <w:rPr>
          <w:b/>
          <w:szCs w:val="24"/>
          <w:lang w:eastAsia="en-US"/>
        </w:rPr>
        <w:t xml:space="preserve"> [Mód. 24]</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d)</w:t>
      </w:r>
      <w:r w:rsidRPr="00D24406">
        <w:rPr>
          <w:szCs w:val="24"/>
          <w:lang w:eastAsia="en-US"/>
        </w:rPr>
        <w:tab/>
        <w:t xml:space="preserve">„létesítmény”: minden olyan helyiség, szerkezet, </w:t>
      </w:r>
      <w:r w:rsidRPr="00D24406">
        <w:rPr>
          <w:strike/>
          <w:szCs w:val="24"/>
          <w:lang w:eastAsia="en-US"/>
        </w:rPr>
        <w:t>környezet</w:t>
      </w:r>
      <w:r w:rsidRPr="00D24406">
        <w:rPr>
          <w:b/>
          <w:i/>
          <w:szCs w:val="24"/>
          <w:lang w:eastAsia="en-US"/>
        </w:rPr>
        <w:t>telephely</w:t>
      </w:r>
      <w:r w:rsidRPr="00D24406">
        <w:rPr>
          <w:szCs w:val="24"/>
          <w:lang w:eastAsia="en-US"/>
        </w:rPr>
        <w:t xml:space="preserve"> vagy hely, amelyen belül egy vagy több, műanyag pellet kezelésével járó gazdasági tevékenységet végeznek;</w:t>
      </w:r>
      <w:r>
        <w:rPr>
          <w:b/>
          <w:szCs w:val="24"/>
          <w:lang w:eastAsia="en-US"/>
        </w:rPr>
        <w:t xml:space="preserve"> [Mód. 25]</w:t>
      </w:r>
    </w:p>
    <w:p w:rsidR="00D24406" w:rsidRPr="00D24406" w:rsidRDefault="00D24406" w:rsidP="00D24406">
      <w:pPr>
        <w:spacing w:before="120" w:after="120" w:line="360" w:lineRule="auto"/>
        <w:ind w:left="850" w:hanging="850"/>
        <w:rPr>
          <w:szCs w:val="24"/>
          <w:lang w:eastAsia="en-US"/>
        </w:rPr>
      </w:pPr>
      <w:r w:rsidRPr="00D24406">
        <w:rPr>
          <w:szCs w:val="24"/>
          <w:lang w:eastAsia="en-US"/>
        </w:rPr>
        <w:t>e)</w:t>
      </w:r>
      <w:r w:rsidRPr="00D24406">
        <w:rPr>
          <w:szCs w:val="24"/>
          <w:lang w:eastAsia="en-US"/>
        </w:rPr>
        <w:tab/>
        <w:t xml:space="preserve">„gazdasági szereplő”: olyan természetes vagy jogi személy, </w:t>
      </w:r>
      <w:proofErr w:type="gramStart"/>
      <w:r w:rsidRPr="00D24406">
        <w:rPr>
          <w:szCs w:val="24"/>
          <w:lang w:eastAsia="en-US"/>
        </w:rPr>
        <w:t>aki</w:t>
      </w:r>
      <w:proofErr w:type="gramEnd"/>
      <w:r w:rsidRPr="00D24406">
        <w:rPr>
          <w:szCs w:val="24"/>
          <w:lang w:eastAsia="en-US"/>
        </w:rPr>
        <w:t xml:space="preserve"> vagy amely egészében vagy részben üzemelteti vagy felügyeli a létesítményt, vagy – ahol ezt a nemzeti jog biztosítja – akire vagy amelyre a létesítmény műszaki üzemeltetése tekintetében meghatározó gazdasági befolyást ruháztak;</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f)</w:t>
      </w:r>
      <w:r w:rsidRPr="00D24406">
        <w:rPr>
          <w:szCs w:val="24"/>
          <w:lang w:eastAsia="en-US"/>
        </w:rPr>
        <w:tab/>
        <w:t xml:space="preserve">„uniós fuvarozó”: valamely tagállamban letelepedett természetes vagy jogi személy, </w:t>
      </w:r>
      <w:proofErr w:type="gramStart"/>
      <w:r w:rsidRPr="00D24406">
        <w:rPr>
          <w:szCs w:val="24"/>
          <w:lang w:eastAsia="en-US"/>
        </w:rPr>
        <w:t>aki</w:t>
      </w:r>
      <w:proofErr w:type="gramEnd"/>
      <w:r w:rsidRPr="00D24406">
        <w:rPr>
          <w:szCs w:val="24"/>
          <w:lang w:eastAsia="en-US"/>
        </w:rPr>
        <w:t xml:space="preserve"> vagy amely </w:t>
      </w:r>
      <w:r w:rsidRPr="00D24406">
        <w:rPr>
          <w:strike/>
          <w:szCs w:val="24"/>
          <w:lang w:eastAsia="en-US"/>
        </w:rPr>
        <w:t xml:space="preserve">közúti járművek, vasúti kocsik vagy belvízi hajók használatával műanyag pelletet szállít </w:t>
      </w:r>
      <w:r w:rsidRPr="00D24406">
        <w:rPr>
          <w:szCs w:val="24"/>
          <w:lang w:eastAsia="en-US"/>
        </w:rPr>
        <w:t>gazdasági tevékenységének részeként</w:t>
      </w:r>
      <w:r w:rsidRPr="00D24406">
        <w:rPr>
          <w:b/>
          <w:i/>
          <w:szCs w:val="24"/>
          <w:lang w:eastAsia="en-US"/>
        </w:rPr>
        <w:t xml:space="preserve"> műanyag pelletet szállít</w:t>
      </w:r>
      <w:r w:rsidRPr="00D24406">
        <w:rPr>
          <w:szCs w:val="24"/>
          <w:lang w:eastAsia="en-US"/>
        </w:rPr>
        <w:t>;</w:t>
      </w:r>
      <w:r>
        <w:rPr>
          <w:b/>
          <w:szCs w:val="24"/>
          <w:lang w:eastAsia="en-US"/>
        </w:rPr>
        <w:t xml:space="preserve"> [Mód. 26]</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g)</w:t>
      </w:r>
      <w:r w:rsidRPr="00D24406">
        <w:rPr>
          <w:szCs w:val="24"/>
          <w:lang w:eastAsia="en-US"/>
        </w:rPr>
        <w:tab/>
        <w:t xml:space="preserve">„nem uniós fuvarozó”: harmadik országban letelepedett természetes vagy jogi személy, </w:t>
      </w:r>
      <w:proofErr w:type="gramStart"/>
      <w:r w:rsidRPr="00D24406">
        <w:rPr>
          <w:szCs w:val="24"/>
          <w:lang w:eastAsia="en-US"/>
        </w:rPr>
        <w:t>aki</w:t>
      </w:r>
      <w:proofErr w:type="gramEnd"/>
      <w:r w:rsidRPr="00D24406">
        <w:rPr>
          <w:szCs w:val="24"/>
          <w:lang w:eastAsia="en-US"/>
        </w:rPr>
        <w:t xml:space="preserve"> vagy amely az Unióban folytatott gazdasági tevékenysége részeként </w:t>
      </w:r>
      <w:r w:rsidRPr="00D24406">
        <w:rPr>
          <w:strike/>
          <w:szCs w:val="24"/>
          <w:lang w:eastAsia="en-US"/>
        </w:rPr>
        <w:t xml:space="preserve">közúti járművek, vasúti kocsik vagy belvízi hajók használatával </w:t>
      </w:r>
      <w:r w:rsidRPr="00D24406">
        <w:rPr>
          <w:szCs w:val="24"/>
          <w:lang w:eastAsia="en-US"/>
        </w:rPr>
        <w:t>műanyag pelletet szállít;</w:t>
      </w:r>
      <w:r>
        <w:rPr>
          <w:b/>
          <w:szCs w:val="24"/>
          <w:lang w:eastAsia="en-US"/>
        </w:rPr>
        <w:t xml:space="preserve"> [Mód. 27]</w:t>
      </w:r>
    </w:p>
    <w:p w:rsidR="00D24406" w:rsidRPr="00D24406" w:rsidRDefault="00D24406" w:rsidP="00D24406">
      <w:pPr>
        <w:spacing w:before="120" w:after="120" w:line="360" w:lineRule="auto"/>
        <w:ind w:left="850" w:hanging="850"/>
        <w:rPr>
          <w:szCs w:val="24"/>
          <w:lang w:eastAsia="en-US"/>
        </w:rPr>
      </w:pPr>
      <w:proofErr w:type="gramStart"/>
      <w:r w:rsidRPr="00D24406">
        <w:rPr>
          <w:szCs w:val="24"/>
          <w:lang w:eastAsia="en-US"/>
        </w:rPr>
        <w:t>h</w:t>
      </w:r>
      <w:proofErr w:type="gramEnd"/>
      <w:r w:rsidRPr="00D24406">
        <w:rPr>
          <w:szCs w:val="24"/>
          <w:lang w:eastAsia="en-US"/>
        </w:rPr>
        <w:t>)</w:t>
      </w:r>
      <w:r w:rsidRPr="00D24406">
        <w:rPr>
          <w:szCs w:val="24"/>
          <w:lang w:eastAsia="en-US"/>
        </w:rPr>
        <w:tab/>
        <w:t>„mikro-, kis- és középvállalkozás”: a 2003/361/EK bizottsági ajánlás</w:t>
      </w:r>
      <w:r w:rsidRPr="00D24406">
        <w:rPr>
          <w:szCs w:val="24"/>
          <w:vertAlign w:val="superscript"/>
          <w:lang w:val="en-GB" w:eastAsia="en-US"/>
        </w:rPr>
        <w:footnoteReference w:id="25"/>
      </w:r>
      <w:r w:rsidRPr="00D24406">
        <w:rPr>
          <w:szCs w:val="24"/>
          <w:lang w:eastAsia="en-US"/>
        </w:rPr>
        <w:t xml:space="preserve"> melléklete értelmében vett mikro-, kis- vagy középvállalkozás;</w:t>
      </w:r>
    </w:p>
    <w:p w:rsidR="00D24406" w:rsidRPr="00D24406" w:rsidRDefault="00D24406" w:rsidP="00D24406">
      <w:pPr>
        <w:spacing w:before="120" w:after="120" w:line="360" w:lineRule="auto"/>
        <w:ind w:left="850" w:hanging="850"/>
        <w:rPr>
          <w:szCs w:val="24"/>
          <w:lang w:eastAsia="en-US"/>
        </w:rPr>
      </w:pPr>
      <w:r w:rsidRPr="00D24406">
        <w:rPr>
          <w:szCs w:val="24"/>
          <w:lang w:eastAsia="en-US"/>
        </w:rPr>
        <w:t>i)</w:t>
      </w:r>
      <w:r w:rsidRPr="00D24406">
        <w:rPr>
          <w:szCs w:val="24"/>
          <w:lang w:eastAsia="en-US"/>
        </w:rPr>
        <w:tab/>
        <w:t>„nagyvállalkozás”: olyan vállalkozás, amely nem mikro-, kis- vagy középvállalkozás;</w:t>
      </w:r>
    </w:p>
    <w:p w:rsidR="00D24406" w:rsidRPr="00D24406" w:rsidRDefault="00D24406" w:rsidP="00D24406">
      <w:pPr>
        <w:spacing w:before="120" w:after="120" w:line="360" w:lineRule="auto"/>
        <w:ind w:left="850" w:hanging="850"/>
        <w:rPr>
          <w:szCs w:val="24"/>
          <w:lang w:eastAsia="en-US"/>
        </w:rPr>
      </w:pPr>
      <w:r w:rsidRPr="00D24406">
        <w:rPr>
          <w:szCs w:val="24"/>
          <w:lang w:eastAsia="en-US"/>
        </w:rPr>
        <w:t>j)</w:t>
      </w:r>
      <w:r w:rsidRPr="00D24406">
        <w:rPr>
          <w:szCs w:val="24"/>
          <w:lang w:eastAsia="en-US"/>
        </w:rPr>
        <w:tab/>
        <w:t>„illetékes hatóság”: egy tagállam által az e rendeletből eredő kötelezettségeinek végrehajtására kijelölt hatóság vagy szerv;</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k)</w:t>
      </w:r>
      <w:r w:rsidRPr="00D24406">
        <w:rPr>
          <w:szCs w:val="24"/>
          <w:lang w:eastAsia="en-US"/>
        </w:rPr>
        <w:tab/>
        <w:t>„tanúsító”: a következők bármelyike:</w:t>
      </w:r>
    </w:p>
    <w:p w:rsidR="00D24406" w:rsidRPr="00D24406" w:rsidRDefault="00D24406" w:rsidP="00D24406">
      <w:pPr>
        <w:spacing w:before="120" w:after="120" w:line="360" w:lineRule="auto"/>
        <w:ind w:left="1416" w:hanging="566"/>
        <w:rPr>
          <w:szCs w:val="24"/>
          <w:lang w:eastAsia="en-US"/>
        </w:rPr>
      </w:pPr>
      <w:proofErr w:type="gramStart"/>
      <w:r w:rsidRPr="00D24406">
        <w:rPr>
          <w:szCs w:val="24"/>
          <w:lang w:eastAsia="en-US"/>
        </w:rPr>
        <w:t>i.</w:t>
      </w:r>
      <w:proofErr w:type="gramEnd"/>
      <w:r w:rsidRPr="00D24406">
        <w:rPr>
          <w:szCs w:val="24"/>
          <w:lang w:eastAsia="en-US"/>
        </w:rPr>
        <w:tab/>
        <w:t>a 765/2008/EK európai parlamenti és tanácsi rendelet</w:t>
      </w:r>
      <w:r w:rsidRPr="00D24406">
        <w:rPr>
          <w:szCs w:val="24"/>
          <w:vertAlign w:val="superscript"/>
          <w:lang w:val="en-GB" w:eastAsia="en-US"/>
        </w:rPr>
        <w:footnoteReference w:id="26"/>
      </w:r>
      <w:r w:rsidRPr="00D24406">
        <w:rPr>
          <w:szCs w:val="24"/>
          <w:lang w:eastAsia="en-US"/>
        </w:rPr>
        <w:t xml:space="preserve"> 2. cikkének 13. pontjában meghatározott megfelelőségértékelő szervezet, vagy e szervezetek egyesülése vagy csoportja, amely e rendeletnek megfelelően akkreditációban részesült;</w:t>
      </w:r>
    </w:p>
    <w:p w:rsidR="00D24406" w:rsidRPr="00D24406" w:rsidRDefault="00D24406" w:rsidP="00D24406">
      <w:pPr>
        <w:spacing w:before="120" w:after="120" w:line="360" w:lineRule="auto"/>
        <w:ind w:left="1416" w:hanging="566"/>
        <w:rPr>
          <w:szCs w:val="24"/>
          <w:lang w:eastAsia="en-US"/>
        </w:rPr>
      </w:pPr>
      <w:r w:rsidRPr="00D24406">
        <w:rPr>
          <w:szCs w:val="24"/>
          <w:lang w:eastAsia="en-US"/>
        </w:rPr>
        <w:t>ii.</w:t>
      </w:r>
      <w:r w:rsidRPr="00D24406">
        <w:rPr>
          <w:szCs w:val="24"/>
          <w:lang w:eastAsia="en-US"/>
        </w:rPr>
        <w:tab/>
        <w:t>az 1221/2009/EK rendelet 2. cikke 20. pontjának b) alpontjában meghatározott környezetvédelmi hitelesítő;</w:t>
      </w:r>
    </w:p>
    <w:p w:rsidR="00D24406" w:rsidRPr="00D24406" w:rsidRDefault="00D24406" w:rsidP="00D24406">
      <w:pPr>
        <w:spacing w:before="120" w:after="120" w:line="360" w:lineRule="auto"/>
        <w:ind w:left="850" w:hanging="850"/>
        <w:rPr>
          <w:szCs w:val="24"/>
          <w:lang w:eastAsia="en-US"/>
        </w:rPr>
      </w:pPr>
      <w:r w:rsidRPr="00D24406">
        <w:rPr>
          <w:szCs w:val="24"/>
          <w:lang w:eastAsia="en-US"/>
        </w:rPr>
        <w:t>l)</w:t>
      </w:r>
      <w:r w:rsidRPr="00D24406">
        <w:rPr>
          <w:szCs w:val="24"/>
          <w:lang w:eastAsia="en-US"/>
        </w:rPr>
        <w:tab/>
        <w:t xml:space="preserve">„megfelelőségértékelés”: annak bizonyítására szolgáló eljárás, hogy egy adott létesítmény megfelel az e rendelet és az e rendelet alapján elfogadott, felhatalmazáson alapuló jogi </w:t>
      </w:r>
      <w:proofErr w:type="gramStart"/>
      <w:r w:rsidRPr="00D24406">
        <w:rPr>
          <w:szCs w:val="24"/>
          <w:lang w:eastAsia="en-US"/>
        </w:rPr>
        <w:t>aktusok</w:t>
      </w:r>
      <w:proofErr w:type="gramEnd"/>
      <w:r w:rsidRPr="00D24406">
        <w:rPr>
          <w:szCs w:val="24"/>
          <w:lang w:eastAsia="en-US"/>
        </w:rPr>
        <w:t xml:space="preserve"> alkalmazandó szabályainak.</w:t>
      </w:r>
    </w:p>
    <w:p w:rsidR="00D24406" w:rsidRPr="00D24406" w:rsidRDefault="00D24406" w:rsidP="00D24406">
      <w:pPr>
        <w:spacing w:before="120" w:after="120" w:line="360" w:lineRule="auto"/>
        <w:jc w:val="center"/>
        <w:rPr>
          <w:szCs w:val="24"/>
          <w:lang w:eastAsia="en-US"/>
        </w:rPr>
      </w:pPr>
      <w:r w:rsidRPr="00D24406">
        <w:rPr>
          <w:szCs w:val="24"/>
          <w:lang w:eastAsia="en-US"/>
        </w:rPr>
        <w:t>3. cikk</w:t>
      </w:r>
      <w:r w:rsidRPr="00D24406">
        <w:rPr>
          <w:szCs w:val="24"/>
          <w:lang w:eastAsia="en-US"/>
        </w:rPr>
        <w:br/>
        <w:t>Általános kötelezettségek</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(1)</w:t>
      </w:r>
      <w:r w:rsidRPr="00D24406">
        <w:rPr>
          <w:szCs w:val="24"/>
          <w:lang w:eastAsia="en-US"/>
        </w:rPr>
        <w:tab/>
        <w:t xml:space="preserve">A gazdasági szereplők, az uniós fuvarozók és a nem uniós fuvarozók gondoskodnak a környezetbe jutás elkerüléséről. Amennyiben </w:t>
      </w:r>
      <w:r w:rsidRPr="00D24406">
        <w:rPr>
          <w:b/>
          <w:i/>
          <w:szCs w:val="24"/>
          <w:lang w:eastAsia="en-US"/>
        </w:rPr>
        <w:t xml:space="preserve">kiszóródás és </w:t>
      </w:r>
      <w:r w:rsidRPr="00D24406">
        <w:rPr>
          <w:szCs w:val="24"/>
          <w:lang w:eastAsia="en-US"/>
        </w:rPr>
        <w:t xml:space="preserve">környezetbe jutás történik, a gazdasági szereplők, az uniós fuvarozók és a nem uniós fuvarozók haladéktalanul intézkednek </w:t>
      </w:r>
      <w:r w:rsidRPr="00D24406">
        <w:rPr>
          <w:strike/>
          <w:szCs w:val="24"/>
          <w:lang w:eastAsia="en-US"/>
        </w:rPr>
        <w:t>ennek</w:t>
      </w:r>
      <w:r w:rsidRPr="00D24406">
        <w:rPr>
          <w:b/>
          <w:i/>
          <w:szCs w:val="24"/>
          <w:lang w:eastAsia="en-US"/>
        </w:rPr>
        <w:t>ezek behatárolása és</w:t>
      </w:r>
      <w:r w:rsidRPr="00D24406">
        <w:rPr>
          <w:szCs w:val="24"/>
          <w:lang w:eastAsia="en-US"/>
        </w:rPr>
        <w:t xml:space="preserve"> feltakarítása érdekében.</w:t>
      </w:r>
      <w:r>
        <w:rPr>
          <w:b/>
          <w:szCs w:val="24"/>
          <w:lang w:eastAsia="en-US"/>
        </w:rPr>
        <w:t xml:space="preserve"> [Mód. 8]</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szCs w:val="24"/>
          <w:lang w:eastAsia="en-US"/>
        </w:rPr>
      </w:pPr>
      <w:r w:rsidRPr="00D24406">
        <w:rPr>
          <w:szCs w:val="24"/>
          <w:lang w:eastAsia="en-US"/>
        </w:rPr>
        <w:lastRenderedPageBreak/>
        <w:t>(2)</w:t>
      </w:r>
      <w:r w:rsidRPr="00D24406">
        <w:rPr>
          <w:szCs w:val="24"/>
          <w:lang w:eastAsia="en-US"/>
        </w:rPr>
        <w:tab/>
        <w:t>A gazdasági szereplők és az uniós fuvarozók értesítik az illetékes hatóságot – a hatóság által meghatározott módon – minden általuk üzemeltetett létesítményről, illetve adott esetben arról, hogy mikor végzik műanyag pelletek szállítását.</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(3)</w:t>
      </w:r>
      <w:r w:rsidRPr="00D24406">
        <w:rPr>
          <w:szCs w:val="24"/>
          <w:lang w:eastAsia="en-US"/>
        </w:rPr>
        <w:tab/>
        <w:t xml:space="preserve">A gazdasági szereplők és az uniós fuvarozók értesítik a letelepedési helyük szerinti tagállam illetékes hatóságait a műanyag pellet kezelésével </w:t>
      </w:r>
      <w:r w:rsidRPr="00D24406">
        <w:rPr>
          <w:b/>
          <w:i/>
          <w:szCs w:val="24"/>
          <w:lang w:eastAsia="en-US"/>
        </w:rPr>
        <w:t xml:space="preserve">és szállításával </w:t>
      </w:r>
      <w:r w:rsidRPr="00D24406">
        <w:rPr>
          <w:szCs w:val="24"/>
          <w:lang w:eastAsia="en-US"/>
        </w:rPr>
        <w:t xml:space="preserve">kapcsolatos létesítményeikben és tevékenységeikben bekövetkezett jelentős változásokról, beleértve </w:t>
      </w:r>
      <w:r w:rsidRPr="00D24406">
        <w:rPr>
          <w:b/>
          <w:i/>
          <w:szCs w:val="24"/>
          <w:lang w:eastAsia="en-US"/>
        </w:rPr>
        <w:t xml:space="preserve">adott esetben </w:t>
      </w:r>
      <w:r w:rsidRPr="00D24406">
        <w:rPr>
          <w:szCs w:val="24"/>
          <w:lang w:eastAsia="en-US"/>
        </w:rPr>
        <w:t>a meglévő létesítmények bezárását is.</w:t>
      </w:r>
      <w:r>
        <w:rPr>
          <w:b/>
          <w:szCs w:val="24"/>
          <w:lang w:eastAsia="en-US"/>
        </w:rPr>
        <w:t xml:space="preserve"> [Mód. 29]</w:t>
      </w:r>
    </w:p>
    <w:p w:rsidR="00D24406" w:rsidRPr="00D24406" w:rsidRDefault="00D24406" w:rsidP="00D24406">
      <w:pPr>
        <w:spacing w:before="120" w:after="120" w:line="360" w:lineRule="auto"/>
        <w:ind w:left="850" w:hanging="850"/>
        <w:rPr>
          <w:b/>
          <w:szCs w:val="24"/>
          <w:lang w:eastAsia="en-US"/>
        </w:rPr>
      </w:pPr>
      <w:r w:rsidRPr="00D24406">
        <w:rPr>
          <w:b/>
          <w:i/>
          <w:szCs w:val="24"/>
          <w:lang w:eastAsia="en-US"/>
        </w:rPr>
        <w:t>(3a)</w:t>
      </w:r>
      <w:r w:rsidRPr="00D24406">
        <w:rPr>
          <w:szCs w:val="24"/>
          <w:lang w:eastAsia="en-US"/>
        </w:rPr>
        <w:tab/>
      </w:r>
      <w:r w:rsidRPr="00D24406">
        <w:rPr>
          <w:b/>
          <w:i/>
          <w:szCs w:val="24"/>
          <w:lang w:eastAsia="en-US"/>
        </w:rPr>
        <w:t>Az 1272/2008/EK európai parlamenti és tanácsi rendelet1</w:t>
      </w:r>
      <w:r w:rsidRPr="00D24406">
        <w:rPr>
          <w:szCs w:val="24"/>
          <w:vertAlign w:val="superscript"/>
          <w:lang w:val="en-GB" w:eastAsia="en-US"/>
        </w:rPr>
        <w:footnoteReference w:id="27"/>
      </w:r>
      <w:r w:rsidRPr="00D24406">
        <w:rPr>
          <w:b/>
          <w:i/>
          <w:szCs w:val="24"/>
          <w:lang w:eastAsia="en-US"/>
        </w:rPr>
        <w:t xml:space="preserve">sérelme nélkül a gazdasági szereplők e rendelet alkalmazásában e rendelet IVb. </w:t>
      </w:r>
      <w:proofErr w:type="gramStart"/>
      <w:r w:rsidRPr="00D24406">
        <w:rPr>
          <w:b/>
          <w:i/>
          <w:szCs w:val="24"/>
          <w:lang w:eastAsia="en-US"/>
        </w:rPr>
        <w:t>mellékletének</w:t>
      </w:r>
      <w:proofErr w:type="gramEnd"/>
      <w:r w:rsidRPr="00D24406">
        <w:rPr>
          <w:b/>
          <w:i/>
          <w:szCs w:val="24"/>
          <w:lang w:eastAsia="en-US"/>
        </w:rPr>
        <w:t xml:space="preserve"> megfelelően címkézik a műanyag pelletet tartalmazó valamennyi tároló- és szállítótartályt.</w:t>
      </w:r>
      <w:r>
        <w:rPr>
          <w:b/>
          <w:szCs w:val="24"/>
          <w:lang w:eastAsia="en-US"/>
        </w:rPr>
        <w:t xml:space="preserve"> [Mód. 30]</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(4)</w:t>
      </w:r>
      <w:r w:rsidRPr="00D24406">
        <w:rPr>
          <w:szCs w:val="24"/>
          <w:lang w:eastAsia="en-US"/>
        </w:rPr>
        <w:tab/>
        <w:t xml:space="preserve">Az illetékes hatóságok nyilvántartást hoznak létre és vezetnek, amely tartalmazza a </w:t>
      </w:r>
      <w:r w:rsidRPr="00D24406">
        <w:rPr>
          <w:strike/>
          <w:szCs w:val="24"/>
          <w:lang w:eastAsia="en-US"/>
        </w:rPr>
        <w:t>(3) és (4)</w:t>
      </w:r>
      <w:r w:rsidRPr="00D24406">
        <w:rPr>
          <w:b/>
          <w:i/>
          <w:szCs w:val="24"/>
          <w:lang w:eastAsia="en-US"/>
        </w:rPr>
        <w:t>(2) és (3)</w:t>
      </w:r>
      <w:r w:rsidRPr="00D24406">
        <w:rPr>
          <w:szCs w:val="24"/>
          <w:lang w:eastAsia="en-US"/>
        </w:rPr>
        <w:t xml:space="preserve"> bekezdéssel összhangban kapott </w:t>
      </w:r>
      <w:proofErr w:type="gramStart"/>
      <w:r w:rsidRPr="00D24406">
        <w:rPr>
          <w:szCs w:val="24"/>
          <w:lang w:eastAsia="en-US"/>
        </w:rPr>
        <w:t>információkat</w:t>
      </w:r>
      <w:proofErr w:type="gramEnd"/>
      <w:r w:rsidRPr="00D24406">
        <w:rPr>
          <w:szCs w:val="24"/>
          <w:lang w:eastAsia="en-US"/>
        </w:rPr>
        <w:t>.</w:t>
      </w:r>
      <w:r w:rsidRPr="00D24406">
        <w:rPr>
          <w:b/>
          <w:i/>
          <w:szCs w:val="24"/>
          <w:lang w:eastAsia="en-US"/>
        </w:rPr>
        <w:t xml:space="preserve"> A nyilvántartásnak nyilvánosan elérhetőnek és könnyen hozzáférhetőnek kell lennie.</w:t>
      </w:r>
      <w:r>
        <w:rPr>
          <w:b/>
          <w:szCs w:val="24"/>
          <w:lang w:eastAsia="en-US"/>
        </w:rPr>
        <w:t xml:space="preserve"> [Mód. 31]</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jc w:val="center"/>
        <w:rPr>
          <w:szCs w:val="24"/>
          <w:lang w:eastAsia="en-US"/>
        </w:rPr>
      </w:pPr>
      <w:r w:rsidRPr="00D24406">
        <w:rPr>
          <w:szCs w:val="24"/>
          <w:lang w:eastAsia="en-US"/>
        </w:rPr>
        <w:lastRenderedPageBreak/>
        <w:t>4. cikk</w:t>
      </w:r>
      <w:r w:rsidRPr="00D24406">
        <w:rPr>
          <w:szCs w:val="24"/>
          <w:lang w:eastAsia="en-US"/>
        </w:rPr>
        <w:br/>
      </w:r>
      <w:proofErr w:type="gramStart"/>
      <w:r w:rsidRPr="00D24406">
        <w:rPr>
          <w:szCs w:val="24"/>
          <w:lang w:eastAsia="en-US"/>
        </w:rPr>
        <w:t>A</w:t>
      </w:r>
      <w:proofErr w:type="gramEnd"/>
      <w:r w:rsidRPr="00D24406">
        <w:rPr>
          <w:szCs w:val="24"/>
          <w:lang w:eastAsia="en-US"/>
        </w:rPr>
        <w:t xml:space="preserve"> műanyag pellet kezelésével kapcsolatos kötelezettségek</w:t>
      </w:r>
    </w:p>
    <w:p w:rsidR="00D24406" w:rsidRPr="00D24406" w:rsidRDefault="00D24406" w:rsidP="00D24406">
      <w:pPr>
        <w:spacing w:before="120" w:after="120" w:line="360" w:lineRule="auto"/>
        <w:ind w:left="850" w:hanging="850"/>
        <w:rPr>
          <w:szCs w:val="24"/>
          <w:lang w:eastAsia="en-US"/>
        </w:rPr>
      </w:pPr>
      <w:r w:rsidRPr="00D24406">
        <w:rPr>
          <w:szCs w:val="24"/>
          <w:lang w:eastAsia="en-US"/>
        </w:rPr>
        <w:t>(1)</w:t>
      </w:r>
      <w:r w:rsidRPr="00D24406">
        <w:rPr>
          <w:szCs w:val="24"/>
          <w:lang w:eastAsia="en-US"/>
        </w:rPr>
        <w:tab/>
        <w:t>A gazdasági szereplőknek meg kell hozniuk a következő intézkedéseket:</w:t>
      </w:r>
    </w:p>
    <w:p w:rsidR="00D24406" w:rsidRPr="00D24406" w:rsidRDefault="00D24406" w:rsidP="00D24406">
      <w:pPr>
        <w:spacing w:before="120" w:after="120" w:line="360" w:lineRule="auto"/>
        <w:ind w:left="1416" w:hanging="566"/>
        <w:rPr>
          <w:szCs w:val="24"/>
          <w:lang w:eastAsia="en-US"/>
        </w:rPr>
      </w:pPr>
      <w:proofErr w:type="gramStart"/>
      <w:r w:rsidRPr="00D24406">
        <w:rPr>
          <w:szCs w:val="24"/>
          <w:lang w:eastAsia="en-US"/>
        </w:rPr>
        <w:t>a</w:t>
      </w:r>
      <w:proofErr w:type="gramEnd"/>
      <w:r w:rsidRPr="00D24406">
        <w:rPr>
          <w:szCs w:val="24"/>
          <w:lang w:eastAsia="en-US"/>
        </w:rPr>
        <w:t>)</w:t>
      </w:r>
      <w:r w:rsidRPr="00D24406">
        <w:rPr>
          <w:szCs w:val="24"/>
          <w:lang w:eastAsia="en-US"/>
        </w:rPr>
        <w:tab/>
        <w:t>az I. melléklet szerinti kockázatértékelési terv készítése minden egyes létesítményre vonatkozóan, figyelembe véve a létesítmény jellegét és méretét, valamint működésének nagyságrendjét;</w:t>
      </w:r>
    </w:p>
    <w:p w:rsidR="00D24406" w:rsidRPr="00D24406" w:rsidRDefault="00D24406" w:rsidP="00D24406">
      <w:pPr>
        <w:spacing w:before="120" w:after="120" w:line="360" w:lineRule="auto"/>
        <w:ind w:left="1416" w:hanging="566"/>
        <w:rPr>
          <w:szCs w:val="24"/>
          <w:lang w:eastAsia="en-US"/>
        </w:rPr>
      </w:pPr>
      <w:r w:rsidRPr="00D24406">
        <w:rPr>
          <w:szCs w:val="24"/>
          <w:lang w:eastAsia="en-US"/>
        </w:rPr>
        <w:t>b)</w:t>
      </w:r>
      <w:r w:rsidRPr="00D24406">
        <w:rPr>
          <w:szCs w:val="24"/>
          <w:lang w:eastAsia="en-US"/>
        </w:rPr>
        <w:tab/>
        <w:t>az a) pontban említett kockázatértékelési tervben leírt berendezések telepítése és eljárások végrehajtása;</w:t>
      </w:r>
    </w:p>
    <w:p w:rsidR="00D24406" w:rsidRPr="00D24406" w:rsidRDefault="00D24406" w:rsidP="00D24406">
      <w:pPr>
        <w:spacing w:before="120" w:after="120" w:line="360" w:lineRule="auto"/>
        <w:ind w:left="1416" w:hanging="566"/>
        <w:rPr>
          <w:szCs w:val="24"/>
          <w:lang w:eastAsia="en-US"/>
        </w:rPr>
      </w:pPr>
      <w:r w:rsidRPr="00D24406">
        <w:rPr>
          <w:szCs w:val="24"/>
          <w:lang w:eastAsia="en-US"/>
        </w:rPr>
        <w:t>c)</w:t>
      </w:r>
      <w:r w:rsidRPr="00D24406">
        <w:rPr>
          <w:szCs w:val="24"/>
          <w:lang w:eastAsia="en-US"/>
        </w:rPr>
        <w:tab/>
        <w:t>az a) pontban említett kockázatértékelési terv benyújtása annak a tagállamnak az illetékes hatóságához, ahol a létesítmény található, a II. mellékletben meghatározott formanyomtatvány-mintának megfelelően kiadott, önbevalláson alapuló megfelelőségi nyilatkozattal együtt.</w:t>
      </w:r>
    </w:p>
    <w:p w:rsidR="00D24406" w:rsidRPr="00D24406" w:rsidRDefault="00D24406" w:rsidP="00D24406">
      <w:pPr>
        <w:spacing w:before="120" w:after="120" w:line="360" w:lineRule="auto"/>
        <w:ind w:left="850"/>
        <w:rPr>
          <w:szCs w:val="24"/>
          <w:lang w:eastAsia="en-US"/>
        </w:rPr>
      </w:pPr>
      <w:r w:rsidRPr="00D24406">
        <w:rPr>
          <w:szCs w:val="24"/>
          <w:lang w:eastAsia="en-US"/>
        </w:rPr>
        <w:t>A gazdasági szereplőknek naprakészen kell tartaniuk a kockázatértékelési tervet, figyelembe véve különösen a műanyag pellet kezelése terén szerzett tapasztalataik révén feltárt hiányosságokat, és a tervet kérésre az illetékes hatóságok rendelkezésére kell bocsátaniuk.</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(2)</w:t>
      </w:r>
      <w:r w:rsidRPr="00D24406">
        <w:rPr>
          <w:szCs w:val="24"/>
          <w:lang w:eastAsia="en-US"/>
        </w:rPr>
        <w:tab/>
        <w:t>Azok a gazdasági szereplők, amelyek</w:t>
      </w:r>
      <w:r w:rsidRPr="00D24406">
        <w:rPr>
          <w:b/>
          <w:i/>
          <w:szCs w:val="24"/>
          <w:lang w:eastAsia="en-US"/>
        </w:rPr>
        <w:t xml:space="preserve"> kis-,</w:t>
      </w:r>
      <w:r w:rsidRPr="00D24406">
        <w:rPr>
          <w:szCs w:val="24"/>
          <w:lang w:eastAsia="en-US"/>
        </w:rPr>
        <w:t xml:space="preserve"> közép- és nagyvállalkozásokként olyan létesítményeket üzemeltetnek, ahol az előző naptári évben 1 000 tonnánál kisebb mennyiségű műanyag pelletet kezeltek, vagy amelyek </w:t>
      </w:r>
      <w:proofErr w:type="gramStart"/>
      <w:r w:rsidRPr="00D24406">
        <w:rPr>
          <w:strike/>
          <w:szCs w:val="24"/>
          <w:lang w:eastAsia="en-US"/>
        </w:rPr>
        <w:t>mikro- vagy</w:t>
      </w:r>
      <w:proofErr w:type="gramEnd"/>
      <w:r w:rsidRPr="00D24406">
        <w:rPr>
          <w:strike/>
          <w:szCs w:val="24"/>
          <w:lang w:eastAsia="en-US"/>
        </w:rPr>
        <w:t xml:space="preserve"> kisvállalkozások</w:t>
      </w:r>
      <w:r w:rsidRPr="00D24406">
        <w:rPr>
          <w:b/>
          <w:i/>
          <w:szCs w:val="24"/>
          <w:lang w:eastAsia="en-US"/>
        </w:rPr>
        <w:t>mikrovállalkozások</w:t>
      </w:r>
      <w:r w:rsidRPr="00D24406">
        <w:rPr>
          <w:szCs w:val="24"/>
          <w:lang w:eastAsia="en-US"/>
        </w:rPr>
        <w:t xml:space="preserve">, az utolsó benyújtástól számítva </w:t>
      </w:r>
      <w:r w:rsidRPr="00D24406">
        <w:rPr>
          <w:strike/>
          <w:szCs w:val="24"/>
          <w:lang w:eastAsia="en-US"/>
        </w:rPr>
        <w:t>ötévente</w:t>
      </w:r>
      <w:r w:rsidRPr="00D24406">
        <w:rPr>
          <w:b/>
          <w:i/>
          <w:szCs w:val="24"/>
          <w:lang w:eastAsia="en-US"/>
        </w:rPr>
        <w:t>háromévente</w:t>
      </w:r>
      <w:r w:rsidRPr="00D24406">
        <w:rPr>
          <w:szCs w:val="24"/>
          <w:lang w:eastAsia="en-US"/>
        </w:rPr>
        <w:t xml:space="preserve"> benyújtják az illetékes hatóságot az egyes létesítményekre vonatkozó kockázatértékelési terv aktualizált változatát, valamint a megfelelőségi nyilatkozat megújításáról.</w:t>
      </w:r>
      <w:r>
        <w:rPr>
          <w:b/>
          <w:szCs w:val="24"/>
          <w:lang w:eastAsia="en-US"/>
        </w:rPr>
        <w:t xml:space="preserve"> [Mód. 32]</w:t>
      </w:r>
    </w:p>
    <w:p w:rsidR="00D24406" w:rsidRPr="00D24406" w:rsidRDefault="00D24406" w:rsidP="00D24406">
      <w:pPr>
        <w:spacing w:before="120" w:after="120" w:line="360" w:lineRule="auto"/>
        <w:ind w:left="850" w:hanging="850"/>
        <w:rPr>
          <w:b/>
          <w:szCs w:val="24"/>
          <w:lang w:eastAsia="en-US"/>
        </w:rPr>
      </w:pPr>
      <w:r w:rsidRPr="00D24406">
        <w:rPr>
          <w:b/>
          <w:i/>
          <w:szCs w:val="24"/>
          <w:lang w:eastAsia="en-US"/>
        </w:rPr>
        <w:t>(2a)</w:t>
      </w:r>
      <w:r w:rsidRPr="00D24406">
        <w:rPr>
          <w:szCs w:val="24"/>
          <w:lang w:eastAsia="en-US"/>
        </w:rPr>
        <w:tab/>
      </w:r>
      <w:r w:rsidRPr="00D24406">
        <w:rPr>
          <w:b/>
          <w:i/>
          <w:szCs w:val="24"/>
          <w:lang w:eastAsia="en-US"/>
        </w:rPr>
        <w:t>Azoknak a gazdasági szereplőknek, amelyek kisvállalkozásként olyan létesítményeket üzemeltetnek, ahol az előző naptári évben 1 000 tonnát meghaladó mennyiségű műanyag pelletet kezeltek, meg kell felelniük az e cikk (2) bekezdésében meghatározott kötelezettségeknek, kivéve, ha rendelkeznek az 5. cikk (2a) bekezdésével összhangban kiállított érvényes tanúsítvánnyal.</w:t>
      </w:r>
      <w:r>
        <w:rPr>
          <w:b/>
          <w:szCs w:val="24"/>
          <w:lang w:eastAsia="en-US"/>
        </w:rPr>
        <w:t xml:space="preserve"> [Mód. 33]</w:t>
      </w:r>
    </w:p>
    <w:p w:rsidR="00D24406" w:rsidRPr="00D24406" w:rsidRDefault="00D24406" w:rsidP="00D24406">
      <w:pPr>
        <w:spacing w:before="120" w:after="120" w:line="360" w:lineRule="auto"/>
        <w:ind w:left="850" w:hanging="850"/>
        <w:rPr>
          <w:szCs w:val="24"/>
          <w:lang w:eastAsia="en-US"/>
        </w:rPr>
      </w:pPr>
      <w:r w:rsidRPr="00D24406">
        <w:rPr>
          <w:szCs w:val="24"/>
          <w:lang w:eastAsia="en-US"/>
        </w:rPr>
        <w:t>(3)</w:t>
      </w:r>
      <w:r w:rsidRPr="00D24406">
        <w:rPr>
          <w:szCs w:val="24"/>
          <w:lang w:eastAsia="en-US"/>
        </w:rPr>
        <w:tab/>
        <w:t>Az illetékes hatóságok előírhatják a gazdasági szereplők számára a következő intézkedések meghozatalát:</w:t>
      </w:r>
    </w:p>
    <w:p w:rsidR="00D24406" w:rsidRPr="00D24406" w:rsidRDefault="00D24406" w:rsidP="00D24406">
      <w:pPr>
        <w:spacing w:before="120" w:after="120" w:line="360" w:lineRule="auto"/>
        <w:ind w:left="1416" w:hanging="566"/>
        <w:rPr>
          <w:b/>
          <w:szCs w:val="24"/>
          <w:lang w:eastAsia="en-US"/>
        </w:rPr>
      </w:pPr>
      <w:proofErr w:type="gramStart"/>
      <w:r w:rsidRPr="00D24406">
        <w:rPr>
          <w:szCs w:val="24"/>
          <w:lang w:eastAsia="en-US"/>
        </w:rPr>
        <w:t>a</w:t>
      </w:r>
      <w:proofErr w:type="gramEnd"/>
      <w:r w:rsidRPr="00D24406">
        <w:rPr>
          <w:szCs w:val="24"/>
          <w:lang w:eastAsia="en-US"/>
        </w:rPr>
        <w:t>)</w:t>
      </w:r>
      <w:r w:rsidRPr="00D24406">
        <w:rPr>
          <w:szCs w:val="24"/>
          <w:lang w:eastAsia="en-US"/>
        </w:rPr>
        <w:tab/>
        <w:t>az (1) és (2) bekezdésnek megfelelően benyújtott kockázatértékelési tervek módosítása annak érdekében, hogy biztosított legyen a környezetbe jutás hatékony megelőzése</w:t>
      </w:r>
      <w:r w:rsidRPr="00D24406">
        <w:rPr>
          <w:strike/>
          <w:szCs w:val="24"/>
          <w:lang w:eastAsia="en-US"/>
        </w:rPr>
        <w:t>, vagy</w:t>
      </w:r>
      <w:r w:rsidRPr="00D24406">
        <w:rPr>
          <w:b/>
          <w:i/>
          <w:szCs w:val="24"/>
          <w:lang w:eastAsia="en-US"/>
        </w:rPr>
        <w:t xml:space="preserve"> és</w:t>
      </w:r>
      <w:r w:rsidRPr="00D24406">
        <w:rPr>
          <w:szCs w:val="24"/>
          <w:lang w:eastAsia="en-US"/>
        </w:rPr>
        <w:t xml:space="preserve"> adott esetben behatárolása és feltakarítása, valamint hogy betartsák az I. mellékletet;</w:t>
      </w:r>
      <w:r>
        <w:rPr>
          <w:b/>
          <w:szCs w:val="24"/>
          <w:lang w:eastAsia="en-US"/>
        </w:rPr>
        <w:t xml:space="preserve"> [Mód. 34]</w:t>
      </w:r>
    </w:p>
    <w:p w:rsidR="00D24406" w:rsidRPr="00D24406" w:rsidRDefault="00D24406" w:rsidP="00D24406">
      <w:pPr>
        <w:spacing w:before="120" w:after="120" w:line="360" w:lineRule="auto"/>
        <w:ind w:left="1416" w:hanging="566"/>
        <w:rPr>
          <w:szCs w:val="24"/>
          <w:lang w:eastAsia="en-US"/>
        </w:rPr>
      </w:pPr>
      <w:r w:rsidRPr="00D24406">
        <w:rPr>
          <w:szCs w:val="24"/>
          <w:lang w:eastAsia="en-US"/>
        </w:rPr>
        <w:t>b)</w:t>
      </w:r>
      <w:r w:rsidRPr="00D24406">
        <w:rPr>
          <w:szCs w:val="24"/>
          <w:lang w:eastAsia="en-US"/>
        </w:rPr>
        <w:tab/>
        <w:t>az I. mellékletben felsorolt intézkedések időben történő végrehajtása.</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(4)</w:t>
      </w:r>
      <w:r w:rsidRPr="00D24406">
        <w:rPr>
          <w:szCs w:val="24"/>
          <w:lang w:eastAsia="en-US"/>
        </w:rPr>
        <w:tab/>
        <w:t xml:space="preserve">Az illetékes hatóságok nyilvántartást hoznak létre, vezetnek és aktualizálnak </w:t>
      </w:r>
      <w:r w:rsidRPr="00D24406">
        <w:rPr>
          <w:strike/>
          <w:szCs w:val="24"/>
          <w:lang w:eastAsia="en-US"/>
        </w:rPr>
        <w:t>az e cikk (1) és (2) bekezdésével összhangban benyújtott</w:t>
      </w:r>
      <w:r w:rsidRPr="00D24406">
        <w:rPr>
          <w:b/>
          <w:i/>
          <w:szCs w:val="24"/>
          <w:lang w:eastAsia="en-US"/>
        </w:rPr>
        <w:t>a</w:t>
      </w:r>
      <w:r w:rsidRPr="00D24406">
        <w:rPr>
          <w:szCs w:val="24"/>
          <w:lang w:eastAsia="en-US"/>
        </w:rPr>
        <w:t xml:space="preserve"> kockázatértékelési tervekről</w:t>
      </w:r>
      <w:r w:rsidRPr="00D24406">
        <w:rPr>
          <w:b/>
          <w:i/>
          <w:szCs w:val="24"/>
          <w:lang w:eastAsia="en-US"/>
        </w:rPr>
        <w:t xml:space="preserve">, </w:t>
      </w:r>
      <w:proofErr w:type="gramStart"/>
      <w:r w:rsidRPr="00D24406">
        <w:rPr>
          <w:b/>
          <w:i/>
          <w:szCs w:val="24"/>
          <w:lang w:eastAsia="en-US"/>
        </w:rPr>
        <w:t>a</w:t>
      </w:r>
      <w:proofErr w:type="gramEnd"/>
      <w:r w:rsidRPr="00D24406">
        <w:rPr>
          <w:strike/>
          <w:szCs w:val="24"/>
          <w:lang w:eastAsia="en-US"/>
        </w:rPr>
        <w:t xml:space="preserve"> és</w:t>
      </w:r>
      <w:r w:rsidRPr="00D24406">
        <w:rPr>
          <w:szCs w:val="24"/>
          <w:lang w:eastAsia="en-US"/>
        </w:rPr>
        <w:t xml:space="preserve"> megfelelőségi nyilatkozatokról</w:t>
      </w:r>
      <w:r w:rsidRPr="00D24406">
        <w:rPr>
          <w:b/>
          <w:i/>
          <w:szCs w:val="24"/>
          <w:lang w:eastAsia="en-US"/>
        </w:rPr>
        <w:t xml:space="preserve"> és a környezetbe jutásra vonatkozóan a IVa. </w:t>
      </w:r>
      <w:proofErr w:type="gramStart"/>
      <w:r w:rsidRPr="00D24406">
        <w:rPr>
          <w:b/>
          <w:i/>
          <w:szCs w:val="24"/>
          <w:lang w:eastAsia="en-US"/>
        </w:rPr>
        <w:t>melléklettel</w:t>
      </w:r>
      <w:proofErr w:type="gramEnd"/>
      <w:r w:rsidRPr="00D24406">
        <w:rPr>
          <w:b/>
          <w:i/>
          <w:szCs w:val="24"/>
          <w:lang w:eastAsia="en-US"/>
        </w:rPr>
        <w:t xml:space="preserve"> összhangban benyújtott bejelentésekről</w:t>
      </w:r>
      <w:r w:rsidRPr="00D24406">
        <w:rPr>
          <w:szCs w:val="24"/>
          <w:lang w:eastAsia="en-US"/>
        </w:rPr>
        <w:t>. A nyilvántartás egy internetes oldalon nyilvánosan hozzáférhető.</w:t>
      </w:r>
      <w:r>
        <w:rPr>
          <w:b/>
          <w:szCs w:val="24"/>
          <w:lang w:eastAsia="en-US"/>
        </w:rPr>
        <w:t xml:space="preserve"> [Mód. 35]</w:t>
      </w:r>
    </w:p>
    <w:p w:rsidR="00D24406" w:rsidRPr="00D24406" w:rsidRDefault="00D24406" w:rsidP="00D24406">
      <w:pPr>
        <w:spacing w:before="120" w:after="120" w:line="360" w:lineRule="auto"/>
        <w:ind w:left="850" w:hanging="850"/>
        <w:rPr>
          <w:szCs w:val="24"/>
          <w:lang w:eastAsia="en-US"/>
        </w:rPr>
      </w:pPr>
      <w:r w:rsidRPr="00D24406">
        <w:rPr>
          <w:szCs w:val="24"/>
          <w:lang w:eastAsia="en-US"/>
        </w:rPr>
        <w:t>(5)</w:t>
      </w:r>
      <w:r w:rsidRPr="00D24406">
        <w:rPr>
          <w:szCs w:val="24"/>
          <w:lang w:eastAsia="en-US"/>
        </w:rPr>
        <w:tab/>
        <w:t>Az uniós fuvarozók és a nem uniós fuvarozók biztosítják, hogy a III. mellékletben meghatározott intézkedéseket a be- és kirakodási műveletek, a szállítási utak, valamint a tisztítási és karbantartási műveletek során végrehajtsák.</w:t>
      </w:r>
    </w:p>
    <w:p w:rsidR="00D24406" w:rsidRPr="00D24406" w:rsidRDefault="00D24406" w:rsidP="00D24406">
      <w:pPr>
        <w:spacing w:before="120" w:after="120" w:line="360" w:lineRule="auto"/>
        <w:ind w:left="850" w:hanging="850"/>
        <w:rPr>
          <w:szCs w:val="24"/>
          <w:lang w:eastAsia="en-US"/>
        </w:rPr>
      </w:pPr>
      <w:r w:rsidRPr="00D24406">
        <w:rPr>
          <w:szCs w:val="24"/>
          <w:lang w:eastAsia="en-US"/>
        </w:rPr>
        <w:t>(6)</w:t>
      </w:r>
      <w:r w:rsidRPr="00D24406">
        <w:rPr>
          <w:szCs w:val="24"/>
          <w:lang w:eastAsia="en-US"/>
        </w:rPr>
        <w:tab/>
        <w:t>Amikor a gazdasági szereplők végrehajtják az I. melléklettel összhangban kidolgozott kockázatértékelési tervben meghatározott intézkedéseket, az uniós fuvarozók és a nem uniós fuvarozók pedig végrehajtják a III. mellékletben meghatározott intézkedéseket, a következő prioritási sorrendben intézkednek:</w:t>
      </w:r>
    </w:p>
    <w:p w:rsidR="00D24406" w:rsidRPr="00D24406" w:rsidRDefault="00D24406" w:rsidP="00D24406">
      <w:pPr>
        <w:spacing w:before="120" w:after="120" w:line="360" w:lineRule="auto"/>
        <w:ind w:left="1416" w:hanging="566"/>
        <w:rPr>
          <w:szCs w:val="24"/>
          <w:lang w:eastAsia="en-US"/>
        </w:rPr>
      </w:pPr>
      <w:proofErr w:type="gramStart"/>
      <w:r w:rsidRPr="00D24406">
        <w:rPr>
          <w:szCs w:val="24"/>
          <w:lang w:eastAsia="en-US"/>
        </w:rPr>
        <w:t>a</w:t>
      </w:r>
      <w:proofErr w:type="gramEnd"/>
      <w:r w:rsidRPr="00D24406">
        <w:rPr>
          <w:szCs w:val="24"/>
          <w:lang w:eastAsia="en-US"/>
        </w:rPr>
        <w:t>)</w:t>
      </w:r>
      <w:r w:rsidRPr="00D24406">
        <w:rPr>
          <w:szCs w:val="24"/>
          <w:lang w:eastAsia="en-US"/>
        </w:rPr>
        <w:tab/>
        <w:t>a kiszóródás megelőzésére irányuló intézkedések;</w:t>
      </w:r>
    </w:p>
    <w:p w:rsidR="00D24406" w:rsidRPr="00D24406" w:rsidRDefault="00D24406" w:rsidP="00D24406">
      <w:pPr>
        <w:spacing w:before="120" w:after="120" w:line="360" w:lineRule="auto"/>
        <w:ind w:left="1416" w:hanging="566"/>
        <w:rPr>
          <w:szCs w:val="24"/>
          <w:lang w:eastAsia="en-US"/>
        </w:rPr>
      </w:pPr>
      <w:r w:rsidRPr="00D24406">
        <w:rPr>
          <w:szCs w:val="24"/>
          <w:lang w:eastAsia="en-US"/>
        </w:rPr>
        <w:t>b)</w:t>
      </w:r>
      <w:r w:rsidRPr="00D24406">
        <w:rPr>
          <w:szCs w:val="24"/>
          <w:lang w:eastAsia="en-US"/>
        </w:rPr>
        <w:tab/>
        <w:t>a kiszóródás behatárolására irányuló intézkedések a környezetbe jutás elkerülése érdekében;</w:t>
      </w:r>
    </w:p>
    <w:p w:rsidR="00D24406" w:rsidRPr="00D24406" w:rsidRDefault="00D24406" w:rsidP="00D24406">
      <w:pPr>
        <w:spacing w:before="120" w:after="120" w:line="360" w:lineRule="auto"/>
        <w:ind w:left="1416" w:hanging="566"/>
        <w:rPr>
          <w:szCs w:val="24"/>
          <w:lang w:eastAsia="en-US"/>
        </w:rPr>
      </w:pPr>
      <w:r w:rsidRPr="00D24406">
        <w:rPr>
          <w:szCs w:val="24"/>
          <w:lang w:eastAsia="en-US"/>
        </w:rPr>
        <w:t>c)</w:t>
      </w:r>
      <w:r w:rsidRPr="00D24406">
        <w:rPr>
          <w:szCs w:val="24"/>
          <w:lang w:eastAsia="en-US"/>
        </w:rPr>
        <w:tab/>
        <w:t>a kiszóródás vagy környezetbe jutás utáni takarításra irányuló intézkedések.</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hanging="850"/>
        <w:rPr>
          <w:b/>
          <w:szCs w:val="24"/>
          <w:lang w:eastAsia="en-US"/>
        </w:rPr>
      </w:pPr>
      <w:r w:rsidRPr="00D24406">
        <w:rPr>
          <w:szCs w:val="24"/>
          <w:lang w:eastAsia="en-US"/>
        </w:rPr>
        <w:lastRenderedPageBreak/>
        <w:t>(7)</w:t>
      </w:r>
      <w:r w:rsidRPr="00D24406">
        <w:rPr>
          <w:szCs w:val="24"/>
          <w:lang w:eastAsia="en-US"/>
        </w:rPr>
        <w:tab/>
        <w:t>A gazdasági szereplőket</w:t>
      </w:r>
      <w:r w:rsidRPr="00D24406">
        <w:rPr>
          <w:b/>
          <w:i/>
          <w:szCs w:val="24"/>
          <w:lang w:eastAsia="en-US"/>
        </w:rPr>
        <w:t>, az uniós fuvarozókat és a nem</w:t>
      </w:r>
      <w:r w:rsidRPr="00D24406">
        <w:rPr>
          <w:strike/>
          <w:szCs w:val="24"/>
          <w:lang w:eastAsia="en-US"/>
        </w:rPr>
        <w:t xml:space="preserve"> és az</w:t>
      </w:r>
      <w:r w:rsidRPr="00D24406">
        <w:rPr>
          <w:szCs w:val="24"/>
          <w:lang w:eastAsia="en-US"/>
        </w:rPr>
        <w:t xml:space="preserve"> uniós fuvarozókat a következő kötelezettségek terhelik:</w:t>
      </w:r>
      <w:r>
        <w:rPr>
          <w:b/>
          <w:szCs w:val="24"/>
          <w:lang w:eastAsia="en-US"/>
        </w:rPr>
        <w:t xml:space="preserve"> [Mód. 36]</w:t>
      </w:r>
    </w:p>
    <w:p w:rsidR="00D24406" w:rsidRPr="00D24406" w:rsidRDefault="00D24406" w:rsidP="00D24406">
      <w:pPr>
        <w:spacing w:before="120" w:after="120" w:line="360" w:lineRule="auto"/>
        <w:ind w:left="1416" w:hanging="566"/>
        <w:rPr>
          <w:b/>
          <w:szCs w:val="24"/>
          <w:lang w:eastAsia="en-US"/>
        </w:rPr>
      </w:pPr>
      <w:r w:rsidRPr="00D24406">
        <w:rPr>
          <w:szCs w:val="24"/>
          <w:lang w:eastAsia="en-US"/>
        </w:rPr>
        <w:t>a)</w:t>
      </w:r>
      <w:r w:rsidRPr="00D24406">
        <w:rPr>
          <w:szCs w:val="24"/>
          <w:lang w:eastAsia="en-US"/>
        </w:rPr>
        <w:tab/>
        <w:t xml:space="preserve">biztosítják, hogy személyzetük tagjai a </w:t>
      </w:r>
      <w:proofErr w:type="gramStart"/>
      <w:r w:rsidRPr="00D24406">
        <w:rPr>
          <w:szCs w:val="24"/>
          <w:lang w:eastAsia="en-US"/>
        </w:rPr>
        <w:t>konkrét</w:t>
      </w:r>
      <w:proofErr w:type="gramEnd"/>
      <w:r w:rsidRPr="00D24406">
        <w:rPr>
          <w:szCs w:val="24"/>
          <w:lang w:eastAsia="en-US"/>
        </w:rPr>
        <w:t xml:space="preserve"> szerepüknek és felelősségi köreiknek megfelelően képzésben részesüljenek, valamint hogy ismerjék a releváns berendezéseket, </w:t>
      </w:r>
      <w:r w:rsidRPr="00D24406">
        <w:rPr>
          <w:b/>
          <w:i/>
          <w:szCs w:val="24"/>
          <w:lang w:eastAsia="en-US"/>
        </w:rPr>
        <w:t xml:space="preserve">beleértve a megfelelő egyéni védőeszközöket, </w:t>
      </w:r>
      <w:r w:rsidRPr="00D24406">
        <w:rPr>
          <w:szCs w:val="24"/>
          <w:lang w:eastAsia="en-US"/>
        </w:rPr>
        <w:t>és képesek legyenek használni azokat és végrehajtani a meghatározott eljárásokat az e rendeletnek való megfelelés biztosítása érdekében;</w:t>
      </w:r>
      <w:r>
        <w:rPr>
          <w:b/>
          <w:szCs w:val="24"/>
          <w:lang w:eastAsia="en-US"/>
        </w:rPr>
        <w:t xml:space="preserve"> [Mód. 37]</w:t>
      </w:r>
    </w:p>
    <w:p w:rsidR="00D24406" w:rsidRPr="00D24406" w:rsidRDefault="00D24406" w:rsidP="00D24406">
      <w:pPr>
        <w:spacing w:before="120" w:after="120" w:line="360" w:lineRule="auto"/>
        <w:ind w:left="1416" w:hanging="566"/>
        <w:rPr>
          <w:szCs w:val="24"/>
          <w:lang w:eastAsia="en-US"/>
        </w:rPr>
      </w:pPr>
      <w:r w:rsidRPr="00D24406">
        <w:rPr>
          <w:szCs w:val="24"/>
          <w:lang w:eastAsia="en-US"/>
        </w:rPr>
        <w:t>b)</w:t>
      </w:r>
      <w:r w:rsidRPr="00D24406">
        <w:rPr>
          <w:szCs w:val="24"/>
          <w:lang w:eastAsia="en-US"/>
        </w:rPr>
        <w:tab/>
        <w:t>nyilvántartást vezetnek az e cikkben meghatározott kötelezettségek teljesítése érdekében hozott intézkedésekről;</w:t>
      </w:r>
    </w:p>
    <w:p w:rsidR="00D24406" w:rsidRPr="00D24406" w:rsidRDefault="00D24406" w:rsidP="00D24406">
      <w:pPr>
        <w:spacing w:before="120" w:after="120" w:line="360" w:lineRule="auto"/>
        <w:ind w:left="1416" w:hanging="566"/>
        <w:rPr>
          <w:szCs w:val="24"/>
          <w:lang w:eastAsia="en-US"/>
        </w:rPr>
      </w:pPr>
      <w:r w:rsidRPr="00D24406">
        <w:rPr>
          <w:szCs w:val="24"/>
          <w:lang w:eastAsia="en-US"/>
        </w:rPr>
        <w:t>c)</w:t>
      </w:r>
      <w:r w:rsidRPr="00D24406">
        <w:rPr>
          <w:szCs w:val="24"/>
          <w:lang w:eastAsia="en-US"/>
        </w:rPr>
        <w:tab/>
        <w:t>nyilvántartást vezetnek a környezetbe jutás évente becsült mennyiségéről és a kezelt műanyag pellet összmennyiségéről.</w:t>
      </w:r>
      <w:r w:rsidR="00BC04EB">
        <w:rPr>
          <w:b/>
          <w:szCs w:val="24"/>
          <w:lang w:eastAsia="en-US"/>
        </w:rPr>
        <w:t xml:space="preserve"> [Mód. 38 </w:t>
      </w:r>
      <w:r w:rsidR="00BC04EB" w:rsidRPr="00BC04EB">
        <w:rPr>
          <w:b/>
          <w:i/>
          <w:szCs w:val="24"/>
          <w:lang w:eastAsia="en-US"/>
        </w:rPr>
        <w:t>(A magyar változatot nem érinti.)</w:t>
      </w:r>
      <w:r w:rsidR="00BC04EB">
        <w:rPr>
          <w:b/>
          <w:szCs w:val="24"/>
          <w:lang w:eastAsia="en-US"/>
        </w:rPr>
        <w:t>]</w:t>
      </w:r>
      <w:r w:rsidR="00A44662">
        <w:rPr>
          <w:szCs w:val="24"/>
          <w:lang w:eastAsia="en-US"/>
        </w:rPr>
        <w:t xml:space="preserve"> </w:t>
      </w:r>
    </w:p>
    <w:p w:rsidR="00D24406" w:rsidRPr="00D24406" w:rsidRDefault="00D24406" w:rsidP="00D24406">
      <w:pPr>
        <w:spacing w:before="120" w:after="120" w:line="360" w:lineRule="auto"/>
        <w:ind w:left="850"/>
        <w:rPr>
          <w:szCs w:val="24"/>
          <w:lang w:eastAsia="en-US"/>
        </w:rPr>
      </w:pPr>
      <w:r w:rsidRPr="00D24406">
        <w:rPr>
          <w:szCs w:val="24"/>
          <w:lang w:eastAsia="en-US"/>
        </w:rPr>
        <w:t xml:space="preserve">A vonatkozó harmonizált szabványnak az </w:t>
      </w:r>
      <w:r w:rsidRPr="00A44662">
        <w:rPr>
          <w:i/>
          <w:szCs w:val="24"/>
          <w:lang w:eastAsia="en-US"/>
        </w:rPr>
        <w:t>Európai Unió Hivatalos Lapjában</w:t>
      </w:r>
      <w:r w:rsidRPr="00D24406">
        <w:rPr>
          <w:szCs w:val="24"/>
          <w:lang w:eastAsia="en-US"/>
        </w:rPr>
        <w:t xml:space="preserve"> való közzétételét követő hat hónap elteltével vagy az e rendelet 13. cikkének (2) bekezdésében említett végrehajtási jogi </w:t>
      </w:r>
      <w:proofErr w:type="gramStart"/>
      <w:r w:rsidRPr="00D24406">
        <w:rPr>
          <w:szCs w:val="24"/>
          <w:lang w:eastAsia="en-US"/>
        </w:rPr>
        <w:t>aktus</w:t>
      </w:r>
      <w:proofErr w:type="gramEnd"/>
      <w:r w:rsidRPr="00D24406">
        <w:rPr>
          <w:szCs w:val="24"/>
          <w:lang w:eastAsia="en-US"/>
        </w:rPr>
        <w:t xml:space="preserve"> alkalmazásának kezdőnapjától a gazdasági szereplők a 13. cikkben említett szabványosított módszertannak megfelelően megbecsülik az első albekezdés c) pontjában említett, környezetbe jutott mennyiséget.</w:t>
      </w:r>
    </w:p>
    <w:p w:rsidR="00BC04EB" w:rsidRDefault="00BC04EB">
      <w:pPr>
        <w:widowControl/>
        <w:rPr>
          <w:szCs w:val="24"/>
          <w:lang w:eastAsia="en-US"/>
        </w:rPr>
      </w:pPr>
      <w:r>
        <w:rPr>
          <w:szCs w:val="24"/>
          <w:lang w:eastAsia="en-US"/>
        </w:rPr>
        <w:br w:type="page"/>
      </w:r>
    </w:p>
    <w:p w:rsidR="00D24406" w:rsidRPr="00D24406" w:rsidRDefault="00D24406" w:rsidP="00D24406">
      <w:pPr>
        <w:spacing w:before="120" w:after="120" w:line="360" w:lineRule="auto"/>
        <w:ind w:left="850"/>
        <w:rPr>
          <w:szCs w:val="24"/>
          <w:lang w:eastAsia="en-US"/>
        </w:rPr>
      </w:pPr>
      <w:r w:rsidRPr="00D24406">
        <w:rPr>
          <w:szCs w:val="24"/>
          <w:lang w:eastAsia="en-US"/>
        </w:rPr>
        <w:lastRenderedPageBreak/>
        <w:t>A gazdasági szereplők és az uniós fuvarozók öt évig megőrzik az e bekezdés b) és c) pontjában említett nyilvántartásokat, és azokat kérésre az illetékes hatóságok és adott esetben a tanúsítók rendelkezésére bocsátják.</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(8)</w:t>
      </w:r>
      <w:r w:rsidRPr="00D24406">
        <w:rPr>
          <w:szCs w:val="24"/>
          <w:lang w:eastAsia="en-US"/>
        </w:rPr>
        <w:tab/>
        <w:t xml:space="preserve">Amennyiben a </w:t>
      </w:r>
      <w:r w:rsidRPr="00D24406">
        <w:rPr>
          <w:strike/>
          <w:szCs w:val="24"/>
          <w:lang w:eastAsia="en-US"/>
        </w:rPr>
        <w:t>kiszóródások</w:t>
      </w:r>
      <w:r w:rsidRPr="00D24406">
        <w:rPr>
          <w:b/>
          <w:i/>
          <w:szCs w:val="24"/>
          <w:lang w:eastAsia="en-US"/>
        </w:rPr>
        <w:t>kiszóródás</w:t>
      </w:r>
      <w:r w:rsidRPr="00D24406">
        <w:rPr>
          <w:szCs w:val="24"/>
          <w:lang w:eastAsia="en-US"/>
        </w:rPr>
        <w:t xml:space="preserve"> és a környezetbe jutás megelőzése, behatárolása és feltakarítása érdekében hozott intézkedés sikertelen, a gazdasági szereplők, </w:t>
      </w:r>
      <w:r w:rsidRPr="00D24406">
        <w:rPr>
          <w:strike/>
          <w:szCs w:val="24"/>
          <w:lang w:eastAsia="en-US"/>
        </w:rPr>
        <w:t>a</w:t>
      </w:r>
      <w:r w:rsidRPr="00D24406">
        <w:rPr>
          <w:b/>
          <w:i/>
          <w:szCs w:val="24"/>
          <w:lang w:eastAsia="en-US"/>
        </w:rPr>
        <w:t>az uniós</w:t>
      </w:r>
      <w:r w:rsidRPr="00D24406">
        <w:rPr>
          <w:szCs w:val="24"/>
          <w:lang w:eastAsia="en-US"/>
        </w:rPr>
        <w:t xml:space="preserve"> fuvarozók és a nem uniós fuvarozók </w:t>
      </w:r>
      <w:r w:rsidRPr="00D24406">
        <w:rPr>
          <w:strike/>
          <w:szCs w:val="24"/>
          <w:lang w:eastAsia="en-US"/>
        </w:rPr>
        <w:t>a lehető leghamarabb</w:t>
      </w:r>
      <w:r w:rsidRPr="00D24406">
        <w:rPr>
          <w:b/>
          <w:i/>
          <w:szCs w:val="24"/>
          <w:lang w:eastAsia="en-US"/>
        </w:rPr>
        <w:t>haladéktalanul</w:t>
      </w:r>
      <w:r w:rsidRPr="00D24406">
        <w:rPr>
          <w:szCs w:val="24"/>
          <w:lang w:eastAsia="en-US"/>
        </w:rPr>
        <w:t xml:space="preserve"> </w:t>
      </w:r>
      <w:proofErr w:type="gramStart"/>
      <w:r w:rsidRPr="00D24406">
        <w:rPr>
          <w:szCs w:val="24"/>
          <w:lang w:eastAsia="en-US"/>
        </w:rPr>
        <w:t>korrekciós</w:t>
      </w:r>
      <w:proofErr w:type="gramEnd"/>
      <w:r w:rsidRPr="00D24406">
        <w:rPr>
          <w:szCs w:val="24"/>
          <w:lang w:eastAsia="en-US"/>
        </w:rPr>
        <w:t xml:space="preserve"> intézkedéseket hoznak.</w:t>
      </w:r>
      <w:r>
        <w:rPr>
          <w:b/>
          <w:szCs w:val="24"/>
          <w:lang w:eastAsia="en-US"/>
        </w:rPr>
        <w:t xml:space="preserve"> [Mód. 3</w:t>
      </w:r>
      <w:r w:rsidR="003C4CE2">
        <w:rPr>
          <w:b/>
          <w:szCs w:val="24"/>
          <w:lang w:eastAsia="en-US"/>
        </w:rPr>
        <w:t>9</w:t>
      </w:r>
      <w:r>
        <w:rPr>
          <w:b/>
          <w:szCs w:val="24"/>
          <w:lang w:eastAsia="en-US"/>
        </w:rPr>
        <w:t>]</w:t>
      </w:r>
    </w:p>
    <w:p w:rsidR="00D24406" w:rsidRPr="00D24406" w:rsidRDefault="00D24406" w:rsidP="00D24406">
      <w:pPr>
        <w:spacing w:before="120" w:after="120" w:line="360" w:lineRule="auto"/>
        <w:ind w:left="850" w:hanging="850"/>
        <w:rPr>
          <w:b/>
          <w:szCs w:val="24"/>
          <w:lang w:eastAsia="en-US"/>
        </w:rPr>
      </w:pPr>
      <w:r w:rsidRPr="00D24406">
        <w:rPr>
          <w:szCs w:val="24"/>
          <w:lang w:eastAsia="en-US"/>
        </w:rPr>
        <w:t>(9)</w:t>
      </w:r>
      <w:r w:rsidRPr="00D24406">
        <w:rPr>
          <w:szCs w:val="24"/>
          <w:lang w:eastAsia="en-US"/>
        </w:rPr>
        <w:tab/>
        <w:t xml:space="preserve">Azok a gazdasági szereplők, amelyek nem </w:t>
      </w:r>
      <w:proofErr w:type="gramStart"/>
      <w:r w:rsidRPr="00D24406">
        <w:rPr>
          <w:strike/>
          <w:szCs w:val="24"/>
          <w:lang w:eastAsia="en-US"/>
        </w:rPr>
        <w:t>mikro- vagy</w:t>
      </w:r>
      <w:proofErr w:type="gramEnd"/>
      <w:r w:rsidRPr="00D24406">
        <w:rPr>
          <w:strike/>
          <w:szCs w:val="24"/>
          <w:lang w:eastAsia="en-US"/>
        </w:rPr>
        <w:t xml:space="preserve"> kisvállalkozások, és</w:t>
      </w:r>
      <w:r w:rsidRPr="00D24406">
        <w:rPr>
          <w:b/>
          <w:i/>
          <w:szCs w:val="24"/>
          <w:lang w:eastAsia="en-US"/>
        </w:rPr>
        <w:t>mikrovállalkozások, vagy</w:t>
      </w:r>
      <w:r w:rsidRPr="00D24406">
        <w:rPr>
          <w:szCs w:val="24"/>
          <w:lang w:eastAsia="en-US"/>
        </w:rPr>
        <w:t xml:space="preserve"> amelyek olyan létesítményeket üzemeltetnek, ahol az előző naptári évben 1 000 tonnát meghaladó mennyiségű műanyag pelletet kezeltek, minden létesítmény esetében évente belső értékelést végeznek arról, hogy megfelel-e a létesítmény az I. mellékletben meghatározott kockázatértékelési terv követelményeinek. A belső értékelés többek között a következő témákra </w:t>
      </w:r>
      <w:r w:rsidRPr="00D24406">
        <w:rPr>
          <w:strike/>
          <w:szCs w:val="24"/>
          <w:lang w:eastAsia="en-US"/>
        </w:rPr>
        <w:t>terjedhet</w:t>
      </w:r>
      <w:r w:rsidRPr="00D24406">
        <w:rPr>
          <w:b/>
          <w:i/>
          <w:szCs w:val="24"/>
          <w:lang w:eastAsia="en-US"/>
        </w:rPr>
        <w:t>terjed</w:t>
      </w:r>
      <w:r w:rsidRPr="00D24406">
        <w:rPr>
          <w:szCs w:val="24"/>
          <w:lang w:eastAsia="en-US"/>
        </w:rPr>
        <w:t xml:space="preserve"> ki:</w:t>
      </w:r>
      <w:r>
        <w:rPr>
          <w:b/>
          <w:szCs w:val="24"/>
          <w:lang w:eastAsia="en-US"/>
        </w:rPr>
        <w:t xml:space="preserve"> [Mód. </w:t>
      </w:r>
      <w:r w:rsidR="003C4CE2">
        <w:rPr>
          <w:b/>
          <w:szCs w:val="24"/>
          <w:lang w:eastAsia="en-US"/>
        </w:rPr>
        <w:t>40</w:t>
      </w:r>
      <w:r>
        <w:rPr>
          <w:b/>
          <w:szCs w:val="24"/>
          <w:lang w:eastAsia="en-US"/>
        </w:rPr>
        <w:t>]</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a)</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környezetbe jutás becsült mennyisége és okai;</w:t>
      </w:r>
    </w:p>
    <w:p w:rsidR="00D24406" w:rsidRPr="00D24406" w:rsidRDefault="00D24406" w:rsidP="00D24406">
      <w:pPr>
        <w:spacing w:before="120" w:after="120" w:line="360" w:lineRule="auto"/>
        <w:ind w:left="1416" w:hanging="566"/>
        <w:rPr>
          <w:b/>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környezetbe jutás jövőbeli elkerülése érdekében alkalmazott, a megelőzést, a behatárolást és a feltakarítást szolgáló berendezések és/vagy eljárások, valamint azok </w:t>
      </w:r>
      <w:r w:rsidRPr="00D24406">
        <w:rPr>
          <w:strike/>
          <w:szCs w:val="24"/>
          <w:lang w:val="en-GB" w:eastAsia="en-US"/>
        </w:rPr>
        <w:t>hatékonysága</w:t>
      </w:r>
      <w:r w:rsidRPr="00D24406">
        <w:rPr>
          <w:b/>
          <w:i/>
          <w:szCs w:val="24"/>
          <w:lang w:val="en-GB" w:eastAsia="en-US"/>
        </w:rPr>
        <w:t>hatékonyságának értékelése</w:t>
      </w:r>
      <w:r w:rsidRPr="00D24406">
        <w:rPr>
          <w:szCs w:val="24"/>
          <w:lang w:val="en-GB" w:eastAsia="en-US"/>
        </w:rPr>
        <w:t>;</w:t>
      </w:r>
      <w:r>
        <w:rPr>
          <w:b/>
          <w:szCs w:val="24"/>
          <w:lang w:val="en-GB" w:eastAsia="en-US"/>
        </w:rPr>
        <w:t xml:space="preserve"> [Mód. 41]</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1416" w:hanging="566"/>
        <w:rPr>
          <w:b/>
          <w:szCs w:val="24"/>
          <w:lang w:val="en-GB" w:eastAsia="en-US"/>
        </w:rPr>
      </w:pPr>
      <w:r w:rsidRPr="00D24406">
        <w:rPr>
          <w:szCs w:val="24"/>
          <w:lang w:val="en-GB" w:eastAsia="en-US"/>
        </w:rPr>
        <w:lastRenderedPageBreak/>
        <w:t>c)</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személyzettel folytatott megbeszélések</w:t>
      </w:r>
      <w:r w:rsidRPr="00D24406">
        <w:rPr>
          <w:b/>
          <w:i/>
          <w:szCs w:val="24"/>
          <w:lang w:val="en-GB" w:eastAsia="en-US"/>
        </w:rPr>
        <w:t xml:space="preserve"> és a számukra nyújtott képzések</w:t>
      </w:r>
      <w:r w:rsidRPr="00D24406">
        <w:rPr>
          <w:szCs w:val="24"/>
          <w:lang w:val="en-GB" w:eastAsia="en-US"/>
        </w:rPr>
        <w:t>, a meglévő berendezések</w:t>
      </w:r>
      <w:r w:rsidRPr="00D24406">
        <w:rPr>
          <w:b/>
          <w:i/>
          <w:szCs w:val="24"/>
          <w:lang w:val="en-GB" w:eastAsia="en-US"/>
        </w:rPr>
        <w:t xml:space="preserve"> – beleértve a megfelelő egyéni védőeszközök –</w:t>
      </w:r>
      <w:r w:rsidRPr="00D24406">
        <w:rPr>
          <w:szCs w:val="24"/>
          <w:lang w:val="en-GB" w:eastAsia="en-US"/>
        </w:rPr>
        <w:t xml:space="preserve"> és eljárások ellenőrzése, valamint a vonatkozó dokumentumok felülvizsgálata.</w:t>
      </w:r>
      <w:r>
        <w:rPr>
          <w:b/>
          <w:szCs w:val="24"/>
          <w:lang w:val="en-GB" w:eastAsia="en-US"/>
        </w:rPr>
        <w:t xml:space="preserve"> [Mód. 42]</w:t>
      </w:r>
    </w:p>
    <w:p w:rsidR="00D24406" w:rsidRPr="00D24406" w:rsidRDefault="00D24406" w:rsidP="00D24406">
      <w:pPr>
        <w:spacing w:before="120" w:after="120" w:line="360" w:lineRule="auto"/>
        <w:ind w:left="850"/>
        <w:rPr>
          <w:b/>
          <w:szCs w:val="24"/>
          <w:lang w:val="en-GB" w:eastAsia="en-US"/>
        </w:rPr>
      </w:pPr>
      <w:proofErr w:type="gramStart"/>
      <w:r w:rsidRPr="00D24406">
        <w:rPr>
          <w:b/>
          <w:i/>
          <w:szCs w:val="24"/>
          <w:lang w:val="en-GB" w:eastAsia="en-US"/>
        </w:rPr>
        <w:t>Az</w:t>
      </w:r>
      <w:proofErr w:type="gramEnd"/>
      <w:r w:rsidRPr="00D24406">
        <w:rPr>
          <w:b/>
          <w:i/>
          <w:szCs w:val="24"/>
          <w:lang w:val="en-GB" w:eastAsia="en-US"/>
        </w:rPr>
        <w:t xml:space="preserve"> első albekezdésben említett gazdasági szereplők nyilvántartást vezetnek az értékelésekről és az azt követően hozott intézkedésekről, és ezeket a nyilvántartásokat kérésre az illetékes hatóságok rendelkezésére bocsátják.</w:t>
      </w:r>
      <w:r>
        <w:rPr>
          <w:b/>
          <w:szCs w:val="24"/>
          <w:lang w:val="en-GB" w:eastAsia="en-US"/>
        </w:rPr>
        <w:t xml:space="preserve"> [Mód. 43]</w:t>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t xml:space="preserve">5. </w:t>
      </w:r>
      <w:proofErr w:type="gramStart"/>
      <w:r w:rsidRPr="00D24406">
        <w:rPr>
          <w:szCs w:val="24"/>
          <w:lang w:val="en-GB" w:eastAsia="en-US"/>
        </w:rPr>
        <w:t>cikk</w:t>
      </w:r>
      <w:proofErr w:type="gramEnd"/>
      <w:r w:rsidRPr="00D24406">
        <w:rPr>
          <w:szCs w:val="24"/>
          <w:lang w:val="en-GB" w:eastAsia="en-US"/>
        </w:rPr>
        <w:br/>
        <w:t xml:space="preserve">Tanúsítás </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(1)</w:t>
      </w:r>
      <w:r w:rsidRPr="00D24406">
        <w:rPr>
          <w:szCs w:val="24"/>
          <w:lang w:val="en-GB" w:eastAsia="en-US"/>
        </w:rPr>
        <w:tab/>
        <w:t xml:space="preserve">A nagyvállalatnak minősülő gazdasági szereplők [Kiadóhivatal: kérjük a dátum beillesztését = e rendelet hatálybalépése után 24 hónappal]-ig, majd </w:t>
      </w:r>
      <w:proofErr w:type="gramStart"/>
      <w:r w:rsidRPr="00D24406">
        <w:rPr>
          <w:szCs w:val="24"/>
          <w:lang w:val="en-GB" w:eastAsia="en-US"/>
        </w:rPr>
        <w:t>azt</w:t>
      </w:r>
      <w:proofErr w:type="gramEnd"/>
      <w:r w:rsidRPr="00D24406">
        <w:rPr>
          <w:szCs w:val="24"/>
          <w:lang w:val="en-GB" w:eastAsia="en-US"/>
        </w:rPr>
        <w:t xml:space="preserve"> követően háromévente egy tanúsító által kiállított tanúsítvány megszerzésével igazolják, hogy minden olyan létesítmény, ahol az előző naptári évben 1 000 tonnát meghaladó mennyiségű műanyag pelletet kezeltek, megfelel az I. mellékletben meghatározott követelményeknek.</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b/>
          <w:szCs w:val="24"/>
          <w:lang w:val="en-GB" w:eastAsia="en-US"/>
        </w:rPr>
      </w:pPr>
      <w:r w:rsidRPr="00D24406">
        <w:rPr>
          <w:szCs w:val="24"/>
          <w:lang w:val="en-GB" w:eastAsia="en-US"/>
        </w:rPr>
        <w:lastRenderedPageBreak/>
        <w:t>(2)</w:t>
      </w:r>
      <w:r w:rsidRPr="00D24406">
        <w:rPr>
          <w:szCs w:val="24"/>
          <w:lang w:val="en-GB" w:eastAsia="en-US"/>
        </w:rPr>
        <w:tab/>
        <w:t xml:space="preserve">A középvállalkozásnak minősülő gazdasági szereplők [Kiadóhivatal: kérjük a dátum beillesztését = e rendelet hatálybalépése után 36 hónappal]-ig, majd </w:t>
      </w:r>
      <w:proofErr w:type="gramStart"/>
      <w:r w:rsidRPr="00D24406">
        <w:rPr>
          <w:szCs w:val="24"/>
          <w:lang w:val="en-GB" w:eastAsia="en-US"/>
        </w:rPr>
        <w:t>azt</w:t>
      </w:r>
      <w:proofErr w:type="gramEnd"/>
      <w:r w:rsidRPr="00D24406">
        <w:rPr>
          <w:szCs w:val="24"/>
          <w:lang w:val="en-GB" w:eastAsia="en-US"/>
        </w:rPr>
        <w:t xml:space="preserve"> követően </w:t>
      </w:r>
      <w:r w:rsidRPr="00D24406">
        <w:rPr>
          <w:strike/>
          <w:szCs w:val="24"/>
          <w:lang w:val="en-GB" w:eastAsia="en-US"/>
        </w:rPr>
        <w:t>négyévente</w:t>
      </w:r>
      <w:r w:rsidRPr="00D24406">
        <w:rPr>
          <w:b/>
          <w:i/>
          <w:szCs w:val="24"/>
          <w:lang w:val="en-GB" w:eastAsia="en-US"/>
        </w:rPr>
        <w:t>háromévente</w:t>
      </w:r>
      <w:r w:rsidRPr="00D24406">
        <w:rPr>
          <w:szCs w:val="24"/>
          <w:lang w:val="en-GB" w:eastAsia="en-US"/>
        </w:rPr>
        <w:t xml:space="preserve"> egy tanúsító által kiállított tanúsítvány megszerzésével igazolják, hogy minden olyan létesítmény, ahol az előző naptári évben 1 000 tonnát meghaladó mennyiségű műanyag pelletet kezeltek, megfelel az I. mellékletben meghatározott követelményeknek.</w:t>
      </w:r>
      <w:r>
        <w:rPr>
          <w:b/>
          <w:szCs w:val="24"/>
          <w:lang w:val="en-GB" w:eastAsia="en-US"/>
        </w:rPr>
        <w:t xml:space="preserve"> [Mód. 44]</w:t>
      </w:r>
    </w:p>
    <w:p w:rsidR="00D24406" w:rsidRPr="00D24406" w:rsidRDefault="00D24406" w:rsidP="00D24406">
      <w:pPr>
        <w:spacing w:before="120" w:after="120" w:line="360" w:lineRule="auto"/>
        <w:ind w:left="850" w:hanging="850"/>
        <w:rPr>
          <w:b/>
          <w:szCs w:val="24"/>
          <w:lang w:val="en-GB" w:eastAsia="en-US"/>
        </w:rPr>
      </w:pPr>
      <w:r w:rsidRPr="00D24406">
        <w:rPr>
          <w:b/>
          <w:i/>
          <w:szCs w:val="24"/>
          <w:lang w:val="en-GB" w:eastAsia="en-US"/>
        </w:rPr>
        <w:t>(2a)</w:t>
      </w:r>
      <w:r w:rsidRPr="00D24406">
        <w:rPr>
          <w:szCs w:val="24"/>
          <w:lang w:val="en-GB" w:eastAsia="en-US"/>
        </w:rPr>
        <w:tab/>
      </w:r>
      <w:r w:rsidRPr="00D24406">
        <w:rPr>
          <w:b/>
          <w:i/>
          <w:szCs w:val="24"/>
          <w:lang w:val="en-GB" w:eastAsia="en-US"/>
        </w:rPr>
        <w:t>A kisvállalkozásnak minősülő gazdasági szereplők ...</w:t>
      </w:r>
      <w:r w:rsidR="00A44662">
        <w:rPr>
          <w:b/>
          <w:i/>
          <w:szCs w:val="24"/>
          <w:lang w:val="en-GB" w:eastAsia="en-US"/>
        </w:rPr>
        <w:t xml:space="preserve"> </w:t>
      </w:r>
      <w:r w:rsidRPr="00D24406">
        <w:rPr>
          <w:b/>
          <w:i/>
          <w:szCs w:val="24"/>
          <w:lang w:val="en-GB" w:eastAsia="en-US"/>
        </w:rPr>
        <w:t xml:space="preserve">[e rendelet hatálybalépésének napjától számított 60 hónappal]-ig egy tanúsító által kiállított tanúsítvány megszerzésével igazolják, hogy </w:t>
      </w:r>
      <w:proofErr w:type="gramStart"/>
      <w:r w:rsidRPr="00D24406">
        <w:rPr>
          <w:b/>
          <w:i/>
          <w:szCs w:val="24"/>
          <w:lang w:val="en-GB" w:eastAsia="en-US"/>
        </w:rPr>
        <w:t>minden</w:t>
      </w:r>
      <w:proofErr w:type="gramEnd"/>
      <w:r w:rsidRPr="00D24406">
        <w:rPr>
          <w:b/>
          <w:i/>
          <w:szCs w:val="24"/>
          <w:lang w:val="en-GB" w:eastAsia="en-US"/>
        </w:rPr>
        <w:t xml:space="preserve"> olyan létesítmény</w:t>
      </w:r>
      <w:r w:rsidR="00A44662">
        <w:rPr>
          <w:b/>
          <w:i/>
          <w:szCs w:val="24"/>
          <w:lang w:val="en-GB" w:eastAsia="en-US"/>
        </w:rPr>
        <w:t>, ahol az előző naptári évben 1 </w:t>
      </w:r>
      <w:r w:rsidRPr="00D24406">
        <w:rPr>
          <w:b/>
          <w:i/>
          <w:szCs w:val="24"/>
          <w:lang w:val="en-GB" w:eastAsia="en-US"/>
        </w:rPr>
        <w:t>000 tonnát meghaladó mennyiségű műanyag pelletet kezeltek, megfelel az I. mellékletben meghatározott követelményeknek. A tanúsítvány érvényességi ideje 5 év.</w:t>
      </w:r>
      <w:r w:rsidR="00CB6FD8">
        <w:rPr>
          <w:b/>
          <w:i/>
          <w:szCs w:val="24"/>
          <w:lang w:val="en-GB" w:eastAsia="en-US"/>
        </w:rPr>
        <w:t xml:space="preserve"> </w:t>
      </w:r>
      <w:r>
        <w:rPr>
          <w:b/>
          <w:szCs w:val="24"/>
          <w:lang w:val="en-GB" w:eastAsia="en-US"/>
        </w:rPr>
        <w:t>[Mód. 45]</w:t>
      </w:r>
    </w:p>
    <w:p w:rsidR="00D24406" w:rsidRPr="00D24406" w:rsidRDefault="00D24406" w:rsidP="00D24406">
      <w:pPr>
        <w:spacing w:before="120" w:after="120" w:line="360" w:lineRule="auto"/>
        <w:ind w:left="850" w:hanging="850"/>
        <w:rPr>
          <w:b/>
          <w:szCs w:val="24"/>
          <w:lang w:val="en-GB" w:eastAsia="en-US"/>
        </w:rPr>
      </w:pPr>
      <w:r w:rsidRPr="00D24406">
        <w:rPr>
          <w:szCs w:val="24"/>
          <w:lang w:val="en-GB" w:eastAsia="en-US"/>
        </w:rPr>
        <w:t>(3)</w:t>
      </w:r>
      <w:r w:rsidRPr="00D24406">
        <w:rPr>
          <w:szCs w:val="24"/>
          <w:lang w:val="en-GB" w:eastAsia="en-US"/>
        </w:rPr>
        <w:tab/>
        <w:t xml:space="preserve">A tanúsítóknak szúrópróbaszerű </w:t>
      </w:r>
      <w:r w:rsidRPr="00D24406">
        <w:rPr>
          <w:strike/>
          <w:szCs w:val="24"/>
          <w:lang w:val="en-GB" w:eastAsia="en-US"/>
        </w:rPr>
        <w:t>ellenőrzéseket kell végezniük</w:t>
      </w:r>
      <w:r w:rsidRPr="00D24406">
        <w:rPr>
          <w:b/>
          <w:i/>
          <w:szCs w:val="24"/>
          <w:lang w:val="en-GB" w:eastAsia="en-US"/>
        </w:rPr>
        <w:t>ellenőrzésekkel és helyszíni szemlékkel át kell vizsgálniuk a telephelyeket, a szállítóeszközöket és a közvetlen környező területeket</w:t>
      </w:r>
      <w:r w:rsidRPr="00D24406">
        <w:rPr>
          <w:szCs w:val="24"/>
          <w:lang w:val="en-GB" w:eastAsia="en-US"/>
        </w:rPr>
        <w:t xml:space="preserve"> annak biztosítása érdekében, hogy </w:t>
      </w:r>
      <w:proofErr w:type="gramStart"/>
      <w:r w:rsidRPr="00D24406">
        <w:rPr>
          <w:szCs w:val="24"/>
          <w:lang w:val="en-GB" w:eastAsia="en-US"/>
        </w:rPr>
        <w:t>az</w:t>
      </w:r>
      <w:proofErr w:type="gramEnd"/>
      <w:r w:rsidRPr="00D24406">
        <w:rPr>
          <w:szCs w:val="24"/>
          <w:lang w:val="en-GB" w:eastAsia="en-US"/>
        </w:rPr>
        <w:t xml:space="preserve"> I. melléklettel összhangban elvégzett kockázatértékelési tervben szereplő valamennyi intézkedést megfelelően végrehajtsák.</w:t>
      </w:r>
      <w:r>
        <w:rPr>
          <w:b/>
          <w:szCs w:val="24"/>
          <w:lang w:val="en-GB" w:eastAsia="en-US"/>
        </w:rPr>
        <w:t xml:space="preserve"> [Mód. 46]</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(4)</w:t>
      </w:r>
      <w:r w:rsidRPr="00D24406">
        <w:rPr>
          <w:szCs w:val="24"/>
          <w:lang w:val="en-GB" w:eastAsia="en-US"/>
        </w:rPr>
        <w:tab/>
        <w:t xml:space="preserve">A tanúsítványoknak </w:t>
      </w:r>
      <w:proofErr w:type="gramStart"/>
      <w:r w:rsidRPr="00D24406">
        <w:rPr>
          <w:szCs w:val="24"/>
          <w:lang w:val="en-GB" w:eastAsia="en-US"/>
        </w:rPr>
        <w:t>meg</w:t>
      </w:r>
      <w:proofErr w:type="gramEnd"/>
      <w:r w:rsidRPr="00D24406">
        <w:rPr>
          <w:szCs w:val="24"/>
          <w:lang w:val="en-GB" w:eastAsia="en-US"/>
        </w:rPr>
        <w:t xml:space="preserve"> kell felelniük a következő követelményeknek:</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a)</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IV. </w:t>
      </w:r>
      <w:proofErr w:type="gramStart"/>
      <w:r w:rsidRPr="00D24406">
        <w:rPr>
          <w:szCs w:val="24"/>
          <w:lang w:val="en-GB" w:eastAsia="en-US"/>
        </w:rPr>
        <w:t>mellékletben</w:t>
      </w:r>
      <w:proofErr w:type="gramEnd"/>
      <w:r w:rsidRPr="00D24406">
        <w:rPr>
          <w:szCs w:val="24"/>
          <w:lang w:val="en-GB" w:eastAsia="en-US"/>
        </w:rPr>
        <w:t xml:space="preserve"> meghatározott formanyomtatvány-mintának megfelelően és elektronikus formában kell őket kiadni;</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meg</w:t>
      </w:r>
      <w:proofErr w:type="gramEnd"/>
      <w:r w:rsidRPr="00D24406">
        <w:rPr>
          <w:szCs w:val="24"/>
          <w:lang w:val="en-GB" w:eastAsia="en-US"/>
        </w:rPr>
        <w:t xml:space="preserve"> kell bennük határozni a gazdasági szereplőt, a tanúsítvány hatálya alá tartozó létesítményt, az elvégzett szúrópróbaszerű ellenőrzések időpontját és az érvényesség időtartamát;</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c)</w:t>
      </w:r>
      <w:r w:rsidRPr="00D24406">
        <w:rPr>
          <w:szCs w:val="24"/>
          <w:lang w:val="en-GB" w:eastAsia="en-US"/>
        </w:rPr>
        <w:tab/>
      </w:r>
      <w:proofErr w:type="gramStart"/>
      <w:r w:rsidRPr="00D24406">
        <w:rPr>
          <w:szCs w:val="24"/>
          <w:lang w:val="en-GB" w:eastAsia="en-US"/>
        </w:rPr>
        <w:t>igazolniuk</w:t>
      </w:r>
      <w:proofErr w:type="gramEnd"/>
      <w:r w:rsidRPr="00D24406">
        <w:rPr>
          <w:szCs w:val="24"/>
          <w:lang w:val="en-GB" w:eastAsia="en-US"/>
        </w:rPr>
        <w:t xml:space="preserve"> kell, hogy a tanúsítvány hatálya alá tartozó létesítmény megfelel az I. mellékletben meghatározott követelményeknek.</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(5)</w:t>
      </w:r>
      <w:r w:rsidRPr="00D24406">
        <w:rPr>
          <w:szCs w:val="24"/>
          <w:lang w:val="en-GB" w:eastAsia="en-US"/>
        </w:rPr>
        <w:tab/>
        <w:t xml:space="preserve">A tanúsítók indokolatlan késedelem nélkül értesítik </w:t>
      </w:r>
      <w:proofErr w:type="gramStart"/>
      <w:r w:rsidRPr="00D24406">
        <w:rPr>
          <w:szCs w:val="24"/>
          <w:lang w:val="en-GB" w:eastAsia="en-US"/>
        </w:rPr>
        <w:t>az</w:t>
      </w:r>
      <w:proofErr w:type="gramEnd"/>
      <w:r w:rsidRPr="00D24406">
        <w:rPr>
          <w:szCs w:val="24"/>
          <w:lang w:val="en-GB" w:eastAsia="en-US"/>
        </w:rPr>
        <w:t xml:space="preserve"> illetékes hatóságot a következőkről:</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a)</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kiállított tanúsítványok;</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felfüggesztett</w:t>
      </w:r>
      <w:proofErr w:type="gramEnd"/>
      <w:r w:rsidRPr="00D24406">
        <w:rPr>
          <w:szCs w:val="24"/>
          <w:lang w:val="en-GB" w:eastAsia="en-US"/>
        </w:rPr>
        <w:t xml:space="preserve"> vagy visszavont tanúsítványok;</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c)</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tanúsítványokban bekövetkezett változások.</w:t>
      </w:r>
    </w:p>
    <w:p w:rsidR="00D24406" w:rsidRPr="00D24406" w:rsidRDefault="00D24406" w:rsidP="00D24406">
      <w:pPr>
        <w:spacing w:before="120" w:after="120" w:line="360" w:lineRule="auto"/>
        <w:ind w:left="850"/>
        <w:rPr>
          <w:szCs w:val="24"/>
          <w:lang w:val="en-GB" w:eastAsia="en-US"/>
        </w:rPr>
      </w:pPr>
      <w:proofErr w:type="gramStart"/>
      <w:r w:rsidRPr="00D24406">
        <w:rPr>
          <w:szCs w:val="24"/>
          <w:lang w:val="en-GB" w:eastAsia="en-US"/>
        </w:rPr>
        <w:t>Az</w:t>
      </w:r>
      <w:proofErr w:type="gramEnd"/>
      <w:r w:rsidRPr="00D24406">
        <w:rPr>
          <w:szCs w:val="24"/>
          <w:lang w:val="en-GB" w:eastAsia="en-US"/>
        </w:rPr>
        <w:t xml:space="preserve"> illetékes hatóságok nyilvántartást hoznak létre, vezetnek és tartanak naprakészen a tanúsítványokról. A nyilvántartás egy internetes oldalon nyilvánosan hozzáférhető.</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lastRenderedPageBreak/>
        <w:t xml:space="preserve">6. </w:t>
      </w:r>
      <w:proofErr w:type="gramStart"/>
      <w:r w:rsidRPr="00D24406">
        <w:rPr>
          <w:szCs w:val="24"/>
          <w:lang w:val="en-GB" w:eastAsia="en-US"/>
        </w:rPr>
        <w:t>cikk</w:t>
      </w:r>
      <w:proofErr w:type="gramEnd"/>
      <w:r w:rsidRPr="00D24406">
        <w:rPr>
          <w:szCs w:val="24"/>
          <w:lang w:val="en-GB" w:eastAsia="en-US"/>
        </w:rPr>
        <w:br/>
        <w:t>Környezetközpontú irányítási rendszerek</w:t>
      </w:r>
    </w:p>
    <w:p w:rsidR="00D24406" w:rsidRPr="00D24406" w:rsidRDefault="00D24406" w:rsidP="00D24406">
      <w:pPr>
        <w:spacing w:before="120" w:after="120" w:line="360" w:lineRule="auto"/>
        <w:rPr>
          <w:szCs w:val="24"/>
          <w:lang w:val="en-GB" w:eastAsia="en-US"/>
        </w:rPr>
      </w:pPr>
      <w:proofErr w:type="gramStart"/>
      <w:r w:rsidRPr="00D24406">
        <w:rPr>
          <w:szCs w:val="24"/>
          <w:lang w:val="en-GB" w:eastAsia="en-US"/>
        </w:rPr>
        <w:t>Az</w:t>
      </w:r>
      <w:proofErr w:type="gramEnd"/>
      <w:r w:rsidRPr="00D24406">
        <w:rPr>
          <w:szCs w:val="24"/>
          <w:lang w:val="en-GB" w:eastAsia="en-US"/>
        </w:rPr>
        <w:t xml:space="preserve"> 1221/2009/EK rendelettel összhangban a közösségi környezetvédelmi vezetési és hitelesítési rendszerben nyilvántartásba vett gazdasági szereplők mentesülnek az e rendelet 4. </w:t>
      </w:r>
      <w:proofErr w:type="gramStart"/>
      <w:r w:rsidRPr="00D24406">
        <w:rPr>
          <w:szCs w:val="24"/>
          <w:lang w:val="en-GB" w:eastAsia="en-US"/>
        </w:rPr>
        <w:t>cikkének</w:t>
      </w:r>
      <w:proofErr w:type="gramEnd"/>
      <w:r w:rsidRPr="00D24406">
        <w:rPr>
          <w:szCs w:val="24"/>
          <w:lang w:val="en-GB" w:eastAsia="en-US"/>
        </w:rPr>
        <w:t xml:space="preserve"> (2) bekezdésében megállapított benyújtási kötelezettség, valamint az e rendelet 5. </w:t>
      </w:r>
      <w:proofErr w:type="gramStart"/>
      <w:r w:rsidRPr="00D24406">
        <w:rPr>
          <w:szCs w:val="24"/>
          <w:lang w:val="en-GB" w:eastAsia="en-US"/>
        </w:rPr>
        <w:t>cikkének</w:t>
      </w:r>
      <w:proofErr w:type="gramEnd"/>
      <w:r w:rsidRPr="00D24406">
        <w:rPr>
          <w:szCs w:val="24"/>
          <w:lang w:val="en-GB" w:eastAsia="en-US"/>
        </w:rPr>
        <w:t xml:space="preserve"> (1) és (2) bekezdésében meghatározott kötelezettségek teljesítése alól, feltéve, hogy az 1221/2009/EK rendelet 2. </w:t>
      </w:r>
      <w:proofErr w:type="gramStart"/>
      <w:r w:rsidRPr="00D24406">
        <w:rPr>
          <w:szCs w:val="24"/>
          <w:lang w:val="en-GB" w:eastAsia="en-US"/>
        </w:rPr>
        <w:t>cikkének</w:t>
      </w:r>
      <w:proofErr w:type="gramEnd"/>
      <w:r w:rsidRPr="00D24406">
        <w:rPr>
          <w:szCs w:val="24"/>
          <w:lang w:val="en-GB" w:eastAsia="en-US"/>
        </w:rPr>
        <w:t xml:space="preserve"> 20. </w:t>
      </w:r>
      <w:proofErr w:type="gramStart"/>
      <w:r w:rsidRPr="00D24406">
        <w:rPr>
          <w:szCs w:val="24"/>
          <w:lang w:val="en-GB" w:eastAsia="en-US"/>
        </w:rPr>
        <w:t>pontjában</w:t>
      </w:r>
      <w:proofErr w:type="gramEnd"/>
      <w:r w:rsidRPr="00D24406">
        <w:rPr>
          <w:szCs w:val="24"/>
          <w:lang w:val="en-GB" w:eastAsia="en-US"/>
        </w:rPr>
        <w:t xml:space="preserve"> meghatározott környezetvédelmi hitelesítő ellenőrizte, hogy az I. mellékletben meghatározott követelményeket belefoglalták a gazdasági szereplő környezetközpontú irányítási rendszerébe, és végrehajtották.</w:t>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t xml:space="preserve">7. </w:t>
      </w:r>
      <w:proofErr w:type="gramStart"/>
      <w:r w:rsidRPr="00D24406">
        <w:rPr>
          <w:szCs w:val="24"/>
          <w:lang w:val="en-GB" w:eastAsia="en-US"/>
        </w:rPr>
        <w:t>cikk</w:t>
      </w:r>
      <w:proofErr w:type="gramEnd"/>
      <w:r w:rsidRPr="00D24406">
        <w:rPr>
          <w:szCs w:val="24"/>
          <w:lang w:val="en-GB" w:eastAsia="en-US"/>
        </w:rPr>
        <w:br/>
        <w:t>A tanúsítók akkreditálása</w:t>
      </w:r>
    </w:p>
    <w:p w:rsidR="00D24406" w:rsidRPr="00D24406" w:rsidRDefault="00D24406" w:rsidP="00D24406">
      <w:pPr>
        <w:spacing w:before="120" w:after="120" w:line="360" w:lineRule="auto"/>
        <w:rPr>
          <w:b/>
          <w:szCs w:val="24"/>
          <w:lang w:val="en-GB" w:eastAsia="en-US"/>
        </w:rPr>
      </w:pPr>
      <w:r w:rsidRPr="00D24406">
        <w:rPr>
          <w:szCs w:val="24"/>
          <w:lang w:val="en-GB" w:eastAsia="en-US"/>
        </w:rPr>
        <w:t xml:space="preserve">A </w:t>
      </w:r>
      <w:r w:rsidRPr="00D24406">
        <w:rPr>
          <w:strike/>
          <w:szCs w:val="24"/>
          <w:lang w:val="en-GB" w:eastAsia="en-US"/>
        </w:rPr>
        <w:t>3</w:t>
      </w:r>
      <w:r w:rsidRPr="00D24406">
        <w:rPr>
          <w:b/>
          <w:i/>
          <w:szCs w:val="24"/>
          <w:lang w:val="en-GB" w:eastAsia="en-US"/>
        </w:rPr>
        <w:t>2</w:t>
      </w:r>
      <w:r w:rsidRPr="00D24406">
        <w:rPr>
          <w:szCs w:val="24"/>
          <w:lang w:val="en-GB" w:eastAsia="en-US"/>
        </w:rPr>
        <w:t xml:space="preserve">. </w:t>
      </w:r>
      <w:proofErr w:type="gramStart"/>
      <w:r w:rsidRPr="00D24406">
        <w:rPr>
          <w:szCs w:val="24"/>
          <w:lang w:val="en-GB" w:eastAsia="en-US"/>
        </w:rPr>
        <w:t>cikk</w:t>
      </w:r>
      <w:proofErr w:type="gramEnd"/>
      <w:r w:rsidRPr="00D24406">
        <w:rPr>
          <w:szCs w:val="24"/>
          <w:lang w:val="en-GB" w:eastAsia="en-US"/>
        </w:rPr>
        <w:t xml:space="preserve"> k) pontjának i. alpontjában említett tanúsítók akkreditálása magában foglalja a következő követelményeknek való megfelelés értékelését:</w:t>
      </w:r>
      <w:r>
        <w:rPr>
          <w:b/>
          <w:szCs w:val="24"/>
          <w:lang w:val="en-GB" w:eastAsia="en-US"/>
        </w:rPr>
        <w:t xml:space="preserve"> [Mód. 47]</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a)</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tanúsítónak függetlennek kell lennie a gazdasági szereplőtől;</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tanúsító, annak felső vezetése, valamint a megfelelőségértékelésért felelős személyzete nem végezhet olyan tevékenységet, amely veszélyeztetné döntéshozói függetlenségét vagy feddhetetlenségét a tanúsítási tevékenységek kapcsán;</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c)</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tanúsítónak és személyzetének a legmagasabb szintű szakmai feddhetetlenséggel és a szükséges műszaki szaktudással kell végeznie tevékenységeit, és függetlennek kell lenniük minden olyan – többek között pénzügyi – nyomásgyakorlástól és ösztönzéstől, amely befolyásolhatná döntésüket vagy tanúsítási tevékenységeik eredményeit;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d)</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tanúsítónak rendelkeznie kell az akkreditáció szerinti megfelelőségértékelés elvégzéséhez szükséges szakértelemmel, felszereléssel és infrastruktúrával;</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e)</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tanúsítónak rendelkeznie kell elegendő létszámú, megfelelő képesítéssel és tapasztalattal rendelkező munkavállalóval, akik a megfelelőségértékelési feladatok elvégzéséért felelősek;</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f)</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tanúsító személyzetének be kell tartania a szakmai titoktartás szabályait minden olyan információ tekintetében, amelyet a megfelelőségértékelési feladatainak végzése során szerzett;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g)</w:t>
      </w:r>
      <w:r w:rsidRPr="00D24406">
        <w:rPr>
          <w:szCs w:val="24"/>
          <w:lang w:val="en-GB" w:eastAsia="en-US"/>
        </w:rPr>
        <w:tab/>
      </w:r>
      <w:proofErr w:type="gramStart"/>
      <w:r w:rsidRPr="00D24406">
        <w:rPr>
          <w:szCs w:val="24"/>
          <w:lang w:val="en-GB" w:eastAsia="en-US"/>
        </w:rPr>
        <w:t>ha</w:t>
      </w:r>
      <w:proofErr w:type="gramEnd"/>
      <w:r w:rsidRPr="00D24406">
        <w:rPr>
          <w:szCs w:val="24"/>
          <w:lang w:val="en-GB" w:eastAsia="en-US"/>
        </w:rPr>
        <w:t xml:space="preserve"> a tanúsító a tanúsításhoz kapcsolódó konkrét feladatokat alvállalkozásba ad, vagy azok elvégzéséhez leányvállalatot vesz igénybe, teljes felelősséget vállal az alvállalkozók vagy leányvállalatok által végzett feladatokért, valamint értékeli és figyelemmel kíséri az alvállalkozó vagy a leányvállalat képesítését és az általa végzett munkát.</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lastRenderedPageBreak/>
        <w:t xml:space="preserve">8. </w:t>
      </w:r>
      <w:proofErr w:type="gramStart"/>
      <w:r w:rsidRPr="00D24406">
        <w:rPr>
          <w:szCs w:val="24"/>
          <w:lang w:val="en-GB" w:eastAsia="en-US"/>
        </w:rPr>
        <w:t>cikk</w:t>
      </w:r>
      <w:proofErr w:type="gramEnd"/>
      <w:r w:rsidRPr="00D24406">
        <w:rPr>
          <w:szCs w:val="24"/>
          <w:lang w:val="en-GB" w:eastAsia="en-US"/>
        </w:rPr>
        <w:br/>
        <w:t>A megfelelés ellenőrzése és jelentéstétel</w:t>
      </w:r>
    </w:p>
    <w:p w:rsidR="00D24406" w:rsidRPr="003C4CE2" w:rsidRDefault="00D24406" w:rsidP="00D24406">
      <w:pPr>
        <w:spacing w:before="120" w:after="120" w:line="360" w:lineRule="auto"/>
        <w:ind w:left="850" w:hanging="850"/>
        <w:rPr>
          <w:b/>
          <w:szCs w:val="24"/>
          <w:lang w:val="en-GB" w:eastAsia="en-US"/>
        </w:rPr>
      </w:pPr>
      <w:r w:rsidRPr="00D24406">
        <w:rPr>
          <w:szCs w:val="24"/>
          <w:lang w:val="en-GB" w:eastAsia="en-US"/>
        </w:rPr>
        <w:t>(1)</w:t>
      </w:r>
      <w:r w:rsidRPr="00D24406">
        <w:rPr>
          <w:szCs w:val="24"/>
          <w:lang w:val="en-GB" w:eastAsia="en-US"/>
        </w:rPr>
        <w:tab/>
        <w:t xml:space="preserve">Az illetékes hatóságok ellenőrzik, hogy a gazdasági szereplők, </w:t>
      </w:r>
      <w:proofErr w:type="gramStart"/>
      <w:r w:rsidRPr="00D24406">
        <w:rPr>
          <w:szCs w:val="24"/>
          <w:lang w:val="en-GB" w:eastAsia="en-US"/>
        </w:rPr>
        <w:t>az</w:t>
      </w:r>
      <w:proofErr w:type="gramEnd"/>
      <w:r w:rsidRPr="00D24406">
        <w:rPr>
          <w:szCs w:val="24"/>
          <w:lang w:val="en-GB" w:eastAsia="en-US"/>
        </w:rPr>
        <w:t xml:space="preserve"> uniós fuvarozók és a nem uniós fuvarozók megfelelnek-e az e rendeletben meghatározott kötelezettségeknek, figyelembe véve a 4. </w:t>
      </w:r>
      <w:proofErr w:type="gramStart"/>
      <w:r w:rsidRPr="00D24406">
        <w:rPr>
          <w:szCs w:val="24"/>
          <w:lang w:val="en-GB" w:eastAsia="en-US"/>
        </w:rPr>
        <w:t>cikk</w:t>
      </w:r>
      <w:proofErr w:type="gramEnd"/>
      <w:r w:rsidRPr="00D24406">
        <w:rPr>
          <w:szCs w:val="24"/>
          <w:lang w:val="en-GB" w:eastAsia="en-US"/>
        </w:rPr>
        <w:t xml:space="preserve"> (1) és (2) bekezdésében említett megfelelőségi nyilatkozatokban megadott, valamint a tanúsítók által az 5. </w:t>
      </w:r>
      <w:proofErr w:type="gramStart"/>
      <w:r w:rsidRPr="00D24406">
        <w:rPr>
          <w:szCs w:val="24"/>
          <w:lang w:val="en-GB" w:eastAsia="en-US"/>
        </w:rPr>
        <w:t>cikk</w:t>
      </w:r>
      <w:proofErr w:type="gramEnd"/>
      <w:r w:rsidRPr="00D24406">
        <w:rPr>
          <w:szCs w:val="24"/>
          <w:lang w:val="en-GB" w:eastAsia="en-US"/>
        </w:rPr>
        <w:t xml:space="preserve"> (5) bekezdésével összhangban szolgáltatott információkat. </w:t>
      </w:r>
      <w:proofErr w:type="gramStart"/>
      <w:r w:rsidRPr="00D24406">
        <w:rPr>
          <w:szCs w:val="24"/>
          <w:lang w:val="en-GB" w:eastAsia="en-US"/>
        </w:rPr>
        <w:t>Az</w:t>
      </w:r>
      <w:proofErr w:type="gramEnd"/>
      <w:r w:rsidRPr="00D24406">
        <w:rPr>
          <w:szCs w:val="24"/>
          <w:lang w:val="en-GB" w:eastAsia="en-US"/>
        </w:rPr>
        <w:t xml:space="preserve"> illetékes hatóságok kockázatalapú megközelítést követve </w:t>
      </w:r>
      <w:r w:rsidRPr="00D24406">
        <w:rPr>
          <w:b/>
          <w:i/>
          <w:szCs w:val="24"/>
          <w:lang w:val="en-GB" w:eastAsia="en-US"/>
        </w:rPr>
        <w:t xml:space="preserve">előre be nem jelentett </w:t>
      </w:r>
      <w:r w:rsidRPr="00D24406">
        <w:rPr>
          <w:szCs w:val="24"/>
          <w:lang w:val="en-GB" w:eastAsia="en-US"/>
        </w:rPr>
        <w:t>környezetvédelmi ellenőrzéseket és egyéb ellenőrzési intézkedéseket hajtanak végre.</w:t>
      </w:r>
      <w:r w:rsidR="003C4CE2">
        <w:rPr>
          <w:b/>
          <w:szCs w:val="24"/>
          <w:lang w:val="en-GB" w:eastAsia="en-US"/>
        </w:rPr>
        <w:t xml:space="preserve"> [Mód. 48]</w:t>
      </w:r>
    </w:p>
    <w:p w:rsidR="00D24406" w:rsidRPr="003C4CE2" w:rsidRDefault="00D24406" w:rsidP="00D24406">
      <w:pPr>
        <w:spacing w:before="120" w:after="120" w:line="360" w:lineRule="auto"/>
        <w:ind w:left="850" w:hanging="850"/>
        <w:rPr>
          <w:b/>
          <w:szCs w:val="24"/>
          <w:lang w:val="en-GB" w:eastAsia="en-US"/>
        </w:rPr>
      </w:pPr>
      <w:r w:rsidRPr="00D24406">
        <w:rPr>
          <w:szCs w:val="24"/>
          <w:lang w:val="en-GB" w:eastAsia="en-US"/>
        </w:rPr>
        <w:t>(2)</w:t>
      </w:r>
      <w:r w:rsidRPr="00D24406">
        <w:rPr>
          <w:szCs w:val="24"/>
          <w:lang w:val="en-GB" w:eastAsia="en-US"/>
        </w:rPr>
        <w:tab/>
        <w:t xml:space="preserve">A tagállamok legkésőbb </w:t>
      </w:r>
      <w:r w:rsidR="00A44662">
        <w:rPr>
          <w:b/>
          <w:i/>
          <w:szCs w:val="24"/>
          <w:lang w:val="en-GB" w:eastAsia="en-US"/>
        </w:rPr>
        <w:t xml:space="preserve">... </w:t>
      </w:r>
      <w:r w:rsidRPr="00D24406">
        <w:rPr>
          <w:szCs w:val="24"/>
          <w:lang w:val="en-GB" w:eastAsia="en-US"/>
        </w:rPr>
        <w:t xml:space="preserve">[Kiadóhivatal: kérjük a dátum beillesztését = </w:t>
      </w:r>
      <w:proofErr w:type="gramStart"/>
      <w:r w:rsidRPr="00D24406">
        <w:rPr>
          <w:szCs w:val="24"/>
          <w:lang w:val="en-GB" w:eastAsia="en-US"/>
        </w:rPr>
        <w:t>az</w:t>
      </w:r>
      <w:proofErr w:type="gramEnd"/>
      <w:r w:rsidRPr="00D24406">
        <w:rPr>
          <w:szCs w:val="24"/>
          <w:lang w:val="en-GB" w:eastAsia="en-US"/>
        </w:rPr>
        <w:t xml:space="preserve"> e rendelet </w:t>
      </w:r>
      <w:r w:rsidRPr="00D24406">
        <w:rPr>
          <w:strike/>
          <w:szCs w:val="24"/>
          <w:lang w:val="en-GB" w:eastAsia="en-US"/>
        </w:rPr>
        <w:t>hatálybalépését követő négy év elteltével következő</w:t>
      </w:r>
      <w:r w:rsidRPr="00D24406">
        <w:rPr>
          <w:b/>
          <w:i/>
          <w:szCs w:val="24"/>
          <w:lang w:val="en-GB" w:eastAsia="en-US"/>
        </w:rPr>
        <w:t>hatálybalépésének napjától számított három év eltelte utáni</w:t>
      </w:r>
      <w:r w:rsidRPr="00D24406">
        <w:rPr>
          <w:szCs w:val="24"/>
          <w:lang w:val="en-GB" w:eastAsia="en-US"/>
        </w:rPr>
        <w:t xml:space="preserve"> hónap első napja]-ig, majd azt követően háromévente jelentést nyújtanak be a Bizottságnak, amely minőségi és mennyiségi információkat tartalmaz e rendeletnek az előző naptári évben történő végrehajtásáról. </w:t>
      </w:r>
      <w:proofErr w:type="gramStart"/>
      <w:r w:rsidRPr="00D24406">
        <w:rPr>
          <w:szCs w:val="24"/>
          <w:lang w:val="en-GB" w:eastAsia="en-US"/>
        </w:rPr>
        <w:t>Az</w:t>
      </w:r>
      <w:proofErr w:type="gramEnd"/>
      <w:r w:rsidRPr="00D24406">
        <w:rPr>
          <w:szCs w:val="24"/>
          <w:lang w:val="en-GB" w:eastAsia="en-US"/>
        </w:rPr>
        <w:t xml:space="preserve"> információk tartalmazzák a következőket:</w:t>
      </w:r>
      <w:r w:rsidR="003C4CE2">
        <w:rPr>
          <w:b/>
          <w:szCs w:val="24"/>
          <w:lang w:val="en-GB" w:eastAsia="en-US"/>
        </w:rPr>
        <w:t xml:space="preserve"> [Mód. 49]</w:t>
      </w:r>
    </w:p>
    <w:p w:rsidR="00BC04EB" w:rsidRDefault="00BC04EB">
      <w:pPr>
        <w:widowControl/>
        <w:rPr>
          <w:szCs w:val="24"/>
          <w:lang w:val="en-GB" w:eastAsia="en-US"/>
        </w:rPr>
      </w:pPr>
      <w:r>
        <w:rPr>
          <w:szCs w:val="24"/>
          <w:lang w:val="en-GB" w:eastAsia="en-US"/>
        </w:rPr>
        <w:br w:type="page"/>
      </w:r>
    </w:p>
    <w:p w:rsidR="00D24406" w:rsidRPr="003C4CE2" w:rsidRDefault="00D24406" w:rsidP="00D24406">
      <w:pPr>
        <w:spacing w:before="120" w:after="120" w:line="360" w:lineRule="auto"/>
        <w:ind w:left="1416" w:hanging="566"/>
        <w:rPr>
          <w:b/>
          <w:szCs w:val="24"/>
          <w:lang w:val="en-GB" w:eastAsia="en-US"/>
        </w:rPr>
      </w:pPr>
      <w:r w:rsidRPr="00D24406">
        <w:rPr>
          <w:szCs w:val="24"/>
          <w:lang w:val="en-GB" w:eastAsia="en-US"/>
        </w:rPr>
        <w:lastRenderedPageBreak/>
        <w:t>a)</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gazdasági szereplők száma a 2003/361/EK bizottsági ajánlás szerinti vállalkozásméretenként és gazdasági tevékenységenként, azok létesítményei</w:t>
      </w:r>
      <w:r w:rsidRPr="00D24406">
        <w:rPr>
          <w:b/>
          <w:i/>
          <w:szCs w:val="24"/>
          <w:lang w:val="en-GB" w:eastAsia="en-US"/>
        </w:rPr>
        <w:t xml:space="preserve"> és az általuk kezelt műanyag pellet mennyisége</w:t>
      </w:r>
      <w:r w:rsidRPr="00D24406">
        <w:rPr>
          <w:szCs w:val="24"/>
          <w:lang w:val="en-GB" w:eastAsia="en-US"/>
        </w:rPr>
        <w:t>, valamint az uniós fuvarozók és a műanyag pellet szállítására kijelölt szállítóeszközeik száma</w:t>
      </w:r>
      <w:r w:rsidRPr="00D24406">
        <w:rPr>
          <w:b/>
          <w:i/>
          <w:szCs w:val="24"/>
          <w:lang w:val="en-GB" w:eastAsia="en-US"/>
        </w:rPr>
        <w:t xml:space="preserve"> és az általuk kezelt műanyag pellet mennyisége</w:t>
      </w:r>
      <w:r w:rsidRPr="00D24406">
        <w:rPr>
          <w:szCs w:val="24"/>
          <w:lang w:val="en-GB" w:eastAsia="en-US"/>
        </w:rPr>
        <w:t>;</w:t>
      </w:r>
      <w:r w:rsidR="003C4CE2">
        <w:rPr>
          <w:b/>
          <w:szCs w:val="24"/>
          <w:lang w:val="en-GB" w:eastAsia="en-US"/>
        </w:rPr>
        <w:t xml:space="preserve"> [Mód. 50]</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4. </w:t>
      </w:r>
      <w:proofErr w:type="gramStart"/>
      <w:r w:rsidRPr="00D24406">
        <w:rPr>
          <w:szCs w:val="24"/>
          <w:lang w:val="en-GB" w:eastAsia="en-US"/>
        </w:rPr>
        <w:t>cikk</w:t>
      </w:r>
      <w:proofErr w:type="gramEnd"/>
      <w:r w:rsidRPr="00D24406">
        <w:rPr>
          <w:szCs w:val="24"/>
          <w:lang w:val="en-GB" w:eastAsia="en-US"/>
        </w:rPr>
        <w:t xml:space="preserve"> (1) és (2) bekezdése szerint benyújtott kockázatértékelési tervek és önbevalláson alapuló nyilatkozatok, valamint az 5. </w:t>
      </w:r>
      <w:proofErr w:type="gramStart"/>
      <w:r w:rsidRPr="00D24406">
        <w:rPr>
          <w:szCs w:val="24"/>
          <w:lang w:val="en-GB" w:eastAsia="en-US"/>
        </w:rPr>
        <w:t>cikk</w:t>
      </w:r>
      <w:proofErr w:type="gramEnd"/>
      <w:r w:rsidRPr="00D24406">
        <w:rPr>
          <w:szCs w:val="24"/>
          <w:lang w:val="en-GB" w:eastAsia="en-US"/>
        </w:rPr>
        <w:t xml:space="preserve"> (5) bekezdése szerint bejelentett tanúsítványok száma;</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c)</w:t>
      </w:r>
      <w:r w:rsidRPr="00D24406">
        <w:rPr>
          <w:szCs w:val="24"/>
          <w:lang w:val="en-GB" w:eastAsia="en-US"/>
        </w:rPr>
        <w:tab/>
      </w:r>
      <w:proofErr w:type="gramStart"/>
      <w:r w:rsidRPr="00D24406">
        <w:rPr>
          <w:szCs w:val="24"/>
          <w:lang w:val="en-GB" w:eastAsia="en-US"/>
        </w:rPr>
        <w:t>az</w:t>
      </w:r>
      <w:proofErr w:type="gramEnd"/>
      <w:r w:rsidRPr="00D24406">
        <w:rPr>
          <w:szCs w:val="24"/>
          <w:lang w:val="en-GB" w:eastAsia="en-US"/>
        </w:rPr>
        <w:t xml:space="preserve"> e cikk (1) bekezdése szerint végrehajtott környezetvédelmi ellenőrzések és egyéb ellenőrzési intézkedések száma és eredményei, valamint a 9. </w:t>
      </w:r>
      <w:proofErr w:type="gramStart"/>
      <w:r w:rsidRPr="00D24406">
        <w:rPr>
          <w:szCs w:val="24"/>
          <w:lang w:val="en-GB" w:eastAsia="en-US"/>
        </w:rPr>
        <w:t>cikk</w:t>
      </w:r>
      <w:proofErr w:type="gramEnd"/>
      <w:r w:rsidRPr="00D24406">
        <w:rPr>
          <w:szCs w:val="24"/>
          <w:lang w:val="en-GB" w:eastAsia="en-US"/>
        </w:rPr>
        <w:t xml:space="preserve"> (1) bekezdésével összhangban bejelentett váratlan események és balesetek száma, továbbá az e rendeletben meghatározott kötelezettségek be nem tartása esetén hozott intézkedések.</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(3)</w:t>
      </w:r>
      <w:r w:rsidRPr="00D24406">
        <w:rPr>
          <w:szCs w:val="24"/>
          <w:lang w:val="en-GB" w:eastAsia="en-US"/>
        </w:rPr>
        <w:tab/>
        <w:t>A Bizottság – végrehajtási aktusok útján – meghatározza a (2) bekezdésben említett jelentések formátumát.</w:t>
      </w:r>
    </w:p>
    <w:p w:rsidR="00BC04EB" w:rsidRDefault="00BC04EB">
      <w:pPr>
        <w:widowControl/>
        <w:rPr>
          <w:b/>
          <w:i/>
          <w:szCs w:val="24"/>
          <w:lang w:val="en-GB" w:eastAsia="en-US"/>
        </w:rPr>
      </w:pPr>
      <w:r>
        <w:rPr>
          <w:b/>
          <w:i/>
          <w:szCs w:val="24"/>
          <w:lang w:val="en-GB" w:eastAsia="en-US"/>
        </w:rPr>
        <w:br w:type="page"/>
      </w:r>
    </w:p>
    <w:p w:rsidR="00D24406" w:rsidRPr="003C4CE2" w:rsidRDefault="00D24406" w:rsidP="00D24406">
      <w:pPr>
        <w:spacing w:before="120" w:after="120" w:line="360" w:lineRule="auto"/>
        <w:ind w:left="850" w:hanging="850"/>
        <w:rPr>
          <w:b/>
          <w:szCs w:val="24"/>
          <w:lang w:val="en-GB" w:eastAsia="en-US"/>
        </w:rPr>
      </w:pPr>
      <w:r w:rsidRPr="00D24406">
        <w:rPr>
          <w:b/>
          <w:i/>
          <w:szCs w:val="24"/>
          <w:lang w:val="en-GB" w:eastAsia="en-US"/>
        </w:rPr>
        <w:lastRenderedPageBreak/>
        <w:t>(3a)</w:t>
      </w:r>
      <w:r w:rsidRPr="00D24406">
        <w:rPr>
          <w:szCs w:val="24"/>
          <w:lang w:val="en-GB" w:eastAsia="en-US"/>
        </w:rPr>
        <w:tab/>
      </w:r>
      <w:r w:rsidRPr="00D24406">
        <w:rPr>
          <w:b/>
          <w:i/>
          <w:szCs w:val="24"/>
          <w:lang w:val="en-GB" w:eastAsia="en-US"/>
        </w:rPr>
        <w:t xml:space="preserve">A Bizottság a (2) bekezdésben említett tagállami jelentések alapján háromévente összefoglaló jelentést készít a megfelelésről és a jelentéstételről, amelyben közreadja a tagállami jelentésekben szereplő, </w:t>
      </w:r>
      <w:proofErr w:type="gramStart"/>
      <w:r w:rsidRPr="00D24406">
        <w:rPr>
          <w:b/>
          <w:i/>
          <w:szCs w:val="24"/>
          <w:lang w:val="en-GB" w:eastAsia="en-US"/>
        </w:rPr>
        <w:t>az</w:t>
      </w:r>
      <w:proofErr w:type="gramEnd"/>
      <w:r w:rsidRPr="00D24406">
        <w:rPr>
          <w:b/>
          <w:i/>
          <w:szCs w:val="24"/>
          <w:lang w:val="en-GB" w:eastAsia="en-US"/>
        </w:rPr>
        <w:t xml:space="preserve"> e rendelet végrehajtására vonatkozó minőségi és mennyiségi információkat.</w:t>
      </w:r>
      <w:r w:rsidR="003C4CE2">
        <w:rPr>
          <w:b/>
          <w:szCs w:val="24"/>
          <w:lang w:val="en-GB" w:eastAsia="en-US"/>
        </w:rPr>
        <w:t xml:space="preserve"> [Mód. 51]</w:t>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t xml:space="preserve">9. </w:t>
      </w:r>
      <w:proofErr w:type="gramStart"/>
      <w:r w:rsidRPr="00D24406">
        <w:rPr>
          <w:szCs w:val="24"/>
          <w:lang w:val="en-GB" w:eastAsia="en-US"/>
        </w:rPr>
        <w:t>cikk</w:t>
      </w:r>
      <w:proofErr w:type="gramEnd"/>
      <w:r w:rsidRPr="00D24406">
        <w:rPr>
          <w:szCs w:val="24"/>
          <w:lang w:val="en-GB" w:eastAsia="en-US"/>
        </w:rPr>
        <w:br/>
        <w:t>Váratlan események és balesetek</w:t>
      </w:r>
    </w:p>
    <w:p w:rsidR="00D24406" w:rsidRPr="003C4CE2" w:rsidRDefault="00D24406" w:rsidP="00D24406">
      <w:pPr>
        <w:spacing w:before="120" w:after="120" w:line="360" w:lineRule="auto"/>
        <w:ind w:left="850" w:hanging="850"/>
        <w:rPr>
          <w:b/>
          <w:szCs w:val="24"/>
          <w:lang w:val="en-GB" w:eastAsia="en-US"/>
        </w:rPr>
      </w:pPr>
      <w:r w:rsidRPr="00D24406">
        <w:rPr>
          <w:szCs w:val="24"/>
          <w:lang w:val="en-GB" w:eastAsia="en-US"/>
        </w:rPr>
        <w:t>(1)</w:t>
      </w:r>
      <w:r w:rsidRPr="00D24406">
        <w:rPr>
          <w:szCs w:val="24"/>
          <w:lang w:val="en-GB" w:eastAsia="en-US"/>
        </w:rPr>
        <w:tab/>
        <w:t xml:space="preserve">A 2004/35/EK irányelv sérelme nélkül, </w:t>
      </w:r>
      <w:proofErr w:type="gramStart"/>
      <w:r w:rsidRPr="00D24406">
        <w:rPr>
          <w:szCs w:val="24"/>
          <w:lang w:val="en-GB" w:eastAsia="en-US"/>
        </w:rPr>
        <w:t>az</w:t>
      </w:r>
      <w:proofErr w:type="gramEnd"/>
      <w:r w:rsidRPr="00D24406">
        <w:rPr>
          <w:szCs w:val="24"/>
          <w:lang w:val="en-GB" w:eastAsia="en-US"/>
        </w:rPr>
        <w:t xml:space="preserve"> emberi egészséget vagy a környezetet</w:t>
      </w:r>
      <w:r w:rsidRPr="00D24406">
        <w:rPr>
          <w:strike/>
          <w:szCs w:val="24"/>
          <w:lang w:val="en-GB" w:eastAsia="en-US"/>
        </w:rPr>
        <w:t xml:space="preserve"> jelentősen</w:t>
      </w:r>
      <w:r w:rsidRPr="00D24406">
        <w:rPr>
          <w:szCs w:val="24"/>
          <w:lang w:val="en-GB" w:eastAsia="en-US"/>
        </w:rPr>
        <w:t xml:space="preserve"> érintő váratlan vagy véletlen környezetbe jutás esetén a gazdasági szereplők, az uniós fuvarozók és a nem uniós fuvarozók haladéktalanul megteszik a következőket:</w:t>
      </w:r>
      <w:r w:rsidR="003C4CE2">
        <w:rPr>
          <w:b/>
          <w:szCs w:val="24"/>
          <w:lang w:val="en-GB" w:eastAsia="en-US"/>
        </w:rPr>
        <w:t xml:space="preserve"> [Mód. 52]</w:t>
      </w:r>
    </w:p>
    <w:p w:rsidR="00D24406" w:rsidRPr="003C4CE2" w:rsidRDefault="00D24406" w:rsidP="00D24406">
      <w:pPr>
        <w:spacing w:before="120" w:after="120" w:line="360" w:lineRule="auto"/>
        <w:ind w:left="1416" w:hanging="566"/>
        <w:rPr>
          <w:b/>
          <w:szCs w:val="24"/>
          <w:lang w:val="en-GB" w:eastAsia="en-US"/>
        </w:rPr>
      </w:pPr>
      <w:r w:rsidRPr="00D24406">
        <w:rPr>
          <w:szCs w:val="24"/>
          <w:lang w:val="en-GB" w:eastAsia="en-US"/>
        </w:rPr>
        <w:t>a)</w:t>
      </w:r>
      <w:r w:rsidRPr="00D24406">
        <w:rPr>
          <w:szCs w:val="24"/>
          <w:lang w:val="en-GB" w:eastAsia="en-US"/>
        </w:rPr>
        <w:tab/>
      </w:r>
      <w:proofErr w:type="gramStart"/>
      <w:r w:rsidRPr="00D24406">
        <w:rPr>
          <w:b/>
          <w:i/>
          <w:szCs w:val="24"/>
          <w:lang w:val="en-GB" w:eastAsia="en-US"/>
        </w:rPr>
        <w:t>a</w:t>
      </w:r>
      <w:proofErr w:type="gramEnd"/>
      <w:r w:rsidRPr="00D24406">
        <w:rPr>
          <w:b/>
          <w:i/>
          <w:szCs w:val="24"/>
          <w:lang w:val="en-GB" w:eastAsia="en-US"/>
        </w:rPr>
        <w:t xml:space="preserve"> IVA. mellékletben szereplő formanyomtatványnak megfelelően </w:t>
      </w:r>
      <w:r w:rsidRPr="00D24406">
        <w:rPr>
          <w:szCs w:val="24"/>
          <w:lang w:val="en-GB" w:eastAsia="en-US"/>
        </w:rPr>
        <w:t xml:space="preserve">tájékoztatják azt az illetékes hatóságot, amelynek területén a váratlan esemény vagy baleset bekövetkezett, </w:t>
      </w:r>
      <w:r w:rsidRPr="00D24406">
        <w:rPr>
          <w:b/>
          <w:i/>
          <w:szCs w:val="24"/>
          <w:lang w:val="en-GB" w:eastAsia="en-US"/>
        </w:rPr>
        <w:t xml:space="preserve">valamint a valószínűleg érintett minden terület illetékes hatóságait, </w:t>
      </w:r>
      <w:r w:rsidRPr="00D24406">
        <w:rPr>
          <w:szCs w:val="24"/>
          <w:lang w:val="en-GB" w:eastAsia="en-US"/>
        </w:rPr>
        <w:t xml:space="preserve">és közlik a környezetbe </w:t>
      </w:r>
      <w:r w:rsidRPr="00D24406">
        <w:rPr>
          <w:strike/>
          <w:szCs w:val="24"/>
          <w:lang w:val="en-GB" w:eastAsia="en-US"/>
        </w:rPr>
        <w:t>jutás</w:t>
      </w:r>
      <w:r w:rsidRPr="00D24406">
        <w:rPr>
          <w:b/>
          <w:i/>
          <w:szCs w:val="24"/>
          <w:lang w:val="en-GB" w:eastAsia="en-US"/>
        </w:rPr>
        <w:t>jutott pellet</w:t>
      </w:r>
      <w:r w:rsidRPr="00D24406">
        <w:rPr>
          <w:szCs w:val="24"/>
          <w:lang w:val="en-GB" w:eastAsia="en-US"/>
        </w:rPr>
        <w:t xml:space="preserve"> becsült mennyiségét;</w:t>
      </w:r>
      <w:r w:rsidR="003C4CE2">
        <w:rPr>
          <w:b/>
          <w:szCs w:val="24"/>
          <w:lang w:val="en-GB" w:eastAsia="en-US"/>
        </w:rPr>
        <w:t xml:space="preserve"> [Mód. 53]</w:t>
      </w:r>
    </w:p>
    <w:p w:rsidR="00D24406" w:rsidRPr="003C4CE2" w:rsidRDefault="00D24406" w:rsidP="00D24406">
      <w:pPr>
        <w:spacing w:before="120" w:after="120" w:line="360" w:lineRule="auto"/>
        <w:ind w:left="1416" w:hanging="566"/>
        <w:rPr>
          <w:b/>
          <w:szCs w:val="24"/>
          <w:lang w:val="en-GB" w:eastAsia="en-US"/>
        </w:rPr>
      </w:pPr>
      <w:proofErr w:type="gramStart"/>
      <w:r w:rsidRPr="00D24406">
        <w:rPr>
          <w:b/>
          <w:i/>
          <w:szCs w:val="24"/>
          <w:lang w:val="en-GB" w:eastAsia="en-US"/>
        </w:rPr>
        <w:t>aa</w:t>
      </w:r>
      <w:proofErr w:type="gramEnd"/>
      <w:r w:rsidRPr="00D24406">
        <w:rPr>
          <w:b/>
          <w:i/>
          <w:szCs w:val="24"/>
          <w:lang w:val="en-GB" w:eastAsia="en-US"/>
        </w:rPr>
        <w:t>)</w:t>
      </w:r>
      <w:r w:rsidRPr="00D24406">
        <w:rPr>
          <w:szCs w:val="24"/>
          <w:lang w:val="en-GB" w:eastAsia="en-US"/>
        </w:rPr>
        <w:tab/>
      </w:r>
      <w:r w:rsidRPr="00D24406">
        <w:rPr>
          <w:b/>
          <w:i/>
          <w:szCs w:val="24"/>
          <w:lang w:val="en-GB" w:eastAsia="en-US"/>
        </w:rPr>
        <w:t>intézkedéseket hoznak az ilyen környezetbe jutás ökológiailag érzékeny módon történő behatárolására és feltakarítására;</w:t>
      </w:r>
      <w:r w:rsidR="003C4CE2">
        <w:rPr>
          <w:b/>
          <w:szCs w:val="24"/>
          <w:lang w:val="en-GB" w:eastAsia="en-US"/>
        </w:rPr>
        <w:t xml:space="preserve"> [Mód. 54]</w:t>
      </w:r>
    </w:p>
    <w:p w:rsidR="00D24406" w:rsidRPr="003C4CE2" w:rsidRDefault="00D24406" w:rsidP="00D24406">
      <w:pPr>
        <w:spacing w:before="120" w:after="120" w:line="360" w:lineRule="auto"/>
        <w:ind w:left="1416" w:hanging="566"/>
        <w:rPr>
          <w:b/>
          <w:szCs w:val="24"/>
          <w:lang w:val="en-GB" w:eastAsia="en-US"/>
        </w:rPr>
      </w:pPr>
      <w:r w:rsidRPr="00D24406">
        <w:rPr>
          <w:szCs w:val="24"/>
          <w:lang w:val="en-GB" w:eastAsia="en-US"/>
        </w:rPr>
        <w:t>b)</w:t>
      </w:r>
      <w:r w:rsidRPr="00D24406">
        <w:rPr>
          <w:szCs w:val="24"/>
          <w:lang w:val="en-GB" w:eastAsia="en-US"/>
        </w:rPr>
        <w:tab/>
      </w:r>
      <w:proofErr w:type="gramStart"/>
      <w:r w:rsidRPr="00D24406">
        <w:rPr>
          <w:strike/>
          <w:szCs w:val="24"/>
          <w:lang w:val="en-GB" w:eastAsia="en-US"/>
        </w:rPr>
        <w:t>intézkedéseket</w:t>
      </w:r>
      <w:proofErr w:type="gramEnd"/>
      <w:r w:rsidRPr="00D24406">
        <w:rPr>
          <w:strike/>
          <w:szCs w:val="24"/>
          <w:lang w:val="en-GB" w:eastAsia="en-US"/>
        </w:rPr>
        <w:t xml:space="preserve"> hoznak</w:t>
      </w:r>
      <w:r w:rsidRPr="00D24406">
        <w:rPr>
          <w:b/>
          <w:i/>
          <w:szCs w:val="24"/>
          <w:lang w:val="en-GB" w:eastAsia="en-US"/>
        </w:rPr>
        <w:t>minden lehetséges intézkedést megtesznek</w:t>
      </w:r>
      <w:r w:rsidRPr="00D24406">
        <w:rPr>
          <w:szCs w:val="24"/>
          <w:lang w:val="en-GB" w:eastAsia="en-US"/>
        </w:rPr>
        <w:t xml:space="preserve"> az egészségügyi vagy környezeti következmények </w:t>
      </w:r>
      <w:r w:rsidRPr="00D24406">
        <w:rPr>
          <w:strike/>
          <w:szCs w:val="24"/>
          <w:lang w:val="en-GB" w:eastAsia="en-US"/>
        </w:rPr>
        <w:t>korlátozása</w:t>
      </w:r>
      <w:r w:rsidRPr="00D24406">
        <w:rPr>
          <w:b/>
          <w:i/>
          <w:szCs w:val="24"/>
          <w:lang w:val="en-GB" w:eastAsia="en-US"/>
        </w:rPr>
        <w:t>minimálisra csökkentése</w:t>
      </w:r>
      <w:r w:rsidRPr="00D24406">
        <w:rPr>
          <w:szCs w:val="24"/>
          <w:lang w:val="en-GB" w:eastAsia="en-US"/>
        </w:rPr>
        <w:t>, valamint a további váratlan események vagy balesetek megelőzése érdekében.</w:t>
      </w:r>
      <w:r w:rsidR="003C4CE2">
        <w:rPr>
          <w:b/>
          <w:szCs w:val="24"/>
          <w:lang w:val="en-GB" w:eastAsia="en-US"/>
        </w:rPr>
        <w:t xml:space="preserve"> [Mód. 55]</w:t>
      </w:r>
    </w:p>
    <w:p w:rsidR="00BC04EB" w:rsidRDefault="00BC04EB">
      <w:pPr>
        <w:widowControl/>
        <w:rPr>
          <w:szCs w:val="24"/>
          <w:lang w:val="en-GB" w:eastAsia="en-US"/>
        </w:rPr>
      </w:pPr>
      <w:r>
        <w:rPr>
          <w:szCs w:val="24"/>
          <w:lang w:val="en-GB" w:eastAsia="en-US"/>
        </w:rPr>
        <w:br w:type="page"/>
      </w:r>
    </w:p>
    <w:p w:rsidR="00D24406" w:rsidRPr="003C4CE2" w:rsidRDefault="00D24406" w:rsidP="00D24406">
      <w:pPr>
        <w:spacing w:before="120" w:after="120" w:line="360" w:lineRule="auto"/>
        <w:ind w:left="850" w:hanging="850"/>
        <w:rPr>
          <w:b/>
          <w:szCs w:val="24"/>
          <w:lang w:val="en-GB" w:eastAsia="en-US"/>
        </w:rPr>
      </w:pPr>
      <w:r w:rsidRPr="00D24406">
        <w:rPr>
          <w:szCs w:val="24"/>
          <w:lang w:val="en-GB" w:eastAsia="en-US"/>
        </w:rPr>
        <w:lastRenderedPageBreak/>
        <w:t>(2)</w:t>
      </w:r>
      <w:r w:rsidRPr="00D24406">
        <w:rPr>
          <w:szCs w:val="24"/>
          <w:lang w:val="en-GB" w:eastAsia="en-US"/>
        </w:rPr>
        <w:tab/>
        <w:t xml:space="preserve">Az illetékes hatóság, amelynek területén a váratlan esemény vagy baleset bekövetkezett, szükség esetén előírja, hogy a gazdasági szereplők, az uniós fuvarozók és a nem uniós fuvarozók </w:t>
      </w:r>
      <w:r w:rsidRPr="00D24406">
        <w:rPr>
          <w:b/>
          <w:i/>
          <w:szCs w:val="24"/>
          <w:lang w:val="en-GB" w:eastAsia="en-US"/>
        </w:rPr>
        <w:t xml:space="preserve">hozzanak </w:t>
      </w:r>
      <w:r w:rsidRPr="00D24406">
        <w:rPr>
          <w:szCs w:val="24"/>
          <w:lang w:val="en-GB" w:eastAsia="en-US"/>
        </w:rPr>
        <w:t>megfelelő kiegészítő intézkedéseket</w:t>
      </w:r>
      <w:r w:rsidRPr="00D24406">
        <w:rPr>
          <w:b/>
          <w:i/>
          <w:szCs w:val="24"/>
          <w:lang w:val="en-GB" w:eastAsia="en-US"/>
        </w:rPr>
        <w:t>, és szervezzenek speciális képzéseket</w:t>
      </w:r>
      <w:r w:rsidRPr="00D24406">
        <w:rPr>
          <w:strike/>
          <w:szCs w:val="24"/>
          <w:lang w:val="en-GB" w:eastAsia="en-US"/>
        </w:rPr>
        <w:t xml:space="preserve"> hozzanak</w:t>
      </w:r>
      <w:r w:rsidRPr="00D24406">
        <w:rPr>
          <w:szCs w:val="24"/>
          <w:lang w:val="en-GB" w:eastAsia="en-US"/>
        </w:rPr>
        <w:t xml:space="preserve"> az egészségügyi vagy környezeti következmények </w:t>
      </w:r>
      <w:r w:rsidRPr="00D24406">
        <w:rPr>
          <w:strike/>
          <w:szCs w:val="24"/>
          <w:lang w:val="en-GB" w:eastAsia="en-US"/>
        </w:rPr>
        <w:t>korlátozása</w:t>
      </w:r>
      <w:r w:rsidRPr="00D24406">
        <w:rPr>
          <w:b/>
          <w:i/>
          <w:szCs w:val="24"/>
          <w:lang w:val="en-GB" w:eastAsia="en-US"/>
        </w:rPr>
        <w:t>minimálisra csökkentése</w:t>
      </w:r>
      <w:r w:rsidRPr="00D24406">
        <w:rPr>
          <w:szCs w:val="24"/>
          <w:lang w:val="en-GB" w:eastAsia="en-US"/>
        </w:rPr>
        <w:t>, valamint a további váratlan események vagy balesetek megelőzése érdekében.</w:t>
      </w:r>
      <w:r w:rsidR="003C4CE2">
        <w:rPr>
          <w:b/>
          <w:szCs w:val="24"/>
          <w:lang w:val="en-GB" w:eastAsia="en-US"/>
        </w:rPr>
        <w:t xml:space="preserve"> [Mód. 56]</w:t>
      </w:r>
    </w:p>
    <w:p w:rsidR="00D24406" w:rsidRPr="003C4CE2" w:rsidRDefault="00D24406" w:rsidP="00D24406">
      <w:pPr>
        <w:spacing w:before="120" w:after="120" w:line="360" w:lineRule="auto"/>
        <w:ind w:left="850" w:hanging="850"/>
        <w:rPr>
          <w:b/>
          <w:szCs w:val="24"/>
          <w:lang w:val="en-GB" w:eastAsia="en-US"/>
        </w:rPr>
      </w:pPr>
      <w:r w:rsidRPr="00D24406">
        <w:rPr>
          <w:szCs w:val="24"/>
          <w:lang w:val="en-GB" w:eastAsia="en-US"/>
        </w:rPr>
        <w:t>(3)</w:t>
      </w:r>
      <w:r w:rsidRPr="00D24406">
        <w:rPr>
          <w:szCs w:val="24"/>
          <w:lang w:val="en-GB" w:eastAsia="en-US"/>
        </w:rPr>
        <w:tab/>
        <w:t>Az emberi egészségre vagy a környezetre valamely más tagállamban</w:t>
      </w:r>
      <w:r w:rsidRPr="00D24406">
        <w:rPr>
          <w:strike/>
          <w:szCs w:val="24"/>
          <w:lang w:val="en-GB" w:eastAsia="en-US"/>
        </w:rPr>
        <w:t xml:space="preserve"> jelentős</w:t>
      </w:r>
      <w:r w:rsidRPr="00D24406">
        <w:rPr>
          <w:szCs w:val="24"/>
          <w:lang w:val="en-GB" w:eastAsia="en-US"/>
        </w:rPr>
        <w:t xml:space="preserve"> hatást gyakorló bármely váratlan esemény vagy baleset bekövetkezte esetén </w:t>
      </w:r>
      <w:proofErr w:type="gramStart"/>
      <w:r w:rsidRPr="00D24406">
        <w:rPr>
          <w:szCs w:val="24"/>
          <w:lang w:val="en-GB" w:eastAsia="en-US"/>
        </w:rPr>
        <w:t>az</w:t>
      </w:r>
      <w:proofErr w:type="gramEnd"/>
      <w:r w:rsidRPr="00D24406">
        <w:rPr>
          <w:szCs w:val="24"/>
          <w:lang w:val="en-GB" w:eastAsia="en-US"/>
        </w:rPr>
        <w:t xml:space="preserve"> az illetékes hatóság, amelynek a területén a baleset vagy a váratlan esemény történt, haladéktalanul tájékoztatja a másik tagállam illetékes hatóságát.</w:t>
      </w:r>
      <w:r w:rsidR="003C4CE2">
        <w:rPr>
          <w:b/>
          <w:szCs w:val="24"/>
          <w:lang w:val="en-GB" w:eastAsia="en-US"/>
        </w:rPr>
        <w:t xml:space="preserve"> [Mód. 57]</w:t>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t xml:space="preserve">10. </w:t>
      </w:r>
      <w:proofErr w:type="gramStart"/>
      <w:r w:rsidRPr="00D24406">
        <w:rPr>
          <w:szCs w:val="24"/>
          <w:lang w:val="en-GB" w:eastAsia="en-US"/>
        </w:rPr>
        <w:t>cikk</w:t>
      </w:r>
      <w:proofErr w:type="gramEnd"/>
      <w:r w:rsidRPr="00D24406">
        <w:rPr>
          <w:szCs w:val="24"/>
          <w:lang w:val="en-GB" w:eastAsia="en-US"/>
        </w:rPr>
        <w:br/>
        <w:t xml:space="preserve">Meg nem felelés </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(1)</w:t>
      </w:r>
      <w:r w:rsidRPr="00D24406">
        <w:rPr>
          <w:szCs w:val="24"/>
          <w:lang w:val="en-GB" w:eastAsia="en-US"/>
        </w:rPr>
        <w:tab/>
        <w:t xml:space="preserve">Az e rendeletben megállapított szabályok megsértése esetén a gazdasági szereplők, </w:t>
      </w:r>
      <w:proofErr w:type="gramStart"/>
      <w:r w:rsidRPr="00D24406">
        <w:rPr>
          <w:szCs w:val="24"/>
          <w:lang w:val="en-GB" w:eastAsia="en-US"/>
        </w:rPr>
        <w:t>az</w:t>
      </w:r>
      <w:proofErr w:type="gramEnd"/>
      <w:r w:rsidRPr="00D24406">
        <w:rPr>
          <w:szCs w:val="24"/>
          <w:lang w:val="en-GB" w:eastAsia="en-US"/>
        </w:rPr>
        <w:t xml:space="preserve"> uniós fuvarozók és a nem uniós fuvarozók haladéktalanul megteszik a következőket:</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a)</w:t>
      </w:r>
      <w:r w:rsidRPr="00D24406">
        <w:rPr>
          <w:szCs w:val="24"/>
          <w:lang w:val="en-GB" w:eastAsia="en-US"/>
        </w:rPr>
        <w:tab/>
      </w:r>
      <w:proofErr w:type="gramStart"/>
      <w:r w:rsidRPr="00D24406">
        <w:rPr>
          <w:szCs w:val="24"/>
          <w:lang w:val="en-GB" w:eastAsia="en-US"/>
        </w:rPr>
        <w:t>tájékoztatják</w:t>
      </w:r>
      <w:proofErr w:type="gramEnd"/>
      <w:r w:rsidRPr="00D24406">
        <w:rPr>
          <w:szCs w:val="24"/>
          <w:lang w:val="en-GB" w:eastAsia="en-US"/>
        </w:rPr>
        <w:t xml:space="preserve"> az illetékes hatóságot;</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megteszik</w:t>
      </w:r>
      <w:proofErr w:type="gramEnd"/>
      <w:r w:rsidRPr="00D24406">
        <w:rPr>
          <w:szCs w:val="24"/>
          <w:lang w:val="en-GB" w:eastAsia="en-US"/>
        </w:rPr>
        <w:t xml:space="preserve"> a szükséges intézkedéseket annak érdekében, hogy a lehető legrövidebb időn belül helyreálljon a megfelelés;</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lastRenderedPageBreak/>
        <w:t>c)</w:t>
      </w:r>
      <w:r w:rsidRPr="00D24406">
        <w:rPr>
          <w:szCs w:val="24"/>
          <w:lang w:val="en-GB" w:eastAsia="en-US"/>
        </w:rPr>
        <w:tab/>
      </w:r>
      <w:proofErr w:type="gramStart"/>
      <w:r w:rsidRPr="00D24406">
        <w:rPr>
          <w:szCs w:val="24"/>
          <w:lang w:val="en-GB" w:eastAsia="en-US"/>
        </w:rPr>
        <w:t>eleget</w:t>
      </w:r>
      <w:proofErr w:type="gramEnd"/>
      <w:r w:rsidRPr="00D24406">
        <w:rPr>
          <w:szCs w:val="24"/>
          <w:lang w:val="en-GB" w:eastAsia="en-US"/>
        </w:rPr>
        <w:t xml:space="preserve"> tesznek az illetékes hatóság által meghatározott, a megfelelés helyreállításához szükségesnek ítélt kiegészítő intézkedéseknek.</w:t>
      </w:r>
    </w:p>
    <w:p w:rsidR="00D24406" w:rsidRPr="003C4CE2" w:rsidRDefault="00D24406" w:rsidP="00D24406">
      <w:pPr>
        <w:spacing w:before="120" w:after="120" w:line="360" w:lineRule="auto"/>
        <w:ind w:left="850" w:hanging="850"/>
        <w:rPr>
          <w:b/>
          <w:szCs w:val="24"/>
          <w:lang w:val="en-GB" w:eastAsia="en-US"/>
        </w:rPr>
      </w:pPr>
      <w:r w:rsidRPr="00D24406">
        <w:rPr>
          <w:szCs w:val="24"/>
          <w:lang w:val="en-GB" w:eastAsia="en-US"/>
        </w:rPr>
        <w:t>(2)</w:t>
      </w:r>
      <w:r w:rsidRPr="00D24406">
        <w:rPr>
          <w:szCs w:val="24"/>
          <w:lang w:val="en-GB" w:eastAsia="en-US"/>
        </w:rPr>
        <w:tab/>
        <w:t xml:space="preserve">Amennyiben az e rendeletben megállapított szabályok megsértése közvetlen veszélyt jelent az emberi egészségre, vagy azzal fenyeget, hogy közvetlenül jelentős káros hatást gyakorol a környezetre, az illetékes hatóság </w:t>
      </w:r>
      <w:r w:rsidRPr="00D24406">
        <w:rPr>
          <w:strike/>
          <w:szCs w:val="24"/>
          <w:lang w:val="en-GB" w:eastAsia="en-US"/>
        </w:rPr>
        <w:t>felfüggesztheti</w:t>
      </w:r>
      <w:r w:rsidRPr="00D24406">
        <w:rPr>
          <w:b/>
          <w:i/>
          <w:szCs w:val="24"/>
          <w:lang w:val="en-GB" w:eastAsia="en-US"/>
        </w:rPr>
        <w:t>felfüggeszti</w:t>
      </w:r>
      <w:r w:rsidRPr="00D24406">
        <w:rPr>
          <w:szCs w:val="24"/>
          <w:lang w:val="en-GB" w:eastAsia="en-US"/>
        </w:rPr>
        <w:t xml:space="preserve"> a létesítmény működését mindaddig, amíg a megfelelést az (1) bekezdés b) és c) pontjával összhangban helyre nem állítják.</w:t>
      </w:r>
      <w:r w:rsidR="003C4CE2">
        <w:rPr>
          <w:b/>
          <w:szCs w:val="24"/>
          <w:lang w:val="en-GB" w:eastAsia="en-US"/>
        </w:rPr>
        <w:t xml:space="preserve"> [Mód. 58]</w:t>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t xml:space="preserve">11. </w:t>
      </w:r>
      <w:proofErr w:type="gramStart"/>
      <w:r w:rsidRPr="00D24406">
        <w:rPr>
          <w:szCs w:val="24"/>
          <w:lang w:val="en-GB" w:eastAsia="en-US"/>
        </w:rPr>
        <w:t>cikk</w:t>
      </w:r>
      <w:proofErr w:type="gramEnd"/>
      <w:r w:rsidRPr="00D24406">
        <w:rPr>
          <w:szCs w:val="24"/>
          <w:lang w:val="en-GB" w:eastAsia="en-US"/>
        </w:rPr>
        <w:br/>
        <w:t>Az illetékes hatóságok kijelölése és hatáskörei&amp;lt;BR/&amp;gt;</w:t>
      </w:r>
    </w:p>
    <w:p w:rsidR="00D24406" w:rsidRPr="003C4CE2" w:rsidRDefault="00D24406" w:rsidP="00D24406">
      <w:pPr>
        <w:spacing w:before="120" w:after="120" w:line="360" w:lineRule="auto"/>
        <w:ind w:left="850" w:hanging="850"/>
        <w:rPr>
          <w:b/>
          <w:szCs w:val="24"/>
          <w:lang w:val="en-GB" w:eastAsia="en-US"/>
        </w:rPr>
      </w:pPr>
      <w:r w:rsidRPr="00D24406">
        <w:rPr>
          <w:szCs w:val="24"/>
          <w:lang w:val="en-GB" w:eastAsia="en-US"/>
        </w:rPr>
        <w:t>(1)</w:t>
      </w:r>
      <w:r w:rsidRPr="00D24406">
        <w:rPr>
          <w:szCs w:val="24"/>
          <w:lang w:val="en-GB" w:eastAsia="en-US"/>
        </w:rPr>
        <w:tab/>
        <w:t>A tagállamok kijelölnek egy vagy több illetékes hatóságot, amely felelős e rendelet alkalmazásáért és végrehajtásáért</w:t>
      </w:r>
      <w:r w:rsidRPr="00D24406">
        <w:rPr>
          <w:b/>
          <w:i/>
          <w:szCs w:val="24"/>
          <w:lang w:val="en-GB" w:eastAsia="en-US"/>
        </w:rPr>
        <w:t>, és erről tájékoztatja a Bizottságot</w:t>
      </w:r>
      <w:r w:rsidRPr="00D24406">
        <w:rPr>
          <w:szCs w:val="24"/>
          <w:lang w:val="en-GB" w:eastAsia="en-US"/>
        </w:rPr>
        <w:t>.</w:t>
      </w:r>
      <w:r w:rsidR="003C4CE2">
        <w:rPr>
          <w:b/>
          <w:szCs w:val="24"/>
          <w:lang w:val="en-GB" w:eastAsia="en-US"/>
        </w:rPr>
        <w:t xml:space="preserve"> [Mód. 59]</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(2)</w:t>
      </w:r>
      <w:r w:rsidRPr="00D24406">
        <w:rPr>
          <w:szCs w:val="24"/>
          <w:lang w:val="en-GB" w:eastAsia="en-US"/>
        </w:rPr>
        <w:tab/>
        <w:t xml:space="preserve">A tagállamok </w:t>
      </w:r>
      <w:proofErr w:type="gramStart"/>
      <w:r w:rsidRPr="00D24406">
        <w:rPr>
          <w:szCs w:val="24"/>
          <w:lang w:val="en-GB" w:eastAsia="en-US"/>
        </w:rPr>
        <w:t>az</w:t>
      </w:r>
      <w:proofErr w:type="gramEnd"/>
      <w:r w:rsidRPr="00D24406">
        <w:rPr>
          <w:szCs w:val="24"/>
          <w:lang w:val="en-GB" w:eastAsia="en-US"/>
        </w:rPr>
        <w:t xml:space="preserve"> illetékes hatóságaikat felruházzák az e rendeletnek való megfelelés biztosításához szükséges ellenőrzési és végrehajtási hatáskörökkel.</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(3)</w:t>
      </w:r>
      <w:r w:rsidRPr="00D24406">
        <w:rPr>
          <w:szCs w:val="24"/>
          <w:lang w:val="en-GB" w:eastAsia="en-US"/>
        </w:rPr>
        <w:tab/>
        <w:t>A (2) bekezdésben említett hatásköröknek magukban kell foglalniuk legalább a következőket:</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a)</w:t>
      </w:r>
      <w:r w:rsidRPr="00D24406">
        <w:rPr>
          <w:szCs w:val="24"/>
          <w:lang w:val="en-GB" w:eastAsia="en-US"/>
        </w:rPr>
        <w:tab/>
        <w:t>az e rendelet megsértéséhez kapcsolódó bármely releváns dokumentumhoz, adathoz vagy információhoz való hozzáférésre vonatkozó hatáskör, függetlenül azok formájától vagy formátumától, vagy attól, hogy milyen adathordozón vagy hol tárolják őket, és hatáskör arra, hogy azokról másolatot készítsenek vagy kapjanak;</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b)</w:t>
      </w:r>
      <w:r w:rsidRPr="00D24406">
        <w:rPr>
          <w:szCs w:val="24"/>
          <w:lang w:val="en-GB" w:eastAsia="en-US"/>
        </w:rPr>
        <w:tab/>
        <w:t>hatáskör arra, hogy bármely természetes vagy jogi személytől bármilyen információt, adatot és dokumentumot bekérjenek – függetlenül azok formájától, formátumától, vagy attól, hogy milyen adathordozón vagy hol tárolják őket –, annak megállapítása céljából, hogy előfordult-e vagy jelenleg is folyamatban van-e e rendelet megsértése, és hogy az ilyen jogsértés részleteit megismerjék;</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c)</w:t>
      </w:r>
      <w:r w:rsidRPr="00D24406">
        <w:rPr>
          <w:szCs w:val="24"/>
          <w:lang w:val="en-GB" w:eastAsia="en-US"/>
        </w:rPr>
        <w:tab/>
      </w:r>
      <w:proofErr w:type="gramStart"/>
      <w:r w:rsidRPr="00D24406">
        <w:rPr>
          <w:szCs w:val="24"/>
          <w:lang w:val="en-GB" w:eastAsia="en-US"/>
        </w:rPr>
        <w:t>hatáskör</w:t>
      </w:r>
      <w:proofErr w:type="gramEnd"/>
      <w:r w:rsidRPr="00D24406">
        <w:rPr>
          <w:szCs w:val="24"/>
          <w:lang w:val="en-GB" w:eastAsia="en-US"/>
        </w:rPr>
        <w:t xml:space="preserve"> arra, hogy hivatalból ellenőrzést indítsanak e rendelet megsértésének megszüntetése vagy megtiltása érdekében;</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d)</w:t>
      </w:r>
      <w:r w:rsidRPr="00D24406">
        <w:rPr>
          <w:szCs w:val="24"/>
          <w:lang w:val="en-GB" w:eastAsia="en-US"/>
        </w:rPr>
        <w:tab/>
      </w:r>
      <w:proofErr w:type="gramStart"/>
      <w:r w:rsidRPr="00D24406">
        <w:rPr>
          <w:szCs w:val="24"/>
          <w:lang w:val="en-GB" w:eastAsia="en-US"/>
        </w:rPr>
        <w:t>hatáskör</w:t>
      </w:r>
      <w:proofErr w:type="gramEnd"/>
      <w:r w:rsidRPr="00D24406">
        <w:rPr>
          <w:szCs w:val="24"/>
          <w:lang w:val="en-GB" w:eastAsia="en-US"/>
        </w:rPr>
        <w:t xml:space="preserve"> a létesítményekbe való bejutásra.</w:t>
      </w:r>
    </w:p>
    <w:p w:rsidR="00D24406" w:rsidRPr="00D24406" w:rsidRDefault="00D24406" w:rsidP="00D24406">
      <w:pPr>
        <w:spacing w:before="120" w:after="120" w:line="360" w:lineRule="auto"/>
        <w:ind w:left="850" w:hanging="850"/>
        <w:rPr>
          <w:szCs w:val="24"/>
          <w:lang w:val="en-GB" w:eastAsia="en-US"/>
        </w:rPr>
      </w:pPr>
      <w:proofErr w:type="gramStart"/>
      <w:r w:rsidRPr="00D24406">
        <w:rPr>
          <w:szCs w:val="24"/>
          <w:lang w:val="en-GB" w:eastAsia="en-US"/>
        </w:rPr>
        <w:t>(4)</w:t>
      </w:r>
      <w:r w:rsidRPr="00D24406">
        <w:rPr>
          <w:szCs w:val="24"/>
          <w:lang w:val="en-GB" w:eastAsia="en-US"/>
        </w:rPr>
        <w:tab/>
        <w:t>Az</w:t>
      </w:r>
      <w:proofErr w:type="gramEnd"/>
      <w:r w:rsidRPr="00D24406">
        <w:rPr>
          <w:szCs w:val="24"/>
          <w:lang w:val="en-GB" w:eastAsia="en-US"/>
        </w:rPr>
        <w:t xml:space="preserve"> illetékes hatóságok bármely információt, dokumentumot, megállapítást, nyilatkozatot vagy értesülést – függetlenül annak formátumától vagy a tárolás eszközétől – bizonyítékként használhatnak fel a környezetvédelmi ellenőrzéseikhez és egyéb ellenőrzési intézkedéseikhez.</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(5)</w:t>
      </w:r>
      <w:r w:rsidRPr="00D24406">
        <w:rPr>
          <w:szCs w:val="24"/>
          <w:lang w:val="en-GB" w:eastAsia="en-US"/>
        </w:rPr>
        <w:tab/>
        <w:t>Amennyiben tagállamuk területén egynél több illetékes hatóság van, a tagállamok gondoskodnak arról, hogy megfelelő kommunikációs és koordinációs mechanizmusokat hozzanak létre.</w:t>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t xml:space="preserve">12. </w:t>
      </w:r>
      <w:proofErr w:type="gramStart"/>
      <w:r w:rsidRPr="00D24406">
        <w:rPr>
          <w:szCs w:val="24"/>
          <w:lang w:val="en-GB" w:eastAsia="en-US"/>
        </w:rPr>
        <w:t>cikk</w:t>
      </w:r>
      <w:proofErr w:type="gramEnd"/>
      <w:r w:rsidRPr="00D24406">
        <w:rPr>
          <w:szCs w:val="24"/>
          <w:lang w:val="en-GB" w:eastAsia="en-US"/>
        </w:rPr>
        <w:br/>
        <w:t xml:space="preserve">A megfeleléssel kapcsolatos segítségnyújtás </w:t>
      </w:r>
    </w:p>
    <w:p w:rsidR="00D24406" w:rsidRPr="003C4CE2" w:rsidRDefault="00D24406" w:rsidP="00D24406">
      <w:pPr>
        <w:spacing w:before="120" w:after="120" w:line="360" w:lineRule="auto"/>
        <w:ind w:left="850" w:hanging="850"/>
        <w:rPr>
          <w:b/>
          <w:szCs w:val="24"/>
          <w:lang w:val="en-GB" w:eastAsia="en-US"/>
        </w:rPr>
      </w:pPr>
      <w:proofErr w:type="gramStart"/>
      <w:r w:rsidRPr="00D24406">
        <w:rPr>
          <w:szCs w:val="24"/>
          <w:lang w:val="en-GB" w:eastAsia="en-US"/>
        </w:rPr>
        <w:t>(1)</w:t>
      </w:r>
      <w:r w:rsidRPr="00D24406">
        <w:rPr>
          <w:szCs w:val="24"/>
          <w:lang w:val="en-GB" w:eastAsia="en-US"/>
        </w:rPr>
        <w:tab/>
        <w:t>A Bizottság</w:t>
      </w:r>
      <w:r w:rsidRPr="00D24406">
        <w:rPr>
          <w:b/>
          <w:i/>
          <w:szCs w:val="24"/>
          <w:lang w:val="en-GB" w:eastAsia="en-US"/>
        </w:rPr>
        <w:t xml:space="preserve"> ... [e rendelet hatálybalépésének napjától számított 12 hónappal]-ig</w:t>
      </w:r>
      <w:r w:rsidRPr="00D24406">
        <w:rPr>
          <w:szCs w:val="24"/>
          <w:lang w:val="en-GB" w:eastAsia="en-US"/>
        </w:rPr>
        <w:t xml:space="preserve"> a gazdasági szereplők, a fuvarozók és a tanúsítók – köztük a mikro-, kis- és középvállalkozások –</w:t>
      </w:r>
      <w:r w:rsidRPr="00D24406">
        <w:rPr>
          <w:b/>
          <w:i/>
          <w:szCs w:val="24"/>
          <w:lang w:val="en-GB" w:eastAsia="en-US"/>
        </w:rPr>
        <w:t>, valamint a szociális partnerek, a civil társadalom és a nem kormányzati szervezetek</w:t>
      </w:r>
      <w:r w:rsidRPr="00D24406">
        <w:rPr>
          <w:szCs w:val="24"/>
          <w:lang w:val="en-GB" w:eastAsia="en-US"/>
        </w:rPr>
        <w:t xml:space="preserve"> képviselőivel konzultálva és az illetékes hatóságokkal együttműködve </w:t>
      </w:r>
      <w:r w:rsidRPr="00D24406">
        <w:rPr>
          <w:b/>
          <w:i/>
          <w:szCs w:val="24"/>
          <w:lang w:val="en-GB" w:eastAsia="en-US"/>
        </w:rPr>
        <w:t xml:space="preserve">– akár útmutatók és kurzusok formáját öltő – </w:t>
      </w:r>
      <w:r w:rsidRPr="00D24406">
        <w:rPr>
          <w:szCs w:val="24"/>
          <w:lang w:val="en-GB" w:eastAsia="en-US"/>
        </w:rPr>
        <w:t>figyelemfelhívó és képzési anyagokat dolgoz ki</w:t>
      </w:r>
      <w:r w:rsidRPr="00D24406">
        <w:rPr>
          <w:b/>
          <w:i/>
          <w:szCs w:val="24"/>
          <w:lang w:val="en-GB" w:eastAsia="en-US"/>
        </w:rPr>
        <w:t xml:space="preserve"> és finanszíroz</w:t>
      </w:r>
      <w:r w:rsidRPr="00D24406">
        <w:rPr>
          <w:szCs w:val="24"/>
          <w:lang w:val="en-GB" w:eastAsia="en-US"/>
        </w:rPr>
        <w:t xml:space="preserve"> az e rendeletben meghatározott kötelezettségek megfelelő végrehajtásáról.</w:t>
      </w:r>
      <w:proofErr w:type="gramEnd"/>
      <w:r w:rsidR="003C4CE2">
        <w:rPr>
          <w:b/>
          <w:szCs w:val="24"/>
          <w:lang w:val="en-GB" w:eastAsia="en-US"/>
        </w:rPr>
        <w:t xml:space="preserve"> [Mód. 60]</w:t>
      </w:r>
    </w:p>
    <w:p w:rsidR="00D24406" w:rsidRPr="003C4CE2" w:rsidRDefault="00D24406" w:rsidP="00D24406">
      <w:pPr>
        <w:spacing w:before="120" w:after="120" w:line="360" w:lineRule="auto"/>
        <w:ind w:left="850" w:hanging="850"/>
        <w:rPr>
          <w:b/>
          <w:szCs w:val="24"/>
          <w:lang w:val="en-GB" w:eastAsia="en-US"/>
        </w:rPr>
      </w:pPr>
      <w:r w:rsidRPr="00D24406">
        <w:rPr>
          <w:szCs w:val="24"/>
          <w:lang w:val="en-GB" w:eastAsia="en-US"/>
        </w:rPr>
        <w:t>(2)</w:t>
      </w:r>
      <w:r w:rsidRPr="00D24406">
        <w:rPr>
          <w:szCs w:val="24"/>
          <w:lang w:val="en-GB" w:eastAsia="en-US"/>
        </w:rPr>
        <w:tab/>
        <w:t>A tagállamok biztosítják, hogy a gazdasági szereplők és a fuvarozók</w:t>
      </w:r>
      <w:r w:rsidRPr="00D24406">
        <w:rPr>
          <w:strike/>
          <w:szCs w:val="24"/>
          <w:lang w:val="en-GB" w:eastAsia="en-US"/>
        </w:rPr>
        <w:t xml:space="preserve"> – különösen a mikro-, kis- és középvállalkozások –</w:t>
      </w:r>
      <w:r w:rsidRPr="00D24406">
        <w:rPr>
          <w:szCs w:val="24"/>
          <w:lang w:val="en-GB" w:eastAsia="en-US"/>
        </w:rPr>
        <w:t xml:space="preserve"> hozzáférjenek az e rendeletnek való megfeleléssel kapcsolatos információkhoz és segítségnyújtáshoz.</w:t>
      </w:r>
      <w:r w:rsidR="003C4CE2">
        <w:rPr>
          <w:b/>
          <w:szCs w:val="24"/>
          <w:lang w:val="en-GB" w:eastAsia="en-US"/>
        </w:rPr>
        <w:t xml:space="preserve"> [Mód. 61]</w:t>
      </w:r>
    </w:p>
    <w:p w:rsidR="00BC04EB" w:rsidRDefault="00BC04EB">
      <w:pPr>
        <w:widowControl/>
        <w:rPr>
          <w:b/>
          <w:i/>
          <w:szCs w:val="24"/>
          <w:lang w:val="en-GB" w:eastAsia="en-US"/>
        </w:rPr>
      </w:pPr>
      <w:r>
        <w:rPr>
          <w:b/>
          <w:i/>
          <w:szCs w:val="24"/>
          <w:lang w:val="en-GB" w:eastAsia="en-US"/>
        </w:rPr>
        <w:br w:type="page"/>
      </w:r>
    </w:p>
    <w:p w:rsidR="00D24406" w:rsidRPr="00D24406" w:rsidRDefault="00D24406" w:rsidP="00393815">
      <w:pPr>
        <w:spacing w:before="120" w:after="120" w:line="360" w:lineRule="auto"/>
        <w:ind w:left="851"/>
        <w:rPr>
          <w:szCs w:val="24"/>
          <w:lang w:val="en-GB" w:eastAsia="en-US"/>
        </w:rPr>
      </w:pPr>
      <w:proofErr w:type="gramStart"/>
      <w:r w:rsidRPr="00D24406">
        <w:rPr>
          <w:b/>
          <w:i/>
          <w:szCs w:val="24"/>
          <w:lang w:val="en-GB" w:eastAsia="en-US"/>
        </w:rPr>
        <w:lastRenderedPageBreak/>
        <w:t>Az</w:t>
      </w:r>
      <w:proofErr w:type="gramEnd"/>
      <w:r w:rsidRPr="00D24406">
        <w:rPr>
          <w:b/>
          <w:i/>
          <w:szCs w:val="24"/>
          <w:lang w:val="en-GB" w:eastAsia="en-US"/>
        </w:rPr>
        <w:t xml:space="preserve"> alkalmazandó állami támogatási szabályok sérelme nélkül az első albekezdésben említett, mikro-, kis- és középvállalkozásoknak biztosított segítségnyújtás a következő formákban valósulhat meg: </w:t>
      </w:r>
    </w:p>
    <w:p w:rsidR="00D24406" w:rsidRPr="00D24406" w:rsidRDefault="00D24406" w:rsidP="00393815">
      <w:pPr>
        <w:spacing w:before="120" w:after="120" w:line="360" w:lineRule="auto"/>
        <w:ind w:left="1418" w:hanging="567"/>
        <w:rPr>
          <w:szCs w:val="24"/>
          <w:lang w:val="en-GB" w:eastAsia="en-US"/>
        </w:rPr>
      </w:pPr>
      <w:r w:rsidRPr="00D24406">
        <w:rPr>
          <w:b/>
          <w:i/>
          <w:szCs w:val="24"/>
          <w:lang w:val="en-GB" w:eastAsia="en-US"/>
        </w:rPr>
        <w:t>a)</w:t>
      </w:r>
      <w:r w:rsidRPr="00D24406">
        <w:rPr>
          <w:szCs w:val="24"/>
          <w:lang w:val="en-GB" w:eastAsia="en-US"/>
        </w:rPr>
        <w:tab/>
      </w:r>
      <w:proofErr w:type="gramStart"/>
      <w:r w:rsidRPr="00D24406">
        <w:rPr>
          <w:b/>
          <w:i/>
          <w:szCs w:val="24"/>
          <w:lang w:val="en-GB" w:eastAsia="en-US"/>
        </w:rPr>
        <w:t>speciális</w:t>
      </w:r>
      <w:proofErr w:type="gramEnd"/>
      <w:r w:rsidRPr="00D24406">
        <w:rPr>
          <w:b/>
          <w:i/>
          <w:szCs w:val="24"/>
          <w:lang w:val="en-GB" w:eastAsia="en-US"/>
        </w:rPr>
        <w:t xml:space="preserve"> vezetői és személyzeti képzés, beleértve képzési programok szervezését;</w:t>
      </w:r>
    </w:p>
    <w:p w:rsidR="00D24406" w:rsidRPr="003C4CE2" w:rsidRDefault="00D24406" w:rsidP="00393815">
      <w:pPr>
        <w:spacing w:before="120" w:after="120" w:line="360" w:lineRule="auto"/>
        <w:ind w:left="1418" w:hanging="567"/>
        <w:rPr>
          <w:b/>
          <w:szCs w:val="24"/>
          <w:lang w:val="en-GB" w:eastAsia="en-US"/>
        </w:rPr>
      </w:pPr>
      <w:r w:rsidRPr="00D24406">
        <w:rPr>
          <w:b/>
          <w:i/>
          <w:szCs w:val="24"/>
          <w:lang w:val="en-GB" w:eastAsia="en-US"/>
        </w:rPr>
        <w:t>b)</w:t>
      </w:r>
      <w:r w:rsidRPr="00D24406">
        <w:rPr>
          <w:szCs w:val="24"/>
          <w:lang w:val="en-GB" w:eastAsia="en-US"/>
        </w:rPr>
        <w:tab/>
      </w:r>
      <w:proofErr w:type="gramStart"/>
      <w:r w:rsidRPr="00D24406">
        <w:rPr>
          <w:b/>
          <w:i/>
          <w:szCs w:val="24"/>
          <w:lang w:val="en-GB" w:eastAsia="en-US"/>
        </w:rPr>
        <w:t>szervezeti</w:t>
      </w:r>
      <w:proofErr w:type="gramEnd"/>
      <w:r w:rsidRPr="00D24406">
        <w:rPr>
          <w:b/>
          <w:i/>
          <w:szCs w:val="24"/>
          <w:lang w:val="en-GB" w:eastAsia="en-US"/>
        </w:rPr>
        <w:t xml:space="preserve"> és technikai segítségnyújtás.</w:t>
      </w:r>
      <w:r w:rsidR="003C4CE2">
        <w:rPr>
          <w:b/>
          <w:szCs w:val="24"/>
          <w:lang w:val="en-GB" w:eastAsia="en-US"/>
        </w:rPr>
        <w:t xml:space="preserve"> [Mód. 62]</w:t>
      </w:r>
    </w:p>
    <w:p w:rsidR="00D24406" w:rsidRPr="003C4CE2" w:rsidRDefault="00D24406" w:rsidP="00393815">
      <w:pPr>
        <w:spacing w:before="120" w:after="120" w:line="360" w:lineRule="auto"/>
        <w:ind w:left="851"/>
        <w:rPr>
          <w:b/>
          <w:szCs w:val="24"/>
          <w:lang w:val="en-GB" w:eastAsia="en-US"/>
        </w:rPr>
      </w:pPr>
      <w:proofErr w:type="gramStart"/>
      <w:r w:rsidRPr="00D24406">
        <w:rPr>
          <w:szCs w:val="24"/>
          <w:lang w:val="en-GB" w:eastAsia="en-US"/>
        </w:rPr>
        <w:t>Az</w:t>
      </w:r>
      <w:proofErr w:type="gramEnd"/>
      <w:r w:rsidRPr="00D24406">
        <w:rPr>
          <w:szCs w:val="24"/>
          <w:lang w:val="en-GB" w:eastAsia="en-US"/>
        </w:rPr>
        <w:t xml:space="preserve"> alkalmazandó állami támogatási szabályok sérelme nélkül </w:t>
      </w:r>
      <w:r w:rsidRPr="00D24406">
        <w:rPr>
          <w:b/>
          <w:i/>
          <w:szCs w:val="24"/>
          <w:lang w:val="en-GB" w:eastAsia="en-US"/>
        </w:rPr>
        <w:t xml:space="preserve">a mikro- és kisvállalkozások, valamint a 4. </w:t>
      </w:r>
      <w:proofErr w:type="gramStart"/>
      <w:r w:rsidRPr="00D24406">
        <w:rPr>
          <w:b/>
          <w:i/>
          <w:szCs w:val="24"/>
          <w:lang w:val="en-GB" w:eastAsia="en-US"/>
        </w:rPr>
        <w:t>cikk</w:t>
      </w:r>
      <w:proofErr w:type="gramEnd"/>
      <w:r w:rsidRPr="00D24406">
        <w:rPr>
          <w:b/>
          <w:i/>
          <w:szCs w:val="24"/>
          <w:lang w:val="en-GB" w:eastAsia="en-US"/>
        </w:rPr>
        <w:t xml:space="preserve"> (2) bekezdésében meghatározott küsz</w:t>
      </w:r>
      <w:bookmarkStart w:id="7" w:name="_GoBack"/>
      <w:bookmarkEnd w:id="7"/>
      <w:r w:rsidRPr="00D24406">
        <w:rPr>
          <w:b/>
          <w:i/>
          <w:szCs w:val="24"/>
          <w:lang w:val="en-GB" w:eastAsia="en-US"/>
        </w:rPr>
        <w:t xml:space="preserve">öbérték alatti mennyiségű műanyag pelletet kezelő létesítmények számára </w:t>
      </w:r>
      <w:r w:rsidRPr="00D24406">
        <w:rPr>
          <w:szCs w:val="24"/>
          <w:lang w:val="en-GB" w:eastAsia="en-US"/>
        </w:rPr>
        <w:t xml:space="preserve">az első albekezdésben említett </w:t>
      </w:r>
      <w:r w:rsidRPr="00D24406">
        <w:rPr>
          <w:strike/>
          <w:szCs w:val="24"/>
          <w:lang w:val="en-GB" w:eastAsia="en-US"/>
        </w:rPr>
        <w:t>segítségnyújtás</w:t>
      </w:r>
      <w:r w:rsidRPr="00D24406">
        <w:rPr>
          <w:b/>
          <w:i/>
          <w:szCs w:val="24"/>
          <w:lang w:val="en-GB" w:eastAsia="en-US"/>
        </w:rPr>
        <w:t>támogatás</w:t>
      </w:r>
      <w:r w:rsidRPr="00D24406">
        <w:rPr>
          <w:szCs w:val="24"/>
          <w:lang w:val="en-GB" w:eastAsia="en-US"/>
        </w:rPr>
        <w:t xml:space="preserve"> a következő formákban </w:t>
      </w:r>
      <w:r w:rsidRPr="00D24406">
        <w:rPr>
          <w:strike/>
          <w:szCs w:val="24"/>
          <w:lang w:val="en-GB" w:eastAsia="en-US"/>
        </w:rPr>
        <w:t>valósulhat meg</w:t>
      </w:r>
      <w:r w:rsidRPr="00D24406">
        <w:rPr>
          <w:b/>
          <w:i/>
          <w:szCs w:val="24"/>
          <w:lang w:val="en-GB" w:eastAsia="en-US"/>
        </w:rPr>
        <w:t>is megvalósulhat</w:t>
      </w:r>
      <w:r w:rsidRPr="00D24406">
        <w:rPr>
          <w:szCs w:val="24"/>
          <w:lang w:val="en-GB" w:eastAsia="en-US"/>
        </w:rPr>
        <w:t>:</w:t>
      </w:r>
      <w:r w:rsidR="003C4CE2">
        <w:rPr>
          <w:b/>
          <w:szCs w:val="24"/>
          <w:lang w:val="en-GB" w:eastAsia="en-US"/>
        </w:rPr>
        <w:t xml:space="preserve"> [Mód. 63]</w:t>
      </w:r>
    </w:p>
    <w:p w:rsidR="00D24406" w:rsidRPr="00D24406" w:rsidRDefault="00D24406" w:rsidP="00393815">
      <w:pPr>
        <w:spacing w:before="120" w:after="120" w:line="360" w:lineRule="auto"/>
        <w:ind w:left="1418" w:hanging="567"/>
        <w:rPr>
          <w:szCs w:val="24"/>
          <w:lang w:val="en-GB" w:eastAsia="en-US"/>
        </w:rPr>
      </w:pPr>
      <w:r w:rsidRPr="00D24406">
        <w:rPr>
          <w:szCs w:val="24"/>
          <w:lang w:val="en-GB" w:eastAsia="en-US"/>
        </w:rPr>
        <w:t>a)</w:t>
      </w:r>
      <w:r w:rsidRPr="00D24406">
        <w:rPr>
          <w:szCs w:val="24"/>
          <w:lang w:val="en-GB" w:eastAsia="en-US"/>
        </w:rPr>
        <w:tab/>
      </w:r>
      <w:proofErr w:type="gramStart"/>
      <w:r w:rsidRPr="00D24406">
        <w:rPr>
          <w:szCs w:val="24"/>
          <w:lang w:val="en-GB" w:eastAsia="en-US"/>
        </w:rPr>
        <w:t>pénzügyi</w:t>
      </w:r>
      <w:proofErr w:type="gramEnd"/>
      <w:r w:rsidRPr="00D24406">
        <w:rPr>
          <w:szCs w:val="24"/>
          <w:lang w:val="en-GB" w:eastAsia="en-US"/>
        </w:rPr>
        <w:t xml:space="preserve"> támogatás;</w:t>
      </w:r>
    </w:p>
    <w:p w:rsidR="00D24406" w:rsidRPr="00127A26" w:rsidRDefault="00D24406" w:rsidP="00393815">
      <w:pPr>
        <w:spacing w:before="120" w:after="120" w:line="360" w:lineRule="auto"/>
        <w:ind w:left="1418" w:hanging="567"/>
        <w:rPr>
          <w:b/>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pénzügyi</w:t>
      </w:r>
      <w:proofErr w:type="gramEnd"/>
      <w:r w:rsidRPr="00D24406">
        <w:rPr>
          <w:szCs w:val="24"/>
          <w:lang w:val="en-GB" w:eastAsia="en-US"/>
        </w:rPr>
        <w:t xml:space="preserve"> eszközökhöz való hozzáférés</w:t>
      </w:r>
      <w:r w:rsidRPr="00D24406">
        <w:rPr>
          <w:b/>
          <w:i/>
          <w:szCs w:val="24"/>
          <w:lang w:val="en-GB" w:eastAsia="en-US"/>
        </w:rPr>
        <w:t>, többek között a megfelelés eléréséhez szükséges berendezések beszerzése céljából</w:t>
      </w:r>
      <w:r w:rsidRPr="00D24406">
        <w:rPr>
          <w:szCs w:val="24"/>
          <w:lang w:val="en-GB" w:eastAsia="en-US"/>
        </w:rPr>
        <w:t>;</w:t>
      </w:r>
      <w:r w:rsidR="00CB6FD8">
        <w:rPr>
          <w:szCs w:val="24"/>
          <w:lang w:val="en-GB" w:eastAsia="en-US"/>
        </w:rPr>
        <w:t xml:space="preserve"> </w:t>
      </w:r>
      <w:r w:rsidR="00127A26">
        <w:rPr>
          <w:b/>
          <w:szCs w:val="24"/>
          <w:lang w:val="en-GB" w:eastAsia="en-US"/>
        </w:rPr>
        <w:t>[Mód. 64]</w:t>
      </w:r>
    </w:p>
    <w:p w:rsidR="00D24406" w:rsidRPr="00127A26" w:rsidRDefault="00D24406" w:rsidP="00393815">
      <w:pPr>
        <w:spacing w:before="120" w:after="120" w:line="360" w:lineRule="auto"/>
        <w:ind w:left="1418" w:hanging="567"/>
        <w:rPr>
          <w:b/>
          <w:szCs w:val="24"/>
          <w:lang w:val="en-GB" w:eastAsia="en-US"/>
        </w:rPr>
      </w:pPr>
      <w:r w:rsidRPr="00D24406">
        <w:rPr>
          <w:strike/>
          <w:szCs w:val="24"/>
          <w:lang w:val="en-GB" w:eastAsia="en-US"/>
        </w:rPr>
        <w:t>c)</w:t>
      </w:r>
      <w:r w:rsidRPr="00D24406">
        <w:rPr>
          <w:szCs w:val="24"/>
          <w:lang w:val="en-GB" w:eastAsia="en-US"/>
        </w:rPr>
        <w:tab/>
      </w:r>
      <w:proofErr w:type="gramStart"/>
      <w:r w:rsidRPr="00D24406">
        <w:rPr>
          <w:strike/>
          <w:szCs w:val="24"/>
          <w:lang w:val="en-GB" w:eastAsia="en-US"/>
        </w:rPr>
        <w:t>vezetői</w:t>
      </w:r>
      <w:proofErr w:type="gramEnd"/>
      <w:r w:rsidRPr="00D24406">
        <w:rPr>
          <w:strike/>
          <w:szCs w:val="24"/>
          <w:lang w:val="en-GB" w:eastAsia="en-US"/>
        </w:rPr>
        <w:t xml:space="preserve"> és személyzeti szakképzés;</w:t>
      </w:r>
      <w:r w:rsidR="00CB6FD8">
        <w:rPr>
          <w:strike/>
          <w:szCs w:val="24"/>
          <w:lang w:val="en-GB" w:eastAsia="en-US"/>
        </w:rPr>
        <w:t xml:space="preserve"> </w:t>
      </w:r>
      <w:r w:rsidR="00127A26" w:rsidRPr="00127A26">
        <w:rPr>
          <w:b/>
          <w:szCs w:val="24"/>
          <w:lang w:val="en-GB" w:eastAsia="en-US"/>
        </w:rPr>
        <w:t>[Mód. 65]</w:t>
      </w:r>
    </w:p>
    <w:p w:rsidR="00D24406" w:rsidRPr="00127A26" w:rsidRDefault="00D24406" w:rsidP="00393815">
      <w:pPr>
        <w:spacing w:before="120" w:after="120" w:line="360" w:lineRule="auto"/>
        <w:ind w:left="1418" w:hanging="567"/>
        <w:rPr>
          <w:b/>
          <w:szCs w:val="24"/>
          <w:lang w:val="en-GB" w:eastAsia="en-US"/>
        </w:rPr>
      </w:pPr>
      <w:r w:rsidRPr="00D24406">
        <w:rPr>
          <w:strike/>
          <w:szCs w:val="24"/>
          <w:lang w:val="en-GB" w:eastAsia="en-US"/>
        </w:rPr>
        <w:t>d)</w:t>
      </w:r>
      <w:r w:rsidRPr="00D24406">
        <w:rPr>
          <w:szCs w:val="24"/>
          <w:lang w:val="en-GB" w:eastAsia="en-US"/>
        </w:rPr>
        <w:tab/>
      </w:r>
      <w:proofErr w:type="gramStart"/>
      <w:r w:rsidRPr="00D24406">
        <w:rPr>
          <w:strike/>
          <w:szCs w:val="24"/>
          <w:lang w:val="en-GB" w:eastAsia="en-US"/>
        </w:rPr>
        <w:t>szervezeti</w:t>
      </w:r>
      <w:proofErr w:type="gramEnd"/>
      <w:r w:rsidRPr="00D24406">
        <w:rPr>
          <w:strike/>
          <w:szCs w:val="24"/>
          <w:lang w:val="en-GB" w:eastAsia="en-US"/>
        </w:rPr>
        <w:t xml:space="preserve"> és technikai segítségnyújtás.</w:t>
      </w:r>
      <w:r w:rsidR="00CB6FD8">
        <w:rPr>
          <w:strike/>
          <w:szCs w:val="24"/>
          <w:lang w:val="en-GB" w:eastAsia="en-US"/>
        </w:rPr>
        <w:t xml:space="preserve"> </w:t>
      </w:r>
      <w:r w:rsidR="00127A26" w:rsidRPr="00127A26">
        <w:rPr>
          <w:b/>
          <w:szCs w:val="24"/>
          <w:lang w:val="en-GB" w:eastAsia="en-US"/>
        </w:rPr>
        <w:t>[Mód. 66]</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(3)</w:t>
      </w:r>
      <w:r w:rsidRPr="00D24406">
        <w:rPr>
          <w:szCs w:val="24"/>
          <w:lang w:val="en-GB" w:eastAsia="en-US"/>
        </w:rPr>
        <w:tab/>
        <w:t>A tagállamok ösztönzik a tanúsítók személyzetének képesítésére irányuló képzési programokat.</w:t>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t xml:space="preserve">13. </w:t>
      </w:r>
      <w:proofErr w:type="gramStart"/>
      <w:r w:rsidRPr="00D24406">
        <w:rPr>
          <w:szCs w:val="24"/>
          <w:lang w:val="en-GB" w:eastAsia="en-US"/>
        </w:rPr>
        <w:t>cikk</w:t>
      </w:r>
      <w:proofErr w:type="gramEnd"/>
      <w:r w:rsidRPr="00D24406">
        <w:rPr>
          <w:szCs w:val="24"/>
          <w:lang w:val="en-GB" w:eastAsia="en-US"/>
        </w:rPr>
        <w:br/>
        <w:t>Szabványosított módszertan</w:t>
      </w:r>
    </w:p>
    <w:p w:rsidR="00D24406" w:rsidRPr="00127A26" w:rsidRDefault="00D24406" w:rsidP="00D24406">
      <w:pPr>
        <w:spacing w:before="120" w:after="120" w:line="360" w:lineRule="auto"/>
        <w:ind w:left="850" w:hanging="850"/>
        <w:rPr>
          <w:b/>
          <w:szCs w:val="24"/>
          <w:lang w:val="en-GB" w:eastAsia="en-US"/>
        </w:rPr>
      </w:pPr>
      <w:r w:rsidRPr="00D24406">
        <w:rPr>
          <w:szCs w:val="24"/>
          <w:lang w:val="en-GB" w:eastAsia="en-US"/>
        </w:rPr>
        <w:t>(1)</w:t>
      </w:r>
      <w:r w:rsidRPr="00D24406">
        <w:rPr>
          <w:szCs w:val="24"/>
          <w:lang w:val="en-GB" w:eastAsia="en-US"/>
        </w:rPr>
        <w:tab/>
        <w:t xml:space="preserve">A </w:t>
      </w:r>
      <w:proofErr w:type="gramStart"/>
      <w:r w:rsidRPr="00D24406">
        <w:rPr>
          <w:szCs w:val="24"/>
          <w:lang w:val="en-GB" w:eastAsia="en-US"/>
        </w:rPr>
        <w:t>4</w:t>
      </w:r>
      <w:proofErr w:type="gramEnd"/>
      <w:r w:rsidRPr="00D24406">
        <w:rPr>
          <w:szCs w:val="24"/>
          <w:lang w:val="en-GB" w:eastAsia="en-US"/>
        </w:rPr>
        <w:t xml:space="preserve">. </w:t>
      </w:r>
      <w:proofErr w:type="gramStart"/>
      <w:r w:rsidRPr="00D24406">
        <w:rPr>
          <w:szCs w:val="24"/>
          <w:lang w:val="en-GB" w:eastAsia="en-US"/>
        </w:rPr>
        <w:t>cikk</w:t>
      </w:r>
      <w:proofErr w:type="gramEnd"/>
      <w:r w:rsidRPr="00D24406">
        <w:rPr>
          <w:szCs w:val="24"/>
          <w:lang w:val="en-GB" w:eastAsia="en-US"/>
        </w:rPr>
        <w:t xml:space="preserve"> (7) bekezdése első albekezdésének c) pontjában</w:t>
      </w:r>
      <w:r w:rsidRPr="00D24406">
        <w:rPr>
          <w:b/>
          <w:i/>
          <w:szCs w:val="24"/>
          <w:lang w:val="en-GB" w:eastAsia="en-US"/>
        </w:rPr>
        <w:t xml:space="preserve"> és a IVa. </w:t>
      </w:r>
      <w:proofErr w:type="gramStart"/>
      <w:r w:rsidRPr="00D24406">
        <w:rPr>
          <w:b/>
          <w:i/>
          <w:szCs w:val="24"/>
          <w:lang w:val="en-GB" w:eastAsia="en-US"/>
        </w:rPr>
        <w:t>mellékletben</w:t>
      </w:r>
      <w:proofErr w:type="gramEnd"/>
      <w:r w:rsidRPr="00D24406">
        <w:rPr>
          <w:szCs w:val="24"/>
          <w:lang w:val="en-GB" w:eastAsia="en-US"/>
        </w:rPr>
        <w:t xml:space="preserve"> említett kötelezettség teljesítése céljából az 1025/2012/EU rendeletben megállapított eljárásokkal összhangban harmonizált </w:t>
      </w:r>
      <w:r w:rsidRPr="00D24406">
        <w:rPr>
          <w:strike/>
          <w:szCs w:val="24"/>
          <w:lang w:val="en-GB" w:eastAsia="en-US"/>
        </w:rPr>
        <w:t>szabványokban</w:t>
      </w:r>
      <w:r w:rsidRPr="00D24406">
        <w:rPr>
          <w:b/>
          <w:i/>
          <w:szCs w:val="24"/>
          <w:lang w:val="en-GB" w:eastAsia="en-US"/>
        </w:rPr>
        <w:t>szabványokat alkalmazó</w:t>
      </w:r>
      <w:r w:rsidRPr="00D24406">
        <w:rPr>
          <w:szCs w:val="24"/>
          <w:lang w:val="en-GB" w:eastAsia="en-US"/>
        </w:rPr>
        <w:t xml:space="preserve"> módszertant kell kidolgozni a környezetbe jutás mennyiségének becsléséhez.</w:t>
      </w:r>
      <w:r w:rsidR="00127A26">
        <w:rPr>
          <w:b/>
          <w:szCs w:val="24"/>
          <w:lang w:val="en-GB" w:eastAsia="en-US"/>
        </w:rPr>
        <w:t xml:space="preserve"> [Mód. 67]</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(2)</w:t>
      </w:r>
      <w:r w:rsidRPr="00D24406">
        <w:rPr>
          <w:szCs w:val="24"/>
          <w:lang w:val="en-GB" w:eastAsia="en-US"/>
        </w:rPr>
        <w:tab/>
        <w:t xml:space="preserve">Amennyiben egyetlen európai szabványügyi szervezet </w:t>
      </w:r>
      <w:proofErr w:type="gramStart"/>
      <w:r w:rsidRPr="00D24406">
        <w:rPr>
          <w:szCs w:val="24"/>
          <w:lang w:val="en-GB" w:eastAsia="en-US"/>
        </w:rPr>
        <w:t>sem</w:t>
      </w:r>
      <w:proofErr w:type="gramEnd"/>
      <w:r w:rsidRPr="00D24406">
        <w:rPr>
          <w:szCs w:val="24"/>
          <w:lang w:val="en-GB" w:eastAsia="en-US"/>
        </w:rPr>
        <w:t xml:space="preserve"> fogadja el a harmonizált szabvány kidolgozására irányuló felkérést, vagy ha a Bizottság úgy ítéli meg, hogy a javasolt szabvány nem tesz eleget az általa lefedni kívánt követelményeknek, a Bizottság végrehajtási jogi aktus útján megállapítja az (1) bekezdésben említett módszertant.</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lastRenderedPageBreak/>
        <w:t xml:space="preserve">14. </w:t>
      </w:r>
      <w:proofErr w:type="gramStart"/>
      <w:r w:rsidRPr="00D24406">
        <w:rPr>
          <w:szCs w:val="24"/>
          <w:lang w:val="en-GB" w:eastAsia="en-US"/>
        </w:rPr>
        <w:t>cikk</w:t>
      </w:r>
      <w:proofErr w:type="gramEnd"/>
      <w:r w:rsidRPr="00D24406">
        <w:rPr>
          <w:szCs w:val="24"/>
          <w:lang w:val="en-GB" w:eastAsia="en-US"/>
        </w:rPr>
        <w:br/>
        <w:t>Panaszkezelés és az igazságszolgáltatáshoz való jog</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(1)</w:t>
      </w:r>
      <w:r w:rsidRPr="00D24406">
        <w:rPr>
          <w:szCs w:val="24"/>
          <w:lang w:val="en-GB" w:eastAsia="en-US"/>
        </w:rPr>
        <w:tab/>
        <w:t xml:space="preserve">Azok a természetes vagy jogi személyek vagy szervezetek, akik vagy amelyek a nemzeti jog szerint kellő érdekkel rendelkeznek, vagy úgy ítélik </w:t>
      </w:r>
      <w:proofErr w:type="gramStart"/>
      <w:r w:rsidRPr="00D24406">
        <w:rPr>
          <w:szCs w:val="24"/>
          <w:lang w:val="en-GB" w:eastAsia="en-US"/>
        </w:rPr>
        <w:t>meg</w:t>
      </w:r>
      <w:proofErr w:type="gramEnd"/>
      <w:r w:rsidRPr="00D24406">
        <w:rPr>
          <w:szCs w:val="24"/>
          <w:lang w:val="en-GB" w:eastAsia="en-US"/>
        </w:rPr>
        <w:t>, hogy jogaik sérültek, jogosultak megalapozott panaszt benyújtani az illetékes hatóságokhoz, ha objektív körülmények alapján úgy ítélik meg, hogy egy gazdasági szereplő, uniós fuvarozó vagy nem uniós fuvarozó nem felel meg e rendelet rendelkezéseinek.</w:t>
      </w:r>
    </w:p>
    <w:p w:rsidR="00D24406" w:rsidRPr="00D24406" w:rsidRDefault="00D24406" w:rsidP="00D24406">
      <w:pPr>
        <w:spacing w:before="120" w:after="120" w:line="360" w:lineRule="auto"/>
        <w:ind w:left="850"/>
        <w:rPr>
          <w:szCs w:val="24"/>
          <w:lang w:val="en-GB" w:eastAsia="en-US"/>
        </w:rPr>
      </w:pPr>
      <w:proofErr w:type="gramStart"/>
      <w:r w:rsidRPr="00D24406">
        <w:rPr>
          <w:szCs w:val="24"/>
          <w:lang w:val="en-GB" w:eastAsia="en-US"/>
        </w:rPr>
        <w:t>Az</w:t>
      </w:r>
      <w:proofErr w:type="gramEnd"/>
      <w:r w:rsidRPr="00D24406">
        <w:rPr>
          <w:szCs w:val="24"/>
          <w:lang w:val="en-GB" w:eastAsia="en-US"/>
        </w:rPr>
        <w:t xml:space="preserve"> első albekezdés alkalmazásában úgy tekintendő, hogy az emberi egészséget, illetve a környezet- vagy fogyasztóvédelmet előmozdító és a nemzeti jog szerinti követelményeket teljesítő nem kormányzati szervezetek kellő érdekkel rendelkeznek.</w:t>
      </w:r>
    </w:p>
    <w:p w:rsidR="00D24406" w:rsidRPr="00127A26" w:rsidRDefault="00D24406" w:rsidP="00D24406">
      <w:pPr>
        <w:spacing w:before="120" w:after="120" w:line="360" w:lineRule="auto"/>
        <w:ind w:left="850" w:hanging="850"/>
        <w:rPr>
          <w:b/>
          <w:szCs w:val="24"/>
          <w:lang w:val="en-GB" w:eastAsia="en-US"/>
        </w:rPr>
      </w:pPr>
      <w:r w:rsidRPr="00D24406">
        <w:rPr>
          <w:szCs w:val="24"/>
          <w:lang w:val="en-GB" w:eastAsia="en-US"/>
        </w:rPr>
        <w:t>(2)</w:t>
      </w:r>
      <w:r w:rsidRPr="00D24406">
        <w:rPr>
          <w:szCs w:val="24"/>
          <w:lang w:val="en-GB" w:eastAsia="en-US"/>
        </w:rPr>
        <w:tab/>
        <w:t xml:space="preserve">Az illetékes hatóságok értékelik </w:t>
      </w:r>
      <w:proofErr w:type="gramStart"/>
      <w:r w:rsidRPr="00D24406">
        <w:rPr>
          <w:szCs w:val="24"/>
          <w:lang w:val="en-GB" w:eastAsia="en-US"/>
        </w:rPr>
        <w:t>az</w:t>
      </w:r>
      <w:proofErr w:type="gramEnd"/>
      <w:r w:rsidRPr="00D24406">
        <w:rPr>
          <w:szCs w:val="24"/>
          <w:lang w:val="en-GB" w:eastAsia="en-US"/>
        </w:rPr>
        <w:t xml:space="preserve"> (1) bekezdésben említett, megalapozott panaszt, és szükség esetén a panasz ellenőrzése céljából megteszik a szükséges lépéseket, beleértve a személy vagy szervezet vizsgálatát és meghallgatását. Ha a panasz megalapozottnak bizonyul, </w:t>
      </w:r>
      <w:proofErr w:type="gramStart"/>
      <w:r w:rsidRPr="00D24406">
        <w:rPr>
          <w:szCs w:val="24"/>
          <w:lang w:val="en-GB" w:eastAsia="en-US"/>
        </w:rPr>
        <w:t>az</w:t>
      </w:r>
      <w:proofErr w:type="gramEnd"/>
      <w:r w:rsidRPr="00D24406">
        <w:rPr>
          <w:szCs w:val="24"/>
          <w:lang w:val="en-GB" w:eastAsia="en-US"/>
        </w:rPr>
        <w:t xml:space="preserve"> illetékes hatóságok a 4. </w:t>
      </w:r>
      <w:proofErr w:type="gramStart"/>
      <w:r w:rsidRPr="00D24406">
        <w:rPr>
          <w:szCs w:val="24"/>
          <w:lang w:val="en-GB" w:eastAsia="en-US"/>
        </w:rPr>
        <w:t>cikk</w:t>
      </w:r>
      <w:proofErr w:type="gramEnd"/>
      <w:r w:rsidRPr="00D24406">
        <w:rPr>
          <w:szCs w:val="24"/>
          <w:lang w:val="en-GB" w:eastAsia="en-US"/>
        </w:rPr>
        <w:t xml:space="preserve"> (3) bekezdésével</w:t>
      </w:r>
      <w:r w:rsidRPr="00D24406">
        <w:rPr>
          <w:b/>
          <w:i/>
          <w:szCs w:val="24"/>
          <w:lang w:val="en-GB" w:eastAsia="en-US"/>
        </w:rPr>
        <w:t xml:space="preserve">, a 9. </w:t>
      </w:r>
      <w:proofErr w:type="gramStart"/>
      <w:r w:rsidRPr="00D24406">
        <w:rPr>
          <w:b/>
          <w:i/>
          <w:szCs w:val="24"/>
          <w:lang w:val="en-GB" w:eastAsia="en-US"/>
        </w:rPr>
        <w:t>cikk</w:t>
      </w:r>
      <w:proofErr w:type="gramEnd"/>
      <w:r w:rsidRPr="00D24406">
        <w:rPr>
          <w:b/>
          <w:i/>
          <w:szCs w:val="24"/>
          <w:lang w:val="en-GB" w:eastAsia="en-US"/>
        </w:rPr>
        <w:t xml:space="preserve"> (2) bekezdésével és a 10. </w:t>
      </w:r>
      <w:proofErr w:type="gramStart"/>
      <w:r w:rsidRPr="00D24406">
        <w:rPr>
          <w:b/>
          <w:i/>
          <w:szCs w:val="24"/>
          <w:lang w:val="en-GB" w:eastAsia="en-US"/>
        </w:rPr>
        <w:t>cikk</w:t>
      </w:r>
      <w:proofErr w:type="gramEnd"/>
      <w:r w:rsidRPr="00D24406">
        <w:rPr>
          <w:b/>
          <w:i/>
          <w:szCs w:val="24"/>
          <w:lang w:val="en-GB" w:eastAsia="en-US"/>
        </w:rPr>
        <w:t xml:space="preserve"> (2) bekezdésével</w:t>
      </w:r>
      <w:r w:rsidRPr="00D24406">
        <w:rPr>
          <w:szCs w:val="24"/>
          <w:lang w:val="en-GB" w:eastAsia="en-US"/>
        </w:rPr>
        <w:t xml:space="preserve"> összhangban megteszik a szükséges intézkedéseket.</w:t>
      </w:r>
      <w:r w:rsidR="00127A26">
        <w:rPr>
          <w:b/>
          <w:szCs w:val="24"/>
          <w:lang w:val="en-GB" w:eastAsia="en-US"/>
        </w:rPr>
        <w:t xml:space="preserve"> [Mód. 68]</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(3)</w:t>
      </w:r>
      <w:r w:rsidRPr="00D24406">
        <w:rPr>
          <w:szCs w:val="24"/>
          <w:lang w:val="en-GB" w:eastAsia="en-US"/>
        </w:rPr>
        <w:tab/>
        <w:t>Az illetékes hatóságok a lehető leghamarabb tájékoztatják az (1) bekezdésben említett, panaszt benyújtó személyt vagy szervezetet arról a döntésükről, hogy a panaszban előterjesztett intézkedés iránti kérelemnek helyt adnak-e vagy azt elutasítják, valamint tájékoztatást adnak a döntés okairól.</w:t>
      </w:r>
    </w:p>
    <w:p w:rsidR="00D24406" w:rsidRPr="00D24406" w:rsidRDefault="00D24406" w:rsidP="00D24406">
      <w:pPr>
        <w:spacing w:before="120" w:after="120" w:line="360" w:lineRule="auto"/>
        <w:ind w:left="850" w:hanging="850"/>
        <w:rPr>
          <w:szCs w:val="24"/>
          <w:lang w:val="en-GB" w:eastAsia="en-US"/>
        </w:rPr>
      </w:pPr>
      <w:proofErr w:type="gramStart"/>
      <w:r w:rsidRPr="00D24406">
        <w:rPr>
          <w:szCs w:val="24"/>
          <w:lang w:val="en-GB" w:eastAsia="en-US"/>
        </w:rPr>
        <w:t>(4)</w:t>
      </w:r>
      <w:r w:rsidRPr="00D24406">
        <w:rPr>
          <w:szCs w:val="24"/>
          <w:lang w:val="en-GB" w:eastAsia="en-US"/>
        </w:rPr>
        <w:tab/>
        <w:t>A tagállamok biztosítják, hogy az (1) bekezdésben említett, megalapozott panaszt benyújtó személy vagy szervezet bírósághoz vagy más független és pártatlan közjogi szervhez fordulhasson, amely hatáskörrel rendelkezik a panasszal kapcsolatos határozatok és az illetékes hatóság e rendelet szerinti határozatainak, aktusainak vagy mulasztásainak eljárásjogi és anyagi jogi felülvizsgálatára, a nemzeti jog azon rendelkezéseinek sérelme nélkül, amelyek előírják, hogy a bírósági eljárás kezdeményezését megelőzően ki kell meríteni a közigazgatási felülvizsgálati eljárásokat.</w:t>
      </w:r>
      <w:proofErr w:type="gramEnd"/>
      <w:r w:rsidRPr="00D24406">
        <w:rPr>
          <w:szCs w:val="24"/>
          <w:lang w:val="en-GB" w:eastAsia="en-US"/>
        </w:rPr>
        <w:t xml:space="preserve"> </w:t>
      </w:r>
      <w:proofErr w:type="gramStart"/>
      <w:r w:rsidRPr="00D24406">
        <w:rPr>
          <w:szCs w:val="24"/>
          <w:lang w:val="en-GB" w:eastAsia="en-US"/>
        </w:rPr>
        <w:t>Az</w:t>
      </w:r>
      <w:proofErr w:type="gramEnd"/>
      <w:r w:rsidRPr="00D24406">
        <w:rPr>
          <w:szCs w:val="24"/>
          <w:lang w:val="en-GB" w:eastAsia="en-US"/>
        </w:rPr>
        <w:t xml:space="preserve"> említett felülvizsgálati eljárásnak tisztességesnek, méltányosnak, időszerűnek és ingyenesnek kell lennie, illetve nem lehet megfizethetetlenül drága, továbbá megfelelő és hatékony jogorvoslatot kell biztosítania, beleértve szükség esetén a jogsértés megszüntetésére irányuló jogorvoslatot.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(5)</w:t>
      </w:r>
      <w:r w:rsidRPr="00D24406">
        <w:rPr>
          <w:szCs w:val="24"/>
          <w:lang w:val="en-GB" w:eastAsia="en-US"/>
        </w:rPr>
        <w:tab/>
        <w:t xml:space="preserve">A tagállamok biztosítják, hogy </w:t>
      </w:r>
      <w:proofErr w:type="gramStart"/>
      <w:r w:rsidRPr="00D24406">
        <w:rPr>
          <w:szCs w:val="24"/>
          <w:lang w:val="en-GB" w:eastAsia="en-US"/>
        </w:rPr>
        <w:t>az</w:t>
      </w:r>
      <w:proofErr w:type="gramEnd"/>
      <w:r w:rsidRPr="00D24406">
        <w:rPr>
          <w:szCs w:val="24"/>
          <w:lang w:val="en-GB" w:eastAsia="en-US"/>
        </w:rPr>
        <w:t xml:space="preserve"> e cikkben említett közigazgatási és bírósági felülvizsgálati eljárásokhoz való hozzáférésről gyakorlati információk álljanak a nyilvánosság rendelkezésére.</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lastRenderedPageBreak/>
        <w:t xml:space="preserve">15. </w:t>
      </w:r>
      <w:proofErr w:type="gramStart"/>
      <w:r w:rsidRPr="00D24406">
        <w:rPr>
          <w:szCs w:val="24"/>
          <w:lang w:val="en-GB" w:eastAsia="en-US"/>
        </w:rPr>
        <w:t>cikk</w:t>
      </w:r>
      <w:proofErr w:type="gramEnd"/>
      <w:r w:rsidRPr="00D24406">
        <w:rPr>
          <w:szCs w:val="24"/>
          <w:lang w:val="en-GB" w:eastAsia="en-US"/>
        </w:rPr>
        <w:br/>
        <w:t>Szankciók</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(1)</w:t>
      </w:r>
      <w:r w:rsidRPr="00D24406">
        <w:rPr>
          <w:szCs w:val="24"/>
          <w:lang w:val="en-GB" w:eastAsia="en-US"/>
        </w:rPr>
        <w:tab/>
        <w:t>A tagállamok 2008/99/EK európai parlamenti és tanácsi irányelv</w:t>
      </w:r>
      <w:r w:rsidRPr="00D24406">
        <w:rPr>
          <w:szCs w:val="24"/>
          <w:vertAlign w:val="superscript"/>
          <w:lang w:val="en-GB" w:eastAsia="en-US"/>
        </w:rPr>
        <w:footnoteReference w:id="28"/>
      </w:r>
      <w:r w:rsidRPr="00D24406">
        <w:rPr>
          <w:szCs w:val="24"/>
          <w:lang w:val="en-GB" w:eastAsia="en-US"/>
        </w:rPr>
        <w:t xml:space="preserve"> szerinti kötelezettségeinek sérelme nélkül a tagállamok megállapítják </w:t>
      </w:r>
      <w:proofErr w:type="gramStart"/>
      <w:r w:rsidRPr="00D24406">
        <w:rPr>
          <w:szCs w:val="24"/>
          <w:lang w:val="en-GB" w:eastAsia="en-US"/>
        </w:rPr>
        <w:t>az</w:t>
      </w:r>
      <w:proofErr w:type="gramEnd"/>
      <w:r w:rsidRPr="00D24406">
        <w:rPr>
          <w:szCs w:val="24"/>
          <w:lang w:val="en-GB" w:eastAsia="en-US"/>
        </w:rPr>
        <w:t xml:space="preserve"> e rendelet megsértése esetén alkalmazandó szankciókra vonatkozó szabályokat, és megtesznek minden szükséges intézkedést az alkalmazásuk biztosítása érdekében. </w:t>
      </w:r>
      <w:proofErr w:type="gramStart"/>
      <w:r w:rsidRPr="00D24406">
        <w:rPr>
          <w:szCs w:val="24"/>
          <w:lang w:val="en-GB" w:eastAsia="en-US"/>
        </w:rPr>
        <w:t>Az</w:t>
      </w:r>
      <w:proofErr w:type="gramEnd"/>
      <w:r w:rsidRPr="00D24406">
        <w:rPr>
          <w:szCs w:val="24"/>
          <w:lang w:val="en-GB" w:eastAsia="en-US"/>
        </w:rPr>
        <w:t xml:space="preserve"> előírt szankcióknak hatékonynak, arányosnak és visszatartó erejűnek kell lenniük.</w:t>
      </w:r>
    </w:p>
    <w:p w:rsidR="00D24406" w:rsidRPr="00127A26" w:rsidRDefault="00D24406" w:rsidP="00D24406">
      <w:pPr>
        <w:spacing w:before="120" w:after="120" w:line="360" w:lineRule="auto"/>
        <w:ind w:left="850" w:hanging="850"/>
        <w:rPr>
          <w:b/>
          <w:szCs w:val="24"/>
          <w:lang w:val="en-GB" w:eastAsia="en-US"/>
        </w:rPr>
      </w:pPr>
      <w:proofErr w:type="gramStart"/>
      <w:r w:rsidRPr="00D24406">
        <w:rPr>
          <w:szCs w:val="24"/>
          <w:lang w:val="en-GB" w:eastAsia="en-US"/>
        </w:rPr>
        <w:t>(2)</w:t>
      </w:r>
      <w:r w:rsidRPr="00D24406">
        <w:rPr>
          <w:szCs w:val="24"/>
          <w:lang w:val="en-GB" w:eastAsia="en-US"/>
        </w:rPr>
        <w:tab/>
        <w:t>Az</w:t>
      </w:r>
      <w:proofErr w:type="gramEnd"/>
      <w:r w:rsidRPr="00D24406">
        <w:rPr>
          <w:szCs w:val="24"/>
          <w:lang w:val="en-GB" w:eastAsia="en-US"/>
        </w:rPr>
        <w:t xml:space="preserve"> (1) bekezdésben említett szankciók magukban foglalják a jogsértést elkövető jogi személy forgalmával, illetve természetes személy jövedelmével arányos pénzbírságokat. A bírság mértékét úgy kell kiszámítani, hogy </w:t>
      </w:r>
      <w:proofErr w:type="gramStart"/>
      <w:r w:rsidRPr="00D24406">
        <w:rPr>
          <w:szCs w:val="24"/>
          <w:lang w:val="en-GB" w:eastAsia="en-US"/>
        </w:rPr>
        <w:t>az</w:t>
      </w:r>
      <w:proofErr w:type="gramEnd"/>
      <w:r w:rsidRPr="00D24406">
        <w:rPr>
          <w:szCs w:val="24"/>
          <w:lang w:val="en-GB" w:eastAsia="en-US"/>
        </w:rPr>
        <w:t xml:space="preserve"> ténylegesen megfossza a jogsértésért felelős személyt a jogsértésből származó gazdasági előnyöktől. Ismétlődő jogsértések esetén a pénzbírságok mértékét fokozatosan növelni kell. Jogi személy által elkövetett jogsértés esetén </w:t>
      </w:r>
      <w:proofErr w:type="gramStart"/>
      <w:r w:rsidRPr="00D24406">
        <w:rPr>
          <w:szCs w:val="24"/>
          <w:lang w:val="en-GB" w:eastAsia="en-US"/>
        </w:rPr>
        <w:t>az</w:t>
      </w:r>
      <w:proofErr w:type="gramEnd"/>
      <w:r w:rsidRPr="00D24406">
        <w:rPr>
          <w:szCs w:val="24"/>
          <w:lang w:val="en-GB" w:eastAsia="en-US"/>
        </w:rPr>
        <w:t xml:space="preserve"> ilyen pénzbírságok maximális összege a gazdasági szereplő által a bírságról rendelkező határozatot megelőző üzleti évben az </w:t>
      </w:r>
      <w:r w:rsidRPr="00D24406">
        <w:rPr>
          <w:strike/>
          <w:szCs w:val="24"/>
          <w:lang w:val="en-GB" w:eastAsia="en-US"/>
        </w:rPr>
        <w:t>érintett tagállamban</w:t>
      </w:r>
      <w:r w:rsidRPr="00D24406">
        <w:rPr>
          <w:b/>
          <w:i/>
          <w:szCs w:val="24"/>
          <w:lang w:val="en-GB" w:eastAsia="en-US"/>
        </w:rPr>
        <w:t>Unióban</w:t>
      </w:r>
      <w:r w:rsidRPr="00D24406">
        <w:rPr>
          <w:szCs w:val="24"/>
          <w:lang w:val="en-GB" w:eastAsia="en-US"/>
        </w:rPr>
        <w:t xml:space="preserve"> elért éves forgalom legalább </w:t>
      </w:r>
      <w:r w:rsidRPr="00D24406">
        <w:rPr>
          <w:strike/>
          <w:szCs w:val="24"/>
          <w:lang w:val="en-GB" w:eastAsia="en-US"/>
        </w:rPr>
        <w:t>4</w:t>
      </w:r>
      <w:r w:rsidR="00BC04EB">
        <w:rPr>
          <w:strike/>
          <w:szCs w:val="24"/>
          <w:lang w:val="en-GB" w:eastAsia="en-US"/>
        </w:rPr>
        <w:t xml:space="preserve"> </w:t>
      </w:r>
      <w:r w:rsidRPr="00D24406">
        <w:rPr>
          <w:b/>
          <w:i/>
          <w:szCs w:val="24"/>
          <w:lang w:val="en-GB" w:eastAsia="en-US"/>
        </w:rPr>
        <w:t>3</w:t>
      </w:r>
      <w:r w:rsidRPr="00D24406">
        <w:rPr>
          <w:szCs w:val="24"/>
          <w:lang w:val="en-GB" w:eastAsia="en-US"/>
        </w:rPr>
        <w:t xml:space="preserve"> %-a.</w:t>
      </w:r>
      <w:r w:rsidR="00127A26">
        <w:rPr>
          <w:b/>
          <w:szCs w:val="24"/>
          <w:lang w:val="en-GB" w:eastAsia="en-US"/>
        </w:rPr>
        <w:t xml:space="preserve"> [Mód. 69]</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(3)</w:t>
      </w:r>
      <w:r w:rsidRPr="00D24406">
        <w:rPr>
          <w:szCs w:val="24"/>
          <w:lang w:val="en-GB" w:eastAsia="en-US"/>
        </w:rPr>
        <w:tab/>
        <w:t xml:space="preserve">A tagállamok biztosítják, hogy </w:t>
      </w:r>
      <w:proofErr w:type="gramStart"/>
      <w:r w:rsidRPr="00D24406">
        <w:rPr>
          <w:szCs w:val="24"/>
          <w:lang w:val="en-GB" w:eastAsia="en-US"/>
        </w:rPr>
        <w:t>az</w:t>
      </w:r>
      <w:proofErr w:type="gramEnd"/>
      <w:r w:rsidRPr="00D24406">
        <w:rPr>
          <w:szCs w:val="24"/>
          <w:lang w:val="en-GB" w:eastAsia="en-US"/>
        </w:rPr>
        <w:t xml:space="preserve"> e cikk alapján megállapított szankciók adott esetben kellően figyelembe vegyék a következőket:</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a)</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jogsértés jellege, súlyossága és mértéke;</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jogsértés szándékos vagy gondatlan jellege;</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c)</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jogsértés által érintett lakosság vagy környezet, szem előtt tartva a jogsértés által az emberi egészség és a környezet magas szintű védelmére irányuló célkitűzésre gyakorolt hatást;</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d)</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felelősségre vont gazdasági szereplő, uniós fuvarozó és nem uniós fuvarozó pénzügyi helyzete.</w:t>
      </w:r>
    </w:p>
    <w:p w:rsidR="00BC04EB" w:rsidRDefault="00BC04EB">
      <w:pPr>
        <w:widowControl/>
        <w:rPr>
          <w:b/>
          <w:i/>
          <w:szCs w:val="24"/>
          <w:lang w:val="en-GB" w:eastAsia="en-US"/>
        </w:rPr>
      </w:pPr>
      <w:r>
        <w:rPr>
          <w:b/>
          <w:i/>
          <w:szCs w:val="24"/>
          <w:lang w:val="en-GB" w:eastAsia="en-US"/>
        </w:rPr>
        <w:br w:type="page"/>
      </w:r>
    </w:p>
    <w:p w:rsidR="00D24406" w:rsidRPr="00D24406" w:rsidRDefault="0087148C" w:rsidP="0087148C">
      <w:pPr>
        <w:spacing w:before="120" w:after="120" w:line="360" w:lineRule="auto"/>
        <w:ind w:left="851" w:hanging="851"/>
        <w:rPr>
          <w:szCs w:val="24"/>
          <w:lang w:val="en-GB" w:eastAsia="en-US"/>
        </w:rPr>
      </w:pPr>
      <w:r>
        <w:rPr>
          <w:b/>
          <w:i/>
          <w:szCs w:val="24"/>
          <w:lang w:val="en-GB" w:eastAsia="en-US"/>
        </w:rPr>
        <w:lastRenderedPageBreak/>
        <w:t xml:space="preserve">(3a) </w:t>
      </w:r>
      <w:r>
        <w:rPr>
          <w:b/>
          <w:i/>
          <w:szCs w:val="24"/>
          <w:lang w:val="en-GB" w:eastAsia="en-US"/>
        </w:rPr>
        <w:tab/>
      </w:r>
      <w:r w:rsidR="00D24406" w:rsidRPr="00D24406">
        <w:rPr>
          <w:b/>
          <w:i/>
          <w:szCs w:val="24"/>
          <w:lang w:val="en-GB" w:eastAsia="en-US"/>
        </w:rPr>
        <w:t xml:space="preserve">A tagállamoknak törekedniük kell annak biztosítására, hogy </w:t>
      </w:r>
      <w:proofErr w:type="gramStart"/>
      <w:r w:rsidR="00D24406" w:rsidRPr="00D24406">
        <w:rPr>
          <w:b/>
          <w:i/>
          <w:szCs w:val="24"/>
          <w:lang w:val="en-GB" w:eastAsia="en-US"/>
        </w:rPr>
        <w:t>az</w:t>
      </w:r>
      <w:proofErr w:type="gramEnd"/>
      <w:r w:rsidR="00D24406" w:rsidRPr="00D24406">
        <w:rPr>
          <w:b/>
          <w:i/>
          <w:szCs w:val="24"/>
          <w:lang w:val="en-GB" w:eastAsia="en-US"/>
        </w:rPr>
        <w:t xml:space="preserve"> (1) bekezdésben említett szankciókból származó bevételeket vagy az azokkal egyenértékű pénzösszeget olyan projektek támogatására használják fel, amelyek célja a ... [a rendelet hatálybalépésének napja] előtt műanyaggal szennyezett területek megtisztítása és a műanyagpellet-szennyezés elkerülése.</w:t>
      </w:r>
    </w:p>
    <w:p w:rsidR="00D24406" w:rsidRPr="00D24406" w:rsidRDefault="00D24406" w:rsidP="00D24406">
      <w:pPr>
        <w:spacing w:before="120" w:after="120" w:line="360" w:lineRule="auto"/>
        <w:ind w:left="850"/>
        <w:rPr>
          <w:szCs w:val="24"/>
          <w:lang w:val="en-GB" w:eastAsia="en-US"/>
        </w:rPr>
      </w:pPr>
      <w:r w:rsidRPr="00D24406">
        <w:rPr>
          <w:b/>
          <w:i/>
          <w:szCs w:val="24"/>
          <w:lang w:val="en-GB" w:eastAsia="en-US"/>
        </w:rPr>
        <w:t xml:space="preserve">A szankciókból származó bevételekből finanszírozott, </w:t>
      </w:r>
      <w:proofErr w:type="gramStart"/>
      <w:r w:rsidRPr="00D24406">
        <w:rPr>
          <w:b/>
          <w:i/>
          <w:szCs w:val="24"/>
          <w:lang w:val="en-GB" w:eastAsia="en-US"/>
        </w:rPr>
        <w:t>az</w:t>
      </w:r>
      <w:proofErr w:type="gramEnd"/>
      <w:r w:rsidRPr="00D24406">
        <w:rPr>
          <w:b/>
          <w:i/>
          <w:szCs w:val="24"/>
          <w:lang w:val="en-GB" w:eastAsia="en-US"/>
        </w:rPr>
        <w:t xml:space="preserve"> első albekezdésben említett projektek hozzájárulhatnak a műanyag pellet emberi egészségre és környezetre gyakorolt hatásának tanulmányozására irányuló tudományos munka előmozdításához, a műanyagpellet-szennyezéssel kapcsolatos kutatás és fejlesztés támogatásához, tudatosságnövelő programok végrehajtásához, valamint a kifejezetten a mikro- és kisvállalkozások számára kialakított képzési programok finanszírozásához.</w:t>
      </w:r>
    </w:p>
    <w:p w:rsidR="00D24406" w:rsidRPr="00127A26" w:rsidRDefault="00D24406" w:rsidP="00D24406">
      <w:pPr>
        <w:spacing w:before="120" w:after="120" w:line="360" w:lineRule="auto"/>
        <w:ind w:left="850"/>
        <w:rPr>
          <w:b/>
          <w:szCs w:val="24"/>
          <w:lang w:val="en-GB" w:eastAsia="en-US"/>
        </w:rPr>
      </w:pPr>
      <w:proofErr w:type="gramStart"/>
      <w:r w:rsidRPr="00D24406">
        <w:rPr>
          <w:b/>
          <w:i/>
          <w:szCs w:val="24"/>
          <w:lang w:val="en-GB" w:eastAsia="en-US"/>
        </w:rPr>
        <w:t>A Bizottság ...[e rendelet hatálybalépésének napjától számított 60 hónappal]-ig, majd azt követően évente jelentést tesz az Európai Parlamentnek és a Tanácsnak arról, hogy az előző évben a szankciókból származó bevételeket hogyan használták fel, és hogy ez a felhasználás hogyan járult hozzá a műanyagpellet-szennyezés csökkentéséhez, beleértve a kedvezményezettekre és a kiadások szintjére vonatkozó információkat az első és második albekezdésben meghatározott célkitűzésekkel kapcsolatban.</w:t>
      </w:r>
      <w:proofErr w:type="gramEnd"/>
      <w:r w:rsidR="00CB6FD8">
        <w:rPr>
          <w:b/>
          <w:i/>
          <w:szCs w:val="24"/>
          <w:lang w:val="en-GB" w:eastAsia="en-US"/>
        </w:rPr>
        <w:t xml:space="preserve"> </w:t>
      </w:r>
      <w:r w:rsidR="00127A26">
        <w:rPr>
          <w:b/>
          <w:szCs w:val="24"/>
          <w:lang w:val="en-GB" w:eastAsia="en-US"/>
        </w:rPr>
        <w:t>[Mód. 70]</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lastRenderedPageBreak/>
        <w:t xml:space="preserve">16. </w:t>
      </w:r>
      <w:proofErr w:type="gramStart"/>
      <w:r w:rsidRPr="00D24406">
        <w:rPr>
          <w:szCs w:val="24"/>
          <w:lang w:val="en-GB" w:eastAsia="en-US"/>
        </w:rPr>
        <w:t>cikk</w:t>
      </w:r>
      <w:proofErr w:type="gramEnd"/>
      <w:r w:rsidRPr="00D24406">
        <w:rPr>
          <w:szCs w:val="24"/>
          <w:lang w:val="en-GB" w:eastAsia="en-US"/>
        </w:rPr>
        <w:br/>
        <w:t>Kártérítés</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(1)</w:t>
      </w:r>
      <w:r w:rsidRPr="00D24406">
        <w:rPr>
          <w:szCs w:val="24"/>
          <w:lang w:val="en-GB" w:eastAsia="en-US"/>
        </w:rPr>
        <w:tab/>
        <w:t xml:space="preserve">A tagállamok biztosítják, hogy amennyiben e rendelet megsértése következtében emberi egészségben esett kár, </w:t>
      </w:r>
      <w:proofErr w:type="gramStart"/>
      <w:r w:rsidRPr="00D24406">
        <w:rPr>
          <w:szCs w:val="24"/>
          <w:lang w:val="en-GB" w:eastAsia="en-US"/>
        </w:rPr>
        <w:t>az</w:t>
      </w:r>
      <w:proofErr w:type="gramEnd"/>
      <w:r w:rsidRPr="00D24406">
        <w:rPr>
          <w:szCs w:val="24"/>
          <w:lang w:val="en-GB" w:eastAsia="en-US"/>
        </w:rPr>
        <w:t xml:space="preserve"> érintett személyek jogosultak legyenek arra, hogy az adott kár vonatkozásában kártérítést igényelhessenek és kaphassanak az érintett természetes vagy jogi személyektől, illetve – adott esetben – a jogsértés tekintetében felelős illetékes hatóságoktól.</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(2)</w:t>
      </w:r>
      <w:r w:rsidRPr="00D24406">
        <w:rPr>
          <w:szCs w:val="24"/>
          <w:lang w:val="en-GB" w:eastAsia="en-US"/>
        </w:rPr>
        <w:tab/>
        <w:t xml:space="preserve">A tagállamok biztosítják, hogy </w:t>
      </w:r>
      <w:proofErr w:type="gramStart"/>
      <w:r w:rsidRPr="00D24406">
        <w:rPr>
          <w:szCs w:val="24"/>
          <w:lang w:val="en-GB" w:eastAsia="en-US"/>
        </w:rPr>
        <w:t>az</w:t>
      </w:r>
      <w:proofErr w:type="gramEnd"/>
      <w:r w:rsidRPr="00D24406">
        <w:rPr>
          <w:szCs w:val="24"/>
          <w:lang w:val="en-GB" w:eastAsia="en-US"/>
        </w:rPr>
        <w:t xml:space="preserve"> emberi egészség vagy a környezet védelmét előmozdító és a nemzeti jog szerinti követelményeknek megfelelő nem kormányzati szervezetek – mint az érintett nyilvánosság része – képviselhessék az érintett személyeket, és kollektív kártérítési keresetet indíthassanak. A tagállamok biztosítják, hogy a kárt okozó jogsértés miatti ugyanazon kárigényt </w:t>
      </w:r>
      <w:proofErr w:type="gramStart"/>
      <w:r w:rsidRPr="00D24406">
        <w:rPr>
          <w:szCs w:val="24"/>
          <w:lang w:val="en-GB" w:eastAsia="en-US"/>
        </w:rPr>
        <w:t>az</w:t>
      </w:r>
      <w:proofErr w:type="gramEnd"/>
      <w:r w:rsidRPr="00D24406">
        <w:rPr>
          <w:szCs w:val="24"/>
          <w:lang w:val="en-GB" w:eastAsia="en-US"/>
        </w:rPr>
        <w:t xml:space="preserve"> érintett személyek és az e bekezdésben említett nem kormányzati szervezetek ne nyújthassák be kétszer.</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(3)</w:t>
      </w:r>
      <w:r w:rsidRPr="00D24406">
        <w:rPr>
          <w:szCs w:val="24"/>
          <w:lang w:val="en-GB" w:eastAsia="en-US"/>
        </w:rPr>
        <w:tab/>
        <w:t xml:space="preserve">A tagállamok biztosítják, hogy a kártérítési igényekre vonatkozó nemzeti szabályokat és eljárásokat úgy alakítsák ki és alkalmazzák, hogy azok ne tegyék lehetetlenné vagy rendkívül nehézzé </w:t>
      </w:r>
      <w:proofErr w:type="gramStart"/>
      <w:r w:rsidRPr="00D24406">
        <w:rPr>
          <w:szCs w:val="24"/>
          <w:lang w:val="en-GB" w:eastAsia="en-US"/>
        </w:rPr>
        <w:t>az</w:t>
      </w:r>
      <w:proofErr w:type="gramEnd"/>
      <w:r w:rsidRPr="00D24406">
        <w:rPr>
          <w:szCs w:val="24"/>
          <w:lang w:val="en-GB" w:eastAsia="en-US"/>
        </w:rPr>
        <w:t xml:space="preserve"> (1) bekezdés szerinti jogsértés által okozott kár megtérítéséhez való jog gyakorlását.</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(4)</w:t>
      </w:r>
      <w:r w:rsidRPr="00D24406">
        <w:rPr>
          <w:szCs w:val="24"/>
          <w:lang w:val="en-GB" w:eastAsia="en-US"/>
        </w:rPr>
        <w:tab/>
        <w:t>Amennyiben az (1) bekezdésben említett kártérítési keresetet olyan bizonyítékkal támasztják alá, amely alapján feltételezhető, hogy ok-okozati összefüggés áll fenn a kár és a jogsértés között, a tagállamok gondoskodnak arról, hogy a jogsértésért felelős személy feladata legyen bizonyítani, hogy a kárt nem a jogsértés okozta, illetve a jogsértés nem járult hozzá a kárhoz.</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(5)</w:t>
      </w:r>
      <w:r w:rsidRPr="00D24406">
        <w:rPr>
          <w:szCs w:val="24"/>
          <w:lang w:val="en-GB" w:eastAsia="en-US"/>
        </w:rPr>
        <w:tab/>
        <w:t xml:space="preserve">A tagállamok biztosítják, hogy </w:t>
      </w:r>
      <w:proofErr w:type="gramStart"/>
      <w:r w:rsidRPr="00D24406">
        <w:rPr>
          <w:szCs w:val="24"/>
          <w:lang w:val="en-GB" w:eastAsia="en-US"/>
        </w:rPr>
        <w:t>az</w:t>
      </w:r>
      <w:proofErr w:type="gramEnd"/>
      <w:r w:rsidRPr="00D24406">
        <w:rPr>
          <w:szCs w:val="24"/>
          <w:lang w:val="en-GB" w:eastAsia="en-US"/>
        </w:rPr>
        <w:t xml:space="preserve"> (1) bekezdésben említett kártérítési kereset indítására vonatkozó elévülési idő legalább öt év legyen. </w:t>
      </w:r>
      <w:proofErr w:type="gramStart"/>
      <w:r w:rsidRPr="00D24406">
        <w:rPr>
          <w:szCs w:val="24"/>
          <w:lang w:val="en-GB" w:eastAsia="en-US"/>
        </w:rPr>
        <w:t>Az</w:t>
      </w:r>
      <w:proofErr w:type="gramEnd"/>
      <w:r w:rsidRPr="00D24406">
        <w:rPr>
          <w:szCs w:val="24"/>
          <w:lang w:val="en-GB" w:eastAsia="en-US"/>
        </w:rPr>
        <w:t xml:space="preserve"> elévülési idő nem kezdődhet meg a jogsértés megszűnése előtt, illetve azelőtt, hogy a kártérítést igénylő személynek tudomása lenne arról, illetve észszerűen elvárható módon tudnia kellene arról, hogy őt a jogsértésből eredő kár érte az (1) bekezdés értelmében.</w:t>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t xml:space="preserve">17. </w:t>
      </w:r>
      <w:proofErr w:type="gramStart"/>
      <w:r w:rsidRPr="00D24406">
        <w:rPr>
          <w:szCs w:val="24"/>
          <w:lang w:val="en-GB" w:eastAsia="en-US"/>
        </w:rPr>
        <w:t>cikk</w:t>
      </w:r>
      <w:proofErr w:type="gramEnd"/>
      <w:r w:rsidRPr="00D24406">
        <w:rPr>
          <w:szCs w:val="24"/>
          <w:lang w:val="en-GB" w:eastAsia="en-US"/>
        </w:rPr>
        <w:br/>
        <w:t>A mellékletek módosítása</w:t>
      </w:r>
    </w:p>
    <w:p w:rsidR="00D24406" w:rsidRPr="00127A26" w:rsidRDefault="00D24406" w:rsidP="00D24406">
      <w:pPr>
        <w:spacing w:before="120" w:after="120" w:line="360" w:lineRule="auto"/>
        <w:rPr>
          <w:b/>
          <w:szCs w:val="24"/>
          <w:lang w:val="en-GB" w:eastAsia="en-US"/>
        </w:rPr>
      </w:pPr>
      <w:r w:rsidRPr="00D24406">
        <w:rPr>
          <w:szCs w:val="24"/>
          <w:lang w:val="en-GB" w:eastAsia="en-US"/>
        </w:rPr>
        <w:t xml:space="preserve">A Bizottság felhatalmazást kap arra, hogy a 19. </w:t>
      </w:r>
      <w:proofErr w:type="gramStart"/>
      <w:r w:rsidRPr="00D24406">
        <w:rPr>
          <w:szCs w:val="24"/>
          <w:lang w:val="en-GB" w:eastAsia="en-US"/>
        </w:rPr>
        <w:t>cikknek</w:t>
      </w:r>
      <w:proofErr w:type="gramEnd"/>
      <w:r w:rsidRPr="00D24406">
        <w:rPr>
          <w:szCs w:val="24"/>
          <w:lang w:val="en-GB" w:eastAsia="en-US"/>
        </w:rPr>
        <w:t xml:space="preserve"> megfelelően felhatalmazáson alapuló jogi aktusokat fogadjon el az </w:t>
      </w:r>
      <w:r w:rsidRPr="00D24406">
        <w:rPr>
          <w:strike/>
          <w:szCs w:val="24"/>
          <w:lang w:val="en-GB" w:eastAsia="en-US"/>
        </w:rPr>
        <w:t>I–IV</w:t>
      </w:r>
      <w:r w:rsidRPr="00D24406">
        <w:rPr>
          <w:b/>
          <w:i/>
          <w:szCs w:val="24"/>
          <w:lang w:val="en-GB" w:eastAsia="en-US"/>
        </w:rPr>
        <w:t>I–IVb</w:t>
      </w:r>
      <w:r w:rsidRPr="00D24406">
        <w:rPr>
          <w:szCs w:val="24"/>
          <w:lang w:val="en-GB" w:eastAsia="en-US"/>
        </w:rPr>
        <w:t xml:space="preserve">. </w:t>
      </w:r>
      <w:proofErr w:type="gramStart"/>
      <w:r w:rsidRPr="00D24406">
        <w:rPr>
          <w:szCs w:val="24"/>
          <w:lang w:val="en-GB" w:eastAsia="en-US"/>
        </w:rPr>
        <w:t>melléklet</w:t>
      </w:r>
      <w:proofErr w:type="gramEnd"/>
      <w:r w:rsidRPr="00D24406">
        <w:rPr>
          <w:szCs w:val="24"/>
          <w:lang w:val="en-GB" w:eastAsia="en-US"/>
        </w:rPr>
        <w:t xml:space="preserve"> módosításáról a műszaki és tudományos fejlődés figyelembevétele érdekében.</w:t>
      </w:r>
      <w:r w:rsidR="00127A26">
        <w:rPr>
          <w:b/>
          <w:szCs w:val="24"/>
          <w:lang w:val="en-GB" w:eastAsia="en-US"/>
        </w:rPr>
        <w:t xml:space="preserve"> [Mód. 71]</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rPr>
          <w:szCs w:val="24"/>
          <w:lang w:val="en-GB" w:eastAsia="en-US"/>
        </w:rPr>
      </w:pPr>
      <w:proofErr w:type="gramStart"/>
      <w:r w:rsidRPr="00D24406">
        <w:rPr>
          <w:szCs w:val="24"/>
          <w:lang w:val="en-GB" w:eastAsia="en-US"/>
        </w:rPr>
        <w:lastRenderedPageBreak/>
        <w:t>Az</w:t>
      </w:r>
      <w:proofErr w:type="gramEnd"/>
      <w:r w:rsidRPr="00D24406">
        <w:rPr>
          <w:szCs w:val="24"/>
          <w:lang w:val="en-GB" w:eastAsia="en-US"/>
        </w:rPr>
        <w:t xml:space="preserve"> első bekezdésben említett felhatalmazáson alapuló jogi aktusok elfogadásakor a Bizottság figyelembe veszi a következőket:</w:t>
      </w:r>
    </w:p>
    <w:p w:rsidR="00D24406" w:rsidRPr="00127A26" w:rsidRDefault="00D24406" w:rsidP="00D24406">
      <w:pPr>
        <w:spacing w:before="120" w:after="120" w:line="360" w:lineRule="auto"/>
        <w:ind w:left="850" w:hanging="850"/>
        <w:rPr>
          <w:b/>
          <w:szCs w:val="24"/>
          <w:lang w:val="en-GB" w:eastAsia="en-US"/>
        </w:rPr>
      </w:pPr>
      <w:r w:rsidRPr="00D24406">
        <w:rPr>
          <w:szCs w:val="24"/>
          <w:lang w:val="en-GB" w:eastAsia="en-US"/>
        </w:rPr>
        <w:t>a)</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w:t>
      </w:r>
      <w:r w:rsidRPr="00D24406">
        <w:rPr>
          <w:b/>
          <w:i/>
          <w:szCs w:val="24"/>
          <w:lang w:val="en-GB" w:eastAsia="en-US"/>
        </w:rPr>
        <w:t xml:space="preserve">3., 4., 5., 8. </w:t>
      </w:r>
      <w:proofErr w:type="gramStart"/>
      <w:r w:rsidRPr="00D24406">
        <w:rPr>
          <w:b/>
          <w:i/>
          <w:szCs w:val="24"/>
          <w:lang w:val="en-GB" w:eastAsia="en-US"/>
        </w:rPr>
        <w:t>és</w:t>
      </w:r>
      <w:proofErr w:type="gramEnd"/>
      <w:r w:rsidRPr="00D24406">
        <w:rPr>
          <w:b/>
          <w:i/>
          <w:szCs w:val="24"/>
          <w:lang w:val="en-GB" w:eastAsia="en-US"/>
        </w:rPr>
        <w:t xml:space="preserve"> 9</w:t>
      </w:r>
      <w:r w:rsidRPr="00D24406">
        <w:rPr>
          <w:strike/>
          <w:szCs w:val="24"/>
          <w:lang w:val="en-GB" w:eastAsia="en-US"/>
        </w:rPr>
        <w:t xml:space="preserve">4. </w:t>
      </w:r>
      <w:proofErr w:type="gramStart"/>
      <w:r w:rsidRPr="00D24406">
        <w:rPr>
          <w:strike/>
          <w:szCs w:val="24"/>
          <w:lang w:val="en-GB" w:eastAsia="en-US"/>
        </w:rPr>
        <w:t>és</w:t>
      </w:r>
      <w:proofErr w:type="gramEnd"/>
      <w:r w:rsidRPr="00D24406">
        <w:rPr>
          <w:strike/>
          <w:szCs w:val="24"/>
          <w:lang w:val="en-GB" w:eastAsia="en-US"/>
        </w:rPr>
        <w:t xml:space="preserve"> 5</w:t>
      </w:r>
      <w:r w:rsidRPr="00D24406">
        <w:rPr>
          <w:szCs w:val="24"/>
          <w:lang w:val="en-GB" w:eastAsia="en-US"/>
        </w:rPr>
        <w:t xml:space="preserve">. </w:t>
      </w:r>
      <w:proofErr w:type="gramStart"/>
      <w:r w:rsidRPr="00D24406">
        <w:rPr>
          <w:szCs w:val="24"/>
          <w:lang w:val="en-GB" w:eastAsia="en-US"/>
        </w:rPr>
        <w:t>cikkben</w:t>
      </w:r>
      <w:proofErr w:type="gramEnd"/>
      <w:r w:rsidRPr="00D24406">
        <w:rPr>
          <w:szCs w:val="24"/>
          <w:lang w:val="en-GB" w:eastAsia="en-US"/>
        </w:rPr>
        <w:t xml:space="preserve"> meghatározott kötelezettségek végrehajtása során szerzett tapasztalatokat;</w:t>
      </w:r>
      <w:r w:rsidR="00127A26">
        <w:rPr>
          <w:b/>
          <w:szCs w:val="24"/>
          <w:lang w:val="en-GB" w:eastAsia="en-US"/>
        </w:rPr>
        <w:t xml:space="preserve"> [Mód. 72]</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vonatkozó nemzetközi szabványokat;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c)</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tevékenységi ágazatok sajátosságait;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d)</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mikro-, kis- és középvállalkozások különleges igényeit.</w:t>
      </w:r>
    </w:p>
    <w:p w:rsidR="00D24406" w:rsidRPr="00D24406" w:rsidRDefault="00D24406" w:rsidP="00D24406">
      <w:pPr>
        <w:spacing w:before="120" w:after="120" w:line="360" w:lineRule="auto"/>
        <w:jc w:val="center"/>
        <w:rPr>
          <w:szCs w:val="24"/>
          <w:lang w:val="en-GB" w:eastAsia="en-US"/>
        </w:rPr>
      </w:pPr>
      <w:r w:rsidRPr="00D24406">
        <w:rPr>
          <w:b/>
          <w:i/>
          <w:szCs w:val="24"/>
          <w:lang w:val="en-GB" w:eastAsia="en-US"/>
        </w:rPr>
        <w:t>17a</w:t>
      </w:r>
      <w:r w:rsidR="00A44662">
        <w:rPr>
          <w:b/>
          <w:i/>
          <w:szCs w:val="24"/>
          <w:lang w:val="en-GB" w:eastAsia="en-US"/>
        </w:rPr>
        <w:t>.</w:t>
      </w:r>
      <w:r w:rsidRPr="00D24406">
        <w:rPr>
          <w:b/>
          <w:i/>
          <w:szCs w:val="24"/>
          <w:lang w:val="en-GB" w:eastAsia="en-US"/>
        </w:rPr>
        <w:t xml:space="preserve"> cikk</w:t>
      </w:r>
      <w:r w:rsidRPr="00D24406">
        <w:rPr>
          <w:szCs w:val="24"/>
          <w:lang w:val="en-GB" w:eastAsia="en-US"/>
        </w:rPr>
        <w:br/>
      </w:r>
      <w:r w:rsidRPr="00D24406">
        <w:rPr>
          <w:b/>
          <w:i/>
          <w:szCs w:val="24"/>
          <w:lang w:val="en-GB" w:eastAsia="en-US"/>
        </w:rPr>
        <w:t>Felülvizsgálat</w:t>
      </w:r>
    </w:p>
    <w:p w:rsidR="00D24406" w:rsidRPr="00127A26" w:rsidRDefault="00D24406" w:rsidP="00D24406">
      <w:pPr>
        <w:spacing w:before="120" w:after="120" w:line="360" w:lineRule="auto"/>
        <w:rPr>
          <w:b/>
          <w:szCs w:val="24"/>
          <w:lang w:val="en-GB" w:eastAsia="en-US"/>
        </w:rPr>
      </w:pPr>
      <w:r w:rsidRPr="00D24406">
        <w:rPr>
          <w:b/>
          <w:i/>
          <w:szCs w:val="24"/>
          <w:lang w:val="en-GB" w:eastAsia="en-US"/>
        </w:rPr>
        <w:t xml:space="preserve">A Bizottság figyelemmel kíséri e rendelet alkalmazását és a </w:t>
      </w:r>
      <w:proofErr w:type="gramStart"/>
      <w:r w:rsidRPr="00D24406">
        <w:rPr>
          <w:b/>
          <w:i/>
          <w:szCs w:val="24"/>
          <w:lang w:val="en-GB" w:eastAsia="en-US"/>
        </w:rPr>
        <w:t>az</w:t>
      </w:r>
      <w:proofErr w:type="gramEnd"/>
      <w:r w:rsidRPr="00D24406">
        <w:rPr>
          <w:b/>
          <w:i/>
          <w:szCs w:val="24"/>
          <w:lang w:val="en-GB" w:eastAsia="en-US"/>
        </w:rPr>
        <w:t xml:space="preserve"> IMO-ban végbemenő releváns fejleményeket. A Bizottság [e rendelet hatálybalépésének napjától számított 8 évvel] átfogó jelentést tesz közzé a rendelet általános alkalmazásáról és hatékonyságáról, és adott esetben jogalkotási javaslatot nyújt be a rendelet módosítására.</w:t>
      </w:r>
      <w:r w:rsidR="00127A26">
        <w:rPr>
          <w:b/>
          <w:szCs w:val="24"/>
          <w:lang w:val="en-GB" w:eastAsia="en-US"/>
        </w:rPr>
        <w:t xml:space="preserve"> [Mód. 73]</w:t>
      </w:r>
    </w:p>
    <w:p w:rsidR="00BC04EB" w:rsidRDefault="00BC04EB">
      <w:pPr>
        <w:widowControl/>
        <w:rPr>
          <w:b/>
          <w:i/>
          <w:szCs w:val="24"/>
          <w:lang w:val="en-GB" w:eastAsia="en-US"/>
        </w:rPr>
      </w:pPr>
      <w:r>
        <w:rPr>
          <w:b/>
          <w:i/>
          <w:szCs w:val="24"/>
          <w:lang w:val="en-GB" w:eastAsia="en-US"/>
        </w:rPr>
        <w:br w:type="page"/>
      </w:r>
    </w:p>
    <w:p w:rsidR="00D24406" w:rsidRPr="00D24406" w:rsidRDefault="00D24406" w:rsidP="00D24406">
      <w:pPr>
        <w:spacing w:before="120" w:after="120" w:line="360" w:lineRule="auto"/>
        <w:jc w:val="center"/>
        <w:rPr>
          <w:szCs w:val="24"/>
          <w:lang w:val="en-GB" w:eastAsia="en-US"/>
        </w:rPr>
      </w:pPr>
      <w:r w:rsidRPr="00D24406">
        <w:rPr>
          <w:b/>
          <w:i/>
          <w:szCs w:val="24"/>
          <w:lang w:val="en-GB" w:eastAsia="en-US"/>
        </w:rPr>
        <w:lastRenderedPageBreak/>
        <w:t>17b</w:t>
      </w:r>
      <w:r w:rsidR="00A44662">
        <w:rPr>
          <w:b/>
          <w:i/>
          <w:szCs w:val="24"/>
          <w:lang w:val="en-GB" w:eastAsia="en-US"/>
        </w:rPr>
        <w:t>.</w:t>
      </w:r>
      <w:r w:rsidRPr="00D24406">
        <w:rPr>
          <w:b/>
          <w:i/>
          <w:szCs w:val="24"/>
          <w:lang w:val="en-GB" w:eastAsia="en-US"/>
        </w:rPr>
        <w:t xml:space="preserve"> cikk</w:t>
      </w:r>
      <w:r w:rsidRPr="00D24406">
        <w:rPr>
          <w:szCs w:val="24"/>
          <w:lang w:val="en-GB" w:eastAsia="en-US"/>
        </w:rPr>
        <w:br/>
      </w:r>
      <w:r w:rsidRPr="00D24406">
        <w:rPr>
          <w:b/>
          <w:i/>
          <w:szCs w:val="24"/>
          <w:lang w:val="en-GB" w:eastAsia="en-US"/>
        </w:rPr>
        <w:t>Nyomonkövethetőség</w:t>
      </w:r>
    </w:p>
    <w:p w:rsidR="00D24406" w:rsidRPr="00D24406" w:rsidRDefault="00D24406" w:rsidP="00D24406">
      <w:pPr>
        <w:spacing w:before="120" w:after="120" w:line="360" w:lineRule="auto"/>
        <w:rPr>
          <w:szCs w:val="24"/>
          <w:lang w:val="en-GB" w:eastAsia="en-US"/>
        </w:rPr>
      </w:pPr>
      <w:r w:rsidRPr="00D24406">
        <w:rPr>
          <w:b/>
          <w:i/>
          <w:szCs w:val="24"/>
          <w:lang w:val="en-GB" w:eastAsia="en-US"/>
        </w:rPr>
        <w:t xml:space="preserve">A Bizottság [e rendelet hatálybalépésének napjától számított 24 hónappal]-ig jelentést tesz közzé </w:t>
      </w:r>
      <w:proofErr w:type="gramStart"/>
      <w:r w:rsidRPr="00D24406">
        <w:rPr>
          <w:b/>
          <w:i/>
          <w:szCs w:val="24"/>
          <w:lang w:val="en-GB" w:eastAsia="en-US"/>
        </w:rPr>
        <w:t>a</w:t>
      </w:r>
      <w:proofErr w:type="gramEnd"/>
      <w:r w:rsidRPr="00D24406">
        <w:rPr>
          <w:b/>
          <w:i/>
          <w:szCs w:val="24"/>
          <w:lang w:val="en-GB" w:eastAsia="en-US"/>
        </w:rPr>
        <w:t xml:space="preserve"> műanyag pellet kémiai nyomon követhetősége bevezetésének lehetőségéről. A jelentésben ki kell térni legalább a következőkre:</w:t>
      </w:r>
    </w:p>
    <w:p w:rsidR="00D24406" w:rsidRPr="00D24406" w:rsidRDefault="00D24406" w:rsidP="00D24406">
      <w:pPr>
        <w:spacing w:before="120" w:after="120" w:line="360" w:lineRule="auto"/>
        <w:ind w:left="850" w:hanging="850"/>
        <w:rPr>
          <w:szCs w:val="24"/>
          <w:lang w:val="en-GB" w:eastAsia="en-US"/>
        </w:rPr>
      </w:pPr>
      <w:r w:rsidRPr="00D24406">
        <w:rPr>
          <w:b/>
          <w:i/>
          <w:szCs w:val="24"/>
          <w:lang w:val="en-GB" w:eastAsia="en-US"/>
        </w:rPr>
        <w:t>a)</w:t>
      </w:r>
      <w:r w:rsidRPr="00D24406">
        <w:rPr>
          <w:szCs w:val="24"/>
          <w:lang w:val="en-GB" w:eastAsia="en-US"/>
        </w:rPr>
        <w:tab/>
      </w:r>
      <w:proofErr w:type="gramStart"/>
      <w:r w:rsidRPr="00D24406">
        <w:rPr>
          <w:b/>
          <w:i/>
          <w:szCs w:val="24"/>
          <w:lang w:val="en-GB" w:eastAsia="en-US"/>
        </w:rPr>
        <w:t>a</w:t>
      </w:r>
      <w:proofErr w:type="gramEnd"/>
      <w:r w:rsidRPr="00D24406">
        <w:rPr>
          <w:b/>
          <w:i/>
          <w:szCs w:val="24"/>
          <w:lang w:val="en-GB" w:eastAsia="en-US"/>
        </w:rPr>
        <w:t xml:space="preserve"> környezetre vagy az emberi egészségre nem ártalmas egyedi és megkülönböztethető kémiai aláírás bevezetésének műszaki megvalósíthatósága;</w:t>
      </w:r>
    </w:p>
    <w:p w:rsidR="00D24406" w:rsidRPr="00D24406" w:rsidRDefault="00D24406" w:rsidP="00D24406">
      <w:pPr>
        <w:spacing w:before="120" w:after="120" w:line="360" w:lineRule="auto"/>
        <w:ind w:left="850" w:hanging="850"/>
        <w:rPr>
          <w:szCs w:val="24"/>
          <w:lang w:val="en-GB" w:eastAsia="en-US"/>
        </w:rPr>
      </w:pPr>
      <w:r w:rsidRPr="00D24406">
        <w:rPr>
          <w:b/>
          <w:i/>
          <w:szCs w:val="24"/>
          <w:lang w:val="en-GB" w:eastAsia="en-US"/>
        </w:rPr>
        <w:t>b)</w:t>
      </w:r>
      <w:r w:rsidRPr="00D24406">
        <w:rPr>
          <w:szCs w:val="24"/>
          <w:lang w:val="en-GB" w:eastAsia="en-US"/>
        </w:rPr>
        <w:tab/>
      </w:r>
      <w:proofErr w:type="gramStart"/>
      <w:r w:rsidRPr="00D24406">
        <w:rPr>
          <w:b/>
          <w:i/>
          <w:szCs w:val="24"/>
          <w:lang w:val="en-GB" w:eastAsia="en-US"/>
        </w:rPr>
        <w:t>egy</w:t>
      </w:r>
      <w:proofErr w:type="gramEnd"/>
      <w:r w:rsidRPr="00D24406">
        <w:rPr>
          <w:b/>
          <w:i/>
          <w:szCs w:val="24"/>
          <w:lang w:val="en-GB" w:eastAsia="en-US"/>
        </w:rPr>
        <w:t>, az összes kémiai aláírást tartalmazó uniós adatbázis létrehozása.</w:t>
      </w:r>
    </w:p>
    <w:p w:rsidR="00D24406" w:rsidRPr="00127A26" w:rsidRDefault="00D24406" w:rsidP="00D24406">
      <w:pPr>
        <w:spacing w:before="120" w:after="120" w:line="360" w:lineRule="auto"/>
        <w:rPr>
          <w:b/>
          <w:szCs w:val="24"/>
          <w:lang w:val="en-GB" w:eastAsia="en-US"/>
        </w:rPr>
      </w:pPr>
      <w:proofErr w:type="gramStart"/>
      <w:r w:rsidRPr="00D24406">
        <w:rPr>
          <w:b/>
          <w:i/>
          <w:szCs w:val="24"/>
          <w:lang w:val="en-GB" w:eastAsia="en-US"/>
        </w:rPr>
        <w:t>Az</w:t>
      </w:r>
      <w:proofErr w:type="gramEnd"/>
      <w:r w:rsidRPr="00D24406">
        <w:rPr>
          <w:b/>
          <w:i/>
          <w:szCs w:val="24"/>
          <w:lang w:val="en-GB" w:eastAsia="en-US"/>
        </w:rPr>
        <w:t xml:space="preserve"> első bekezdésben említett jelentést adott esetben jogalkotási javaslatnak kell kísérnie.</w:t>
      </w:r>
      <w:r w:rsidR="00127A26">
        <w:rPr>
          <w:b/>
          <w:szCs w:val="24"/>
          <w:lang w:val="en-GB" w:eastAsia="en-US"/>
        </w:rPr>
        <w:t xml:space="preserve"> [Mód. 74]</w:t>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t xml:space="preserve">18. </w:t>
      </w:r>
      <w:proofErr w:type="gramStart"/>
      <w:r w:rsidRPr="00D24406">
        <w:rPr>
          <w:szCs w:val="24"/>
          <w:lang w:val="en-GB" w:eastAsia="en-US"/>
        </w:rPr>
        <w:t>cikk</w:t>
      </w:r>
      <w:proofErr w:type="gramEnd"/>
      <w:r w:rsidRPr="00D24406">
        <w:rPr>
          <w:szCs w:val="24"/>
          <w:lang w:val="en-GB" w:eastAsia="en-US"/>
        </w:rPr>
        <w:br/>
        <w:t xml:space="preserve">A felhatalmazás gyakorlása </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(1)</w:t>
      </w:r>
      <w:r w:rsidRPr="00D24406">
        <w:rPr>
          <w:szCs w:val="24"/>
          <w:lang w:val="en-GB" w:eastAsia="en-US"/>
        </w:rPr>
        <w:tab/>
        <w:t>A felhatalmazáson alapuló jogi aktusok elfogadására vonatkozóan a Bizottság részére adott felhatalmazás feltételeit e cikk tartalmazza.</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(2)</w:t>
      </w:r>
      <w:r w:rsidRPr="00D24406">
        <w:rPr>
          <w:szCs w:val="24"/>
          <w:lang w:val="en-GB" w:eastAsia="en-US"/>
        </w:rPr>
        <w:tab/>
        <w:t xml:space="preserve">A Bizottságnak a 17. </w:t>
      </w:r>
      <w:proofErr w:type="gramStart"/>
      <w:r w:rsidRPr="00D24406">
        <w:rPr>
          <w:szCs w:val="24"/>
          <w:lang w:val="en-GB" w:eastAsia="en-US"/>
        </w:rPr>
        <w:t>cikkben</w:t>
      </w:r>
      <w:proofErr w:type="gramEnd"/>
      <w:r w:rsidRPr="00D24406">
        <w:rPr>
          <w:szCs w:val="24"/>
          <w:lang w:val="en-GB" w:eastAsia="en-US"/>
        </w:rPr>
        <w:t xml:space="preserve"> említett, felhatalmazáson alapuló jogi aktusok elfogadására vonatkozó felhatalmazása ötéves időtartamra szól </w:t>
      </w:r>
      <w:r w:rsidR="00A44662">
        <w:rPr>
          <w:b/>
          <w:i/>
          <w:szCs w:val="24"/>
          <w:lang w:val="en-GB" w:eastAsia="en-US"/>
        </w:rPr>
        <w:t xml:space="preserve">... </w:t>
      </w:r>
      <w:r w:rsidRPr="00D24406">
        <w:rPr>
          <w:szCs w:val="24"/>
          <w:lang w:val="en-GB" w:eastAsia="en-US"/>
        </w:rPr>
        <w:t xml:space="preserve">[Kiadóhivatal: kérjük a dátum beillesztését = az e rendelet hatálybalépését követő hónap első napja]-tól/-től kezdődő hatállyal. A Bizottság legkésőbb kilenc hónappal </w:t>
      </w:r>
      <w:proofErr w:type="gramStart"/>
      <w:r w:rsidRPr="00D24406">
        <w:rPr>
          <w:szCs w:val="24"/>
          <w:lang w:val="en-GB" w:eastAsia="en-US"/>
        </w:rPr>
        <w:t>az</w:t>
      </w:r>
      <w:proofErr w:type="gramEnd"/>
      <w:r w:rsidRPr="00D24406">
        <w:rPr>
          <w:szCs w:val="24"/>
          <w:lang w:val="en-GB" w:eastAsia="en-US"/>
        </w:rPr>
        <w:t xml:space="preserve"> ötéves időtartam letelte előtt jelentést készít a felhatalmazásról. A felhatalmazás hallgatólagosan meghosszabbodik a korábbival megegyező időtartamra, amennyiben </w:t>
      </w:r>
      <w:proofErr w:type="gramStart"/>
      <w:r w:rsidRPr="00D24406">
        <w:rPr>
          <w:szCs w:val="24"/>
          <w:lang w:val="en-GB" w:eastAsia="en-US"/>
        </w:rPr>
        <w:t>az</w:t>
      </w:r>
      <w:proofErr w:type="gramEnd"/>
      <w:r w:rsidRPr="00D24406">
        <w:rPr>
          <w:szCs w:val="24"/>
          <w:lang w:val="en-GB" w:eastAsia="en-US"/>
        </w:rPr>
        <w:t xml:space="preserve"> Európai Parlament vagy a Tanács nem ellenzi a meghosszabbítást legkésőbb három hónappal minden egyes időtartam letelte előtt.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(3)</w:t>
      </w:r>
      <w:r w:rsidRPr="00D24406">
        <w:rPr>
          <w:szCs w:val="24"/>
          <w:lang w:val="en-GB" w:eastAsia="en-US"/>
        </w:rPr>
        <w:tab/>
        <w:t xml:space="preserve">Az Európai Parlament vagy a Tanács bármikor visszavonhatja a 17. </w:t>
      </w:r>
      <w:proofErr w:type="gramStart"/>
      <w:r w:rsidRPr="00D24406">
        <w:rPr>
          <w:szCs w:val="24"/>
          <w:lang w:val="en-GB" w:eastAsia="en-US"/>
        </w:rPr>
        <w:t>cikkben</w:t>
      </w:r>
      <w:proofErr w:type="gramEnd"/>
      <w:r w:rsidRPr="00D24406">
        <w:rPr>
          <w:szCs w:val="24"/>
          <w:lang w:val="en-GB" w:eastAsia="en-US"/>
        </w:rPr>
        <w:t xml:space="preserve"> említett felhatalmazást. A visszavonásról szóló határozat megszünteti </w:t>
      </w:r>
      <w:proofErr w:type="gramStart"/>
      <w:r w:rsidRPr="00D24406">
        <w:rPr>
          <w:szCs w:val="24"/>
          <w:lang w:val="en-GB" w:eastAsia="en-US"/>
        </w:rPr>
        <w:t>az</w:t>
      </w:r>
      <w:proofErr w:type="gramEnd"/>
      <w:r w:rsidRPr="00D24406">
        <w:rPr>
          <w:szCs w:val="24"/>
          <w:lang w:val="en-GB" w:eastAsia="en-US"/>
        </w:rPr>
        <w:t xml:space="preserve"> abban meghatározott felhatalmazást. A határozat </w:t>
      </w:r>
      <w:proofErr w:type="gramStart"/>
      <w:r w:rsidRPr="00D24406">
        <w:rPr>
          <w:szCs w:val="24"/>
          <w:lang w:val="en-GB" w:eastAsia="en-US"/>
        </w:rPr>
        <w:t>az</w:t>
      </w:r>
      <w:proofErr w:type="gramEnd"/>
      <w:r w:rsidRPr="00D24406">
        <w:rPr>
          <w:szCs w:val="24"/>
          <w:lang w:val="en-GB" w:eastAsia="en-US"/>
        </w:rPr>
        <w:t xml:space="preserve"> </w:t>
      </w:r>
      <w:r w:rsidRPr="00A44662">
        <w:rPr>
          <w:i/>
          <w:szCs w:val="24"/>
          <w:lang w:val="en-GB" w:eastAsia="en-US"/>
        </w:rPr>
        <w:t>Európai Unió Hivatalos Lapjában</w:t>
      </w:r>
      <w:r w:rsidRPr="00D24406">
        <w:rPr>
          <w:szCs w:val="24"/>
          <w:lang w:val="en-GB" w:eastAsia="en-US"/>
        </w:rPr>
        <w:t xml:space="preserve"> való kihirdetését követő napon vagy a benne megjelölt későbbi időpontban lép hatályba. A határozat nem érinti a már hatályban lévő, felhatalmazáson alapuló jogi aktusok érvényességét.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(4)</w:t>
      </w:r>
      <w:r w:rsidRPr="00D24406">
        <w:rPr>
          <w:szCs w:val="24"/>
          <w:lang w:val="en-GB" w:eastAsia="en-US"/>
        </w:rPr>
        <w:tab/>
        <w:t>A felhatalmazáson alapuló jogi aktus elfogadása előtt a Bizottság a jogalkotás minőségének javításáról szóló</w:t>
      </w:r>
      <w:r w:rsidR="00CB6FD8">
        <w:rPr>
          <w:szCs w:val="24"/>
          <w:lang w:val="en-GB" w:eastAsia="en-US"/>
        </w:rPr>
        <w:t>,</w:t>
      </w:r>
      <w:r w:rsidRPr="00D24406">
        <w:rPr>
          <w:szCs w:val="24"/>
          <w:lang w:val="en-GB" w:eastAsia="en-US"/>
        </w:rPr>
        <w:t xml:space="preserve"> 2016. </w:t>
      </w:r>
      <w:proofErr w:type="gramStart"/>
      <w:r w:rsidRPr="00D24406">
        <w:rPr>
          <w:szCs w:val="24"/>
          <w:lang w:val="en-GB" w:eastAsia="en-US"/>
        </w:rPr>
        <w:t>április</w:t>
      </w:r>
      <w:proofErr w:type="gramEnd"/>
      <w:r w:rsidRPr="00D24406">
        <w:rPr>
          <w:szCs w:val="24"/>
          <w:lang w:val="en-GB" w:eastAsia="en-US"/>
        </w:rPr>
        <w:t xml:space="preserve"> 13-i intézményközi megállapodásban foglalt elveknek megfelelően konzultál az egyes tagállamok által kijelölt szakértőkkel.</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lastRenderedPageBreak/>
        <w:t>(5)</w:t>
      </w:r>
      <w:r w:rsidRPr="00D24406">
        <w:rPr>
          <w:szCs w:val="24"/>
          <w:lang w:val="en-GB" w:eastAsia="en-US"/>
        </w:rPr>
        <w:tab/>
        <w:t xml:space="preserve">A Bizottság a felhatalmazáson alapuló jogi aktus elfogadását követően haladéktalanul és egyidejűleg értesíti arról </w:t>
      </w:r>
      <w:proofErr w:type="gramStart"/>
      <w:r w:rsidRPr="00D24406">
        <w:rPr>
          <w:szCs w:val="24"/>
          <w:lang w:val="en-GB" w:eastAsia="en-US"/>
        </w:rPr>
        <w:t>az</w:t>
      </w:r>
      <w:proofErr w:type="gramEnd"/>
      <w:r w:rsidRPr="00D24406">
        <w:rPr>
          <w:szCs w:val="24"/>
          <w:lang w:val="en-GB" w:eastAsia="en-US"/>
        </w:rPr>
        <w:t xml:space="preserve"> Európai Parlamentet és a Tanácsot.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(6)</w:t>
      </w:r>
      <w:r w:rsidRPr="00D24406">
        <w:rPr>
          <w:szCs w:val="24"/>
          <w:lang w:val="en-GB" w:eastAsia="en-US"/>
        </w:rPr>
        <w:tab/>
        <w:t xml:space="preserve">A 17. </w:t>
      </w:r>
      <w:proofErr w:type="gramStart"/>
      <w:r w:rsidRPr="00D24406">
        <w:rPr>
          <w:szCs w:val="24"/>
          <w:lang w:val="en-GB" w:eastAsia="en-US"/>
        </w:rPr>
        <w:t>cikk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w:t>
      </w:r>
      <w:proofErr w:type="gramEnd"/>
      <w:r w:rsidRPr="00D24406">
        <w:rPr>
          <w:szCs w:val="24"/>
          <w:lang w:val="en-GB" w:eastAsia="en-US"/>
        </w:rPr>
        <w:t xml:space="preserve"> Az Európai Parlament vagy a Tanács kezdeményezésére ez </w:t>
      </w:r>
      <w:proofErr w:type="gramStart"/>
      <w:r w:rsidRPr="00D24406">
        <w:rPr>
          <w:szCs w:val="24"/>
          <w:lang w:val="en-GB" w:eastAsia="en-US"/>
        </w:rPr>
        <w:t>az</w:t>
      </w:r>
      <w:proofErr w:type="gramEnd"/>
      <w:r w:rsidRPr="00D24406">
        <w:rPr>
          <w:szCs w:val="24"/>
          <w:lang w:val="en-GB" w:eastAsia="en-US"/>
        </w:rPr>
        <w:t xml:space="preserve"> időtartam két hónappal meghosszabbodik.</w:t>
      </w:r>
    </w:p>
    <w:p w:rsidR="00BC04EB" w:rsidRDefault="00BC04EB">
      <w:pPr>
        <w:widowControl/>
        <w:rPr>
          <w:szCs w:val="24"/>
          <w:lang w:val="en-GB" w:eastAsia="en-US"/>
        </w:rPr>
      </w:pPr>
      <w:r>
        <w:rPr>
          <w:szCs w:val="24"/>
          <w:lang w:val="en-GB" w:eastAsia="en-US"/>
        </w:rPr>
        <w:br w:type="page"/>
      </w:r>
    </w:p>
    <w:p w:rsidR="00D24406" w:rsidRPr="00D24406" w:rsidRDefault="00D24406" w:rsidP="00D24406">
      <w:pPr>
        <w:spacing w:before="120" w:after="120" w:line="360" w:lineRule="auto"/>
        <w:jc w:val="center"/>
        <w:rPr>
          <w:szCs w:val="24"/>
          <w:lang w:val="en-GB" w:eastAsia="en-US"/>
        </w:rPr>
      </w:pPr>
      <w:r w:rsidRPr="00D24406">
        <w:rPr>
          <w:szCs w:val="24"/>
          <w:lang w:val="en-GB" w:eastAsia="en-US"/>
        </w:rPr>
        <w:lastRenderedPageBreak/>
        <w:t xml:space="preserve">19. </w:t>
      </w:r>
      <w:proofErr w:type="gramStart"/>
      <w:r w:rsidRPr="00D24406">
        <w:rPr>
          <w:szCs w:val="24"/>
          <w:lang w:val="en-GB" w:eastAsia="en-US"/>
        </w:rPr>
        <w:t>cikk</w:t>
      </w:r>
      <w:proofErr w:type="gramEnd"/>
      <w:r w:rsidRPr="00D24406">
        <w:rPr>
          <w:szCs w:val="24"/>
          <w:lang w:val="en-GB" w:eastAsia="en-US"/>
        </w:rPr>
        <w:br/>
        <w:t>Hatálybalépés és alkalmazás</w:t>
      </w:r>
    </w:p>
    <w:p w:rsidR="00D24406" w:rsidRPr="00D24406" w:rsidRDefault="00D24406" w:rsidP="00D24406">
      <w:pPr>
        <w:spacing w:before="120" w:after="120" w:line="360" w:lineRule="auto"/>
        <w:rPr>
          <w:szCs w:val="24"/>
          <w:lang w:val="en-GB" w:eastAsia="en-US"/>
        </w:rPr>
      </w:pPr>
      <w:r w:rsidRPr="00D24406">
        <w:rPr>
          <w:szCs w:val="24"/>
          <w:lang w:val="en-GB" w:eastAsia="en-US"/>
        </w:rPr>
        <w:t xml:space="preserve">Ez a rendelet </w:t>
      </w:r>
      <w:proofErr w:type="gramStart"/>
      <w:r w:rsidRPr="00D24406">
        <w:rPr>
          <w:szCs w:val="24"/>
          <w:lang w:val="en-GB" w:eastAsia="en-US"/>
        </w:rPr>
        <w:t>az</w:t>
      </w:r>
      <w:proofErr w:type="gramEnd"/>
      <w:r w:rsidRPr="00D24406">
        <w:rPr>
          <w:szCs w:val="24"/>
          <w:lang w:val="en-GB" w:eastAsia="en-US"/>
        </w:rPr>
        <w:t xml:space="preserve"> </w:t>
      </w:r>
      <w:r w:rsidRPr="00A44662">
        <w:rPr>
          <w:i/>
          <w:szCs w:val="24"/>
          <w:lang w:val="en-GB" w:eastAsia="en-US"/>
        </w:rPr>
        <w:t>Európai Unió Hivatalos Lapjában</w:t>
      </w:r>
      <w:r w:rsidRPr="00D24406">
        <w:rPr>
          <w:szCs w:val="24"/>
          <w:lang w:val="en-GB" w:eastAsia="en-US"/>
        </w:rPr>
        <w:t xml:space="preserve"> való kihirdetését követő huszadik napon lép hatályba.</w:t>
      </w:r>
    </w:p>
    <w:p w:rsidR="00D24406" w:rsidRPr="00D24406" w:rsidRDefault="00D24406" w:rsidP="00D24406">
      <w:pPr>
        <w:spacing w:before="120" w:after="120" w:line="360" w:lineRule="auto"/>
        <w:rPr>
          <w:szCs w:val="24"/>
          <w:lang w:val="en-GB" w:eastAsia="en-US"/>
        </w:rPr>
      </w:pPr>
      <w:r w:rsidRPr="00D24406">
        <w:rPr>
          <w:szCs w:val="24"/>
          <w:lang w:val="en-GB" w:eastAsia="en-US"/>
        </w:rPr>
        <w:t>Ezt a rendeletet</w:t>
      </w:r>
      <w:r w:rsidR="00A44662">
        <w:rPr>
          <w:b/>
          <w:i/>
          <w:szCs w:val="24"/>
          <w:lang w:val="en-GB" w:eastAsia="en-US"/>
        </w:rPr>
        <w:t>...</w:t>
      </w:r>
      <w:r w:rsidR="00CB6FD8">
        <w:rPr>
          <w:b/>
          <w:i/>
          <w:szCs w:val="24"/>
          <w:lang w:val="en-GB" w:eastAsia="en-US"/>
        </w:rPr>
        <w:t xml:space="preserve"> </w:t>
      </w:r>
      <w:r w:rsidRPr="00D24406">
        <w:rPr>
          <w:szCs w:val="24"/>
          <w:lang w:val="en-GB" w:eastAsia="en-US"/>
        </w:rPr>
        <w:t xml:space="preserve">[Kiadóhivatal: kérjük a dátum beillesztését = e rendelet hatálybalépése után 18 hónappal]-tól/-től kell alkalmazni. A </w:t>
      </w:r>
      <w:proofErr w:type="gramStart"/>
      <w:r w:rsidRPr="00D24406">
        <w:rPr>
          <w:szCs w:val="24"/>
          <w:lang w:val="en-GB" w:eastAsia="en-US"/>
        </w:rPr>
        <w:t>3</w:t>
      </w:r>
      <w:proofErr w:type="gramEnd"/>
      <w:r w:rsidRPr="00D24406">
        <w:rPr>
          <w:szCs w:val="24"/>
          <w:lang w:val="en-GB" w:eastAsia="en-US"/>
        </w:rPr>
        <w:t xml:space="preserve">. </w:t>
      </w:r>
      <w:proofErr w:type="gramStart"/>
      <w:r w:rsidRPr="00D24406">
        <w:rPr>
          <w:szCs w:val="24"/>
          <w:lang w:val="en-GB" w:eastAsia="en-US"/>
        </w:rPr>
        <w:t>cikk</w:t>
      </w:r>
      <w:proofErr w:type="gramEnd"/>
      <w:r w:rsidRPr="00D24406">
        <w:rPr>
          <w:szCs w:val="24"/>
          <w:lang w:val="en-GB" w:eastAsia="en-US"/>
        </w:rPr>
        <w:t xml:space="preserve"> (1) bekezdése azonban [Kiadóhivatal: kérjük a dátum beillesztését = e rendelet hatálybalépésének időpontja]-tól/-től alkalmazandó.</w:t>
      </w:r>
    </w:p>
    <w:p w:rsidR="00D24406" w:rsidRPr="00D24406" w:rsidRDefault="00D24406" w:rsidP="00D24406">
      <w:pPr>
        <w:spacing w:before="120" w:after="120" w:line="360" w:lineRule="auto"/>
        <w:rPr>
          <w:szCs w:val="24"/>
          <w:lang w:val="en-GB" w:eastAsia="en-US"/>
        </w:rPr>
      </w:pPr>
      <w:r w:rsidRPr="00D24406">
        <w:rPr>
          <w:szCs w:val="24"/>
          <w:lang w:val="en-GB" w:eastAsia="en-US"/>
        </w:rPr>
        <w:t>Ez a rendelet teljes egészében kötelező és közvetlenül alkalmazandó valamennyi tagállamban.</w:t>
      </w:r>
    </w:p>
    <w:p w:rsidR="00D24406" w:rsidRPr="00D24406" w:rsidRDefault="00D24406" w:rsidP="00D24406">
      <w:pPr>
        <w:keepNext/>
        <w:widowControl/>
        <w:spacing w:before="120" w:line="360" w:lineRule="auto"/>
        <w:rPr>
          <w:szCs w:val="24"/>
          <w:lang w:val="en-GB" w:eastAsia="en-US"/>
        </w:rPr>
      </w:pPr>
      <w:r w:rsidRPr="00D24406">
        <w:rPr>
          <w:szCs w:val="24"/>
          <w:lang w:val="en-GB" w:eastAsia="en-US"/>
        </w:rPr>
        <w:t xml:space="preserve">Kelt </w:t>
      </w:r>
      <w:r w:rsidR="00A44662">
        <w:rPr>
          <w:szCs w:val="24"/>
          <w:lang w:val="en-GB" w:eastAsia="en-US"/>
        </w:rPr>
        <w:t>...</w:t>
      </w:r>
      <w:r w:rsidRPr="00D24406">
        <w:rPr>
          <w:szCs w:val="24"/>
          <w:lang w:val="en-GB" w:eastAsia="en-US"/>
        </w:rPr>
        <w:t xml:space="preserve">, </w:t>
      </w:r>
    </w:p>
    <w:p w:rsidR="00D24406" w:rsidRPr="00D24406" w:rsidRDefault="00D24406" w:rsidP="00D24406">
      <w:pPr>
        <w:keepNext/>
        <w:widowControl/>
        <w:tabs>
          <w:tab w:val="left" w:pos="4252"/>
        </w:tabs>
        <w:spacing w:before="720" w:after="100" w:line="360" w:lineRule="auto"/>
        <w:jc w:val="both"/>
        <w:rPr>
          <w:i/>
          <w:szCs w:val="24"/>
          <w:lang w:val="en-GB" w:eastAsia="en-US"/>
        </w:rPr>
      </w:pPr>
      <w:proofErr w:type="gramStart"/>
      <w:r w:rsidRPr="00D24406">
        <w:rPr>
          <w:i/>
          <w:szCs w:val="24"/>
          <w:lang w:val="en-GB" w:eastAsia="en-US"/>
        </w:rPr>
        <w:t>az</w:t>
      </w:r>
      <w:proofErr w:type="gramEnd"/>
      <w:r w:rsidRPr="00D24406">
        <w:rPr>
          <w:i/>
          <w:szCs w:val="24"/>
          <w:lang w:val="en-GB" w:eastAsia="en-US"/>
        </w:rPr>
        <w:t xml:space="preserve"> Európai Parlament részéről</w:t>
      </w:r>
      <w:r w:rsidRPr="00D24406">
        <w:rPr>
          <w:i/>
          <w:szCs w:val="24"/>
          <w:lang w:val="en-GB" w:eastAsia="en-US"/>
        </w:rPr>
        <w:tab/>
        <w:t>a Tanács részéről</w:t>
      </w:r>
    </w:p>
    <w:p w:rsidR="00D24406" w:rsidRPr="00D24406" w:rsidRDefault="00D24406" w:rsidP="00D24406">
      <w:pPr>
        <w:widowControl/>
        <w:tabs>
          <w:tab w:val="left" w:pos="4252"/>
        </w:tabs>
        <w:spacing w:line="360" w:lineRule="auto"/>
        <w:rPr>
          <w:i/>
          <w:szCs w:val="24"/>
          <w:lang w:val="en-GB" w:eastAsia="en-US"/>
        </w:rPr>
      </w:pPr>
      <w:proofErr w:type="gramStart"/>
      <w:r w:rsidRPr="00D24406">
        <w:rPr>
          <w:i/>
          <w:szCs w:val="24"/>
          <w:lang w:val="en-GB" w:eastAsia="en-US"/>
        </w:rPr>
        <w:t>az</w:t>
      </w:r>
      <w:proofErr w:type="gramEnd"/>
      <w:r w:rsidRPr="00D24406">
        <w:rPr>
          <w:i/>
          <w:szCs w:val="24"/>
          <w:lang w:val="en-GB" w:eastAsia="en-US"/>
        </w:rPr>
        <w:t xml:space="preserve"> elnök</w:t>
      </w:r>
      <w:r w:rsidRPr="00D24406">
        <w:rPr>
          <w:i/>
          <w:szCs w:val="24"/>
          <w:lang w:val="en-GB" w:eastAsia="en-US"/>
        </w:rPr>
        <w:tab/>
        <w:t>az elnök</w:t>
      </w:r>
    </w:p>
    <w:p w:rsidR="00D24406" w:rsidRPr="00D24406" w:rsidRDefault="00D24406" w:rsidP="00D24406">
      <w:pPr>
        <w:spacing w:before="120" w:after="120" w:line="360" w:lineRule="auto"/>
        <w:rPr>
          <w:szCs w:val="24"/>
          <w:lang w:val="en-GB" w:eastAsia="en-US"/>
        </w:rPr>
        <w:sectPr w:rsidR="00D24406" w:rsidRPr="00D24406">
          <w:footnotePr>
            <w:numRestart w:val="eachSect"/>
          </w:footnotePr>
          <w:pgSz w:w="11909" w:h="16834"/>
          <w:pgMar w:top="1134" w:right="1417" w:bottom="1417" w:left="1417" w:header="1134" w:footer="567" w:gutter="0"/>
          <w:cols w:space="720"/>
        </w:sectPr>
      </w:pPr>
    </w:p>
    <w:p w:rsidR="00D24406" w:rsidRPr="00CB6FD8" w:rsidRDefault="00D24406" w:rsidP="00D24406">
      <w:pPr>
        <w:spacing w:before="120" w:after="120" w:line="360" w:lineRule="auto"/>
        <w:jc w:val="center"/>
        <w:rPr>
          <w:lang w:val="en-GB" w:eastAsia="en-US"/>
        </w:rPr>
      </w:pPr>
      <w:r w:rsidRPr="00CB6FD8">
        <w:rPr>
          <w:lang w:val="en-GB" w:eastAsia="en-US"/>
        </w:rPr>
        <w:lastRenderedPageBreak/>
        <w:t>I. MELLÉKLET</w:t>
      </w:r>
    </w:p>
    <w:p w:rsidR="00D24406" w:rsidRPr="00CB6FD8" w:rsidRDefault="00D24406" w:rsidP="00A44662">
      <w:pPr>
        <w:spacing w:before="120" w:after="120" w:line="360" w:lineRule="auto"/>
        <w:jc w:val="center"/>
        <w:rPr>
          <w:szCs w:val="24"/>
          <w:lang w:val="en-GB" w:eastAsia="en-US"/>
        </w:rPr>
      </w:pPr>
      <w:r w:rsidRPr="00CB6FD8">
        <w:rPr>
          <w:szCs w:val="24"/>
          <w:lang w:val="en-GB" w:eastAsia="en-US"/>
        </w:rPr>
        <w:t>A LÉTESÍTMÉNYEK KOCKÁZATÉRTÉKELÉSI TERVE</w:t>
      </w:r>
    </w:p>
    <w:p w:rsidR="00D24406" w:rsidRPr="00D24406" w:rsidRDefault="00D24406" w:rsidP="00D24406">
      <w:pPr>
        <w:spacing w:before="120" w:after="120" w:line="360" w:lineRule="auto"/>
        <w:rPr>
          <w:szCs w:val="24"/>
          <w:lang w:val="en-GB" w:eastAsia="en-US"/>
        </w:rPr>
      </w:pPr>
      <w:r w:rsidRPr="00D24406">
        <w:rPr>
          <w:szCs w:val="24"/>
          <w:lang w:val="en-GB" w:eastAsia="en-US"/>
        </w:rPr>
        <w:t xml:space="preserve">A </w:t>
      </w:r>
      <w:proofErr w:type="gramStart"/>
      <w:r w:rsidRPr="00D24406">
        <w:rPr>
          <w:szCs w:val="24"/>
          <w:lang w:val="en-GB" w:eastAsia="en-US"/>
        </w:rPr>
        <w:t>4</w:t>
      </w:r>
      <w:proofErr w:type="gramEnd"/>
      <w:r w:rsidRPr="00D24406">
        <w:rPr>
          <w:szCs w:val="24"/>
          <w:lang w:val="en-GB" w:eastAsia="en-US"/>
        </w:rPr>
        <w:t xml:space="preserve">. </w:t>
      </w:r>
      <w:proofErr w:type="gramStart"/>
      <w:r w:rsidRPr="00D24406">
        <w:rPr>
          <w:szCs w:val="24"/>
          <w:lang w:val="en-GB" w:eastAsia="en-US"/>
        </w:rPr>
        <w:t>cikk</w:t>
      </w:r>
      <w:proofErr w:type="gramEnd"/>
      <w:r w:rsidRPr="00D24406">
        <w:rPr>
          <w:szCs w:val="24"/>
          <w:lang w:val="en-GB" w:eastAsia="en-US"/>
        </w:rPr>
        <w:t xml:space="preserve"> (1) bekezdésében említett kockázatértékelési tervnek a következő elemeket kell tartalmaznia:</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1.</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telephely térképe;</w:t>
      </w:r>
    </w:p>
    <w:p w:rsidR="00D24406" w:rsidRPr="00127A26" w:rsidRDefault="00127A26" w:rsidP="00127A26">
      <w:pPr>
        <w:spacing w:before="120" w:after="120" w:line="360" w:lineRule="auto"/>
        <w:ind w:left="851" w:hanging="851"/>
        <w:rPr>
          <w:b/>
          <w:szCs w:val="24"/>
          <w:lang w:val="en-GB" w:eastAsia="en-US"/>
        </w:rPr>
      </w:pPr>
      <w:r>
        <w:rPr>
          <w:b/>
          <w:i/>
          <w:szCs w:val="24"/>
          <w:lang w:val="en-GB" w:eastAsia="en-US"/>
        </w:rPr>
        <w:t>1a.</w:t>
      </w:r>
      <w:r>
        <w:rPr>
          <w:b/>
          <w:i/>
          <w:szCs w:val="24"/>
          <w:lang w:val="en-GB" w:eastAsia="en-US"/>
        </w:rPr>
        <w:tab/>
      </w:r>
      <w:proofErr w:type="gramStart"/>
      <w:r w:rsidR="00D24406" w:rsidRPr="00D24406">
        <w:rPr>
          <w:b/>
          <w:i/>
          <w:szCs w:val="24"/>
          <w:lang w:val="en-GB" w:eastAsia="en-US"/>
        </w:rPr>
        <w:t>az</w:t>
      </w:r>
      <w:proofErr w:type="gramEnd"/>
      <w:r w:rsidR="00D24406" w:rsidRPr="00D24406">
        <w:rPr>
          <w:b/>
          <w:i/>
          <w:szCs w:val="24"/>
          <w:lang w:val="en-GB" w:eastAsia="en-US"/>
        </w:rPr>
        <w:t xml:space="preserve"> évente kezelt műanyag pelletek tonnában kifejezett száma;</w:t>
      </w:r>
      <w:r>
        <w:rPr>
          <w:b/>
          <w:szCs w:val="24"/>
          <w:lang w:val="en-GB" w:eastAsia="en-US"/>
        </w:rPr>
        <w:t xml:space="preserve"> [Mód. 75]</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2.</w:t>
      </w:r>
      <w:r w:rsidRPr="00D24406">
        <w:rPr>
          <w:szCs w:val="24"/>
          <w:lang w:val="en-GB" w:eastAsia="en-US"/>
        </w:rPr>
        <w:tab/>
      </w:r>
      <w:proofErr w:type="gramStart"/>
      <w:r w:rsidRPr="00D24406">
        <w:rPr>
          <w:szCs w:val="24"/>
          <w:lang w:val="en-GB" w:eastAsia="en-US"/>
        </w:rPr>
        <w:t>azon</w:t>
      </w:r>
      <w:proofErr w:type="gramEnd"/>
      <w:r w:rsidRPr="00D24406">
        <w:rPr>
          <w:szCs w:val="24"/>
          <w:lang w:val="en-GB" w:eastAsia="en-US"/>
        </w:rPr>
        <w:t xml:space="preserve"> helyek, ahonnan a pellet kiszóródhat és a létesítmény határain belülről a környezetbe juthat, meghatározva a magas és alacsony kockázatú helyeket;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3.</w:t>
      </w:r>
      <w:r w:rsidRPr="00D24406">
        <w:rPr>
          <w:szCs w:val="24"/>
          <w:lang w:val="en-GB" w:eastAsia="en-US"/>
        </w:rPr>
        <w:tab/>
      </w:r>
      <w:proofErr w:type="gramStart"/>
      <w:r w:rsidRPr="00D24406">
        <w:rPr>
          <w:szCs w:val="24"/>
          <w:lang w:val="en-GB" w:eastAsia="en-US"/>
        </w:rPr>
        <w:t>azok</w:t>
      </w:r>
      <w:proofErr w:type="gramEnd"/>
      <w:r w:rsidRPr="00D24406">
        <w:rPr>
          <w:szCs w:val="24"/>
          <w:lang w:val="en-GB" w:eastAsia="en-US"/>
        </w:rPr>
        <w:t xml:space="preserve"> a kezelési műveletek, amelyek során a pellet kiszóródhat és a létesítmény határain belülről a környezetbe juthat, meghatározva a magas és alacsony kockázatú műveleteket;</w:t>
      </w:r>
    </w:p>
    <w:p w:rsidR="00D24406" w:rsidRPr="00127A26" w:rsidRDefault="00127A26" w:rsidP="00127A26">
      <w:pPr>
        <w:spacing w:before="120" w:after="120" w:line="360" w:lineRule="auto"/>
        <w:ind w:left="851" w:hanging="851"/>
        <w:rPr>
          <w:b/>
          <w:szCs w:val="24"/>
          <w:lang w:val="en-GB" w:eastAsia="en-US"/>
        </w:rPr>
      </w:pPr>
      <w:r>
        <w:rPr>
          <w:b/>
          <w:i/>
          <w:szCs w:val="24"/>
          <w:lang w:val="en-GB" w:eastAsia="en-US"/>
        </w:rPr>
        <w:t>3a.</w:t>
      </w:r>
      <w:r>
        <w:rPr>
          <w:b/>
          <w:i/>
          <w:szCs w:val="24"/>
          <w:lang w:val="en-GB" w:eastAsia="en-US"/>
        </w:rPr>
        <w:tab/>
      </w:r>
      <w:r w:rsidR="00D24406" w:rsidRPr="00D24406">
        <w:rPr>
          <w:b/>
          <w:i/>
          <w:szCs w:val="24"/>
          <w:lang w:val="en-GB" w:eastAsia="en-US"/>
        </w:rPr>
        <w:t xml:space="preserve">a helyszínen található műanyag pelletekben található egyes polimerek kémiai jellegére vonatkozó információk, beleértve </w:t>
      </w:r>
      <w:proofErr w:type="gramStart"/>
      <w:r w:rsidR="00D24406" w:rsidRPr="00D24406">
        <w:rPr>
          <w:b/>
          <w:i/>
          <w:szCs w:val="24"/>
          <w:lang w:val="en-GB" w:eastAsia="en-US"/>
        </w:rPr>
        <w:t>az</w:t>
      </w:r>
      <w:proofErr w:type="gramEnd"/>
      <w:r w:rsidR="00D24406" w:rsidRPr="00D24406">
        <w:rPr>
          <w:b/>
          <w:i/>
          <w:szCs w:val="24"/>
          <w:lang w:val="en-GB" w:eastAsia="en-US"/>
        </w:rPr>
        <w:t xml:space="preserve"> egyes polimerek fizikai-kémiai tulajdonságaira és veszélyességi tulajdonságaira vonatkozó információkat;</w:t>
      </w:r>
      <w:r>
        <w:rPr>
          <w:b/>
          <w:szCs w:val="24"/>
          <w:lang w:val="en-GB" w:eastAsia="en-US"/>
        </w:rPr>
        <w:t xml:space="preserve"> [Mód. 76]</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4.</w:t>
      </w:r>
      <w:r w:rsidRPr="00D24406">
        <w:rPr>
          <w:szCs w:val="24"/>
          <w:lang w:val="en-GB" w:eastAsia="en-US"/>
        </w:rPr>
        <w:tab/>
      </w:r>
      <w:proofErr w:type="gramStart"/>
      <w:r w:rsidRPr="00D24406">
        <w:rPr>
          <w:szCs w:val="24"/>
          <w:lang w:val="en-GB" w:eastAsia="en-US"/>
        </w:rPr>
        <w:t>az</w:t>
      </w:r>
      <w:proofErr w:type="gramEnd"/>
      <w:r w:rsidRPr="00D24406">
        <w:rPr>
          <w:szCs w:val="24"/>
          <w:lang w:val="en-GB" w:eastAsia="en-US"/>
        </w:rPr>
        <w:t xml:space="preserve"> azonosított helyeken és műveletek során bekövetkező kiszóródás és környezetbe jutás becsült mennyisége;</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5.</w:t>
      </w:r>
      <w:r w:rsidRPr="00D24406">
        <w:rPr>
          <w:szCs w:val="24"/>
          <w:lang w:val="en-GB" w:eastAsia="en-US"/>
        </w:rPr>
        <w:tab/>
      </w:r>
      <w:proofErr w:type="gramStart"/>
      <w:r w:rsidRPr="00D24406">
        <w:rPr>
          <w:szCs w:val="24"/>
          <w:lang w:val="en-GB" w:eastAsia="en-US"/>
        </w:rPr>
        <w:t>azon</w:t>
      </w:r>
      <w:proofErr w:type="gramEnd"/>
      <w:r w:rsidRPr="00D24406">
        <w:rPr>
          <w:szCs w:val="24"/>
          <w:lang w:val="en-GB" w:eastAsia="en-US"/>
        </w:rPr>
        <w:t xml:space="preserve"> tevékenységek jegyzékének összeállítása, amelyek felett a létesítmény ellenőrzést gyakorolhat, beleértve a beszállítókat, az alvállalkozókat és a telephelyen kívüli tárolólétesítményeket;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6.</w:t>
      </w:r>
      <w:r w:rsidRPr="00D24406">
        <w:rPr>
          <w:szCs w:val="24"/>
          <w:lang w:val="en-GB" w:eastAsia="en-US"/>
        </w:rPr>
        <w:tab/>
      </w:r>
      <w:proofErr w:type="gramStart"/>
      <w:r w:rsidRPr="00D24406">
        <w:rPr>
          <w:szCs w:val="24"/>
          <w:lang w:val="en-GB" w:eastAsia="en-US"/>
        </w:rPr>
        <w:t>külön</w:t>
      </w:r>
      <w:proofErr w:type="gramEnd"/>
      <w:r w:rsidRPr="00D24406">
        <w:rPr>
          <w:szCs w:val="24"/>
          <w:lang w:val="en-GB" w:eastAsia="en-US"/>
        </w:rPr>
        <w:t xml:space="preserve"> szerep meghatározása a személyzet egy tagjának vonatkozásában, aki felelős a kiszóródás és a környezetbe jutás nyilvántartásáért, kivizsgálásáért és nyomon követéséért, beleértve a 4. </w:t>
      </w:r>
      <w:proofErr w:type="gramStart"/>
      <w:r w:rsidRPr="00D24406">
        <w:rPr>
          <w:szCs w:val="24"/>
          <w:lang w:val="en-GB" w:eastAsia="en-US"/>
        </w:rPr>
        <w:t>cikk</w:t>
      </w:r>
      <w:proofErr w:type="gramEnd"/>
      <w:r w:rsidRPr="00D24406">
        <w:rPr>
          <w:szCs w:val="24"/>
          <w:lang w:val="en-GB" w:eastAsia="en-US"/>
        </w:rPr>
        <w:t xml:space="preserve"> (7) bekezdése és a 9. </w:t>
      </w:r>
      <w:proofErr w:type="gramStart"/>
      <w:r w:rsidRPr="00D24406">
        <w:rPr>
          <w:szCs w:val="24"/>
          <w:lang w:val="en-GB" w:eastAsia="en-US"/>
        </w:rPr>
        <w:t>cikk</w:t>
      </w:r>
      <w:proofErr w:type="gramEnd"/>
      <w:r w:rsidRPr="00D24406">
        <w:rPr>
          <w:szCs w:val="24"/>
          <w:lang w:val="en-GB" w:eastAsia="en-US"/>
        </w:rPr>
        <w:t xml:space="preserve"> (1) bekezdése szerinti, az illetékes hatóságok felé történő jelentéstételt;</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7.</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kiszóródás és a környezetbe jutás megelőzésére, behatárolására és feltakarítására szolgáló berendezések leírása.</w:t>
      </w:r>
    </w:p>
    <w:p w:rsidR="00D24406" w:rsidRPr="00127A26" w:rsidRDefault="00D24406" w:rsidP="00A44662">
      <w:pPr>
        <w:spacing w:before="120" w:after="120" w:line="360" w:lineRule="auto"/>
        <w:ind w:left="850"/>
        <w:rPr>
          <w:b/>
          <w:szCs w:val="24"/>
          <w:lang w:val="en-GB" w:eastAsia="en-US"/>
        </w:rPr>
      </w:pPr>
      <w:r w:rsidRPr="00D24406">
        <w:rPr>
          <w:szCs w:val="24"/>
          <w:lang w:val="en-GB" w:eastAsia="en-US"/>
        </w:rPr>
        <w:t xml:space="preserve">A gazdasági szereplőknek </w:t>
      </w:r>
      <w:r w:rsidRPr="00D24406">
        <w:rPr>
          <w:strike/>
          <w:szCs w:val="24"/>
          <w:lang w:val="en-GB" w:eastAsia="en-US"/>
        </w:rPr>
        <w:t>mérlegelniük kell</w:t>
      </w:r>
      <w:r w:rsidRPr="00D24406">
        <w:rPr>
          <w:b/>
          <w:i/>
          <w:szCs w:val="24"/>
          <w:lang w:val="en-GB" w:eastAsia="en-US"/>
        </w:rPr>
        <w:t>bevezetik</w:t>
      </w:r>
      <w:r w:rsidRPr="00D24406">
        <w:rPr>
          <w:szCs w:val="24"/>
          <w:lang w:val="en-GB" w:eastAsia="en-US"/>
        </w:rPr>
        <w:t xml:space="preserve"> legalább a </w:t>
      </w:r>
      <w:r w:rsidRPr="00D24406">
        <w:rPr>
          <w:strike/>
          <w:szCs w:val="24"/>
          <w:lang w:val="en-GB" w:eastAsia="en-US"/>
        </w:rPr>
        <w:t>következők alkalmazását</w:t>
      </w:r>
      <w:r w:rsidRPr="00D24406">
        <w:rPr>
          <w:b/>
          <w:i/>
          <w:szCs w:val="24"/>
          <w:lang w:val="en-GB" w:eastAsia="en-US"/>
        </w:rPr>
        <w:t>következőket</w:t>
      </w:r>
      <w:r w:rsidRPr="00D24406">
        <w:rPr>
          <w:szCs w:val="24"/>
          <w:lang w:val="en-GB" w:eastAsia="en-US"/>
        </w:rPr>
        <w:t>, figyelembe véve a létesítmény jellegét és méretét, valamint működésének nagyságrendjét:</w:t>
      </w:r>
      <w:r w:rsidR="00127A26">
        <w:rPr>
          <w:b/>
          <w:szCs w:val="24"/>
          <w:lang w:val="en-GB" w:eastAsia="en-US"/>
        </w:rPr>
        <w:t xml:space="preserve"> [Mód. 77]</w:t>
      </w:r>
    </w:p>
    <w:p w:rsidR="00D24406" w:rsidRPr="00127A26" w:rsidRDefault="00D24406" w:rsidP="00A44662">
      <w:pPr>
        <w:spacing w:before="120" w:after="120" w:line="360" w:lineRule="auto"/>
        <w:ind w:left="1418" w:hanging="568"/>
        <w:rPr>
          <w:b/>
          <w:szCs w:val="24"/>
          <w:lang w:val="en-GB" w:eastAsia="en-US"/>
        </w:rPr>
      </w:pPr>
      <w:proofErr w:type="gramStart"/>
      <w:r w:rsidRPr="00D24406">
        <w:rPr>
          <w:szCs w:val="24"/>
          <w:lang w:val="en-GB" w:eastAsia="en-US"/>
        </w:rPr>
        <w:t>a)</w:t>
      </w:r>
      <w:r w:rsidRPr="00D24406">
        <w:rPr>
          <w:szCs w:val="24"/>
          <w:lang w:val="en-GB" w:eastAsia="en-US"/>
        </w:rPr>
        <w:tab/>
      </w:r>
      <w:r w:rsidR="00A44662">
        <w:rPr>
          <w:szCs w:val="24"/>
          <w:lang w:val="en-GB" w:eastAsia="en-US"/>
        </w:rPr>
        <w:t>a</w:t>
      </w:r>
      <w:r w:rsidRPr="00D24406">
        <w:rPr>
          <w:szCs w:val="24"/>
          <w:lang w:val="en-GB" w:eastAsia="en-US"/>
        </w:rPr>
        <w:t xml:space="preserve"> megelőzéshez: vákuumtömítések a tömlőkön és a csővezetékeken; szakadás- és ütésálló</w:t>
      </w:r>
      <w:r w:rsidRPr="00D24406">
        <w:rPr>
          <w:b/>
          <w:i/>
          <w:szCs w:val="24"/>
          <w:lang w:val="en-GB" w:eastAsia="en-US"/>
        </w:rPr>
        <w:t>, vízálló, lezárt és felcímkézett</w:t>
      </w:r>
      <w:r w:rsidRPr="00D24406">
        <w:rPr>
          <w:szCs w:val="24"/>
          <w:lang w:val="en-GB" w:eastAsia="en-US"/>
        </w:rPr>
        <w:t xml:space="preserve"> csomagolás, amely ellenáll a </w:t>
      </w:r>
      <w:r w:rsidRPr="00D24406">
        <w:rPr>
          <w:szCs w:val="24"/>
          <w:lang w:val="en-GB" w:eastAsia="en-US"/>
        </w:rPr>
        <w:lastRenderedPageBreak/>
        <w:t>bomlásnak vízi környezetben</w:t>
      </w:r>
      <w:r w:rsidRPr="00D24406">
        <w:rPr>
          <w:b/>
          <w:i/>
          <w:szCs w:val="24"/>
          <w:lang w:val="en-GB" w:eastAsia="en-US"/>
        </w:rPr>
        <w:t>, nehéz körülmények között is</w:t>
      </w:r>
      <w:r w:rsidRPr="00D24406">
        <w:rPr>
          <w:szCs w:val="24"/>
          <w:lang w:val="en-GB" w:eastAsia="en-US"/>
        </w:rPr>
        <w:t xml:space="preserve">; másodlagos akadályokkal rendelkező biztonságos csatlakozási pontok létrehozására szolgáló berendezések; olyan rakodási rendszerek, amelyek kialakításuknál fogva biztosítják, hogy az átvezető csövek be- és kirakodás után teljesen kiüríthetőek legyenek; </w:t>
      </w:r>
      <w:r w:rsidRPr="00D24406">
        <w:rPr>
          <w:b/>
          <w:i/>
          <w:szCs w:val="24"/>
          <w:lang w:val="en-GB" w:eastAsia="en-US"/>
        </w:rPr>
        <w:t xml:space="preserve">ütésálló, vízálló, </w:t>
      </w:r>
      <w:r w:rsidRPr="00D24406">
        <w:rPr>
          <w:szCs w:val="24"/>
          <w:lang w:val="en-GB" w:eastAsia="en-US"/>
        </w:rPr>
        <w:t>lezárt</w:t>
      </w:r>
      <w:r w:rsidRPr="00D24406">
        <w:rPr>
          <w:b/>
          <w:i/>
          <w:szCs w:val="24"/>
          <w:lang w:val="en-GB" w:eastAsia="en-US"/>
        </w:rPr>
        <w:t xml:space="preserve"> és felcímkézett</w:t>
      </w:r>
      <w:r w:rsidRPr="00D24406">
        <w:rPr>
          <w:szCs w:val="24"/>
          <w:lang w:val="en-GB" w:eastAsia="en-US"/>
        </w:rPr>
        <w:t xml:space="preserve"> konténerek vagy külső silók a pellet tárolására; automatizált </w:t>
      </w:r>
      <w:r w:rsidRPr="00D24406">
        <w:rPr>
          <w:strike/>
          <w:szCs w:val="24"/>
          <w:lang w:val="en-GB" w:eastAsia="en-US"/>
        </w:rPr>
        <w:t>szállítórendszerek a pellethez</w:t>
      </w:r>
      <w:r w:rsidRPr="00D24406">
        <w:rPr>
          <w:b/>
          <w:i/>
          <w:szCs w:val="24"/>
          <w:lang w:val="en-GB" w:eastAsia="en-US"/>
        </w:rPr>
        <w:t>pelletszállító rendszerek, szűrők a pelletpor levegőben és a telephelyen történő terjedésének megakadályozására</w:t>
      </w:r>
      <w:r w:rsidRPr="00D24406">
        <w:rPr>
          <w:szCs w:val="24"/>
          <w:lang w:val="en-GB" w:eastAsia="en-US"/>
        </w:rPr>
        <w:t>;</w:t>
      </w:r>
      <w:r w:rsidR="00127A26">
        <w:rPr>
          <w:b/>
          <w:szCs w:val="24"/>
          <w:lang w:val="en-GB" w:eastAsia="en-US"/>
        </w:rPr>
        <w:t xml:space="preserve"> [Mód. 78]</w:t>
      </w:r>
      <w:proofErr w:type="gramEnd"/>
    </w:p>
    <w:p w:rsidR="00D24406" w:rsidRPr="00127A26" w:rsidRDefault="00D24406" w:rsidP="00A44662">
      <w:pPr>
        <w:spacing w:before="120" w:after="120" w:line="360" w:lineRule="auto"/>
        <w:ind w:left="1418" w:hanging="568"/>
        <w:rPr>
          <w:b/>
          <w:szCs w:val="24"/>
          <w:lang w:val="en-GB" w:eastAsia="en-US"/>
        </w:rPr>
      </w:pPr>
      <w:proofErr w:type="gramStart"/>
      <w:r w:rsidRPr="00D24406">
        <w:rPr>
          <w:szCs w:val="24"/>
          <w:lang w:val="en-GB" w:eastAsia="en-US"/>
        </w:rPr>
        <w:t>b)</w:t>
      </w:r>
      <w:r w:rsidRPr="00D24406">
        <w:rPr>
          <w:szCs w:val="24"/>
          <w:lang w:val="en-GB" w:eastAsia="en-US"/>
        </w:rPr>
        <w:tab/>
        <w:t xml:space="preserve">a behatároláshoz: a be- és kirakodási területek külső széle mentén elhelyezett </w:t>
      </w:r>
      <w:r w:rsidRPr="00D24406">
        <w:rPr>
          <w:b/>
          <w:i/>
          <w:szCs w:val="24"/>
          <w:lang w:val="en-GB" w:eastAsia="en-US"/>
        </w:rPr>
        <w:t xml:space="preserve">kiszóródás elleni tálcák és </w:t>
      </w:r>
      <w:r w:rsidRPr="00D24406">
        <w:rPr>
          <w:szCs w:val="24"/>
          <w:lang w:val="en-GB" w:eastAsia="en-US"/>
        </w:rPr>
        <w:t>felfogó eszközök</w:t>
      </w:r>
      <w:r w:rsidRPr="00D24406">
        <w:rPr>
          <w:b/>
          <w:i/>
          <w:szCs w:val="24"/>
          <w:lang w:val="en-GB" w:eastAsia="en-US"/>
        </w:rPr>
        <w:t>; acélráccsal ellátott, föld alatti felfogó tartályok a kiszóródás szempontjából kritikus helyszínek, például az átrakodási pontok alatt</w:t>
      </w:r>
      <w:r w:rsidRPr="00D24406">
        <w:rPr>
          <w:szCs w:val="24"/>
          <w:lang w:val="en-GB" w:eastAsia="en-US"/>
        </w:rPr>
        <w:t xml:space="preserve">; ipari porszívók és kézi eszközök az azonnali takarításhoz; </w:t>
      </w:r>
      <w:r w:rsidRPr="00D24406">
        <w:rPr>
          <w:strike/>
          <w:szCs w:val="24"/>
          <w:lang w:val="en-GB" w:eastAsia="en-US"/>
        </w:rPr>
        <w:t>belső és külső lefolyórácsok</w:t>
      </w:r>
      <w:r w:rsidRPr="00D24406">
        <w:rPr>
          <w:b/>
          <w:i/>
          <w:szCs w:val="24"/>
          <w:lang w:val="en-GB" w:eastAsia="en-US"/>
        </w:rPr>
        <w:t>minden lefolyón olyan – beltéri vagy kültéri – lefolyórács</w:t>
      </w:r>
      <w:r w:rsidRPr="00D24406">
        <w:rPr>
          <w:szCs w:val="24"/>
          <w:lang w:val="en-GB" w:eastAsia="en-US"/>
        </w:rPr>
        <w:t>,</w:t>
      </w:r>
      <w:r w:rsidRPr="00D24406">
        <w:rPr>
          <w:b/>
          <w:i/>
          <w:szCs w:val="24"/>
          <w:lang w:val="en-GB" w:eastAsia="en-US"/>
        </w:rPr>
        <w:t xml:space="preserve"> amelynek szembősége kisebb, mint a helyszínen kezelt legkisebb műanyag pellet, valamint</w:t>
      </w:r>
      <w:r w:rsidRPr="00D24406">
        <w:rPr>
          <w:szCs w:val="24"/>
          <w:lang w:val="en-GB" w:eastAsia="en-US"/>
        </w:rPr>
        <w:t xml:space="preserve"> csapadékvíz-elvezető vagy szűrőrendszerek az észszerűen előrelátható árvizek vagy viharok kezelésére; szennyvíztisztító rendszer;</w:t>
      </w:r>
      <w:r w:rsidR="00127A26">
        <w:rPr>
          <w:b/>
          <w:szCs w:val="24"/>
          <w:lang w:val="en-GB" w:eastAsia="en-US"/>
        </w:rPr>
        <w:t xml:space="preserve"> [Mód. 79]</w:t>
      </w:r>
      <w:proofErr w:type="gramEnd"/>
    </w:p>
    <w:p w:rsidR="00D24406" w:rsidRPr="00127A26" w:rsidRDefault="00D24406" w:rsidP="00A44662">
      <w:pPr>
        <w:spacing w:before="120" w:after="120" w:line="360" w:lineRule="auto"/>
        <w:ind w:left="1418" w:hanging="568"/>
        <w:rPr>
          <w:b/>
          <w:szCs w:val="24"/>
          <w:lang w:val="en-GB" w:eastAsia="en-US"/>
        </w:rPr>
      </w:pPr>
      <w:r w:rsidRPr="00D24406">
        <w:rPr>
          <w:szCs w:val="24"/>
          <w:lang w:val="en-GB" w:eastAsia="en-US"/>
        </w:rPr>
        <w:t>c)</w:t>
      </w:r>
      <w:r w:rsidRPr="00D24406">
        <w:rPr>
          <w:szCs w:val="24"/>
          <w:lang w:val="en-GB" w:eastAsia="en-US"/>
        </w:rPr>
        <w:tab/>
        <w:t xml:space="preserve">a feltakarításhoz: ipari porszívók belső és külső használatra; megfelelő </w:t>
      </w:r>
      <w:r w:rsidRPr="00D24406">
        <w:rPr>
          <w:strike/>
          <w:szCs w:val="24"/>
          <w:lang w:val="en-GB" w:eastAsia="en-US"/>
        </w:rPr>
        <w:t>fedett</w:t>
      </w:r>
      <w:r w:rsidRPr="00D24406">
        <w:rPr>
          <w:b/>
          <w:i/>
          <w:szCs w:val="24"/>
          <w:lang w:val="en-GB" w:eastAsia="en-US"/>
        </w:rPr>
        <w:t>ütésálló, vízálló, lezárt</w:t>
      </w:r>
      <w:r w:rsidRPr="00D24406">
        <w:rPr>
          <w:szCs w:val="24"/>
          <w:lang w:val="en-GB" w:eastAsia="en-US"/>
        </w:rPr>
        <w:t>, felcímkézett és rögzített tárolók kifejezetten a visszanyert pelletek tárolására, a további kiszóródás és környezetbe jutás megelőzése érdekében; kézi eszközök (pl. seprűk, szemétlapátok és kefék, vödrök, javítószalagok); megerősített gyűjtőzsákok;</w:t>
      </w:r>
      <w:r w:rsidR="00127A26">
        <w:rPr>
          <w:b/>
          <w:szCs w:val="24"/>
          <w:lang w:val="en-GB" w:eastAsia="en-US"/>
        </w:rPr>
        <w:t xml:space="preserve"> [Mód. 80]</w:t>
      </w:r>
    </w:p>
    <w:p w:rsidR="00D24406" w:rsidRPr="00D24406" w:rsidRDefault="00D24406" w:rsidP="00A44662">
      <w:pPr>
        <w:spacing w:before="120" w:after="120" w:line="360" w:lineRule="auto"/>
        <w:ind w:left="851"/>
        <w:rPr>
          <w:szCs w:val="24"/>
          <w:lang w:val="en-GB" w:eastAsia="en-US"/>
        </w:rPr>
      </w:pPr>
      <w:proofErr w:type="gramStart"/>
      <w:r w:rsidRPr="00D24406">
        <w:rPr>
          <w:b/>
          <w:i/>
          <w:szCs w:val="24"/>
          <w:lang w:val="en-GB" w:eastAsia="en-US"/>
        </w:rPr>
        <w:t>Az</w:t>
      </w:r>
      <w:proofErr w:type="gramEnd"/>
      <w:r w:rsidRPr="00D24406">
        <w:rPr>
          <w:b/>
          <w:i/>
          <w:szCs w:val="24"/>
          <w:lang w:val="en-GB" w:eastAsia="en-US"/>
        </w:rPr>
        <w:t xml:space="preserve"> e pontban említett bizonyos típusú berendezések telepítése alól mentesség adható azon gazdasági szereplők számára, amelyek meg tudják indokolni e mentességet az illetékes hatóságok felé, figyelembe véve a létesítmény jellegét és méretét, valamint működésének nagyságrendjét.</w:t>
      </w:r>
    </w:p>
    <w:p w:rsidR="00D24406" w:rsidRPr="00127A26" w:rsidRDefault="00D24406" w:rsidP="00A44662">
      <w:pPr>
        <w:spacing w:before="120" w:after="120" w:line="360" w:lineRule="auto"/>
        <w:ind w:left="851"/>
        <w:rPr>
          <w:b/>
          <w:szCs w:val="24"/>
          <w:lang w:val="en-GB" w:eastAsia="en-US"/>
        </w:rPr>
      </w:pPr>
      <w:r w:rsidRPr="00D24406">
        <w:rPr>
          <w:b/>
          <w:i/>
          <w:szCs w:val="24"/>
          <w:lang w:val="en-GB" w:eastAsia="en-US"/>
        </w:rPr>
        <w:t xml:space="preserve">Azok a gazdasági szereplők, amelyek mikrovállalkozások, mérlegelik legalább </w:t>
      </w:r>
      <w:proofErr w:type="gramStart"/>
      <w:r w:rsidRPr="00D24406">
        <w:rPr>
          <w:b/>
          <w:i/>
          <w:szCs w:val="24"/>
          <w:lang w:val="en-GB" w:eastAsia="en-US"/>
        </w:rPr>
        <w:t>az</w:t>
      </w:r>
      <w:proofErr w:type="gramEnd"/>
      <w:r w:rsidRPr="00D24406">
        <w:rPr>
          <w:b/>
          <w:i/>
          <w:szCs w:val="24"/>
          <w:lang w:val="en-GB" w:eastAsia="en-US"/>
        </w:rPr>
        <w:t xml:space="preserve"> ebben a pontban felsorolt elemeket, figyelembe véve a létesítmény jellegét és méretét, valamint működésének nagyságrendjét.</w:t>
      </w:r>
      <w:r w:rsidR="00127A26">
        <w:rPr>
          <w:b/>
          <w:szCs w:val="24"/>
          <w:lang w:val="en-GB" w:eastAsia="en-US"/>
        </w:rPr>
        <w:t xml:space="preserve"> [Mód. 81]</w:t>
      </w:r>
    </w:p>
    <w:p w:rsidR="00D24406" w:rsidRPr="00D24406" w:rsidRDefault="00D24406" w:rsidP="00D24406">
      <w:pPr>
        <w:spacing w:before="120" w:after="120" w:line="360" w:lineRule="auto"/>
        <w:ind w:left="850" w:hanging="850"/>
        <w:rPr>
          <w:szCs w:val="24"/>
          <w:lang w:val="en-GB" w:eastAsia="en-US"/>
        </w:rPr>
      </w:pPr>
      <w:r w:rsidRPr="00D24406">
        <w:rPr>
          <w:szCs w:val="24"/>
          <w:lang w:val="en-GB" w:eastAsia="en-US"/>
        </w:rPr>
        <w:t>8.</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kiszóródás és a környezetbe jutás megelőzésére, behatárolására és feltakarítására szolgáló eljárások leírása.</w:t>
      </w:r>
    </w:p>
    <w:p w:rsidR="00D24406" w:rsidRPr="00127A26" w:rsidRDefault="00D24406" w:rsidP="00A44662">
      <w:pPr>
        <w:spacing w:before="120" w:after="120" w:line="360" w:lineRule="auto"/>
        <w:ind w:left="851"/>
        <w:rPr>
          <w:b/>
          <w:szCs w:val="24"/>
          <w:lang w:val="en-GB" w:eastAsia="en-US"/>
        </w:rPr>
      </w:pPr>
      <w:r w:rsidRPr="00D24406">
        <w:rPr>
          <w:szCs w:val="24"/>
          <w:lang w:val="en-GB" w:eastAsia="en-US"/>
        </w:rPr>
        <w:t xml:space="preserve">A gazdasági szereplőknek </w:t>
      </w:r>
      <w:r w:rsidRPr="00D24406">
        <w:rPr>
          <w:strike/>
          <w:szCs w:val="24"/>
          <w:lang w:val="en-GB" w:eastAsia="en-US"/>
        </w:rPr>
        <w:t>mérlegelniük kell</w:t>
      </w:r>
      <w:r w:rsidRPr="00D24406">
        <w:rPr>
          <w:b/>
          <w:i/>
          <w:szCs w:val="24"/>
          <w:lang w:val="en-GB" w:eastAsia="en-US"/>
        </w:rPr>
        <w:t>bevezetik</w:t>
      </w:r>
      <w:r w:rsidRPr="00D24406">
        <w:rPr>
          <w:szCs w:val="24"/>
          <w:lang w:val="en-GB" w:eastAsia="en-US"/>
        </w:rPr>
        <w:t xml:space="preserve"> legalább a </w:t>
      </w:r>
      <w:r w:rsidRPr="00D24406">
        <w:rPr>
          <w:strike/>
          <w:szCs w:val="24"/>
          <w:lang w:val="en-GB" w:eastAsia="en-US"/>
        </w:rPr>
        <w:t>következőket</w:t>
      </w:r>
      <w:r w:rsidRPr="00D24406">
        <w:rPr>
          <w:b/>
          <w:i/>
          <w:szCs w:val="24"/>
          <w:lang w:val="en-GB" w:eastAsia="en-US"/>
        </w:rPr>
        <w:t>következő intézkedéseket</w:t>
      </w:r>
      <w:r w:rsidRPr="00D24406">
        <w:rPr>
          <w:szCs w:val="24"/>
          <w:lang w:val="en-GB" w:eastAsia="en-US"/>
        </w:rPr>
        <w:t xml:space="preserve">, figyelembe véve a létesítmény jellegét és </w:t>
      </w:r>
      <w:r w:rsidRPr="00D24406">
        <w:rPr>
          <w:szCs w:val="24"/>
          <w:lang w:val="en-GB" w:eastAsia="en-US"/>
        </w:rPr>
        <w:lastRenderedPageBreak/>
        <w:t>méretét, valamint működésének nagyságrendjét:</w:t>
      </w:r>
      <w:r w:rsidR="00127A26">
        <w:rPr>
          <w:b/>
          <w:szCs w:val="24"/>
          <w:lang w:val="en-GB" w:eastAsia="en-US"/>
        </w:rPr>
        <w:t xml:space="preserve"> [Mód. 82]</w:t>
      </w:r>
    </w:p>
    <w:p w:rsidR="00D24406" w:rsidRPr="00127A26" w:rsidRDefault="00D24406" w:rsidP="00A44662">
      <w:pPr>
        <w:spacing w:before="120" w:after="120" w:line="360" w:lineRule="auto"/>
        <w:ind w:left="1418" w:hanging="567"/>
        <w:rPr>
          <w:b/>
          <w:szCs w:val="24"/>
          <w:lang w:val="en-GB" w:eastAsia="en-US"/>
        </w:rPr>
      </w:pPr>
      <w:proofErr w:type="gramStart"/>
      <w:r w:rsidRPr="00D24406">
        <w:rPr>
          <w:szCs w:val="24"/>
          <w:lang w:val="en-GB" w:eastAsia="en-US"/>
        </w:rPr>
        <w:t>a)</w:t>
      </w:r>
      <w:r w:rsidRPr="00D24406">
        <w:rPr>
          <w:szCs w:val="24"/>
          <w:lang w:val="en-GB" w:eastAsia="en-US"/>
        </w:rPr>
        <w:tab/>
        <w:t xml:space="preserve">a megelőzéshez: az egyes csomagolásokban szállított pellet mennyiségére vonatkozó korlátozások (pl. a pelleteket </w:t>
      </w:r>
      <w:r w:rsidRPr="00D24406">
        <w:rPr>
          <w:b/>
          <w:i/>
          <w:szCs w:val="24"/>
          <w:lang w:val="en-GB" w:eastAsia="en-US"/>
        </w:rPr>
        <w:t xml:space="preserve">olyan </w:t>
      </w:r>
      <w:r w:rsidRPr="00D24406">
        <w:rPr>
          <w:szCs w:val="24"/>
          <w:lang w:val="en-GB" w:eastAsia="en-US"/>
        </w:rPr>
        <w:t>25 kg-os</w:t>
      </w:r>
      <w:r w:rsidRPr="00D24406">
        <w:rPr>
          <w:b/>
          <w:i/>
          <w:szCs w:val="24"/>
          <w:lang w:val="en-GB" w:eastAsia="en-US"/>
        </w:rPr>
        <w:t>, szakadás- és ütésálló csomagolásba</w:t>
      </w:r>
      <w:r w:rsidRPr="00D24406">
        <w:rPr>
          <w:strike/>
          <w:szCs w:val="24"/>
          <w:lang w:val="en-GB" w:eastAsia="en-US"/>
        </w:rPr>
        <w:t xml:space="preserve"> zsákokba</w:t>
      </w:r>
      <w:r w:rsidRPr="00D24406">
        <w:rPr>
          <w:szCs w:val="24"/>
          <w:lang w:val="en-GB" w:eastAsia="en-US"/>
        </w:rPr>
        <w:t xml:space="preserve"> kell csomagolni</w:t>
      </w:r>
      <w:r w:rsidRPr="00D24406">
        <w:rPr>
          <w:strike/>
          <w:szCs w:val="24"/>
          <w:lang w:val="en-GB" w:eastAsia="en-US"/>
        </w:rPr>
        <w:t xml:space="preserve"> és lezárni</w:t>
      </w:r>
      <w:r w:rsidRPr="00D24406">
        <w:rPr>
          <w:b/>
          <w:i/>
          <w:szCs w:val="24"/>
          <w:lang w:val="en-GB" w:eastAsia="en-US"/>
        </w:rPr>
        <w:t>, amely ellenáll a bomlásnak vízi környezetben, majd le kell zárni</w:t>
      </w:r>
      <w:r w:rsidRPr="00D24406">
        <w:rPr>
          <w:szCs w:val="24"/>
          <w:lang w:val="en-GB" w:eastAsia="en-US"/>
        </w:rPr>
        <w:t xml:space="preserve">, és raklaponként legfeljebb 1 </w:t>
      </w:r>
      <w:r w:rsidRPr="00D24406">
        <w:rPr>
          <w:strike/>
          <w:szCs w:val="24"/>
          <w:lang w:val="en-GB" w:eastAsia="en-US"/>
        </w:rPr>
        <w:t>tonnát</w:t>
      </w:r>
      <w:r w:rsidRPr="00D24406">
        <w:rPr>
          <w:b/>
          <w:i/>
          <w:szCs w:val="24"/>
          <w:lang w:val="en-GB" w:eastAsia="en-US"/>
        </w:rPr>
        <w:t>tonna pelletet</w:t>
      </w:r>
      <w:r w:rsidRPr="00D24406">
        <w:rPr>
          <w:szCs w:val="24"/>
          <w:lang w:val="en-GB" w:eastAsia="en-US"/>
        </w:rPr>
        <w:t xml:space="preserve"> lehet felrakodni); a csomagolás, a konténerek és a tárolólétesítmények rendszeres ellenőrzése és karbantartása; kiszóródás elleni tálcák használata az átrakodási pontok alatt, valamint a be- és kirakodás során; egyértelmű protokollok a berakodás kezdetén és végén a konténerek felnyitására, betöltésére, lezárására és zárolására vonatkozóan; a megelőzést célzó eljárások hatékonyságának fizikai vizsgálata és nyomon követése;</w:t>
      </w:r>
      <w:r w:rsidR="00CB6FD8">
        <w:rPr>
          <w:szCs w:val="24"/>
          <w:lang w:val="en-GB" w:eastAsia="en-US"/>
        </w:rPr>
        <w:t xml:space="preserve"> </w:t>
      </w:r>
      <w:r w:rsidR="00127A26">
        <w:rPr>
          <w:b/>
          <w:szCs w:val="24"/>
          <w:lang w:val="en-GB" w:eastAsia="en-US"/>
        </w:rPr>
        <w:t>[Mód. 83]</w:t>
      </w:r>
      <w:proofErr w:type="gramEnd"/>
    </w:p>
    <w:p w:rsidR="00D24406" w:rsidRPr="00127A26" w:rsidRDefault="00D24406" w:rsidP="00A44662">
      <w:pPr>
        <w:spacing w:before="120" w:after="120" w:line="360" w:lineRule="auto"/>
        <w:ind w:left="1418" w:hanging="567"/>
        <w:rPr>
          <w:b/>
          <w:szCs w:val="24"/>
          <w:lang w:val="en-GB" w:eastAsia="en-US"/>
        </w:rPr>
      </w:pPr>
      <w:proofErr w:type="gramStart"/>
      <w:r w:rsidRPr="00D24406">
        <w:rPr>
          <w:szCs w:val="24"/>
          <w:lang w:val="en-GB" w:eastAsia="en-US"/>
        </w:rPr>
        <w:t>b)</w:t>
      </w:r>
      <w:r w:rsidRPr="00D24406">
        <w:rPr>
          <w:szCs w:val="24"/>
          <w:lang w:val="en-GB" w:eastAsia="en-US"/>
        </w:rPr>
        <w:tab/>
        <w:t xml:space="preserve">a behatároláshoz: a felfogó eszközök rendszeres ellenőrzése, tisztítása és karbantartása; a lefolyórácsok, a csapadékvíz-elvezető vagy szűrőrendszerek rendszeres ellenőrzése, tisztítása és karbantartása; a telephelyről távozó és/vagy oda belépő járművek, a kimenő vízlétesítmények, valamint adott esetben a létesítményt </w:t>
      </w:r>
      <w:r w:rsidRPr="00D24406">
        <w:rPr>
          <w:strike/>
          <w:szCs w:val="24"/>
          <w:lang w:val="en-GB" w:eastAsia="en-US"/>
        </w:rPr>
        <w:t>körülvevő</w:t>
      </w:r>
      <w:r w:rsidRPr="00D24406">
        <w:rPr>
          <w:b/>
          <w:i/>
          <w:szCs w:val="24"/>
          <w:lang w:val="en-GB" w:eastAsia="en-US"/>
        </w:rPr>
        <w:t>határoló</w:t>
      </w:r>
      <w:r w:rsidRPr="00D24406">
        <w:rPr>
          <w:szCs w:val="24"/>
          <w:lang w:val="en-GB" w:eastAsia="en-US"/>
        </w:rPr>
        <w:t xml:space="preserve">, közterületeken lévő kerítések rendszeres ellenőrzése és tisztítása; a szivárgó csomagolás azonnali cseréje vagy javítása; a szakadt és kiselejtezett csomagolások vagy konténerek bennmaradó pelletekre irányuló ellenőrzése ártalmatlanítás vagy javítás előtt; a szennyvíztisztító rendszer </w:t>
      </w:r>
      <w:r w:rsidRPr="00D24406">
        <w:rPr>
          <w:b/>
          <w:i/>
          <w:szCs w:val="24"/>
          <w:lang w:val="en-GB" w:eastAsia="en-US"/>
        </w:rPr>
        <w:t xml:space="preserve">rendszeres ellenőrzése, tisztítása és </w:t>
      </w:r>
      <w:r w:rsidRPr="00D24406">
        <w:rPr>
          <w:szCs w:val="24"/>
          <w:lang w:val="en-GB" w:eastAsia="en-US"/>
        </w:rPr>
        <w:t>karbantartása</w:t>
      </w:r>
      <w:r w:rsidRPr="00D24406">
        <w:rPr>
          <w:strike/>
          <w:szCs w:val="24"/>
          <w:lang w:val="en-GB" w:eastAsia="en-US"/>
        </w:rPr>
        <w:t>;</w:t>
      </w:r>
      <w:r w:rsidRPr="00D24406">
        <w:rPr>
          <w:b/>
          <w:i/>
          <w:szCs w:val="24"/>
          <w:lang w:val="en-GB" w:eastAsia="en-US"/>
        </w:rPr>
        <w:t>.</w:t>
      </w:r>
      <w:proofErr w:type="gramEnd"/>
      <w:r w:rsidR="00CB6FD8">
        <w:rPr>
          <w:b/>
          <w:i/>
          <w:szCs w:val="24"/>
          <w:lang w:val="en-GB" w:eastAsia="en-US"/>
        </w:rPr>
        <w:t xml:space="preserve"> </w:t>
      </w:r>
      <w:r w:rsidR="00127A26">
        <w:rPr>
          <w:b/>
          <w:szCs w:val="24"/>
          <w:lang w:val="en-GB" w:eastAsia="en-US"/>
        </w:rPr>
        <w:t>[Mód. 84]</w:t>
      </w:r>
    </w:p>
    <w:p w:rsidR="00D24406" w:rsidRPr="00127A26" w:rsidRDefault="00D24406" w:rsidP="00A44662">
      <w:pPr>
        <w:spacing w:before="120" w:after="120" w:line="360" w:lineRule="auto"/>
        <w:ind w:left="1418" w:hanging="567"/>
        <w:rPr>
          <w:b/>
          <w:szCs w:val="24"/>
          <w:lang w:val="en-GB" w:eastAsia="en-US"/>
        </w:rPr>
      </w:pPr>
      <w:r w:rsidRPr="00D24406">
        <w:rPr>
          <w:szCs w:val="24"/>
          <w:lang w:val="en-GB" w:eastAsia="en-US"/>
        </w:rPr>
        <w:t>c)</w:t>
      </w:r>
      <w:r w:rsidRPr="00D24406">
        <w:rPr>
          <w:szCs w:val="24"/>
          <w:lang w:val="en-GB" w:eastAsia="en-US"/>
        </w:rPr>
        <w:tab/>
      </w:r>
      <w:proofErr w:type="gramStart"/>
      <w:r w:rsidRPr="00D24406">
        <w:rPr>
          <w:szCs w:val="24"/>
          <w:lang w:val="en-GB" w:eastAsia="en-US"/>
        </w:rPr>
        <w:t>a</w:t>
      </w:r>
      <w:proofErr w:type="gramEnd"/>
      <w:r w:rsidRPr="00D24406">
        <w:rPr>
          <w:szCs w:val="24"/>
          <w:lang w:val="en-GB" w:eastAsia="en-US"/>
        </w:rPr>
        <w:t xml:space="preserve"> feltakarításhoz: a környezetbe jutás megelőzése érdekében a kiszóródott műanyag pelletek azonnali feltakarítása, legkésőbb a művelet befejezésekor, és egy külön</w:t>
      </w:r>
      <w:r w:rsidRPr="00D24406">
        <w:rPr>
          <w:b/>
          <w:i/>
          <w:szCs w:val="24"/>
          <w:lang w:val="en-GB" w:eastAsia="en-US"/>
        </w:rPr>
        <w:t xml:space="preserve"> vízálló, lezárt és felcímkézett</w:t>
      </w:r>
      <w:r w:rsidRPr="00D24406">
        <w:rPr>
          <w:szCs w:val="24"/>
          <w:lang w:val="en-GB" w:eastAsia="en-US"/>
        </w:rPr>
        <w:t xml:space="preserve"> tárolóban történő összegyűjtése. A kiszóródott műanyag pelleteket lehetőség szerint újra felhasználják nyersanyagként, csökkentve ezáltal a pazarlást. Ha a kiszóródott műanyag pelletet nem lehet nyersanyagként újra felhasználni, akkor a hulladékra vonatkozó jogszabályoknak megfelelően kinyerik és ártalmatlanítják</w:t>
      </w:r>
      <w:proofErr w:type="gramStart"/>
      <w:r w:rsidRPr="00D24406">
        <w:rPr>
          <w:szCs w:val="24"/>
          <w:lang w:val="en-GB" w:eastAsia="en-US"/>
        </w:rPr>
        <w:t>;</w:t>
      </w:r>
      <w:proofErr w:type="gramEnd"/>
      <w:r w:rsidRPr="00D24406">
        <w:rPr>
          <w:b/>
          <w:i/>
          <w:szCs w:val="24"/>
          <w:lang w:val="en-GB" w:eastAsia="en-US"/>
        </w:rPr>
        <w:t xml:space="preserve"> a sérült tartályokkal együtt</w:t>
      </w:r>
      <w:r w:rsidR="00BC04EB">
        <w:rPr>
          <w:b/>
          <w:i/>
          <w:szCs w:val="24"/>
          <w:lang w:val="en-GB" w:eastAsia="en-US"/>
        </w:rPr>
        <w:t xml:space="preserve">. </w:t>
      </w:r>
      <w:r w:rsidR="00127A26">
        <w:rPr>
          <w:b/>
          <w:szCs w:val="24"/>
          <w:lang w:val="en-GB" w:eastAsia="en-US"/>
        </w:rPr>
        <w:t>[Mód. 85]</w:t>
      </w:r>
    </w:p>
    <w:p w:rsidR="00D24406" w:rsidRPr="00D24406" w:rsidRDefault="00D24406" w:rsidP="00A44662">
      <w:pPr>
        <w:spacing w:before="120" w:after="120" w:line="360" w:lineRule="auto"/>
        <w:ind w:left="851"/>
        <w:rPr>
          <w:szCs w:val="24"/>
          <w:lang w:val="en-GB" w:eastAsia="en-US"/>
        </w:rPr>
      </w:pPr>
      <w:proofErr w:type="gramStart"/>
      <w:r w:rsidRPr="00D24406">
        <w:rPr>
          <w:b/>
          <w:i/>
          <w:szCs w:val="24"/>
          <w:lang w:val="en-GB" w:eastAsia="en-US"/>
        </w:rPr>
        <w:t>Az</w:t>
      </w:r>
      <w:proofErr w:type="gramEnd"/>
      <w:r w:rsidRPr="00D24406">
        <w:rPr>
          <w:b/>
          <w:i/>
          <w:szCs w:val="24"/>
          <w:lang w:val="en-GB" w:eastAsia="en-US"/>
        </w:rPr>
        <w:t xml:space="preserve"> e pontban említett intézkedések meghozatala alól mentesség adható azon gazdasági szereplők számára, amelyek meg tudják indokolni e mentességet az illetékes hatóságok felé, figyelembe véve a létesítmény jellegét és méretét, valamint </w:t>
      </w:r>
      <w:r w:rsidRPr="00D24406">
        <w:rPr>
          <w:b/>
          <w:i/>
          <w:szCs w:val="24"/>
          <w:lang w:val="en-GB" w:eastAsia="en-US"/>
        </w:rPr>
        <w:lastRenderedPageBreak/>
        <w:t>működésének nagyságrendjét.</w:t>
      </w:r>
    </w:p>
    <w:p w:rsidR="00D24406" w:rsidRPr="00127A26" w:rsidRDefault="00D24406" w:rsidP="00A44662">
      <w:pPr>
        <w:spacing w:before="120" w:after="120" w:line="360" w:lineRule="auto"/>
        <w:ind w:left="851"/>
        <w:rPr>
          <w:b/>
          <w:szCs w:val="24"/>
          <w:lang w:val="en-GB" w:eastAsia="en-US"/>
        </w:rPr>
      </w:pPr>
      <w:r w:rsidRPr="00D24406">
        <w:rPr>
          <w:b/>
          <w:i/>
          <w:szCs w:val="24"/>
          <w:lang w:val="en-GB" w:eastAsia="en-US"/>
        </w:rPr>
        <w:t xml:space="preserve">Azok a gazdasági szereplők, amelyek mikrovállalkozások, mérlegelik legalább </w:t>
      </w:r>
      <w:proofErr w:type="gramStart"/>
      <w:r w:rsidRPr="00D24406">
        <w:rPr>
          <w:b/>
          <w:i/>
          <w:szCs w:val="24"/>
          <w:lang w:val="en-GB" w:eastAsia="en-US"/>
        </w:rPr>
        <w:t>az</w:t>
      </w:r>
      <w:proofErr w:type="gramEnd"/>
      <w:r w:rsidRPr="00D24406">
        <w:rPr>
          <w:b/>
          <w:i/>
          <w:szCs w:val="24"/>
          <w:lang w:val="en-GB" w:eastAsia="en-US"/>
        </w:rPr>
        <w:t xml:space="preserve"> ebben a pontban felsorolt elemeket, figyelembe véve a létesítmény jellegét és méretét, valamint működésének nagyságrendjét.</w:t>
      </w:r>
      <w:r w:rsidR="00127A26">
        <w:rPr>
          <w:b/>
          <w:szCs w:val="24"/>
          <w:lang w:val="en-GB" w:eastAsia="en-US"/>
        </w:rPr>
        <w:t xml:space="preserve"> [Mód. 86]</w:t>
      </w:r>
    </w:p>
    <w:p w:rsidR="00D24406" w:rsidRPr="00127A26" w:rsidRDefault="00D24406" w:rsidP="00D24406">
      <w:pPr>
        <w:spacing w:before="120" w:after="120" w:line="360" w:lineRule="auto"/>
        <w:ind w:left="850" w:hanging="850"/>
        <w:rPr>
          <w:b/>
          <w:szCs w:val="24"/>
          <w:lang w:val="en-GB" w:eastAsia="en-US"/>
        </w:rPr>
      </w:pPr>
      <w:r w:rsidRPr="00D24406">
        <w:rPr>
          <w:szCs w:val="24"/>
          <w:lang w:val="en-GB" w:eastAsia="en-US"/>
        </w:rPr>
        <w:t>9.</w:t>
      </w:r>
      <w:r w:rsidRPr="00D24406">
        <w:rPr>
          <w:szCs w:val="24"/>
          <w:lang w:val="en-GB" w:eastAsia="en-US"/>
        </w:rPr>
        <w:tab/>
        <w:t xml:space="preserve">az (1)–(8) pontban leírt elemeken túlmenően </w:t>
      </w:r>
      <w:r w:rsidRPr="00D24406">
        <w:rPr>
          <w:strike/>
          <w:szCs w:val="24"/>
          <w:lang w:val="en-GB" w:eastAsia="en-US"/>
        </w:rPr>
        <w:t>azok a</w:t>
      </w:r>
      <w:r w:rsidRPr="00D24406">
        <w:rPr>
          <w:b/>
          <w:i/>
          <w:szCs w:val="24"/>
          <w:lang w:val="en-GB" w:eastAsia="en-US"/>
        </w:rPr>
        <w:t>a mikrovállalkozásnak nem minősülő</w:t>
      </w:r>
      <w:r w:rsidRPr="00D24406">
        <w:rPr>
          <w:szCs w:val="24"/>
          <w:lang w:val="en-GB" w:eastAsia="en-US"/>
        </w:rPr>
        <w:t xml:space="preserve"> gazdasági szereplők</w:t>
      </w:r>
      <w:r w:rsidRPr="00D24406">
        <w:rPr>
          <w:strike/>
          <w:szCs w:val="24"/>
          <w:lang w:val="en-GB" w:eastAsia="en-US"/>
        </w:rPr>
        <w:t>, amelyek közép- vagy nagyvállalkozásnak minősülnek, és olyan létesítményeket működtetnek, ahol az előző naptári évben 1</w:t>
      </w:r>
      <w:r w:rsidR="00A44662">
        <w:rPr>
          <w:strike/>
          <w:szCs w:val="24"/>
          <w:lang w:val="en-GB" w:eastAsia="en-US"/>
        </w:rPr>
        <w:t> </w:t>
      </w:r>
      <w:r w:rsidRPr="00D24406">
        <w:rPr>
          <w:strike/>
          <w:szCs w:val="24"/>
          <w:lang w:val="en-GB" w:eastAsia="en-US"/>
        </w:rPr>
        <w:t>000 tonnát meghaladó mennyiségű műanyag pelletet kezeltek,</w:t>
      </w:r>
      <w:r w:rsidRPr="00D24406">
        <w:rPr>
          <w:szCs w:val="24"/>
          <w:lang w:val="en-GB" w:eastAsia="en-US"/>
        </w:rPr>
        <w:t xml:space="preserve"> megteszik a következő intézkedéseket is:</w:t>
      </w:r>
      <w:r w:rsidR="00127A26">
        <w:rPr>
          <w:b/>
          <w:szCs w:val="24"/>
          <w:lang w:val="en-GB" w:eastAsia="en-US"/>
        </w:rPr>
        <w:t xml:space="preserve"> [Mód. 87]</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a)</w:t>
      </w:r>
      <w:r w:rsidRPr="00D24406">
        <w:rPr>
          <w:szCs w:val="24"/>
          <w:lang w:val="en-GB" w:eastAsia="en-US"/>
        </w:rPr>
        <w:tab/>
      </w:r>
      <w:proofErr w:type="gramStart"/>
      <w:r w:rsidRPr="00D24406">
        <w:rPr>
          <w:szCs w:val="24"/>
          <w:lang w:val="en-GB" w:eastAsia="en-US"/>
        </w:rPr>
        <w:t>azon</w:t>
      </w:r>
      <w:proofErr w:type="gramEnd"/>
      <w:r w:rsidRPr="00D24406">
        <w:rPr>
          <w:szCs w:val="24"/>
          <w:lang w:val="en-GB" w:eastAsia="en-US"/>
        </w:rPr>
        <w:t xml:space="preserve"> elemek leírása, amelyeket a hivatalos vezetőségi üléseken évente legalább egyszer felül kell vizsgálni, beleértve a környezetbe jutás becsült mennyiségét és okait; a megelőzésre, a mérséklésre és a feltakarításra irányulóan bevezetett berendezéseket és eljárásokat, valamint hatékonyságukat;</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b)</w:t>
      </w:r>
      <w:r w:rsidRPr="00D24406">
        <w:rPr>
          <w:szCs w:val="24"/>
          <w:lang w:val="en-GB" w:eastAsia="en-US"/>
        </w:rPr>
        <w:tab/>
      </w:r>
      <w:proofErr w:type="gramStart"/>
      <w:r w:rsidRPr="00D24406">
        <w:rPr>
          <w:szCs w:val="24"/>
          <w:lang w:val="en-GB" w:eastAsia="en-US"/>
        </w:rPr>
        <w:t>tudatosságnövelő</w:t>
      </w:r>
      <w:proofErr w:type="gramEnd"/>
      <w:r w:rsidRPr="00D24406">
        <w:rPr>
          <w:szCs w:val="24"/>
          <w:lang w:val="en-GB" w:eastAsia="en-US"/>
        </w:rPr>
        <w:t xml:space="preserve"> és képzési program létrehozása – a munkavállalók konkrét szerepének és felelősségi köreinek alapulvételével – a megelőzésről, a behatárolásról és a feltakarításról, a berendezések telepítéséről, használatáról és karbantartásáról, a végrehajtási eljárásokról, valamint a pellet környezetbe jutásának nyomon követéséről és jelentéséről;</w:t>
      </w:r>
    </w:p>
    <w:p w:rsidR="00D24406" w:rsidRPr="00D24406" w:rsidRDefault="00D24406" w:rsidP="00D24406">
      <w:pPr>
        <w:spacing w:before="120" w:after="120" w:line="360" w:lineRule="auto"/>
        <w:ind w:left="1416" w:hanging="566"/>
        <w:rPr>
          <w:szCs w:val="24"/>
          <w:lang w:val="en-GB" w:eastAsia="en-US"/>
        </w:rPr>
      </w:pPr>
      <w:r w:rsidRPr="00D24406">
        <w:rPr>
          <w:szCs w:val="24"/>
          <w:lang w:val="en-GB" w:eastAsia="en-US"/>
        </w:rPr>
        <w:t>c)</w:t>
      </w:r>
      <w:r w:rsidRPr="00D24406">
        <w:rPr>
          <w:szCs w:val="24"/>
          <w:lang w:val="en-GB" w:eastAsia="en-US"/>
        </w:rPr>
        <w:tab/>
      </w:r>
      <w:proofErr w:type="gramStart"/>
      <w:r w:rsidRPr="00D24406">
        <w:rPr>
          <w:szCs w:val="24"/>
          <w:lang w:val="en-GB" w:eastAsia="en-US"/>
        </w:rPr>
        <w:t>eljárások</w:t>
      </w:r>
      <w:proofErr w:type="gramEnd"/>
      <w:r w:rsidRPr="00D24406">
        <w:rPr>
          <w:szCs w:val="24"/>
          <w:lang w:val="en-GB" w:eastAsia="en-US"/>
        </w:rPr>
        <w:t xml:space="preserve"> meghatározása a járművezetőknek, a beszállítóknak és az alvállalkozóknak a kiszóródás és a környezetbe jutás megelőzésével, behatárolásával és feltakarításával kapcsolatos tájékoztatására vonatkozóan.</w:t>
      </w:r>
    </w:p>
    <w:p w:rsidR="00D24406" w:rsidRDefault="00D24406" w:rsidP="00D24406">
      <w:pPr>
        <w:spacing w:before="120" w:after="120" w:line="360" w:lineRule="auto"/>
        <w:rPr>
          <w:szCs w:val="24"/>
          <w:lang w:val="en-GB" w:eastAsia="en-US"/>
        </w:rPr>
      </w:pPr>
    </w:p>
    <w:p w:rsidR="00A44662" w:rsidRPr="00D24406" w:rsidRDefault="00A44662" w:rsidP="00D24406">
      <w:pPr>
        <w:spacing w:before="120" w:after="120" w:line="360" w:lineRule="auto"/>
        <w:rPr>
          <w:szCs w:val="24"/>
          <w:lang w:val="en-GB" w:eastAsia="en-US"/>
        </w:rPr>
        <w:sectPr w:rsidR="00A44662" w:rsidRPr="00D24406">
          <w:footnotePr>
            <w:numRestart w:val="eachSect"/>
          </w:footnotePr>
          <w:pgSz w:w="11909" w:h="16834"/>
          <w:pgMar w:top="1134" w:right="1417" w:bottom="1417" w:left="1417" w:header="1134" w:footer="567" w:gutter="0"/>
          <w:cols w:space="720"/>
        </w:sectPr>
      </w:pPr>
    </w:p>
    <w:p w:rsidR="00D24406" w:rsidRPr="00CB6FD8" w:rsidRDefault="00D24406" w:rsidP="00D24406">
      <w:pPr>
        <w:spacing w:before="120" w:after="120" w:line="360" w:lineRule="auto"/>
        <w:jc w:val="center"/>
        <w:rPr>
          <w:lang w:val="en-GB" w:eastAsia="en-US"/>
        </w:rPr>
      </w:pPr>
      <w:r w:rsidRPr="00CB6FD8">
        <w:rPr>
          <w:lang w:val="en-GB" w:eastAsia="en-US"/>
        </w:rPr>
        <w:lastRenderedPageBreak/>
        <w:t>II. MELLÉKLET</w:t>
      </w:r>
    </w:p>
    <w:p w:rsidR="00D24406" w:rsidRPr="00CB6FD8" w:rsidRDefault="00D24406" w:rsidP="00A44662">
      <w:pPr>
        <w:spacing w:before="120" w:after="120" w:line="360" w:lineRule="auto"/>
        <w:jc w:val="center"/>
        <w:rPr>
          <w:szCs w:val="24"/>
          <w:lang w:val="en-GB" w:eastAsia="en-US"/>
        </w:rPr>
      </w:pPr>
      <w:r w:rsidRPr="00CB6FD8">
        <w:rPr>
          <w:szCs w:val="24"/>
          <w:lang w:val="en-GB" w:eastAsia="en-US"/>
        </w:rPr>
        <w:t>A MEGFELELŐSÉGI NYILATKOZAT FORMANYOMTATVÁNYA</w:t>
      </w:r>
    </w:p>
    <w:p w:rsidR="00D24406" w:rsidRPr="00D24406" w:rsidRDefault="00D24406" w:rsidP="00D24406">
      <w:pPr>
        <w:spacing w:before="120" w:after="120" w:line="360" w:lineRule="auto"/>
        <w:rPr>
          <w:szCs w:val="24"/>
          <w:lang w:val="pt-PT" w:eastAsia="en-US"/>
        </w:rPr>
      </w:pPr>
      <w:r w:rsidRPr="00D24406">
        <w:rPr>
          <w:szCs w:val="24"/>
          <w:lang w:val="pt-PT" w:eastAsia="en-US"/>
        </w:rPr>
        <w:t>............................................................... ............................................................... ......... (a gazdasági szereplő neve és címe)</w:t>
      </w:r>
    </w:p>
    <w:p w:rsidR="00D24406" w:rsidRPr="00D24406" w:rsidRDefault="00D24406" w:rsidP="00D24406">
      <w:pPr>
        <w:spacing w:before="120" w:after="120" w:line="360" w:lineRule="auto"/>
        <w:rPr>
          <w:szCs w:val="24"/>
          <w:lang w:val="pt-PT" w:eastAsia="en-US"/>
        </w:rPr>
      </w:pPr>
      <w:r w:rsidRPr="00D24406">
        <w:rPr>
          <w:szCs w:val="24"/>
          <w:lang w:val="pt-PT" w:eastAsia="en-US"/>
        </w:rPr>
        <w:t>saját kizárólagos felelősségére nyilatkozik arról, hogy a műanyag pelletek kezelése a ................................................................................................................ (cím) alatt található, ......................... nyilvántartási számú (ha van ilyen száma) létesítmény megfelel a műanyag pellet környezetbe jutásának a mikroműanyag-szennyezés csökkentése érdekében történő megelőzéséről szóló, [</w:t>
      </w:r>
      <w:proofErr w:type="gramStart"/>
      <w:r w:rsidRPr="00D24406">
        <w:rPr>
          <w:szCs w:val="24"/>
          <w:lang w:val="pt-PT" w:eastAsia="en-US"/>
        </w:rPr>
        <w:t>…]-</w:t>
      </w:r>
      <w:proofErr w:type="gramEnd"/>
      <w:r w:rsidRPr="00D24406">
        <w:rPr>
          <w:szCs w:val="24"/>
          <w:lang w:val="pt-PT" w:eastAsia="en-US"/>
        </w:rPr>
        <w:t>i (EU) […] európai parlamenti és tanácsi rendelet valamennyi követelményének.</w:t>
      </w:r>
    </w:p>
    <w:p w:rsidR="00D24406" w:rsidRPr="00D24406" w:rsidRDefault="00D24406" w:rsidP="00D24406">
      <w:pPr>
        <w:spacing w:before="120" w:after="120" w:line="360" w:lineRule="auto"/>
        <w:rPr>
          <w:szCs w:val="24"/>
          <w:lang w:val="pt-PT" w:eastAsia="en-US"/>
        </w:rPr>
      </w:pPr>
      <w:r w:rsidRPr="00D24406">
        <w:rPr>
          <w:szCs w:val="24"/>
          <w:lang w:val="pt-PT" w:eastAsia="en-US"/>
        </w:rPr>
        <w:t>E nyilatkozat aláírásával kijelentem, hogy a mellékelt, ..............-án/-én (dátum) elvégzett kockázatértékelés végrehajtásra került.</w:t>
      </w:r>
    </w:p>
    <w:p w:rsidR="00D24406" w:rsidRPr="00D24406" w:rsidRDefault="00D24406" w:rsidP="00D24406">
      <w:pPr>
        <w:spacing w:before="120" w:after="120" w:line="360" w:lineRule="auto"/>
        <w:rPr>
          <w:szCs w:val="24"/>
          <w:lang w:val="pt-PT" w:eastAsia="en-US"/>
        </w:rPr>
      </w:pPr>
      <w:r w:rsidRPr="00D24406">
        <w:rPr>
          <w:szCs w:val="24"/>
          <w:lang w:val="pt-PT" w:eastAsia="en-US"/>
        </w:rPr>
        <w:t>Kelt: 20... .... ...-án/én</w:t>
      </w:r>
    </w:p>
    <w:p w:rsidR="00D24406" w:rsidRPr="00D24406" w:rsidRDefault="00D24406" w:rsidP="00D24406">
      <w:pPr>
        <w:spacing w:before="120" w:after="120" w:line="360" w:lineRule="auto"/>
        <w:rPr>
          <w:szCs w:val="24"/>
          <w:lang w:val="pt-PT" w:eastAsia="en-US"/>
        </w:rPr>
      </w:pPr>
      <w:r w:rsidRPr="00D24406">
        <w:rPr>
          <w:szCs w:val="24"/>
          <w:lang w:val="pt-PT" w:eastAsia="en-US"/>
        </w:rPr>
        <w:t>Aláírás</w:t>
      </w:r>
    </w:p>
    <w:p w:rsidR="00D24406" w:rsidRPr="00D24406" w:rsidRDefault="00D24406" w:rsidP="00D24406">
      <w:pPr>
        <w:spacing w:before="120" w:after="120" w:line="360" w:lineRule="auto"/>
        <w:rPr>
          <w:szCs w:val="24"/>
          <w:lang w:val="pt-PT" w:eastAsia="en-US"/>
        </w:rPr>
        <w:sectPr w:rsidR="00D24406" w:rsidRPr="00D24406">
          <w:footnotePr>
            <w:numRestart w:val="eachSect"/>
          </w:footnotePr>
          <w:pgSz w:w="11909" w:h="16834"/>
          <w:pgMar w:top="1134" w:right="1417" w:bottom="1417" w:left="1417" w:header="1134" w:footer="567" w:gutter="0"/>
          <w:cols w:space="720"/>
        </w:sectPr>
      </w:pPr>
    </w:p>
    <w:p w:rsidR="00D24406" w:rsidRPr="00CB6FD8" w:rsidRDefault="00D24406" w:rsidP="00D24406">
      <w:pPr>
        <w:spacing w:before="120" w:after="120" w:line="360" w:lineRule="auto"/>
        <w:jc w:val="center"/>
        <w:rPr>
          <w:lang w:val="pt-PT" w:eastAsia="en-US"/>
        </w:rPr>
      </w:pPr>
      <w:r w:rsidRPr="00CB6FD8">
        <w:rPr>
          <w:lang w:val="pt-PT" w:eastAsia="en-US"/>
        </w:rPr>
        <w:lastRenderedPageBreak/>
        <w:t>III. MELLÉKLET</w:t>
      </w:r>
    </w:p>
    <w:p w:rsidR="00D24406" w:rsidRPr="00CB6FD8" w:rsidRDefault="00D24406" w:rsidP="00A44662">
      <w:pPr>
        <w:spacing w:before="120" w:after="120" w:line="360" w:lineRule="auto"/>
        <w:jc w:val="center"/>
        <w:rPr>
          <w:szCs w:val="24"/>
          <w:lang w:val="pt-PT" w:eastAsia="en-US"/>
        </w:rPr>
      </w:pPr>
      <w:r w:rsidRPr="00CB6FD8">
        <w:rPr>
          <w:szCs w:val="24"/>
          <w:lang w:val="pt-PT" w:eastAsia="en-US"/>
        </w:rPr>
        <w:t>INTÉZKEDÉSEK AZ UNIÓS FUVAROZÓK ÉS A NEM UNIÓS FUVAROZÓK SZÁMÁRA</w:t>
      </w:r>
    </w:p>
    <w:p w:rsidR="00D24406" w:rsidRPr="00D24406" w:rsidRDefault="00D24406" w:rsidP="00D24406">
      <w:pPr>
        <w:spacing w:before="120" w:after="120" w:line="360" w:lineRule="auto"/>
        <w:rPr>
          <w:szCs w:val="24"/>
          <w:lang w:val="pt-PT" w:eastAsia="en-US"/>
        </w:rPr>
      </w:pPr>
      <w:r w:rsidRPr="00D24406">
        <w:rPr>
          <w:szCs w:val="24"/>
          <w:lang w:val="pt-PT" w:eastAsia="en-US"/>
        </w:rPr>
        <w:t>Az uniós fuvarozók és a nem uniós fuvarozók által bevezetendő intézkedések és berendezések:</w:t>
      </w:r>
    </w:p>
    <w:p w:rsidR="00D24406" w:rsidRPr="00127A26" w:rsidRDefault="00D24406" w:rsidP="00D24406">
      <w:pPr>
        <w:spacing w:before="120" w:after="120" w:line="360" w:lineRule="auto"/>
        <w:ind w:left="850" w:hanging="850"/>
        <w:rPr>
          <w:b/>
          <w:szCs w:val="24"/>
          <w:lang w:val="pt-PT" w:eastAsia="en-US"/>
        </w:rPr>
      </w:pPr>
      <w:r w:rsidRPr="00D24406">
        <w:rPr>
          <w:szCs w:val="24"/>
          <w:lang w:val="pt-PT" w:eastAsia="en-US"/>
        </w:rPr>
        <w:t>1.</w:t>
      </w:r>
      <w:r w:rsidRPr="00D24406">
        <w:rPr>
          <w:szCs w:val="24"/>
          <w:lang w:val="pt-PT" w:eastAsia="en-US"/>
        </w:rPr>
        <w:tab/>
        <w:t>A megelőzéshez: a be- és kirakodás során és után annak ellenőrzése, hogy a be-/kirakodási hely elhagyása előtt megfelelően eltávolították-e a pelleteket a szállítóeszköz külsejéről; egyértelmű</w:t>
      </w:r>
      <w:r w:rsidRPr="00D24406">
        <w:rPr>
          <w:b/>
          <w:i/>
          <w:szCs w:val="24"/>
          <w:lang w:val="pt-PT" w:eastAsia="en-US"/>
        </w:rPr>
        <w:t>, látható címkézés a biztonságos</w:t>
      </w:r>
      <w:r w:rsidRPr="00D24406">
        <w:rPr>
          <w:strike/>
          <w:szCs w:val="24"/>
          <w:lang w:val="pt-PT" w:eastAsia="en-US"/>
        </w:rPr>
        <w:t xml:space="preserve"> kommunikáció a</w:t>
      </w:r>
      <w:r w:rsidRPr="00D24406">
        <w:rPr>
          <w:szCs w:val="24"/>
          <w:lang w:val="pt-PT" w:eastAsia="en-US"/>
        </w:rPr>
        <w:t xml:space="preserve"> rakományelhelyezési</w:t>
      </w:r>
      <w:r w:rsidRPr="00D24406">
        <w:rPr>
          <w:b/>
          <w:i/>
          <w:szCs w:val="24"/>
          <w:lang w:val="pt-PT" w:eastAsia="en-US"/>
        </w:rPr>
        <w:t xml:space="preserve"> és tárolási</w:t>
      </w:r>
      <w:r w:rsidRPr="00D24406">
        <w:rPr>
          <w:szCs w:val="24"/>
          <w:lang w:val="pt-PT" w:eastAsia="en-US"/>
        </w:rPr>
        <w:t xml:space="preserve"> követelményekkel kapcsolatban; a szivárgás megelőzése, többek között a szállítási út során is, pl. a szállítóeszközök és a konténerek műszaki alkalmassága révén, szükség esetén </w:t>
      </w:r>
      <w:r w:rsidRPr="00D24406">
        <w:rPr>
          <w:b/>
          <w:i/>
          <w:szCs w:val="24"/>
          <w:lang w:val="pt-PT" w:eastAsia="en-US"/>
        </w:rPr>
        <w:t xml:space="preserve">olyan </w:t>
      </w:r>
      <w:r w:rsidRPr="00D24406">
        <w:rPr>
          <w:szCs w:val="24"/>
          <w:lang w:val="pt-PT" w:eastAsia="en-US"/>
        </w:rPr>
        <w:t xml:space="preserve">megfelelő </w:t>
      </w:r>
      <w:r w:rsidRPr="00D24406">
        <w:rPr>
          <w:strike/>
          <w:szCs w:val="24"/>
          <w:lang w:val="pt-PT" w:eastAsia="en-US"/>
        </w:rPr>
        <w:t>zárral</w:t>
      </w:r>
      <w:r w:rsidRPr="00D24406">
        <w:rPr>
          <w:b/>
          <w:i/>
          <w:szCs w:val="24"/>
          <w:lang w:val="pt-PT" w:eastAsia="en-US"/>
        </w:rPr>
        <w:t>vízálló, lezárt, szakadás- és ütésálló csomagolással</w:t>
      </w:r>
      <w:r w:rsidRPr="00D24406">
        <w:rPr>
          <w:szCs w:val="24"/>
          <w:lang w:val="pt-PT" w:eastAsia="en-US"/>
        </w:rPr>
        <w:t xml:space="preserve"> kiegészítve</w:t>
      </w:r>
      <w:r w:rsidRPr="00D24406">
        <w:rPr>
          <w:b/>
          <w:i/>
          <w:szCs w:val="24"/>
          <w:lang w:val="pt-PT" w:eastAsia="en-US"/>
        </w:rPr>
        <w:t>, amely ellenáll a bomlásnak vízi környezetben; kiszóródás elleni tálcák és felfogó eszközök</w:t>
      </w:r>
      <w:r w:rsidRPr="00D24406">
        <w:rPr>
          <w:szCs w:val="24"/>
          <w:lang w:val="pt-PT" w:eastAsia="en-US"/>
        </w:rPr>
        <w:t>; annak biztosítása, hogy pl. a targoncákon/hidraulikus berendezéseken védőburkolatokat használjanak a csomagolás átszúrásának megakadályozására; a rakterek</w:t>
      </w:r>
      <w:r w:rsidRPr="00D24406">
        <w:rPr>
          <w:strike/>
          <w:szCs w:val="24"/>
          <w:lang w:val="pt-PT" w:eastAsia="en-US"/>
        </w:rPr>
        <w:t xml:space="preserve"> és a</w:t>
      </w:r>
      <w:r w:rsidRPr="00D24406">
        <w:rPr>
          <w:b/>
          <w:i/>
          <w:szCs w:val="24"/>
          <w:lang w:val="pt-PT" w:eastAsia="en-US"/>
        </w:rPr>
        <w:t>,</w:t>
      </w:r>
      <w:r w:rsidRPr="00D24406">
        <w:rPr>
          <w:szCs w:val="24"/>
          <w:lang w:val="pt-PT" w:eastAsia="en-US"/>
        </w:rPr>
        <w:t xml:space="preserve"> konténerek</w:t>
      </w:r>
      <w:r w:rsidRPr="00D24406">
        <w:rPr>
          <w:b/>
          <w:i/>
          <w:szCs w:val="24"/>
          <w:lang w:val="pt-PT" w:eastAsia="en-US"/>
        </w:rPr>
        <w:t xml:space="preserve"> és trélerek</w:t>
      </w:r>
      <w:r w:rsidRPr="00D24406">
        <w:rPr>
          <w:szCs w:val="24"/>
          <w:lang w:val="pt-PT" w:eastAsia="en-US"/>
        </w:rPr>
        <w:t xml:space="preserve"> rendszeres tisztítása</w:t>
      </w:r>
      <w:r w:rsidRPr="00D24406">
        <w:rPr>
          <w:b/>
          <w:i/>
          <w:szCs w:val="24"/>
          <w:lang w:val="pt-PT" w:eastAsia="en-US"/>
        </w:rPr>
        <w:t xml:space="preserve"> és jó állapotának ellenőrzése</w:t>
      </w:r>
      <w:r w:rsidRPr="00D24406">
        <w:rPr>
          <w:szCs w:val="24"/>
          <w:lang w:val="pt-PT" w:eastAsia="en-US"/>
        </w:rPr>
        <w:t xml:space="preserve"> a kiszóródott pellet környezetbe jutásának</w:t>
      </w:r>
      <w:r w:rsidRPr="00D24406">
        <w:rPr>
          <w:b/>
          <w:i/>
          <w:szCs w:val="24"/>
          <w:lang w:val="pt-PT" w:eastAsia="en-US"/>
        </w:rPr>
        <w:t xml:space="preserve"> behatárolása és</w:t>
      </w:r>
      <w:r w:rsidRPr="00D24406">
        <w:rPr>
          <w:szCs w:val="24"/>
          <w:lang w:val="pt-PT" w:eastAsia="en-US"/>
        </w:rPr>
        <w:t xml:space="preserve"> minimalizálása érdekében; a rakterek nyílásainak és épségének szemrevételezéssel történő ellenőrzése az út megkezdése előtt és – amennyire lehetséges – az út során, a multimodális terminálokon, a vasúti terminálokon, valamint a belvízi és tengeri kikötőkben is.</w:t>
      </w:r>
      <w:r w:rsidR="00127A26">
        <w:rPr>
          <w:b/>
          <w:szCs w:val="24"/>
          <w:lang w:val="pt-PT" w:eastAsia="en-US"/>
        </w:rPr>
        <w:t xml:space="preserve"> [Mód. 88]</w:t>
      </w:r>
    </w:p>
    <w:p w:rsidR="00D24406" w:rsidRPr="00D24406" w:rsidRDefault="0087148C" w:rsidP="0087148C">
      <w:pPr>
        <w:spacing w:before="120" w:after="120" w:line="360" w:lineRule="auto"/>
        <w:ind w:left="851" w:hanging="851"/>
        <w:rPr>
          <w:szCs w:val="24"/>
          <w:lang w:val="pt-PT" w:eastAsia="en-US"/>
        </w:rPr>
      </w:pPr>
      <w:r>
        <w:rPr>
          <w:b/>
          <w:i/>
          <w:szCs w:val="24"/>
          <w:lang w:val="pt-PT" w:eastAsia="en-US"/>
        </w:rPr>
        <w:t xml:space="preserve">1a. </w:t>
      </w:r>
      <w:r>
        <w:rPr>
          <w:b/>
          <w:i/>
          <w:szCs w:val="24"/>
          <w:lang w:val="pt-PT" w:eastAsia="en-US"/>
        </w:rPr>
        <w:tab/>
      </w:r>
      <w:r w:rsidR="00D24406" w:rsidRPr="00D24406">
        <w:rPr>
          <w:b/>
          <w:i/>
          <w:szCs w:val="24"/>
          <w:lang w:val="pt-PT" w:eastAsia="en-US"/>
        </w:rPr>
        <w:t>Kifejezetten a tengeri és a belvízi szállításra alkalmazandó kiegészítő intézkedések és berendezések:</w:t>
      </w:r>
    </w:p>
    <w:p w:rsidR="00D24406" w:rsidRPr="00D24406" w:rsidRDefault="00D24406" w:rsidP="00A44662">
      <w:pPr>
        <w:spacing w:before="120" w:after="120" w:line="360" w:lineRule="auto"/>
        <w:ind w:left="1418" w:hanging="568"/>
        <w:rPr>
          <w:szCs w:val="24"/>
          <w:lang w:val="pt-PT" w:eastAsia="en-US"/>
        </w:rPr>
      </w:pPr>
      <w:r w:rsidRPr="00D24406">
        <w:rPr>
          <w:b/>
          <w:i/>
          <w:szCs w:val="24"/>
          <w:lang w:val="pt-PT" w:eastAsia="en-US"/>
        </w:rPr>
        <w:t>a)</w:t>
      </w:r>
      <w:r w:rsidRPr="00D24406">
        <w:rPr>
          <w:szCs w:val="24"/>
          <w:lang w:val="pt-PT" w:eastAsia="en-US"/>
        </w:rPr>
        <w:tab/>
      </w:r>
      <w:r w:rsidRPr="00D24406">
        <w:rPr>
          <w:b/>
          <w:i/>
          <w:szCs w:val="24"/>
          <w:lang w:val="pt-PT" w:eastAsia="en-US"/>
        </w:rPr>
        <w:t>annak egyértelmű feltüntetése, hogy a tartály műanyag pelletet tartalmaz;</w:t>
      </w:r>
    </w:p>
    <w:p w:rsidR="00D24406" w:rsidRPr="00D24406" w:rsidRDefault="00D24406" w:rsidP="00A44662">
      <w:pPr>
        <w:spacing w:before="120" w:after="120" w:line="360" w:lineRule="auto"/>
        <w:ind w:left="1418" w:hanging="568"/>
        <w:rPr>
          <w:szCs w:val="24"/>
          <w:lang w:val="pt-PT" w:eastAsia="en-US"/>
        </w:rPr>
      </w:pPr>
      <w:r w:rsidRPr="00D24406">
        <w:rPr>
          <w:b/>
          <w:i/>
          <w:szCs w:val="24"/>
          <w:lang w:val="pt-PT" w:eastAsia="en-US"/>
        </w:rPr>
        <w:t>b)</w:t>
      </w:r>
      <w:r w:rsidRPr="00D24406">
        <w:rPr>
          <w:szCs w:val="24"/>
          <w:lang w:val="pt-PT" w:eastAsia="en-US"/>
        </w:rPr>
        <w:tab/>
      </w:r>
      <w:r w:rsidRPr="00D24406">
        <w:rPr>
          <w:b/>
          <w:i/>
          <w:szCs w:val="24"/>
          <w:lang w:val="pt-PT" w:eastAsia="en-US"/>
        </w:rPr>
        <w:t>a pelletek jó állapotban lévő tartályokban történő tárolása, az olyan kiugró részek elkerülése, amelyek elszakíthatják a zsákokat és dobozokat, valamint a tartályok raktérben, nem pedig a fedélzeten való tárolása;</w:t>
      </w:r>
    </w:p>
    <w:p w:rsidR="00D24406" w:rsidRPr="00127A26" w:rsidRDefault="00D24406" w:rsidP="00A44662">
      <w:pPr>
        <w:spacing w:before="120" w:after="120" w:line="360" w:lineRule="auto"/>
        <w:ind w:left="1418" w:hanging="568"/>
        <w:rPr>
          <w:b/>
          <w:szCs w:val="24"/>
          <w:lang w:val="pt-PT" w:eastAsia="en-US"/>
        </w:rPr>
      </w:pPr>
      <w:r w:rsidRPr="00D24406">
        <w:rPr>
          <w:b/>
          <w:i/>
          <w:szCs w:val="24"/>
          <w:lang w:val="pt-PT" w:eastAsia="en-US"/>
        </w:rPr>
        <w:t>c)</w:t>
      </w:r>
      <w:r w:rsidRPr="00D24406">
        <w:rPr>
          <w:szCs w:val="24"/>
          <w:lang w:val="pt-PT" w:eastAsia="en-US"/>
        </w:rPr>
        <w:tab/>
      </w:r>
      <w:r w:rsidRPr="00D24406">
        <w:rPr>
          <w:b/>
          <w:i/>
          <w:szCs w:val="24"/>
          <w:lang w:val="pt-PT" w:eastAsia="en-US"/>
        </w:rPr>
        <w:t>a berakodási terület, a fedélzet, a raktér vagy a szállítókonténer tisztítása során a kiszóródott műanyag pelletek behatárolása és feltakarítása, valamint annak elkerülése, hogy azok a vízbe jussanak.</w:t>
      </w:r>
      <w:r w:rsidR="00127A26">
        <w:rPr>
          <w:b/>
          <w:szCs w:val="24"/>
          <w:lang w:val="pt-PT" w:eastAsia="en-US"/>
        </w:rPr>
        <w:t xml:space="preserve"> [Mód. 89]</w:t>
      </w:r>
    </w:p>
    <w:p w:rsidR="00D24406" w:rsidRPr="00127A26" w:rsidRDefault="00D24406" w:rsidP="00D24406">
      <w:pPr>
        <w:spacing w:before="120" w:after="120" w:line="360" w:lineRule="auto"/>
        <w:ind w:left="850" w:hanging="850"/>
        <w:rPr>
          <w:b/>
          <w:szCs w:val="24"/>
          <w:lang w:val="pt-PT" w:eastAsia="en-US"/>
        </w:rPr>
      </w:pPr>
      <w:r w:rsidRPr="00D24406">
        <w:rPr>
          <w:szCs w:val="24"/>
          <w:lang w:val="pt-PT" w:eastAsia="en-US"/>
        </w:rPr>
        <w:t>2.</w:t>
      </w:r>
      <w:r w:rsidRPr="00D24406">
        <w:rPr>
          <w:szCs w:val="24"/>
          <w:lang w:val="pt-PT" w:eastAsia="en-US"/>
        </w:rPr>
        <w:tab/>
        <w:t>A behatároláshoz és a feltakarításhoz: a sérült csomagolás</w:t>
      </w:r>
      <w:r w:rsidRPr="00D24406">
        <w:rPr>
          <w:b/>
          <w:i/>
          <w:szCs w:val="24"/>
          <w:lang w:val="pt-PT" w:eastAsia="en-US"/>
        </w:rPr>
        <w:t xml:space="preserve"> cseréje vagy</w:t>
      </w:r>
      <w:r w:rsidRPr="00D24406">
        <w:rPr>
          <w:szCs w:val="24"/>
          <w:lang w:val="pt-PT" w:eastAsia="en-US"/>
        </w:rPr>
        <w:t xml:space="preserve"> lehetőség szerinti javítása (pl. keretek, korlátok és szalag használatával), és a fennmaradó </w:t>
      </w:r>
      <w:r w:rsidRPr="00D24406">
        <w:rPr>
          <w:szCs w:val="24"/>
          <w:lang w:val="pt-PT" w:eastAsia="en-US"/>
        </w:rPr>
        <w:lastRenderedPageBreak/>
        <w:t xml:space="preserve">pelletek </w:t>
      </w:r>
      <w:r w:rsidRPr="00D24406">
        <w:rPr>
          <w:b/>
          <w:i/>
          <w:szCs w:val="24"/>
          <w:lang w:val="pt-PT" w:eastAsia="en-US"/>
        </w:rPr>
        <w:t xml:space="preserve">konténerben vagy </w:t>
      </w:r>
      <w:r w:rsidRPr="00D24406">
        <w:rPr>
          <w:szCs w:val="24"/>
          <w:lang w:val="pt-PT" w:eastAsia="en-US"/>
        </w:rPr>
        <w:t>raktérben tartása; a kiszóródott pelletek zárt</w:t>
      </w:r>
      <w:r w:rsidRPr="00D24406">
        <w:rPr>
          <w:b/>
          <w:i/>
          <w:szCs w:val="24"/>
          <w:lang w:val="pt-PT" w:eastAsia="en-US"/>
        </w:rPr>
        <w:t>, vízálló, felcímkézett és lezárt</w:t>
      </w:r>
      <w:r w:rsidRPr="00D24406">
        <w:rPr>
          <w:szCs w:val="24"/>
          <w:lang w:val="pt-PT" w:eastAsia="en-US"/>
        </w:rPr>
        <w:t xml:space="preserve"> tárolókba</w:t>
      </w:r>
      <w:r w:rsidRPr="00D24406">
        <w:rPr>
          <w:strike/>
          <w:szCs w:val="24"/>
          <w:lang w:val="pt-PT" w:eastAsia="en-US"/>
        </w:rPr>
        <w:t xml:space="preserve"> vagy zsákokba</w:t>
      </w:r>
      <w:r w:rsidRPr="00D24406">
        <w:rPr>
          <w:szCs w:val="24"/>
          <w:lang w:val="pt-PT" w:eastAsia="en-US"/>
        </w:rPr>
        <w:t xml:space="preserve"> történő összegyűjtése a megfelelő ártalmatlanítás érdekében; pelletek ömlesztett tartályban történő szállítása esetén</w:t>
      </w:r>
      <w:r w:rsidRPr="00D24406">
        <w:rPr>
          <w:b/>
          <w:i/>
          <w:szCs w:val="24"/>
          <w:lang w:val="pt-PT" w:eastAsia="en-US"/>
        </w:rPr>
        <w:t xml:space="preserve"> megfelelő kiszóródás elleni tálcák és felfogó eszközök alkalmazása, majd</w:t>
      </w:r>
      <w:r w:rsidRPr="00D24406">
        <w:rPr>
          <w:szCs w:val="24"/>
          <w:lang w:val="pt-PT" w:eastAsia="en-US"/>
        </w:rPr>
        <w:t xml:space="preserve"> a silótartály alsó aknanyílásának/tölcsérének csak a tisztítóállomásra való belépés utáni kinyitása; a konténerbélésnek csak megfelelő, nem közterületeken történő cseréje, ahol mindennemű kiszóródás behatárolható; az esemény bekövetkeztének helye szerinti tagállam hatóságainak </w:t>
      </w:r>
      <w:r w:rsidRPr="00D24406">
        <w:rPr>
          <w:b/>
          <w:i/>
          <w:szCs w:val="24"/>
          <w:lang w:val="pt-PT" w:eastAsia="en-US"/>
        </w:rPr>
        <w:t xml:space="preserve">azonnali </w:t>
      </w:r>
      <w:r w:rsidRPr="00D24406">
        <w:rPr>
          <w:szCs w:val="24"/>
          <w:lang w:val="pt-PT" w:eastAsia="en-US"/>
        </w:rPr>
        <w:t>értesítése, ideértve például a nemzetközi és nemzeti vészhelyzeti vagy adott esetben környezetvédelmi hatóságokat.</w:t>
      </w:r>
      <w:r w:rsidR="00127A26">
        <w:rPr>
          <w:b/>
          <w:szCs w:val="24"/>
          <w:lang w:val="pt-PT" w:eastAsia="en-US"/>
        </w:rPr>
        <w:t xml:space="preserve"> [Mód. 90]</w:t>
      </w:r>
    </w:p>
    <w:p w:rsidR="00D24406" w:rsidRPr="00D24406" w:rsidRDefault="00D24406" w:rsidP="00D24406">
      <w:pPr>
        <w:spacing w:before="120" w:after="120" w:line="360" w:lineRule="auto"/>
        <w:ind w:left="850" w:hanging="850"/>
        <w:rPr>
          <w:szCs w:val="24"/>
          <w:lang w:val="pt-PT" w:eastAsia="en-US"/>
        </w:rPr>
      </w:pPr>
      <w:r w:rsidRPr="00D24406">
        <w:rPr>
          <w:szCs w:val="24"/>
          <w:lang w:val="pt-PT" w:eastAsia="en-US"/>
        </w:rPr>
        <w:t>3.</w:t>
      </w:r>
      <w:r w:rsidRPr="00D24406">
        <w:rPr>
          <w:szCs w:val="24"/>
          <w:lang w:val="pt-PT" w:eastAsia="en-US"/>
        </w:rPr>
        <w:tab/>
        <w:t>Fedélzeti felszerelések: legalább egy hordozható világítóberendezés, kézi eszközök (pl. seprűk, szemétlapát és kefe, vödrök, javítószalagok stb.); zárt gyűjtőkonténerek/megerősített gyűjtőtáskák.</w:t>
      </w:r>
      <w:r w:rsidR="00CB6FD8">
        <w:rPr>
          <w:szCs w:val="24"/>
          <w:lang w:val="pt-PT" w:eastAsia="en-US"/>
        </w:rPr>
        <w:t xml:space="preserve"> </w:t>
      </w:r>
      <w:r w:rsidR="00BC04EB">
        <w:rPr>
          <w:b/>
          <w:szCs w:val="24"/>
          <w:lang w:val="pt-PT" w:eastAsia="en-US"/>
        </w:rPr>
        <w:t xml:space="preserve">[Mód. 91 </w:t>
      </w:r>
      <w:r w:rsidR="00BC04EB" w:rsidRPr="00BC04EB">
        <w:rPr>
          <w:b/>
          <w:i/>
          <w:szCs w:val="24"/>
          <w:lang w:val="pt-PT" w:eastAsia="en-US"/>
        </w:rPr>
        <w:t>A magyar változatot nem érinti.)</w:t>
      </w:r>
      <w:r w:rsidR="00BC04EB">
        <w:rPr>
          <w:b/>
          <w:szCs w:val="24"/>
          <w:lang w:val="pt-PT" w:eastAsia="en-US"/>
        </w:rPr>
        <w:t>]</w:t>
      </w:r>
    </w:p>
    <w:p w:rsidR="00D24406" w:rsidRPr="00127A26" w:rsidRDefault="0087148C" w:rsidP="0087148C">
      <w:pPr>
        <w:spacing w:before="120" w:after="120" w:line="360" w:lineRule="auto"/>
        <w:ind w:left="851" w:hanging="851"/>
        <w:rPr>
          <w:b/>
          <w:szCs w:val="24"/>
          <w:lang w:val="pt-PT" w:eastAsia="en-US"/>
        </w:rPr>
      </w:pPr>
      <w:r>
        <w:rPr>
          <w:b/>
          <w:i/>
          <w:szCs w:val="24"/>
          <w:lang w:val="pt-PT" w:eastAsia="en-US"/>
        </w:rPr>
        <w:t xml:space="preserve">3a. </w:t>
      </w:r>
      <w:r>
        <w:rPr>
          <w:b/>
          <w:i/>
          <w:szCs w:val="24"/>
          <w:lang w:val="pt-PT" w:eastAsia="en-US"/>
        </w:rPr>
        <w:tab/>
      </w:r>
      <w:r w:rsidR="00D24406" w:rsidRPr="00D24406">
        <w:rPr>
          <w:b/>
          <w:i/>
          <w:szCs w:val="24"/>
          <w:lang w:val="pt-PT" w:eastAsia="en-US"/>
        </w:rPr>
        <w:t>Képzés: tudatosságnövelő és képzési program létrehozása – a munkavállalók konkrét szerepének és felelősségi köreinek alapulvételével – a megelőzésről, a környezetbe jutott műanyag pellet behatárolásáról és a feltakarításáról, a berendezések telepítéséről, használatáról és karbantartásáról, a végrehajtási eljárásokról, valamint a műanyag pellet környezetbe jutásának nyomon követéséről és jelentéséről.</w:t>
      </w:r>
      <w:r w:rsidR="00CB6FD8">
        <w:rPr>
          <w:b/>
          <w:i/>
          <w:szCs w:val="24"/>
          <w:lang w:val="pt-PT" w:eastAsia="en-US"/>
        </w:rPr>
        <w:t xml:space="preserve"> </w:t>
      </w:r>
      <w:r w:rsidR="00127A26">
        <w:rPr>
          <w:b/>
          <w:szCs w:val="24"/>
          <w:lang w:val="pt-PT" w:eastAsia="en-US"/>
        </w:rPr>
        <w:t>[Mód. 92]</w:t>
      </w:r>
    </w:p>
    <w:p w:rsidR="00D24406" w:rsidRDefault="00D24406" w:rsidP="00D24406">
      <w:pPr>
        <w:spacing w:before="120" w:after="120" w:line="360" w:lineRule="auto"/>
        <w:rPr>
          <w:b/>
          <w:szCs w:val="24"/>
          <w:lang w:val="pt-PT" w:eastAsia="en-US"/>
        </w:rPr>
      </w:pPr>
    </w:p>
    <w:p w:rsidR="00A44662" w:rsidRPr="00127A26" w:rsidRDefault="00A44662" w:rsidP="00D24406">
      <w:pPr>
        <w:spacing w:before="120" w:after="120" w:line="360" w:lineRule="auto"/>
        <w:rPr>
          <w:b/>
          <w:szCs w:val="24"/>
          <w:lang w:val="pt-PT" w:eastAsia="en-US"/>
        </w:rPr>
        <w:sectPr w:rsidR="00A44662" w:rsidRPr="00127A26">
          <w:footnotePr>
            <w:numRestart w:val="eachSect"/>
          </w:footnotePr>
          <w:pgSz w:w="11909" w:h="16834"/>
          <w:pgMar w:top="1134" w:right="1417" w:bottom="1417" w:left="1417" w:header="1134" w:footer="567" w:gutter="0"/>
          <w:cols w:space="720"/>
        </w:sectPr>
      </w:pPr>
    </w:p>
    <w:p w:rsidR="00D24406" w:rsidRPr="00CB6FD8" w:rsidRDefault="00D24406" w:rsidP="00D24406">
      <w:pPr>
        <w:spacing w:before="120" w:after="120" w:line="360" w:lineRule="auto"/>
        <w:jc w:val="center"/>
        <w:rPr>
          <w:lang w:val="pt-PT" w:eastAsia="en-US"/>
        </w:rPr>
      </w:pPr>
      <w:r w:rsidRPr="00CB6FD8">
        <w:rPr>
          <w:lang w:val="pt-PT" w:eastAsia="en-US"/>
        </w:rPr>
        <w:lastRenderedPageBreak/>
        <w:t>IV. MELLÉKLET</w:t>
      </w:r>
    </w:p>
    <w:p w:rsidR="00D24406" w:rsidRPr="00CB6FD8" w:rsidRDefault="00D24406" w:rsidP="00A44662">
      <w:pPr>
        <w:spacing w:before="120" w:after="120" w:line="360" w:lineRule="auto"/>
        <w:jc w:val="center"/>
        <w:rPr>
          <w:szCs w:val="24"/>
          <w:lang w:val="pt-PT" w:eastAsia="en-US"/>
        </w:rPr>
      </w:pPr>
      <w:r w:rsidRPr="00CB6FD8">
        <w:rPr>
          <w:szCs w:val="24"/>
          <w:lang w:val="pt-PT" w:eastAsia="en-US"/>
        </w:rPr>
        <w:t>A MEGFELELŐSÉGI TANÚSÍTVÁNY MINTÁJA</w:t>
      </w:r>
    </w:p>
    <w:p w:rsidR="00D24406" w:rsidRPr="00D24406" w:rsidRDefault="00D24406" w:rsidP="00D24406">
      <w:pPr>
        <w:spacing w:before="120" w:after="120" w:line="360" w:lineRule="auto"/>
        <w:rPr>
          <w:szCs w:val="24"/>
          <w:lang w:val="pt-PT" w:eastAsia="en-US"/>
        </w:rPr>
      </w:pPr>
      <w:r w:rsidRPr="00D24406">
        <w:rPr>
          <w:szCs w:val="24"/>
          <w:lang w:val="pt-PT" w:eastAsia="en-US"/>
        </w:rPr>
        <w:t>............................................................... ............................................................... ......... (név),</w:t>
      </w:r>
    </w:p>
    <w:p w:rsidR="00D24406" w:rsidRPr="00D24406" w:rsidRDefault="00D24406" w:rsidP="00D24406">
      <w:pPr>
        <w:spacing w:before="120" w:after="120" w:line="360" w:lineRule="auto"/>
        <w:rPr>
          <w:szCs w:val="24"/>
          <w:lang w:val="pt-PT" w:eastAsia="en-US"/>
        </w:rPr>
      </w:pPr>
      <w:r w:rsidRPr="00D24406">
        <w:rPr>
          <w:szCs w:val="24"/>
          <w:lang w:val="pt-PT" w:eastAsia="en-US"/>
        </w:rPr>
        <w:t>.............................................................................. nyilvántartási számmal</w:t>
      </w:r>
    </w:p>
    <w:p w:rsidR="00D24406" w:rsidRPr="00D24406" w:rsidRDefault="00D24406" w:rsidP="00D24406">
      <w:pPr>
        <w:spacing w:before="120" w:after="120" w:line="360" w:lineRule="auto"/>
        <w:rPr>
          <w:szCs w:val="24"/>
          <w:lang w:val="pt-PT" w:eastAsia="en-US"/>
        </w:rPr>
      </w:pPr>
      <w:r w:rsidRPr="00D24406">
        <w:rPr>
          <w:szCs w:val="24"/>
          <w:lang w:val="pt-PT" w:eastAsia="en-US"/>
        </w:rPr>
        <w:t>akkreditálva a következők tekintetében: . . . . . . . . . . . . . . . . . . . . . . . . . . . . . . . . . . . . . . . . . . . . . . . . . . . . . . . . . . . . . . . . . . . . . . . . . . . . . . . . . . . . (NACE-kód)</w:t>
      </w:r>
    </w:p>
    <w:p w:rsidR="00D24406" w:rsidRPr="00D24406" w:rsidRDefault="00D24406" w:rsidP="00D24406">
      <w:pPr>
        <w:spacing w:before="120" w:after="120" w:line="360" w:lineRule="auto"/>
        <w:rPr>
          <w:szCs w:val="24"/>
          <w:lang w:val="pt-PT" w:eastAsia="en-US"/>
        </w:rPr>
      </w:pPr>
      <w:r w:rsidRPr="00D24406">
        <w:rPr>
          <w:szCs w:val="24"/>
          <w:lang w:val="pt-PT" w:eastAsia="en-US"/>
        </w:rPr>
        <w:t>a(z) ............................... (név) gazdasági szereplő …………………………</w:t>
      </w:r>
      <w:proofErr w:type="gramStart"/>
      <w:r w:rsidRPr="00D24406">
        <w:rPr>
          <w:szCs w:val="24"/>
          <w:lang w:val="pt-PT" w:eastAsia="en-US"/>
        </w:rPr>
        <w:t>…….</w:t>
      </w:r>
      <w:proofErr w:type="gramEnd"/>
      <w:r w:rsidRPr="00D24406">
        <w:rPr>
          <w:szCs w:val="24"/>
          <w:lang w:val="pt-PT" w:eastAsia="en-US"/>
        </w:rPr>
        <w:t>. alatt található, ................................................... nyilvántartási számú (ha van ilyen száma) létesítményének ellenőrzését követően nyilatkozom arról,</w:t>
      </w:r>
    </w:p>
    <w:p w:rsidR="00D24406" w:rsidRPr="00D24406" w:rsidRDefault="00D24406" w:rsidP="00D24406">
      <w:pPr>
        <w:spacing w:before="120" w:after="120" w:line="360" w:lineRule="auto"/>
        <w:rPr>
          <w:szCs w:val="24"/>
          <w:lang w:val="pt-PT" w:eastAsia="en-US"/>
        </w:rPr>
      </w:pPr>
      <w:r w:rsidRPr="00D24406">
        <w:rPr>
          <w:szCs w:val="24"/>
          <w:lang w:val="pt-PT" w:eastAsia="en-US"/>
        </w:rPr>
        <w:t>hogy a létesítmény megfelel a műanyag pellet környezetbe jutásának a mikroműanyag-szennyezés csökkentése érdekében történő megelőzéséről szóló, [</w:t>
      </w:r>
      <w:proofErr w:type="gramStart"/>
      <w:r w:rsidRPr="00D24406">
        <w:rPr>
          <w:szCs w:val="24"/>
          <w:lang w:val="pt-PT" w:eastAsia="en-US"/>
        </w:rPr>
        <w:t>…]-</w:t>
      </w:r>
      <w:proofErr w:type="gramEnd"/>
      <w:r w:rsidRPr="00D24406">
        <w:rPr>
          <w:szCs w:val="24"/>
          <w:lang w:val="pt-PT" w:eastAsia="en-US"/>
        </w:rPr>
        <w:t>i (EU) […] európai parlamenti és tanácsi rendelet I. mellékletében meghatározott valamennyi követelménynek.</w:t>
      </w:r>
    </w:p>
    <w:p w:rsidR="00D24406" w:rsidRPr="00A44662" w:rsidRDefault="00D24406" w:rsidP="00D24406">
      <w:pPr>
        <w:spacing w:before="120" w:after="120" w:line="360" w:lineRule="auto"/>
        <w:rPr>
          <w:szCs w:val="24"/>
          <w:lang w:val="pt-PT" w:eastAsia="en-US"/>
        </w:rPr>
      </w:pPr>
      <w:r w:rsidRPr="00A44662">
        <w:rPr>
          <w:szCs w:val="24"/>
          <w:lang w:val="pt-PT" w:eastAsia="en-US"/>
        </w:rPr>
        <w:t>E nyilatkozat aláírásával igazolom, hogy:</w:t>
      </w:r>
    </w:p>
    <w:p w:rsidR="00D24406" w:rsidRPr="008B5F18" w:rsidRDefault="00A44662" w:rsidP="00D24406">
      <w:pPr>
        <w:spacing w:before="120" w:after="120" w:line="360" w:lineRule="auto"/>
        <w:ind w:left="850" w:hanging="850"/>
        <w:rPr>
          <w:szCs w:val="24"/>
          <w:lang w:val="pt-PT" w:eastAsia="en-US"/>
        </w:rPr>
      </w:pPr>
      <w:r w:rsidRPr="00A44662">
        <w:rPr>
          <w:szCs w:val="24"/>
          <w:lang w:val="pt-PT" w:eastAsia="en-US"/>
        </w:rPr>
        <w:t>–</w:t>
      </w:r>
      <w:r w:rsidR="00D24406" w:rsidRPr="00A44662">
        <w:rPr>
          <w:szCs w:val="24"/>
          <w:lang w:val="pt-PT" w:eastAsia="en-US"/>
        </w:rPr>
        <w:tab/>
      </w:r>
      <w:proofErr w:type="gramStart"/>
      <w:r w:rsidR="00D24406" w:rsidRPr="00A44662">
        <w:rPr>
          <w:szCs w:val="24"/>
          <w:lang w:val="pt-PT" w:eastAsia="en-US"/>
        </w:rPr>
        <w:t>az</w:t>
      </w:r>
      <w:proofErr w:type="gramEnd"/>
      <w:r w:rsidR="00D24406" w:rsidRPr="00A44662">
        <w:rPr>
          <w:szCs w:val="24"/>
          <w:lang w:val="pt-PT" w:eastAsia="en-US"/>
        </w:rPr>
        <w:t xml:space="preserve"> ellenőrzés az (EU) […] rendelet követelményeinek teljes mértékben eleget téve került elvégzésre, beleértve a ............... </w:t>
      </w:r>
      <w:r w:rsidR="00D24406" w:rsidRPr="008B5F18">
        <w:rPr>
          <w:szCs w:val="24"/>
          <w:lang w:val="pt-PT" w:eastAsia="en-US"/>
        </w:rPr>
        <w:t>(dátumok)-ban/-ben elvégzett szúrópróbaszerű ellenőrzéseket is,</w:t>
      </w:r>
    </w:p>
    <w:p w:rsidR="00D24406" w:rsidRPr="008B5F18" w:rsidRDefault="00A44662" w:rsidP="00D24406">
      <w:pPr>
        <w:spacing w:before="120" w:after="120" w:line="360" w:lineRule="auto"/>
        <w:ind w:left="850" w:hanging="850"/>
        <w:rPr>
          <w:szCs w:val="24"/>
          <w:lang w:val="pt-PT" w:eastAsia="en-US"/>
        </w:rPr>
      </w:pPr>
      <w:r w:rsidRPr="008B5F18">
        <w:rPr>
          <w:szCs w:val="24"/>
          <w:lang w:val="pt-PT" w:eastAsia="en-US"/>
        </w:rPr>
        <w:t>–</w:t>
      </w:r>
      <w:r w:rsidR="00D24406" w:rsidRPr="008B5F18">
        <w:rPr>
          <w:szCs w:val="24"/>
          <w:lang w:val="pt-PT" w:eastAsia="en-US"/>
        </w:rPr>
        <w:tab/>
      </w:r>
      <w:proofErr w:type="gramStart"/>
      <w:r w:rsidR="00D24406" w:rsidRPr="008B5F18">
        <w:rPr>
          <w:szCs w:val="24"/>
          <w:lang w:val="pt-PT" w:eastAsia="en-US"/>
        </w:rPr>
        <w:t>az</w:t>
      </w:r>
      <w:proofErr w:type="gramEnd"/>
      <w:r w:rsidR="00D24406" w:rsidRPr="008B5F18">
        <w:rPr>
          <w:szCs w:val="24"/>
          <w:lang w:val="pt-PT" w:eastAsia="en-US"/>
        </w:rPr>
        <w:t xml:space="preserve"> ellenőrzés eredménye megerősíti, hogy semmi nem utal arra, hogy ne teljesülnének az (EU) […] rendelet hatályos jogi előírásai.</w:t>
      </w:r>
    </w:p>
    <w:p w:rsidR="00D24406" w:rsidRPr="008B5F18" w:rsidRDefault="00D24406" w:rsidP="00D24406">
      <w:pPr>
        <w:spacing w:before="120" w:after="120" w:line="360" w:lineRule="auto"/>
        <w:rPr>
          <w:szCs w:val="24"/>
          <w:lang w:val="pt-PT" w:eastAsia="en-US"/>
        </w:rPr>
      </w:pPr>
      <w:r w:rsidRPr="008B5F18">
        <w:rPr>
          <w:szCs w:val="24"/>
          <w:lang w:val="pt-PT" w:eastAsia="en-US"/>
        </w:rPr>
        <w:t>Kelt: 20... .... ...-án/én</w:t>
      </w:r>
    </w:p>
    <w:p w:rsidR="00D24406" w:rsidRPr="008B5F18" w:rsidRDefault="00D24406" w:rsidP="00D24406">
      <w:pPr>
        <w:spacing w:before="120" w:after="120" w:line="360" w:lineRule="auto"/>
        <w:rPr>
          <w:szCs w:val="24"/>
          <w:lang w:val="pt-PT" w:eastAsia="en-US"/>
        </w:rPr>
      </w:pPr>
      <w:r w:rsidRPr="008B5F18">
        <w:rPr>
          <w:szCs w:val="24"/>
          <w:lang w:val="pt-PT" w:eastAsia="en-US"/>
        </w:rPr>
        <w:t>Aláírás</w:t>
      </w:r>
    </w:p>
    <w:p w:rsidR="00D24406" w:rsidRPr="008B5F18" w:rsidRDefault="00D24406" w:rsidP="00D24406">
      <w:pPr>
        <w:spacing w:before="120" w:after="120" w:line="360" w:lineRule="auto"/>
        <w:rPr>
          <w:szCs w:val="24"/>
          <w:lang w:val="pt-PT" w:eastAsia="en-US"/>
        </w:rPr>
        <w:sectPr w:rsidR="00D24406" w:rsidRPr="008B5F18">
          <w:footnotePr>
            <w:numRestart w:val="eachSect"/>
          </w:footnotePr>
          <w:pgSz w:w="11909" w:h="16834"/>
          <w:pgMar w:top="1134" w:right="1417" w:bottom="1417" w:left="1417" w:header="1134" w:footer="567" w:gutter="0"/>
          <w:cols w:space="720"/>
        </w:sectPr>
      </w:pPr>
    </w:p>
    <w:p w:rsidR="00A44662" w:rsidRPr="008B5F18" w:rsidRDefault="00D24406" w:rsidP="00D24406">
      <w:pPr>
        <w:spacing w:before="120" w:after="120" w:line="360" w:lineRule="auto"/>
        <w:jc w:val="center"/>
        <w:rPr>
          <w:b/>
          <w:i/>
          <w:lang w:val="pt-PT" w:eastAsia="en-US"/>
        </w:rPr>
      </w:pPr>
      <w:r w:rsidRPr="008B5F18">
        <w:rPr>
          <w:b/>
          <w:i/>
          <w:lang w:val="pt-PT" w:eastAsia="en-US"/>
        </w:rPr>
        <w:lastRenderedPageBreak/>
        <w:t>IVa</w:t>
      </w:r>
      <w:r w:rsidR="00A44662" w:rsidRPr="008B5F18">
        <w:rPr>
          <w:b/>
          <w:i/>
          <w:lang w:val="pt-PT" w:eastAsia="en-US"/>
        </w:rPr>
        <w:t>. MELLÉKLET</w:t>
      </w:r>
    </w:p>
    <w:p w:rsidR="00D24406" w:rsidRPr="008B5F18" w:rsidRDefault="00D24406" w:rsidP="00D24406">
      <w:pPr>
        <w:spacing w:before="120" w:after="120" w:line="360" w:lineRule="auto"/>
        <w:jc w:val="center"/>
        <w:rPr>
          <w:lang w:val="pt-PT" w:eastAsia="en-US"/>
        </w:rPr>
      </w:pPr>
      <w:r w:rsidRPr="008B5F18">
        <w:rPr>
          <w:b/>
          <w:i/>
          <w:lang w:val="pt-PT" w:eastAsia="en-US"/>
        </w:rPr>
        <w:t>FORMANYOMTATVÁNY A KÖRNYEZETBE JUTOTT PELLET NYOMON KÖVETÉSÉHEZ</w:t>
      </w:r>
    </w:p>
    <w:p w:rsidR="00D24406" w:rsidRPr="008B5F18" w:rsidRDefault="00D24406" w:rsidP="00D24406">
      <w:pPr>
        <w:spacing w:before="120" w:after="120" w:line="360" w:lineRule="auto"/>
        <w:rPr>
          <w:szCs w:val="24"/>
          <w:lang w:val="pt-PT" w:eastAsia="en-US"/>
        </w:rPr>
      </w:pPr>
      <w:r w:rsidRPr="008B5F18">
        <w:rPr>
          <w:b/>
          <w:i/>
          <w:szCs w:val="24"/>
          <w:lang w:val="pt-PT" w:eastAsia="en-US"/>
        </w:rPr>
        <w:t>Az esemény helye: [Szövegdoboz]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A környezetbe jutott pellet nyomon követésére szolgáló formanyomtatvány</w:t>
      </w:r>
    </w:p>
    <w:p w:rsidR="00D24406" w:rsidRPr="008B5F18" w:rsidRDefault="00D24406" w:rsidP="00D24406">
      <w:pPr>
        <w:spacing w:before="120" w:after="120" w:line="360" w:lineRule="auto"/>
        <w:rPr>
          <w:szCs w:val="24"/>
          <w:lang w:val="pt-PT" w:eastAsia="en-US"/>
        </w:rPr>
      </w:pPr>
      <w:r w:rsidRPr="008B5F18">
        <w:rPr>
          <w:b/>
          <w:i/>
          <w:szCs w:val="24"/>
          <w:lang w:val="pt-PT" w:eastAsia="en-US"/>
        </w:rPr>
        <w:t>Az esemény dátuma: [dátum]</w:t>
      </w:r>
    </w:p>
    <w:p w:rsidR="00D24406" w:rsidRPr="008B5F18" w:rsidRDefault="00D24406" w:rsidP="00D24406">
      <w:pPr>
        <w:spacing w:before="120" w:after="120" w:line="360" w:lineRule="auto"/>
        <w:rPr>
          <w:szCs w:val="24"/>
          <w:lang w:val="pt-PT" w:eastAsia="en-US"/>
        </w:rPr>
      </w:pPr>
      <w:r w:rsidRPr="008B5F18">
        <w:rPr>
          <w:b/>
          <w:i/>
          <w:szCs w:val="24"/>
          <w:lang w:val="pt-PT" w:eastAsia="en-US"/>
        </w:rPr>
        <w:t>Az esemény időpontja: [időpont]</w:t>
      </w:r>
    </w:p>
    <w:p w:rsidR="00D24406" w:rsidRPr="008B5F18" w:rsidRDefault="00D24406" w:rsidP="00D24406">
      <w:pPr>
        <w:spacing w:before="120" w:after="120" w:line="360" w:lineRule="auto"/>
        <w:rPr>
          <w:szCs w:val="24"/>
          <w:lang w:val="pt-PT" w:eastAsia="en-US"/>
        </w:rPr>
      </w:pPr>
      <w:r w:rsidRPr="008B5F18">
        <w:rPr>
          <w:b/>
          <w:i/>
          <w:szCs w:val="24"/>
          <w:lang w:val="pt-PT" w:eastAsia="en-US"/>
        </w:rPr>
        <w:t>A környezetbe jutás helye:</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A gyártás helye</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A tárolás helye</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Gyártási terület</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Szállítás</w:t>
      </w:r>
    </w:p>
    <w:p w:rsidR="00D24406" w:rsidRPr="008B5F18" w:rsidRDefault="00D24406" w:rsidP="00D24406">
      <w:pPr>
        <w:spacing w:before="120" w:after="120" w:line="360" w:lineRule="auto"/>
        <w:rPr>
          <w:szCs w:val="24"/>
          <w:lang w:val="pt-PT" w:eastAsia="en-US"/>
        </w:rPr>
      </w:pPr>
      <w:r w:rsidRPr="008B5F18">
        <w:rPr>
          <w:b/>
          <w:i/>
          <w:szCs w:val="24"/>
          <w:lang w:val="pt-PT" w:eastAsia="en-US"/>
        </w:rPr>
        <w:t>A pellet környezetbe jutásának leírása:</w:t>
      </w:r>
    </w:p>
    <w:p w:rsidR="00D24406" w:rsidRPr="008B5F18" w:rsidRDefault="00D24406" w:rsidP="00D24406">
      <w:pPr>
        <w:spacing w:before="120" w:after="120" w:line="360" w:lineRule="auto"/>
        <w:rPr>
          <w:szCs w:val="24"/>
          <w:lang w:val="pt-PT" w:eastAsia="en-US"/>
        </w:rPr>
      </w:pPr>
      <w:r w:rsidRPr="008B5F18">
        <w:rPr>
          <w:b/>
          <w:i/>
          <w:szCs w:val="24"/>
          <w:lang w:val="pt-PT" w:eastAsia="en-US"/>
        </w:rPr>
        <w:t>[Szövegdoboz]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A környezetbe jutott pellet becsült mennyisége:</w:t>
      </w:r>
    </w:p>
    <w:p w:rsidR="00D24406" w:rsidRPr="008B5F18" w:rsidRDefault="00D24406" w:rsidP="00D24406">
      <w:pPr>
        <w:spacing w:before="120" w:after="120" w:line="360" w:lineRule="auto"/>
        <w:rPr>
          <w:szCs w:val="24"/>
          <w:lang w:val="pt-PT" w:eastAsia="en-US"/>
        </w:rPr>
      </w:pPr>
      <w:r w:rsidRPr="008B5F18">
        <w:rPr>
          <w:b/>
          <w:i/>
          <w:szCs w:val="24"/>
          <w:lang w:val="pt-PT" w:eastAsia="en-US"/>
        </w:rPr>
        <w:t>[Szövegdoboz]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[Szövegdoboz – a környezetbe jutott pellet becsült mennyisége a 13. cikkben említett szabványosított módszertan alapján]</w:t>
      </w:r>
    </w:p>
    <w:p w:rsidR="00D24406" w:rsidRPr="008B5F18" w:rsidRDefault="00D24406" w:rsidP="00D24406">
      <w:pPr>
        <w:spacing w:before="120" w:after="120" w:line="360" w:lineRule="auto"/>
        <w:rPr>
          <w:szCs w:val="24"/>
          <w:lang w:val="pt-PT" w:eastAsia="en-US"/>
        </w:rPr>
      </w:pPr>
      <w:r w:rsidRPr="008B5F18">
        <w:rPr>
          <w:b/>
          <w:i/>
          <w:szCs w:val="24"/>
          <w:lang w:val="pt-PT" w:eastAsia="en-US"/>
        </w:rPr>
        <w:t>A környezetbe jutás oka:</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Valamely berendezés meghibásodása</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Emberi hiba</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Környezeti vagy időjárási tényezők (adja meg): [Szövegdoboz]</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Egyéb (adja meg): [Szövegdoboz]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Azonnal meghozott intézkedések:</w:t>
      </w:r>
    </w:p>
    <w:p w:rsidR="00D24406" w:rsidRPr="008B5F18" w:rsidRDefault="00D24406" w:rsidP="00D24406">
      <w:pPr>
        <w:spacing w:before="120" w:after="120" w:line="360" w:lineRule="auto"/>
        <w:rPr>
          <w:szCs w:val="24"/>
          <w:lang w:val="pt-PT" w:eastAsia="en-US"/>
        </w:rPr>
      </w:pPr>
      <w:r w:rsidRPr="008B5F18">
        <w:rPr>
          <w:b/>
          <w:i/>
          <w:szCs w:val="24"/>
          <w:lang w:val="pt-PT" w:eastAsia="en-US"/>
        </w:rPr>
        <w:t>[Szövegdoboz]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Feltakarítási intézkedések:</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Felsöprés</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lastRenderedPageBreak/>
        <w:t>[ ]</w:t>
      </w:r>
      <w:proofErr w:type="gramEnd"/>
      <w:r w:rsidRPr="008B5F18">
        <w:rPr>
          <w:b/>
          <w:i/>
          <w:szCs w:val="24"/>
          <w:lang w:val="pt-PT" w:eastAsia="en-US"/>
        </w:rPr>
        <w:t xml:space="preserve"> Porszívózás</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Abszorbens anyagok</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Behatárolás</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Ártalmatlanítás</w:t>
      </w:r>
    </w:p>
    <w:p w:rsidR="00D24406" w:rsidRPr="008B5F18" w:rsidRDefault="00D24406" w:rsidP="00D24406">
      <w:pPr>
        <w:spacing w:before="120" w:after="120" w:line="360" w:lineRule="auto"/>
        <w:rPr>
          <w:szCs w:val="24"/>
          <w:lang w:val="pt-PT" w:eastAsia="en-US"/>
        </w:rPr>
      </w:pPr>
      <w:r w:rsidRPr="008B5F18">
        <w:rPr>
          <w:b/>
          <w:i/>
          <w:szCs w:val="24"/>
          <w:lang w:val="pt-PT" w:eastAsia="en-US"/>
        </w:rPr>
        <w:t>Környezeti hatásvizsgálat:</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Talajszennyezés</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Vízszennyezés</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Levegőszennyezés</w:t>
      </w:r>
    </w:p>
    <w:p w:rsidR="00D24406" w:rsidRPr="008B5F18" w:rsidRDefault="00D24406" w:rsidP="00D24406">
      <w:pPr>
        <w:spacing w:before="120" w:after="120" w:line="360" w:lineRule="auto"/>
        <w:rPr>
          <w:szCs w:val="24"/>
          <w:lang w:val="pt-PT" w:eastAsia="en-US"/>
        </w:rPr>
      </w:pPr>
      <w:proofErr w:type="gramStart"/>
      <w:r w:rsidRPr="008B5F18">
        <w:rPr>
          <w:b/>
          <w:i/>
          <w:szCs w:val="24"/>
          <w:lang w:val="pt-PT" w:eastAsia="en-US"/>
        </w:rPr>
        <w:t>[ ]</w:t>
      </w:r>
      <w:proofErr w:type="gramEnd"/>
      <w:r w:rsidRPr="008B5F18">
        <w:rPr>
          <w:b/>
          <w:i/>
          <w:szCs w:val="24"/>
          <w:lang w:val="pt-PT" w:eastAsia="en-US"/>
        </w:rPr>
        <w:t xml:space="preserve"> A vadon élő állatokra és növényekre gyakorolt hatás </w:t>
      </w:r>
    </w:p>
    <w:p w:rsidR="00D24406" w:rsidRPr="008B5F18" w:rsidRDefault="00D24406" w:rsidP="00D24406">
      <w:pPr>
        <w:spacing w:before="120" w:after="120" w:line="360" w:lineRule="auto"/>
        <w:rPr>
          <w:szCs w:val="24"/>
          <w:lang w:val="pt-PT" w:eastAsia="en-US"/>
        </w:rPr>
      </w:pPr>
      <w:r w:rsidRPr="008B5F18">
        <w:rPr>
          <w:b/>
          <w:i/>
          <w:szCs w:val="24"/>
          <w:lang w:val="pt-PT" w:eastAsia="en-US"/>
        </w:rPr>
        <w:t>Tanúinformációk (adott esetben):</w:t>
      </w:r>
    </w:p>
    <w:p w:rsidR="00D24406" w:rsidRPr="008B5F18" w:rsidRDefault="00D24406" w:rsidP="00D24406">
      <w:pPr>
        <w:spacing w:before="120" w:after="120" w:line="360" w:lineRule="auto"/>
        <w:rPr>
          <w:szCs w:val="24"/>
          <w:lang w:val="pt-PT" w:eastAsia="en-US"/>
        </w:rPr>
      </w:pPr>
      <w:r w:rsidRPr="008B5F18">
        <w:rPr>
          <w:b/>
          <w:i/>
          <w:szCs w:val="24"/>
          <w:lang w:val="pt-PT" w:eastAsia="en-US"/>
        </w:rPr>
        <w:t>Név: [Szövegdoboz]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Telefonszám: [Szövegdoboz]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E-mail-cím: [Szövegdoboz]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Jelentéstevő személy:</w:t>
      </w:r>
    </w:p>
    <w:p w:rsidR="00D24406" w:rsidRPr="008B5F18" w:rsidRDefault="00D24406" w:rsidP="00D24406">
      <w:pPr>
        <w:spacing w:before="120" w:after="120" w:line="360" w:lineRule="auto"/>
        <w:rPr>
          <w:szCs w:val="24"/>
          <w:lang w:val="pt-PT" w:eastAsia="en-US"/>
        </w:rPr>
      </w:pPr>
      <w:r w:rsidRPr="008B5F18">
        <w:rPr>
          <w:b/>
          <w:i/>
          <w:szCs w:val="24"/>
          <w:lang w:val="pt-PT" w:eastAsia="en-US"/>
        </w:rPr>
        <w:t>Név: [Szövegdoboz]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Beosztás: [Szövegdoboz]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Telefonszám: [Szövegdoboz]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E-mail-cím: [Szövegdoboz]</w:t>
      </w:r>
    </w:p>
    <w:p w:rsidR="00D24406" w:rsidRPr="008B5F18" w:rsidRDefault="00D24406" w:rsidP="00D24406">
      <w:pPr>
        <w:spacing w:before="120" w:after="120" w:line="360" w:lineRule="auto"/>
        <w:rPr>
          <w:szCs w:val="24"/>
          <w:lang w:val="pt-PT" w:eastAsia="en-US"/>
        </w:rPr>
      </w:pPr>
      <w:r w:rsidRPr="008B5F18">
        <w:rPr>
          <w:b/>
          <w:i/>
          <w:szCs w:val="24"/>
          <w:lang w:val="pt-PT" w:eastAsia="en-US"/>
        </w:rPr>
        <w:t>Csatolmányok (pl. fényképek, beszámolók):</w:t>
      </w:r>
    </w:p>
    <w:p w:rsidR="00D24406" w:rsidRPr="008B5F18" w:rsidRDefault="00D24406" w:rsidP="00D24406">
      <w:pPr>
        <w:spacing w:before="120" w:after="120" w:line="360" w:lineRule="auto"/>
        <w:rPr>
          <w:szCs w:val="24"/>
          <w:lang w:val="pt-PT" w:eastAsia="en-US"/>
        </w:rPr>
      </w:pPr>
      <w:r w:rsidRPr="008B5F18">
        <w:rPr>
          <w:b/>
          <w:i/>
          <w:szCs w:val="24"/>
          <w:lang w:val="pt-PT" w:eastAsia="en-US"/>
        </w:rPr>
        <w:t>[Fájl feltöltése]</w:t>
      </w:r>
    </w:p>
    <w:p w:rsidR="00D24406" w:rsidRPr="008B5F18" w:rsidRDefault="00D24406" w:rsidP="00D24406">
      <w:pPr>
        <w:spacing w:before="120" w:after="120" w:line="360" w:lineRule="auto"/>
        <w:rPr>
          <w:b/>
          <w:szCs w:val="24"/>
          <w:lang w:val="pt-PT" w:eastAsia="en-US"/>
        </w:rPr>
      </w:pPr>
      <w:r w:rsidRPr="008B5F18">
        <w:rPr>
          <w:b/>
          <w:i/>
          <w:szCs w:val="24"/>
          <w:lang w:val="pt-PT" w:eastAsia="en-US"/>
        </w:rPr>
        <w:t>További észrevételek: [Szövegdoboz]</w:t>
      </w:r>
      <w:r w:rsidR="00127A26" w:rsidRPr="008B5F18">
        <w:rPr>
          <w:b/>
          <w:szCs w:val="24"/>
          <w:lang w:val="pt-PT" w:eastAsia="en-US"/>
        </w:rPr>
        <w:t xml:space="preserve"> [Mód. 93]</w:t>
      </w:r>
    </w:p>
    <w:p w:rsidR="00D24406" w:rsidRPr="008B5F18" w:rsidRDefault="00D24406" w:rsidP="00D24406">
      <w:pPr>
        <w:spacing w:before="120" w:after="120" w:line="360" w:lineRule="auto"/>
        <w:rPr>
          <w:szCs w:val="24"/>
          <w:lang w:val="pt-PT" w:eastAsia="en-US"/>
        </w:rPr>
        <w:sectPr w:rsidR="00D24406" w:rsidRPr="008B5F18">
          <w:footnotePr>
            <w:numRestart w:val="eachSect"/>
          </w:footnotePr>
          <w:pgSz w:w="11909" w:h="16834"/>
          <w:pgMar w:top="1134" w:right="1417" w:bottom="1417" w:left="1417" w:header="1134" w:footer="567" w:gutter="0"/>
          <w:cols w:space="720"/>
        </w:sectPr>
      </w:pPr>
    </w:p>
    <w:p w:rsidR="00A44662" w:rsidRPr="008B5F18" w:rsidRDefault="00D24406" w:rsidP="00D24406">
      <w:pPr>
        <w:spacing w:before="120" w:after="120" w:line="360" w:lineRule="auto"/>
        <w:jc w:val="center"/>
        <w:rPr>
          <w:b/>
          <w:i/>
          <w:lang w:val="pt-PT" w:eastAsia="en-US"/>
        </w:rPr>
      </w:pPr>
      <w:r w:rsidRPr="008B5F18">
        <w:rPr>
          <w:b/>
          <w:i/>
          <w:lang w:val="pt-PT" w:eastAsia="en-US"/>
        </w:rPr>
        <w:lastRenderedPageBreak/>
        <w:t>IVb</w:t>
      </w:r>
      <w:r w:rsidR="00A44662" w:rsidRPr="008B5F18">
        <w:rPr>
          <w:b/>
          <w:i/>
          <w:lang w:val="pt-PT" w:eastAsia="en-US"/>
        </w:rPr>
        <w:t>. MELLÉKLET</w:t>
      </w:r>
    </w:p>
    <w:p w:rsidR="00D24406" w:rsidRPr="00A44662" w:rsidRDefault="00D24406" w:rsidP="00D24406">
      <w:pPr>
        <w:spacing w:before="120" w:after="120" w:line="360" w:lineRule="auto"/>
        <w:jc w:val="center"/>
        <w:rPr>
          <w:caps/>
          <w:lang w:val="en-GB" w:eastAsia="en-US"/>
        </w:rPr>
      </w:pPr>
      <w:r w:rsidRPr="00A44662">
        <w:rPr>
          <w:b/>
          <w:i/>
          <w:caps/>
          <w:lang w:val="en-GB" w:eastAsia="en-US"/>
        </w:rPr>
        <w:t>Műanyag pelletek címkézése</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C05D24" w:rsidRPr="008725A4" w:rsidTr="00127A26">
        <w:trPr>
          <w:jc w:val="center"/>
        </w:trPr>
        <w:tc>
          <w:tcPr>
            <w:tcW w:w="4536"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rPr>
            </w:pPr>
            <w:r w:rsidRPr="008725A4">
              <w:rPr>
                <w:b/>
                <w:i/>
              </w:rPr>
              <w:t>Piktogram</w:t>
            </w:r>
          </w:p>
        </w:tc>
        <w:tc>
          <w:tcPr>
            <w:tcW w:w="5249"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szCs w:val="24"/>
              </w:rPr>
            </w:pPr>
            <w:r w:rsidRPr="008725A4">
              <w:rPr>
                <w:noProof/>
                <w:lang w:val="pl-PL" w:eastAsia="pl-PL"/>
              </w:rPr>
              <w:drawing>
                <wp:inline distT="0" distB="0" distL="0" distR="0" wp14:anchorId="058A312F" wp14:editId="218D990A">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stretch>
                            <a:fillRect/>
                          </a:stretch>
                        </pic:blipFill>
                        <pic:spPr>
                          <a:xfrm>
                            <a:off x="0" y="0"/>
                            <a:ext cx="1130735" cy="1240754"/>
                          </a:xfrm>
                          <a:prstGeom prst="rect">
                            <a:avLst/>
                          </a:prstGeom>
                        </pic:spPr>
                      </pic:pic>
                    </a:graphicData>
                  </a:graphic>
                </wp:inline>
              </w:drawing>
            </w:r>
          </w:p>
        </w:tc>
      </w:tr>
      <w:tr w:rsidR="00C05D24" w:rsidRPr="008725A4" w:rsidTr="00127A26">
        <w:trPr>
          <w:jc w:val="center"/>
        </w:trPr>
        <w:tc>
          <w:tcPr>
            <w:tcW w:w="4536"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rPr>
            </w:pPr>
            <w:r w:rsidRPr="008725A4">
              <w:rPr>
                <w:b/>
                <w:i/>
              </w:rPr>
              <w:t>Figyelmeztetés</w:t>
            </w:r>
          </w:p>
        </w:tc>
        <w:tc>
          <w:tcPr>
            <w:tcW w:w="5249"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szCs w:val="24"/>
              </w:rPr>
            </w:pPr>
            <w:r w:rsidRPr="008725A4">
              <w:rPr>
                <w:b/>
                <w:i/>
              </w:rPr>
              <w:t>Veszély!</w:t>
            </w:r>
          </w:p>
        </w:tc>
      </w:tr>
      <w:tr w:rsidR="00C05D24" w:rsidRPr="008725A4" w:rsidTr="00127A26">
        <w:trPr>
          <w:jc w:val="center"/>
        </w:trPr>
        <w:tc>
          <w:tcPr>
            <w:tcW w:w="4536"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rPr>
            </w:pPr>
            <w:r w:rsidRPr="008725A4">
              <w:rPr>
                <w:b/>
                <w:i/>
              </w:rPr>
              <w:t>Figyelmeztető mondat</w:t>
            </w:r>
          </w:p>
        </w:tc>
        <w:tc>
          <w:tcPr>
            <w:tcW w:w="5249"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rPr>
            </w:pPr>
            <w:r w:rsidRPr="008725A4">
              <w:rPr>
                <w:b/>
                <w:i/>
              </w:rPr>
              <w:t>A környezetre káros</w:t>
            </w:r>
          </w:p>
        </w:tc>
      </w:tr>
      <w:tr w:rsidR="00C05D24" w:rsidRPr="008725A4" w:rsidTr="00127A26">
        <w:trPr>
          <w:jc w:val="center"/>
        </w:trPr>
        <w:tc>
          <w:tcPr>
            <w:tcW w:w="4536"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b/>
                <w:i/>
              </w:rPr>
            </w:pPr>
            <w:r w:rsidRPr="008725A4">
              <w:rPr>
                <w:b/>
                <w:i/>
              </w:rPr>
              <w:t>Óvintézkedésre vonatkozó mondat – Megelőzés</w:t>
            </w:r>
          </w:p>
        </w:tc>
        <w:tc>
          <w:tcPr>
            <w:tcW w:w="5249"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b/>
                <w:i/>
              </w:rPr>
            </w:pPr>
            <w:r w:rsidRPr="008725A4">
              <w:rPr>
                <w:b/>
                <w:i/>
              </w:rPr>
              <w:t>Kerülni kell az anyag környezetbe való kijutását.</w:t>
            </w:r>
          </w:p>
        </w:tc>
      </w:tr>
      <w:tr w:rsidR="00C05D24" w:rsidRPr="008725A4" w:rsidTr="00127A26">
        <w:trPr>
          <w:jc w:val="center"/>
        </w:trPr>
        <w:tc>
          <w:tcPr>
            <w:tcW w:w="4536"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rPr>
            </w:pPr>
            <w:r w:rsidRPr="008725A4">
              <w:rPr>
                <w:b/>
                <w:i/>
              </w:rPr>
              <w:t>Óvintézkedésre vonatkozó mondat – Reagálás</w:t>
            </w:r>
          </w:p>
        </w:tc>
        <w:tc>
          <w:tcPr>
            <w:tcW w:w="5249"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rPr>
            </w:pPr>
            <w:r w:rsidRPr="008725A4">
              <w:rPr>
                <w:b/>
                <w:i/>
              </w:rPr>
              <w:t>A kiszóródott anyagot össze kell gyűjteni.</w:t>
            </w:r>
          </w:p>
        </w:tc>
      </w:tr>
      <w:tr w:rsidR="00C05D24" w:rsidRPr="008725A4" w:rsidTr="00127A26">
        <w:trPr>
          <w:jc w:val="center"/>
        </w:trPr>
        <w:tc>
          <w:tcPr>
            <w:tcW w:w="4536"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rPr>
            </w:pPr>
            <w:r w:rsidRPr="008725A4">
              <w:rPr>
                <w:b/>
                <w:i/>
              </w:rPr>
              <w:t>Óvintézkedésre vonatkozó mondat – Elhelyezés hulladékként</w:t>
            </w:r>
          </w:p>
        </w:tc>
        <w:tc>
          <w:tcPr>
            <w:tcW w:w="5249"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rPr>
            </w:pPr>
            <w:r w:rsidRPr="008725A4">
              <w:rPr>
                <w:b/>
                <w:i/>
              </w:rPr>
              <w:t>Nyersanyagként újrafelhasználható, újrafeldolgozható vagy ártalmatlanítható</w:t>
            </w:r>
          </w:p>
        </w:tc>
      </w:tr>
      <w:tr w:rsidR="00C05D24" w:rsidRPr="008725A4" w:rsidTr="00127A26">
        <w:trPr>
          <w:jc w:val="center"/>
        </w:trPr>
        <w:tc>
          <w:tcPr>
            <w:tcW w:w="4536"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C05D24" w:rsidRPr="008725A4" w:rsidRDefault="00C05D24" w:rsidP="004D70B2">
            <w:pPr>
              <w:pStyle w:val="Normal6a"/>
              <w:jc w:val="center"/>
              <w:rPr>
                <w:i/>
                <w:noProof/>
                <w:szCs w:val="24"/>
              </w:rPr>
            </w:pPr>
            <w:r w:rsidRPr="008725A4">
              <w:rPr>
                <w:b/>
                <w:i/>
              </w:rPr>
              <w:t>.</w:t>
            </w:r>
            <w:proofErr w:type="gramStart"/>
            <w:r w:rsidRPr="008725A4">
              <w:rPr>
                <w:b/>
                <w:i/>
              </w:rPr>
              <w:t>..</w:t>
            </w:r>
            <w:proofErr w:type="gramEnd"/>
            <w:r w:rsidRPr="008725A4">
              <w:rPr>
                <w:b/>
                <w:i/>
              </w:rPr>
              <w:t xml:space="preserve"> a helyi/regionális/országos/nemzetközi előírásoknak (meghatározandó) megfelelően.</w:t>
            </w:r>
          </w:p>
        </w:tc>
      </w:tr>
    </w:tbl>
    <w:p w:rsidR="00C05D24" w:rsidRPr="008725A4" w:rsidRDefault="00C05D24" w:rsidP="00C05D24"/>
    <w:p w:rsidR="00E365E1" w:rsidRPr="00127A26" w:rsidRDefault="00127A26" w:rsidP="008B5F18">
      <w:pPr>
        <w:jc w:val="right"/>
        <w:rPr>
          <w:b/>
        </w:rPr>
      </w:pPr>
      <w:bookmarkStart w:id="8" w:name="TextBodyEnd"/>
      <w:bookmarkEnd w:id="8"/>
      <w:r>
        <w:rPr>
          <w:b/>
        </w:rPr>
        <w:t>[Mód. 94]</w:t>
      </w:r>
    </w:p>
    <w:sectPr w:rsidR="00E365E1" w:rsidRPr="00127A26" w:rsidSect="006A4740">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406" w:rsidRPr="006A4740" w:rsidRDefault="00D24406">
      <w:r w:rsidRPr="006A4740">
        <w:separator/>
      </w:r>
    </w:p>
  </w:endnote>
  <w:endnote w:type="continuationSeparator" w:id="0">
    <w:p w:rsidR="00D24406" w:rsidRPr="006A4740" w:rsidRDefault="00D24406">
      <w:r w:rsidRPr="006A47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06" w:rsidRDefault="00D2440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06" w:rsidRDefault="00D2440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06" w:rsidRPr="006A4740" w:rsidRDefault="00D2440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06" w:rsidRPr="006A4740" w:rsidRDefault="00D2440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06" w:rsidRPr="006A4740" w:rsidRDefault="00D2440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406" w:rsidRPr="006A4740" w:rsidRDefault="00D24406">
      <w:r w:rsidRPr="006A4740">
        <w:separator/>
      </w:r>
    </w:p>
  </w:footnote>
  <w:footnote w:type="continuationSeparator" w:id="0">
    <w:p w:rsidR="00D24406" w:rsidRPr="006A4740" w:rsidRDefault="00D24406">
      <w:r w:rsidRPr="006A4740">
        <w:continuationSeparator/>
      </w:r>
    </w:p>
  </w:footnote>
  <w:footnote w:id="1">
    <w:p w:rsidR="00D24406" w:rsidRPr="006A4740" w:rsidRDefault="00D24406" w:rsidP="006A4740">
      <w:pPr>
        <w:pStyle w:val="FootnoteText"/>
        <w:ind w:left="567" w:hanging="567"/>
        <w:rPr>
          <w:sz w:val="24"/>
          <w:lang w:val="hu-HU"/>
        </w:rPr>
      </w:pPr>
      <w:r w:rsidRPr="006A4740">
        <w:rPr>
          <w:rStyle w:val="FootnoteReference"/>
          <w:sz w:val="24"/>
          <w:lang w:val="hu-HU"/>
        </w:rPr>
        <w:footnoteRef/>
      </w:r>
      <w:r w:rsidR="00CB6FD8">
        <w:rPr>
          <w:snapToGrid w:val="0"/>
          <w:sz w:val="24"/>
          <w:lang w:val="hu-HU"/>
        </w:rPr>
        <w:t xml:space="preserve"> </w:t>
      </w:r>
      <w:r w:rsidRPr="006A4740">
        <w:rPr>
          <w:snapToGrid w:val="0"/>
          <w:sz w:val="24"/>
          <w:lang w:val="hu-HU"/>
        </w:rPr>
        <w:tab/>
      </w:r>
      <w:r w:rsidR="00BC04EB">
        <w:rPr>
          <w:snapToGrid w:val="0"/>
          <w:sz w:val="24"/>
          <w:lang w:val="hu-HU"/>
        </w:rPr>
        <w:t>HL</w:t>
      </w:r>
      <w:r w:rsidR="00CB6FD8">
        <w:rPr>
          <w:snapToGrid w:val="0"/>
          <w:sz w:val="24"/>
          <w:lang w:val="hu-HU"/>
        </w:rPr>
        <w:t xml:space="preserve"> </w:t>
      </w:r>
      <w:r w:rsidR="00BC04EB">
        <w:rPr>
          <w:snapToGrid w:val="0"/>
          <w:sz w:val="24"/>
          <w:lang w:val="hu-HU"/>
        </w:rPr>
        <w:t>C,</w:t>
      </w:r>
      <w:r w:rsidR="00CB6FD8">
        <w:rPr>
          <w:snapToGrid w:val="0"/>
          <w:sz w:val="24"/>
          <w:lang w:val="hu-HU"/>
        </w:rPr>
        <w:t xml:space="preserve"> </w:t>
      </w:r>
      <w:r w:rsidR="00BC04EB">
        <w:rPr>
          <w:snapToGrid w:val="0"/>
          <w:sz w:val="24"/>
          <w:lang w:val="hu-HU"/>
        </w:rPr>
        <w:t>C/2024/2487,</w:t>
      </w:r>
      <w:r w:rsidR="00CB6FD8">
        <w:rPr>
          <w:snapToGrid w:val="0"/>
          <w:sz w:val="24"/>
          <w:lang w:val="hu-HU"/>
        </w:rPr>
        <w:t xml:space="preserve"> </w:t>
      </w:r>
      <w:r w:rsidR="00BC04EB">
        <w:rPr>
          <w:snapToGrid w:val="0"/>
          <w:sz w:val="24"/>
          <w:lang w:val="hu-HU"/>
        </w:rPr>
        <w:t>2024.4.23</w:t>
      </w:r>
      <w:proofErr w:type="gramStart"/>
      <w:r w:rsidR="00BC04EB">
        <w:rPr>
          <w:snapToGrid w:val="0"/>
          <w:sz w:val="24"/>
          <w:lang w:val="hu-HU"/>
        </w:rPr>
        <w:t>.,</w:t>
      </w:r>
      <w:proofErr w:type="gramEnd"/>
      <w:r w:rsidR="00CB6FD8">
        <w:rPr>
          <w:snapToGrid w:val="0"/>
          <w:sz w:val="24"/>
          <w:lang w:val="hu-HU"/>
        </w:rPr>
        <w:t xml:space="preserve"> </w:t>
      </w:r>
      <w:r w:rsidR="00BC04EB" w:rsidRPr="00BC04EB">
        <w:rPr>
          <w:snapToGrid w:val="0"/>
          <w:sz w:val="24"/>
          <w:lang w:val="fi-FI"/>
        </w:rPr>
        <w:t>ELI:</w:t>
      </w:r>
      <w:r w:rsidR="00CB6FD8">
        <w:rPr>
          <w:snapToGrid w:val="0"/>
          <w:sz w:val="24"/>
          <w:lang w:val="fi-FI"/>
        </w:rPr>
        <w:t xml:space="preserve"> </w:t>
      </w:r>
      <w:hyperlink r:id="rId1" w:history="1">
        <w:r w:rsidR="00BC04EB" w:rsidRPr="00CB6FD8">
          <w:rPr>
            <w:rStyle w:val="Hyperlink"/>
            <w:snapToGrid w:val="0"/>
            <w:sz w:val="24"/>
            <w:lang w:val="fi-FI"/>
          </w:rPr>
          <w:t>http://data.europa.eu/eli/C/2024/2487/oj</w:t>
        </w:r>
      </w:hyperlink>
      <w:r w:rsidR="00BC04EB" w:rsidRPr="00BC04EB">
        <w:rPr>
          <w:snapToGrid w:val="0"/>
          <w:sz w:val="24"/>
          <w:lang w:val="fi-FI"/>
        </w:rPr>
        <w:t>.</w:t>
      </w:r>
    </w:p>
  </w:footnote>
  <w:footnote w:id="2">
    <w:p w:rsidR="00D24406" w:rsidRPr="008725A4" w:rsidRDefault="00D24406" w:rsidP="008725A4">
      <w:pPr>
        <w:pStyle w:val="FootnoteText"/>
        <w:ind w:left="567" w:hanging="567"/>
        <w:rPr>
          <w:lang w:val="hu-HU"/>
        </w:rPr>
      </w:pPr>
      <w:r>
        <w:rPr>
          <w:rStyle w:val="FootnoteReference"/>
        </w:rPr>
        <w:footnoteRef/>
      </w:r>
      <w:r w:rsidR="00CB6FD8">
        <w:rPr>
          <w:lang w:val="hu-HU"/>
        </w:rPr>
        <w:t xml:space="preserve"> </w:t>
      </w:r>
      <w:r>
        <w:rPr>
          <w:lang w:val="hu-HU"/>
        </w:rPr>
        <w:tab/>
      </w:r>
      <w:r w:rsidR="00BC04EB" w:rsidRPr="00BC04EB">
        <w:rPr>
          <w:snapToGrid w:val="0"/>
          <w:sz w:val="24"/>
          <w:lang w:val="hu-HU"/>
        </w:rPr>
        <w:t>HL</w:t>
      </w:r>
      <w:r w:rsidR="00CB6FD8">
        <w:rPr>
          <w:snapToGrid w:val="0"/>
          <w:sz w:val="24"/>
          <w:lang w:val="hu-HU"/>
        </w:rPr>
        <w:t xml:space="preserve"> </w:t>
      </w:r>
      <w:r w:rsidR="00BC04EB" w:rsidRPr="00BC04EB">
        <w:rPr>
          <w:snapToGrid w:val="0"/>
          <w:sz w:val="24"/>
          <w:lang w:val="hu-HU"/>
        </w:rPr>
        <w:t>C,</w:t>
      </w:r>
      <w:r w:rsidR="00CB6FD8">
        <w:rPr>
          <w:snapToGrid w:val="0"/>
          <w:sz w:val="24"/>
          <w:lang w:val="hu-HU"/>
        </w:rPr>
        <w:t xml:space="preserve"> </w:t>
      </w:r>
      <w:r w:rsidR="00BC04EB" w:rsidRPr="00BC04EB">
        <w:rPr>
          <w:snapToGrid w:val="0"/>
          <w:sz w:val="24"/>
          <w:lang w:val="hu-HU"/>
        </w:rPr>
        <w:t>C/</w:t>
      </w:r>
      <w:r w:rsidR="00BC04EB">
        <w:rPr>
          <w:snapToGrid w:val="0"/>
          <w:sz w:val="24"/>
          <w:lang w:val="hu-HU"/>
        </w:rPr>
        <w:t>2024/3675,</w:t>
      </w:r>
      <w:r w:rsidR="00CB6FD8">
        <w:rPr>
          <w:snapToGrid w:val="0"/>
          <w:sz w:val="24"/>
          <w:lang w:val="hu-HU"/>
        </w:rPr>
        <w:t xml:space="preserve"> </w:t>
      </w:r>
      <w:r w:rsidR="00BC04EB">
        <w:rPr>
          <w:snapToGrid w:val="0"/>
          <w:sz w:val="24"/>
          <w:lang w:val="hu-HU"/>
        </w:rPr>
        <w:t>2024.</w:t>
      </w:r>
      <w:r w:rsidR="0087148C">
        <w:rPr>
          <w:snapToGrid w:val="0"/>
          <w:sz w:val="24"/>
          <w:lang w:val="hu-HU"/>
        </w:rPr>
        <w:t>6</w:t>
      </w:r>
      <w:r w:rsidR="00BC04EB">
        <w:rPr>
          <w:snapToGrid w:val="0"/>
          <w:sz w:val="24"/>
          <w:lang w:val="hu-HU"/>
        </w:rPr>
        <w:t>.26</w:t>
      </w:r>
      <w:proofErr w:type="gramStart"/>
      <w:r w:rsidR="00BC04EB">
        <w:rPr>
          <w:snapToGrid w:val="0"/>
          <w:sz w:val="24"/>
          <w:lang w:val="hu-HU"/>
        </w:rPr>
        <w:t>.,</w:t>
      </w:r>
      <w:proofErr w:type="gramEnd"/>
      <w:r w:rsidR="00CB6FD8">
        <w:rPr>
          <w:snapToGrid w:val="0"/>
          <w:sz w:val="24"/>
          <w:lang w:val="hu-HU"/>
        </w:rPr>
        <w:t xml:space="preserve"> </w:t>
      </w:r>
      <w:r w:rsidR="00BC04EB" w:rsidRPr="00BC04EB">
        <w:rPr>
          <w:snapToGrid w:val="0"/>
          <w:sz w:val="24"/>
          <w:lang w:val="fi-FI"/>
        </w:rPr>
        <w:t>ELI:</w:t>
      </w:r>
      <w:r w:rsidR="00CB6FD8">
        <w:rPr>
          <w:snapToGrid w:val="0"/>
          <w:sz w:val="24"/>
          <w:lang w:val="fi-FI"/>
        </w:rPr>
        <w:t xml:space="preserve"> </w:t>
      </w:r>
      <w:hyperlink r:id="rId2" w:history="1">
        <w:r w:rsidR="00BC04EB" w:rsidRPr="00CB6FD8">
          <w:rPr>
            <w:rStyle w:val="Hyperlink"/>
            <w:snapToGrid w:val="0"/>
            <w:sz w:val="24"/>
            <w:lang w:val="fi-FI"/>
          </w:rPr>
          <w:t>http://data.europa.eu/eli/C/2024/3675/oj</w:t>
        </w:r>
      </w:hyperlink>
      <w:r w:rsidR="00BC04EB" w:rsidRPr="00BC04EB">
        <w:rPr>
          <w:snapToGrid w:val="0"/>
          <w:sz w:val="24"/>
          <w:lang w:val="fi-FI"/>
        </w:rPr>
        <w:t>.</w:t>
      </w:r>
    </w:p>
  </w:footnote>
  <w:footnote w:id="3">
    <w:p w:rsidR="00D24406" w:rsidRPr="00D24406" w:rsidRDefault="00D24406" w:rsidP="00D24406">
      <w:pPr>
        <w:pStyle w:val="FootnoteTextForceStyle"/>
        <w:rPr>
          <w:lang w:val="hu-HU"/>
        </w:rPr>
      </w:pPr>
      <w:r>
        <w:rPr>
          <w:vertAlign w:val="superscript"/>
        </w:rPr>
        <w:footnoteRef/>
      </w:r>
      <w:r w:rsidRPr="00D24406">
        <w:rPr>
          <w:lang w:val="hu-HU"/>
        </w:rPr>
        <w:tab/>
        <w:t>HL</w:t>
      </w:r>
      <w:r w:rsidR="00CB6FD8">
        <w:rPr>
          <w:lang w:val="hu-HU"/>
        </w:rPr>
        <w:t xml:space="preserve"> </w:t>
      </w:r>
      <w:r w:rsidRPr="00D24406">
        <w:rPr>
          <w:lang w:val="hu-HU"/>
        </w:rPr>
        <w:t>C</w:t>
      </w:r>
      <w:r w:rsidR="00CB6FD8">
        <w:rPr>
          <w:lang w:val="hu-HU"/>
        </w:rPr>
        <w:t xml:space="preserve"> </w:t>
      </w:r>
      <w:r w:rsidRPr="00D24406">
        <w:rPr>
          <w:lang w:val="hu-HU"/>
        </w:rPr>
        <w:t>[…]</w:t>
      </w:r>
      <w:proofErr w:type="gramStart"/>
      <w:r w:rsidRPr="00D24406">
        <w:rPr>
          <w:lang w:val="hu-HU"/>
        </w:rPr>
        <w:t>.,</w:t>
      </w:r>
      <w:proofErr w:type="gramEnd"/>
      <w:r w:rsidR="00CB6FD8">
        <w:rPr>
          <w:lang w:val="hu-HU"/>
        </w:rPr>
        <w:t xml:space="preserve"> </w:t>
      </w:r>
      <w:r w:rsidRPr="00D24406">
        <w:rPr>
          <w:lang w:val="hu-HU"/>
        </w:rPr>
        <w:t>[…].,</w:t>
      </w:r>
      <w:r w:rsidR="00CB6FD8">
        <w:rPr>
          <w:lang w:val="hu-HU"/>
        </w:rPr>
        <w:t xml:space="preserve"> </w:t>
      </w:r>
      <w:r w:rsidRPr="00D24406">
        <w:rPr>
          <w:lang w:val="hu-HU"/>
        </w:rPr>
        <w:t>[…].</w:t>
      </w:r>
      <w:r w:rsidR="00CB6FD8">
        <w:rPr>
          <w:lang w:val="hu-HU"/>
        </w:rPr>
        <w:t xml:space="preserve"> </w:t>
      </w:r>
      <w:r w:rsidRPr="00D24406">
        <w:rPr>
          <w:lang w:val="hu-HU"/>
        </w:rPr>
        <w:t>o.</w:t>
      </w:r>
    </w:p>
  </w:footnote>
  <w:footnote w:id="4">
    <w:p w:rsidR="00D24406" w:rsidRPr="00D24406" w:rsidRDefault="00D24406" w:rsidP="00D24406">
      <w:pPr>
        <w:pStyle w:val="FootnoteTextForceStyle"/>
        <w:rPr>
          <w:lang w:val="hu-HU"/>
        </w:rPr>
      </w:pPr>
      <w:r>
        <w:rPr>
          <w:vertAlign w:val="superscript"/>
        </w:rPr>
        <w:footnoteRef/>
      </w:r>
      <w:r w:rsidRPr="00D24406">
        <w:rPr>
          <w:lang w:val="hu-HU"/>
        </w:rPr>
        <w:tab/>
        <w:t>HL</w:t>
      </w:r>
      <w:r w:rsidR="00CB6FD8">
        <w:rPr>
          <w:lang w:val="hu-HU"/>
        </w:rPr>
        <w:t xml:space="preserve"> </w:t>
      </w:r>
      <w:r w:rsidRPr="00D24406">
        <w:rPr>
          <w:lang w:val="hu-HU"/>
        </w:rPr>
        <w:t>C</w:t>
      </w:r>
      <w:r w:rsidR="00CB6FD8">
        <w:rPr>
          <w:lang w:val="hu-HU"/>
        </w:rPr>
        <w:t xml:space="preserve"> </w:t>
      </w:r>
      <w:r w:rsidRPr="00D24406">
        <w:rPr>
          <w:lang w:val="hu-HU"/>
        </w:rPr>
        <w:t>[…].,</w:t>
      </w:r>
      <w:r w:rsidR="00CB6FD8">
        <w:rPr>
          <w:lang w:val="hu-HU"/>
        </w:rPr>
        <w:t xml:space="preserve"> </w:t>
      </w:r>
      <w:r w:rsidRPr="00D24406">
        <w:rPr>
          <w:lang w:val="hu-HU"/>
        </w:rPr>
        <w:t>[…].,</w:t>
      </w:r>
      <w:r w:rsidR="00CB6FD8">
        <w:rPr>
          <w:lang w:val="hu-HU"/>
        </w:rPr>
        <w:t xml:space="preserve"> </w:t>
      </w:r>
      <w:r w:rsidRPr="00D24406">
        <w:rPr>
          <w:lang w:val="hu-HU"/>
        </w:rPr>
        <w:t>[…].</w:t>
      </w:r>
      <w:r w:rsidR="00CB6FD8">
        <w:rPr>
          <w:lang w:val="hu-HU"/>
        </w:rPr>
        <w:t xml:space="preserve"> </w:t>
      </w:r>
      <w:r w:rsidRPr="00D24406">
        <w:rPr>
          <w:lang w:val="hu-HU"/>
        </w:rPr>
        <w:t>o.</w:t>
      </w:r>
    </w:p>
  </w:footnote>
  <w:footnote w:id="5">
    <w:p w:rsidR="00D24406" w:rsidRPr="00D24406" w:rsidRDefault="00D24406" w:rsidP="00D24406">
      <w:pPr>
        <w:pStyle w:val="FootnoteTextForceStyle"/>
        <w:rPr>
          <w:lang w:val="hu-HU"/>
        </w:rPr>
      </w:pPr>
      <w:r>
        <w:rPr>
          <w:vertAlign w:val="superscript"/>
        </w:rPr>
        <w:footnoteRef/>
      </w:r>
      <w:r w:rsidRPr="00D24406">
        <w:rPr>
          <w:lang w:val="hu-HU"/>
        </w:rPr>
        <w:tab/>
      </w:r>
      <w:r w:rsidRPr="00D24406">
        <w:rPr>
          <w:b/>
          <w:i/>
          <w:lang w:val="hu-HU"/>
        </w:rPr>
        <w:t>Plastic</w:t>
      </w:r>
      <w:r w:rsidR="00CB6FD8">
        <w:rPr>
          <w:b/>
          <w:i/>
          <w:lang w:val="hu-HU"/>
        </w:rPr>
        <w:t xml:space="preserve"> </w:t>
      </w:r>
      <w:r w:rsidRPr="00D24406">
        <w:rPr>
          <w:b/>
          <w:i/>
          <w:lang w:val="hu-HU"/>
        </w:rPr>
        <w:t>giants</w:t>
      </w:r>
      <w:r w:rsidR="00CB6FD8">
        <w:rPr>
          <w:b/>
          <w:i/>
          <w:lang w:val="hu-HU"/>
        </w:rPr>
        <w:t xml:space="preserve"> </w:t>
      </w:r>
      <w:r w:rsidRPr="00D24406">
        <w:rPr>
          <w:b/>
          <w:i/>
          <w:lang w:val="hu-HU"/>
        </w:rPr>
        <w:t>polluting</w:t>
      </w:r>
      <w:r w:rsidR="00CB6FD8">
        <w:rPr>
          <w:b/>
          <w:i/>
          <w:lang w:val="hu-HU"/>
        </w:rPr>
        <w:t xml:space="preserve"> </w:t>
      </w:r>
      <w:r w:rsidRPr="00D24406">
        <w:rPr>
          <w:b/>
          <w:i/>
          <w:lang w:val="hu-HU"/>
        </w:rPr>
        <w:t>through</w:t>
      </w:r>
      <w:r w:rsidR="00CB6FD8">
        <w:rPr>
          <w:b/>
          <w:i/>
          <w:lang w:val="hu-HU"/>
        </w:rPr>
        <w:t xml:space="preserve"> </w:t>
      </w:r>
      <w:r w:rsidRPr="00D24406">
        <w:rPr>
          <w:b/>
          <w:i/>
          <w:lang w:val="hu-HU"/>
        </w:rPr>
        <w:t>the</w:t>
      </w:r>
      <w:r w:rsidR="00CB6FD8">
        <w:rPr>
          <w:b/>
          <w:i/>
          <w:lang w:val="hu-HU"/>
        </w:rPr>
        <w:t xml:space="preserve"> </w:t>
      </w:r>
      <w:r w:rsidRPr="00D24406">
        <w:rPr>
          <w:b/>
          <w:i/>
          <w:lang w:val="hu-HU"/>
        </w:rPr>
        <w:t>back</w:t>
      </w:r>
      <w:r w:rsidR="00CB6FD8">
        <w:rPr>
          <w:b/>
          <w:i/>
          <w:lang w:val="hu-HU"/>
        </w:rPr>
        <w:t xml:space="preserve"> </w:t>
      </w:r>
      <w:r w:rsidRPr="00D24406">
        <w:rPr>
          <w:b/>
          <w:i/>
          <w:lang w:val="hu-HU"/>
        </w:rPr>
        <w:t>door:</w:t>
      </w:r>
      <w:r w:rsidR="00CB6FD8">
        <w:rPr>
          <w:b/>
          <w:i/>
          <w:lang w:val="hu-HU"/>
        </w:rPr>
        <w:t xml:space="preserve"> </w:t>
      </w:r>
      <w:r w:rsidRPr="00D24406">
        <w:rPr>
          <w:b/>
          <w:i/>
          <w:lang w:val="hu-HU"/>
        </w:rPr>
        <w:t>The</w:t>
      </w:r>
      <w:r w:rsidR="00CB6FD8">
        <w:rPr>
          <w:b/>
          <w:i/>
          <w:lang w:val="hu-HU"/>
        </w:rPr>
        <w:t xml:space="preserve"> </w:t>
      </w:r>
      <w:r w:rsidRPr="00D24406">
        <w:rPr>
          <w:b/>
          <w:i/>
          <w:lang w:val="hu-HU"/>
        </w:rPr>
        <w:t>case</w:t>
      </w:r>
      <w:r w:rsidR="00CB6FD8">
        <w:rPr>
          <w:b/>
          <w:i/>
          <w:lang w:val="hu-HU"/>
        </w:rPr>
        <w:t xml:space="preserve"> </w:t>
      </w:r>
      <w:r w:rsidRPr="00D24406">
        <w:rPr>
          <w:b/>
          <w:i/>
          <w:lang w:val="hu-HU"/>
        </w:rPr>
        <w:t>for</w:t>
      </w:r>
      <w:r w:rsidR="00CB6FD8">
        <w:rPr>
          <w:b/>
          <w:i/>
          <w:lang w:val="hu-HU"/>
        </w:rPr>
        <w:t xml:space="preserve"> </w:t>
      </w:r>
      <w:r w:rsidRPr="00D24406">
        <w:rPr>
          <w:b/>
          <w:i/>
          <w:lang w:val="hu-HU"/>
        </w:rPr>
        <w:t>a</w:t>
      </w:r>
      <w:r w:rsidR="00CB6FD8">
        <w:rPr>
          <w:b/>
          <w:i/>
          <w:lang w:val="hu-HU"/>
        </w:rPr>
        <w:t xml:space="preserve"> </w:t>
      </w:r>
      <w:r w:rsidRPr="00D24406">
        <w:rPr>
          <w:b/>
          <w:i/>
          <w:lang w:val="hu-HU"/>
        </w:rPr>
        <w:t>regulatory</w:t>
      </w:r>
      <w:r w:rsidR="00CB6FD8">
        <w:rPr>
          <w:b/>
          <w:i/>
          <w:lang w:val="hu-HU"/>
        </w:rPr>
        <w:t xml:space="preserve"> </w:t>
      </w:r>
      <w:r w:rsidRPr="00D24406">
        <w:rPr>
          <w:b/>
          <w:i/>
          <w:lang w:val="hu-HU"/>
        </w:rPr>
        <w:t>supply-chain</w:t>
      </w:r>
      <w:r w:rsidR="00CB6FD8">
        <w:rPr>
          <w:b/>
          <w:i/>
          <w:lang w:val="hu-HU"/>
        </w:rPr>
        <w:t xml:space="preserve"> </w:t>
      </w:r>
      <w:r w:rsidRPr="00D24406">
        <w:rPr>
          <w:b/>
          <w:i/>
          <w:lang w:val="hu-HU"/>
        </w:rPr>
        <w:t>approach</w:t>
      </w:r>
      <w:r w:rsidR="00CB6FD8">
        <w:rPr>
          <w:b/>
          <w:i/>
          <w:lang w:val="hu-HU"/>
        </w:rPr>
        <w:t xml:space="preserve"> </w:t>
      </w:r>
      <w:r w:rsidRPr="00D24406">
        <w:rPr>
          <w:b/>
          <w:i/>
          <w:lang w:val="hu-HU"/>
        </w:rPr>
        <w:t>to</w:t>
      </w:r>
      <w:r w:rsidR="00CB6FD8">
        <w:rPr>
          <w:b/>
          <w:i/>
          <w:lang w:val="hu-HU"/>
        </w:rPr>
        <w:t xml:space="preserve"> </w:t>
      </w:r>
      <w:r w:rsidRPr="00D24406">
        <w:rPr>
          <w:b/>
          <w:i/>
          <w:lang w:val="hu-HU"/>
        </w:rPr>
        <w:t>pellet</w:t>
      </w:r>
      <w:r w:rsidR="00CB6FD8">
        <w:rPr>
          <w:b/>
          <w:i/>
          <w:lang w:val="hu-HU"/>
        </w:rPr>
        <w:t xml:space="preserve"> </w:t>
      </w:r>
      <w:r w:rsidRPr="00D24406">
        <w:rPr>
          <w:b/>
          <w:i/>
          <w:lang w:val="hu-HU"/>
        </w:rPr>
        <w:t>pollution</w:t>
      </w:r>
      <w:r w:rsidR="00CB6FD8">
        <w:rPr>
          <w:b/>
          <w:i/>
          <w:lang w:val="hu-HU"/>
        </w:rPr>
        <w:t xml:space="preserve"> </w:t>
      </w:r>
      <w:r w:rsidRPr="00D24406">
        <w:rPr>
          <w:b/>
          <w:i/>
          <w:lang w:val="hu-HU"/>
        </w:rPr>
        <w:t>(Rejtve</w:t>
      </w:r>
      <w:r w:rsidR="00CB6FD8">
        <w:rPr>
          <w:b/>
          <w:i/>
          <w:lang w:val="hu-HU"/>
        </w:rPr>
        <w:t xml:space="preserve"> </w:t>
      </w:r>
      <w:r w:rsidRPr="00D24406">
        <w:rPr>
          <w:b/>
          <w:i/>
          <w:lang w:val="hu-HU"/>
        </w:rPr>
        <w:t>szennyező</w:t>
      </w:r>
      <w:r w:rsidR="00CB6FD8">
        <w:rPr>
          <w:b/>
          <w:i/>
          <w:lang w:val="hu-HU"/>
        </w:rPr>
        <w:t xml:space="preserve"> </w:t>
      </w:r>
      <w:r w:rsidRPr="00D24406">
        <w:rPr>
          <w:b/>
          <w:i/>
          <w:lang w:val="hu-HU"/>
        </w:rPr>
        <w:t>műanyag</w:t>
      </w:r>
      <w:r w:rsidR="00CB6FD8">
        <w:rPr>
          <w:b/>
          <w:i/>
          <w:lang w:val="hu-HU"/>
        </w:rPr>
        <w:t xml:space="preserve"> </w:t>
      </w:r>
      <w:r w:rsidRPr="00D24406">
        <w:rPr>
          <w:b/>
          <w:i/>
          <w:lang w:val="hu-HU"/>
        </w:rPr>
        <w:t>óriások:</w:t>
      </w:r>
      <w:r w:rsidR="00CB6FD8">
        <w:rPr>
          <w:b/>
          <w:i/>
          <w:lang w:val="hu-HU"/>
        </w:rPr>
        <w:t xml:space="preserve"> </w:t>
      </w:r>
      <w:r w:rsidRPr="00D24406">
        <w:rPr>
          <w:b/>
          <w:i/>
          <w:lang w:val="hu-HU"/>
        </w:rPr>
        <w:t>Érvek</w:t>
      </w:r>
      <w:r w:rsidR="00CB6FD8">
        <w:rPr>
          <w:b/>
          <w:i/>
          <w:lang w:val="hu-HU"/>
        </w:rPr>
        <w:t xml:space="preserve"> </w:t>
      </w:r>
      <w:r w:rsidRPr="00D24406">
        <w:rPr>
          <w:b/>
          <w:i/>
          <w:lang w:val="hu-HU"/>
        </w:rPr>
        <w:t>a</w:t>
      </w:r>
      <w:r w:rsidR="00CB6FD8">
        <w:rPr>
          <w:b/>
          <w:i/>
          <w:lang w:val="hu-HU"/>
        </w:rPr>
        <w:t xml:space="preserve"> </w:t>
      </w:r>
      <w:r w:rsidRPr="00D24406">
        <w:rPr>
          <w:b/>
          <w:i/>
          <w:lang w:val="hu-HU"/>
        </w:rPr>
        <w:t>pelletszennyezés</w:t>
      </w:r>
      <w:r w:rsidR="00CB6FD8">
        <w:rPr>
          <w:b/>
          <w:i/>
          <w:lang w:val="hu-HU"/>
        </w:rPr>
        <w:t xml:space="preserve"> </w:t>
      </w:r>
      <w:r w:rsidRPr="00D24406">
        <w:rPr>
          <w:b/>
          <w:i/>
          <w:lang w:val="hu-HU"/>
        </w:rPr>
        <w:t>ellátásilánc-szabályozási</w:t>
      </w:r>
      <w:r w:rsidR="00CB6FD8">
        <w:rPr>
          <w:b/>
          <w:i/>
          <w:lang w:val="hu-HU"/>
        </w:rPr>
        <w:t xml:space="preserve"> </w:t>
      </w:r>
      <w:r w:rsidRPr="00D24406">
        <w:rPr>
          <w:b/>
          <w:i/>
          <w:lang w:val="hu-HU"/>
        </w:rPr>
        <w:t>megközelítése</w:t>
      </w:r>
      <w:r w:rsidR="00CB6FD8">
        <w:rPr>
          <w:b/>
          <w:i/>
          <w:lang w:val="hu-HU"/>
        </w:rPr>
        <w:t xml:space="preserve"> </w:t>
      </w:r>
      <w:r w:rsidRPr="00D24406">
        <w:rPr>
          <w:b/>
          <w:i/>
          <w:lang w:val="hu-HU"/>
        </w:rPr>
        <w:t>mellett)</w:t>
      </w:r>
      <w:r w:rsidR="00CB6FD8">
        <w:rPr>
          <w:b/>
          <w:i/>
          <w:lang w:val="hu-HU"/>
        </w:rPr>
        <w:t xml:space="preserve"> </w:t>
      </w:r>
      <w:r w:rsidRPr="00D24406">
        <w:rPr>
          <w:b/>
          <w:i/>
          <w:lang w:val="hu-HU"/>
        </w:rPr>
        <w:t>Surfrider</w:t>
      </w:r>
      <w:r w:rsidR="00CB6FD8">
        <w:rPr>
          <w:b/>
          <w:i/>
          <w:lang w:val="hu-HU"/>
        </w:rPr>
        <w:t xml:space="preserve"> </w:t>
      </w:r>
      <w:r w:rsidRPr="00D24406">
        <w:rPr>
          <w:b/>
          <w:i/>
          <w:lang w:val="hu-HU"/>
        </w:rPr>
        <w:t>Foundation</w:t>
      </w:r>
      <w:r w:rsidR="00CB6FD8">
        <w:rPr>
          <w:b/>
          <w:i/>
          <w:lang w:val="hu-HU"/>
        </w:rPr>
        <w:t xml:space="preserve"> </w:t>
      </w:r>
      <w:r w:rsidRPr="00D24406">
        <w:rPr>
          <w:b/>
          <w:i/>
          <w:lang w:val="hu-HU"/>
        </w:rPr>
        <w:t>Europe</w:t>
      </w:r>
      <w:r w:rsidR="00CB6FD8">
        <w:rPr>
          <w:b/>
          <w:i/>
          <w:lang w:val="hu-HU"/>
        </w:rPr>
        <w:t xml:space="preserve"> </w:t>
      </w:r>
      <w:r w:rsidRPr="00D24406">
        <w:rPr>
          <w:b/>
          <w:i/>
          <w:lang w:val="hu-HU"/>
        </w:rPr>
        <w:t>and</w:t>
      </w:r>
      <w:r w:rsidR="00CB6FD8">
        <w:rPr>
          <w:b/>
          <w:i/>
          <w:lang w:val="hu-HU"/>
        </w:rPr>
        <w:t xml:space="preserve"> </w:t>
      </w:r>
      <w:r w:rsidRPr="00D24406">
        <w:rPr>
          <w:b/>
          <w:i/>
          <w:lang w:val="hu-HU"/>
        </w:rPr>
        <w:t>Rethink</w:t>
      </w:r>
      <w:r w:rsidR="00CB6FD8">
        <w:rPr>
          <w:b/>
          <w:i/>
          <w:lang w:val="hu-HU"/>
        </w:rPr>
        <w:t xml:space="preserve"> </w:t>
      </w:r>
      <w:r w:rsidRPr="00D24406">
        <w:rPr>
          <w:b/>
          <w:i/>
          <w:lang w:val="hu-HU"/>
        </w:rPr>
        <w:t>Plastic,</w:t>
      </w:r>
      <w:r w:rsidR="00CB6FD8">
        <w:rPr>
          <w:b/>
          <w:i/>
          <w:lang w:val="hu-HU"/>
        </w:rPr>
        <w:t xml:space="preserve"> </w:t>
      </w:r>
      <w:r w:rsidRPr="00D24406">
        <w:rPr>
          <w:b/>
          <w:i/>
          <w:lang w:val="hu-HU"/>
        </w:rPr>
        <w:t>2020.</w:t>
      </w:r>
      <w:r w:rsidR="00CB6FD8">
        <w:rPr>
          <w:b/>
          <w:i/>
          <w:lang w:val="hu-HU"/>
        </w:rPr>
        <w:t xml:space="preserve"> </w:t>
      </w:r>
      <w:r w:rsidRPr="00D24406">
        <w:rPr>
          <w:b/>
          <w:i/>
          <w:lang w:val="hu-HU"/>
        </w:rPr>
        <w:t>november.</w:t>
      </w:r>
    </w:p>
  </w:footnote>
  <w:footnote w:id="6">
    <w:p w:rsidR="00D24406" w:rsidRPr="00D24406" w:rsidRDefault="00D24406" w:rsidP="00D24406">
      <w:pPr>
        <w:pStyle w:val="FootnoteTextForceStyle"/>
        <w:rPr>
          <w:lang w:val="hu-HU"/>
        </w:rPr>
      </w:pPr>
      <w:r>
        <w:rPr>
          <w:vertAlign w:val="superscript"/>
        </w:rPr>
        <w:footnoteRef/>
      </w:r>
      <w:r w:rsidRPr="00D24406">
        <w:rPr>
          <w:lang w:val="hu-HU"/>
        </w:rPr>
        <w:tab/>
        <w:t>Scientific</w:t>
      </w:r>
      <w:r w:rsidR="00CB6FD8">
        <w:rPr>
          <w:lang w:val="hu-HU"/>
        </w:rPr>
        <w:t xml:space="preserve"> </w:t>
      </w:r>
      <w:r w:rsidRPr="00D24406">
        <w:rPr>
          <w:lang w:val="hu-HU"/>
        </w:rPr>
        <w:t>opinion</w:t>
      </w:r>
      <w:r w:rsidR="00CB6FD8">
        <w:rPr>
          <w:lang w:val="hu-HU"/>
        </w:rPr>
        <w:t xml:space="preserve"> </w:t>
      </w:r>
      <w:r w:rsidRPr="00D24406">
        <w:rPr>
          <w:lang w:val="hu-HU"/>
        </w:rPr>
        <w:t>on</w:t>
      </w:r>
      <w:r w:rsidR="00CB6FD8">
        <w:rPr>
          <w:lang w:val="hu-HU"/>
        </w:rPr>
        <w:t xml:space="preserve"> </w:t>
      </w:r>
      <w:r w:rsidRPr="00D24406">
        <w:rPr>
          <w:lang w:val="hu-HU"/>
        </w:rPr>
        <w:t>the</w:t>
      </w:r>
      <w:r w:rsidR="00CB6FD8">
        <w:rPr>
          <w:lang w:val="hu-HU"/>
        </w:rPr>
        <w:t xml:space="preserve"> </w:t>
      </w:r>
      <w:r w:rsidRPr="00D24406">
        <w:rPr>
          <w:lang w:val="hu-HU"/>
        </w:rPr>
        <w:t>environmental</w:t>
      </w:r>
      <w:r w:rsidR="00CB6FD8">
        <w:rPr>
          <w:lang w:val="hu-HU"/>
        </w:rPr>
        <w:t xml:space="preserve"> </w:t>
      </w:r>
      <w:r w:rsidRPr="00D24406">
        <w:rPr>
          <w:lang w:val="hu-HU"/>
        </w:rPr>
        <w:t>and</w:t>
      </w:r>
      <w:r w:rsidR="00CB6FD8">
        <w:rPr>
          <w:lang w:val="hu-HU"/>
        </w:rPr>
        <w:t xml:space="preserve"> </w:t>
      </w:r>
      <w:r w:rsidRPr="00D24406">
        <w:rPr>
          <w:lang w:val="hu-HU"/>
        </w:rPr>
        <w:t>health</w:t>
      </w:r>
      <w:r w:rsidR="00CB6FD8">
        <w:rPr>
          <w:lang w:val="hu-HU"/>
        </w:rPr>
        <w:t xml:space="preserve"> </w:t>
      </w:r>
      <w:r w:rsidRPr="00D24406">
        <w:rPr>
          <w:lang w:val="hu-HU"/>
        </w:rPr>
        <w:t>risks</w:t>
      </w:r>
      <w:r w:rsidR="00CB6FD8">
        <w:rPr>
          <w:lang w:val="hu-HU"/>
        </w:rPr>
        <w:t xml:space="preserve"> </w:t>
      </w:r>
      <w:r w:rsidRPr="00D24406">
        <w:rPr>
          <w:lang w:val="hu-HU"/>
        </w:rPr>
        <w:t>of</w:t>
      </w:r>
      <w:r w:rsidR="00CB6FD8">
        <w:rPr>
          <w:lang w:val="hu-HU"/>
        </w:rPr>
        <w:t xml:space="preserve"> </w:t>
      </w:r>
      <w:r w:rsidRPr="00D24406">
        <w:rPr>
          <w:lang w:val="hu-HU"/>
        </w:rPr>
        <w:t>microplastic</w:t>
      </w:r>
      <w:r w:rsidR="00CB6FD8">
        <w:rPr>
          <w:lang w:val="hu-HU"/>
        </w:rPr>
        <w:t xml:space="preserve"> </w:t>
      </w:r>
      <w:r w:rsidRPr="00D24406">
        <w:rPr>
          <w:lang w:val="hu-HU"/>
        </w:rPr>
        <w:t>pollution</w:t>
      </w:r>
      <w:r w:rsidR="00CB6FD8">
        <w:rPr>
          <w:lang w:val="hu-HU"/>
        </w:rPr>
        <w:t xml:space="preserve"> </w:t>
      </w:r>
      <w:r w:rsidRPr="00D24406">
        <w:rPr>
          <w:lang w:val="hu-HU"/>
        </w:rPr>
        <w:t>(Tudományos</w:t>
      </w:r>
      <w:r w:rsidR="00CB6FD8">
        <w:rPr>
          <w:lang w:val="hu-HU"/>
        </w:rPr>
        <w:t xml:space="preserve"> </w:t>
      </w:r>
      <w:r w:rsidRPr="00D24406">
        <w:rPr>
          <w:lang w:val="hu-HU"/>
        </w:rPr>
        <w:t>szakvélemény</w:t>
      </w:r>
      <w:r w:rsidR="00CB6FD8">
        <w:rPr>
          <w:lang w:val="hu-HU"/>
        </w:rPr>
        <w:t xml:space="preserve"> </w:t>
      </w:r>
      <w:r w:rsidRPr="00D24406">
        <w:rPr>
          <w:lang w:val="hu-HU"/>
        </w:rPr>
        <w:t>a</w:t>
      </w:r>
      <w:r w:rsidR="00CB6FD8">
        <w:rPr>
          <w:lang w:val="hu-HU"/>
        </w:rPr>
        <w:t xml:space="preserve"> </w:t>
      </w:r>
      <w:r w:rsidRPr="00D24406">
        <w:rPr>
          <w:lang w:val="hu-HU"/>
        </w:rPr>
        <w:t>mikroműanyag-szennyezés</w:t>
      </w:r>
      <w:r w:rsidR="00CB6FD8">
        <w:rPr>
          <w:lang w:val="hu-HU"/>
        </w:rPr>
        <w:t xml:space="preserve"> </w:t>
      </w:r>
      <w:r w:rsidRPr="00D24406">
        <w:rPr>
          <w:lang w:val="hu-HU"/>
        </w:rPr>
        <w:t>környezeti</w:t>
      </w:r>
      <w:r w:rsidR="00CB6FD8">
        <w:rPr>
          <w:lang w:val="hu-HU"/>
        </w:rPr>
        <w:t xml:space="preserve"> </w:t>
      </w:r>
      <w:r w:rsidRPr="00D24406">
        <w:rPr>
          <w:lang w:val="hu-HU"/>
        </w:rPr>
        <w:t>és</w:t>
      </w:r>
      <w:r w:rsidR="00CB6FD8">
        <w:rPr>
          <w:lang w:val="hu-HU"/>
        </w:rPr>
        <w:t xml:space="preserve"> </w:t>
      </w:r>
      <w:r w:rsidRPr="00D24406">
        <w:rPr>
          <w:lang w:val="hu-HU"/>
        </w:rPr>
        <w:t>egészségügyi</w:t>
      </w:r>
      <w:r w:rsidR="00CB6FD8">
        <w:rPr>
          <w:lang w:val="hu-HU"/>
        </w:rPr>
        <w:t xml:space="preserve"> </w:t>
      </w:r>
      <w:r w:rsidRPr="00D24406">
        <w:rPr>
          <w:lang w:val="hu-HU"/>
        </w:rPr>
        <w:t>kockázatairól),</w:t>
      </w:r>
      <w:r w:rsidR="00CB6FD8">
        <w:rPr>
          <w:lang w:val="hu-HU"/>
        </w:rPr>
        <w:t xml:space="preserve"> </w:t>
      </w:r>
      <w:r w:rsidRPr="00D24406">
        <w:rPr>
          <w:lang w:val="hu-HU"/>
        </w:rPr>
        <w:t>2019.</w:t>
      </w:r>
      <w:r w:rsidR="00CB6FD8">
        <w:rPr>
          <w:lang w:val="hu-HU"/>
        </w:rPr>
        <w:t xml:space="preserve"> </w:t>
      </w:r>
      <w:r w:rsidRPr="00D24406">
        <w:rPr>
          <w:lang w:val="hu-HU"/>
        </w:rPr>
        <w:t>április.</w:t>
      </w:r>
    </w:p>
  </w:footnote>
  <w:footnote w:id="7">
    <w:p w:rsidR="00D24406" w:rsidRPr="00BC04EB" w:rsidRDefault="00D24406" w:rsidP="00D24406">
      <w:pPr>
        <w:pStyle w:val="FootnoteTextForceStyle"/>
        <w:rPr>
          <w:lang w:val="hu-HU"/>
        </w:rPr>
      </w:pPr>
      <w:r>
        <w:rPr>
          <w:vertAlign w:val="superscript"/>
        </w:rPr>
        <w:footnoteRef/>
      </w:r>
      <w:r w:rsidRPr="00BC04EB">
        <w:rPr>
          <w:lang w:val="hu-HU"/>
        </w:rPr>
        <w:tab/>
      </w:r>
      <w:proofErr w:type="gramStart"/>
      <w:r w:rsidRPr="00BC04EB">
        <w:rPr>
          <w:lang w:val="hu-HU"/>
        </w:rPr>
        <w:t>COM(</w:t>
      </w:r>
      <w:proofErr w:type="gramEnd"/>
      <w:r w:rsidRPr="00BC04EB">
        <w:rPr>
          <w:lang w:val="hu-HU"/>
        </w:rPr>
        <w:t>2018)</w:t>
      </w:r>
      <w:r w:rsidR="00A44662" w:rsidRPr="00BC04EB">
        <w:rPr>
          <w:lang w:val="hu-HU"/>
        </w:rPr>
        <w:t>00</w:t>
      </w:r>
      <w:r w:rsidRPr="00BC04EB">
        <w:rPr>
          <w:lang w:val="hu-HU"/>
        </w:rPr>
        <w:t>28.</w:t>
      </w:r>
    </w:p>
  </w:footnote>
  <w:footnote w:id="8">
    <w:p w:rsidR="00D24406" w:rsidRPr="00BC04EB" w:rsidRDefault="00D24406" w:rsidP="00D24406">
      <w:pPr>
        <w:pStyle w:val="FootnoteTextForceStyle"/>
        <w:rPr>
          <w:lang w:val="hu-HU"/>
        </w:rPr>
      </w:pPr>
      <w:r>
        <w:rPr>
          <w:vertAlign w:val="superscript"/>
        </w:rPr>
        <w:footnoteRef/>
      </w:r>
      <w:r w:rsidRPr="00BC04EB">
        <w:rPr>
          <w:lang w:val="hu-HU"/>
        </w:rPr>
        <w:tab/>
      </w:r>
      <w:proofErr w:type="gramStart"/>
      <w:r w:rsidRPr="00BC04EB">
        <w:rPr>
          <w:lang w:val="hu-HU"/>
        </w:rPr>
        <w:t>COM(</w:t>
      </w:r>
      <w:proofErr w:type="gramEnd"/>
      <w:r w:rsidRPr="00BC04EB">
        <w:rPr>
          <w:lang w:val="hu-HU"/>
        </w:rPr>
        <w:t>2020)</w:t>
      </w:r>
      <w:r w:rsidR="00A44662" w:rsidRPr="00BC04EB">
        <w:rPr>
          <w:lang w:val="hu-HU"/>
        </w:rPr>
        <w:t>00</w:t>
      </w:r>
      <w:r w:rsidRPr="00BC04EB">
        <w:rPr>
          <w:lang w:val="hu-HU"/>
        </w:rPr>
        <w:t>98,</w:t>
      </w:r>
      <w:r w:rsidR="00CB6FD8">
        <w:rPr>
          <w:lang w:val="hu-HU"/>
        </w:rPr>
        <w:t xml:space="preserve"> </w:t>
      </w:r>
      <w:r w:rsidRPr="00BC04EB">
        <w:rPr>
          <w:lang w:val="hu-HU"/>
        </w:rPr>
        <w:t>2020.</w:t>
      </w:r>
    </w:p>
  </w:footnote>
  <w:footnote w:id="9">
    <w:p w:rsidR="00D24406" w:rsidRPr="00BC04EB" w:rsidRDefault="00D24406" w:rsidP="00D24406">
      <w:pPr>
        <w:pStyle w:val="FootnoteTextForceStyle"/>
        <w:rPr>
          <w:lang w:val="hu-HU"/>
        </w:rPr>
      </w:pPr>
      <w:r>
        <w:rPr>
          <w:vertAlign w:val="superscript"/>
        </w:rPr>
        <w:footnoteRef/>
      </w:r>
      <w:r w:rsidRPr="00BC04EB">
        <w:rPr>
          <w:lang w:val="hu-HU"/>
        </w:rPr>
        <w:tab/>
      </w:r>
      <w:proofErr w:type="gramStart"/>
      <w:r w:rsidRPr="00BC04EB">
        <w:rPr>
          <w:lang w:val="hu-HU"/>
        </w:rPr>
        <w:t>COM(</w:t>
      </w:r>
      <w:proofErr w:type="gramEnd"/>
      <w:r w:rsidRPr="00BC04EB">
        <w:rPr>
          <w:lang w:val="hu-HU"/>
        </w:rPr>
        <w:t>2021)</w:t>
      </w:r>
      <w:r w:rsidR="00A44662" w:rsidRPr="00BC04EB">
        <w:rPr>
          <w:lang w:val="hu-HU"/>
        </w:rPr>
        <w:t>0</w:t>
      </w:r>
      <w:r w:rsidRPr="00BC04EB">
        <w:rPr>
          <w:lang w:val="hu-HU"/>
        </w:rPr>
        <w:t>400.</w:t>
      </w:r>
    </w:p>
  </w:footnote>
  <w:footnote w:id="10">
    <w:p w:rsidR="00D24406" w:rsidRPr="00BC04EB" w:rsidRDefault="00D24406" w:rsidP="00D24406">
      <w:pPr>
        <w:pStyle w:val="FootnoteTextForceStyle"/>
        <w:rPr>
          <w:lang w:val="hu-HU"/>
        </w:rPr>
      </w:pPr>
      <w:r>
        <w:rPr>
          <w:vertAlign w:val="superscript"/>
        </w:rPr>
        <w:footnoteRef/>
      </w:r>
      <w:r w:rsidRPr="00BC04EB">
        <w:rPr>
          <w:lang w:val="hu-HU"/>
        </w:rPr>
        <w:tab/>
        <w:t>A</w:t>
      </w:r>
      <w:r w:rsidR="00CB6FD8">
        <w:rPr>
          <w:lang w:val="hu-HU"/>
        </w:rPr>
        <w:t xml:space="preserve"> </w:t>
      </w:r>
      <w:r w:rsidRPr="00BC04EB">
        <w:rPr>
          <w:lang w:val="hu-HU"/>
        </w:rPr>
        <w:t>Bizottság</w:t>
      </w:r>
      <w:r w:rsidR="00CB6FD8">
        <w:rPr>
          <w:lang w:val="hu-HU"/>
        </w:rPr>
        <w:t xml:space="preserve"> </w:t>
      </w:r>
      <w:r w:rsidRPr="00BC04EB">
        <w:rPr>
          <w:lang w:val="hu-HU"/>
        </w:rPr>
        <w:t>(EU)</w:t>
      </w:r>
      <w:r w:rsidR="00CB6FD8">
        <w:rPr>
          <w:lang w:val="hu-HU"/>
        </w:rPr>
        <w:t xml:space="preserve"> </w:t>
      </w:r>
      <w:r w:rsidRPr="00BC04EB">
        <w:rPr>
          <w:lang w:val="hu-HU"/>
        </w:rPr>
        <w:t>2023/2055</w:t>
      </w:r>
      <w:r w:rsidR="00CB6FD8">
        <w:rPr>
          <w:lang w:val="hu-HU"/>
        </w:rPr>
        <w:t xml:space="preserve"> </w:t>
      </w:r>
      <w:r w:rsidRPr="00BC04EB">
        <w:rPr>
          <w:lang w:val="hu-HU"/>
        </w:rPr>
        <w:t>rendelete</w:t>
      </w:r>
      <w:r w:rsidR="00CB6FD8">
        <w:rPr>
          <w:lang w:val="hu-HU"/>
        </w:rPr>
        <w:t xml:space="preserve"> </w:t>
      </w:r>
      <w:r w:rsidRPr="00BC04EB">
        <w:rPr>
          <w:lang w:val="hu-HU"/>
        </w:rPr>
        <w:t>(2023.</w:t>
      </w:r>
      <w:r w:rsidR="00CB6FD8">
        <w:rPr>
          <w:lang w:val="hu-HU"/>
        </w:rPr>
        <w:t xml:space="preserve"> </w:t>
      </w:r>
      <w:r w:rsidRPr="00BC04EB">
        <w:rPr>
          <w:lang w:val="hu-HU"/>
        </w:rPr>
        <w:t>szeptember</w:t>
      </w:r>
      <w:r w:rsidR="00CB6FD8">
        <w:rPr>
          <w:lang w:val="hu-HU"/>
        </w:rPr>
        <w:t xml:space="preserve"> </w:t>
      </w:r>
      <w:r w:rsidRPr="00BC04EB">
        <w:rPr>
          <w:lang w:val="hu-HU"/>
        </w:rPr>
        <w:t>25.)</w:t>
      </w:r>
      <w:r w:rsidR="00CB6FD8">
        <w:rPr>
          <w:lang w:val="hu-HU"/>
        </w:rPr>
        <w:t xml:space="preserve"> </w:t>
      </w:r>
      <w:r w:rsidRPr="00BC04EB">
        <w:rPr>
          <w:lang w:val="hu-HU"/>
        </w:rPr>
        <w:t>a</w:t>
      </w:r>
      <w:r w:rsidR="00CB6FD8">
        <w:rPr>
          <w:lang w:val="hu-HU"/>
        </w:rPr>
        <w:t xml:space="preserve"> </w:t>
      </w:r>
      <w:r w:rsidRPr="00BC04EB">
        <w:rPr>
          <w:lang w:val="hu-HU"/>
        </w:rPr>
        <w:t>vegyi</w:t>
      </w:r>
      <w:r w:rsidR="00CB6FD8">
        <w:rPr>
          <w:lang w:val="hu-HU"/>
        </w:rPr>
        <w:t xml:space="preserve"> </w:t>
      </w:r>
      <w:r w:rsidRPr="00BC04EB">
        <w:rPr>
          <w:lang w:val="hu-HU"/>
        </w:rPr>
        <w:t>anyagok</w:t>
      </w:r>
      <w:r w:rsidR="00CB6FD8">
        <w:rPr>
          <w:lang w:val="hu-HU"/>
        </w:rPr>
        <w:t xml:space="preserve"> </w:t>
      </w:r>
      <w:r w:rsidRPr="00BC04EB">
        <w:rPr>
          <w:lang w:val="hu-HU"/>
        </w:rPr>
        <w:t>regisztrálásáról,</w:t>
      </w:r>
      <w:r w:rsidR="00CB6FD8">
        <w:rPr>
          <w:lang w:val="hu-HU"/>
        </w:rPr>
        <w:t xml:space="preserve"> </w:t>
      </w:r>
      <w:r w:rsidRPr="00BC04EB">
        <w:rPr>
          <w:lang w:val="hu-HU"/>
        </w:rPr>
        <w:t>értékeléséről,</w:t>
      </w:r>
      <w:r w:rsidR="00CB6FD8">
        <w:rPr>
          <w:lang w:val="hu-HU"/>
        </w:rPr>
        <w:t xml:space="preserve"> </w:t>
      </w:r>
      <w:r w:rsidRPr="00BC04EB">
        <w:rPr>
          <w:lang w:val="hu-HU"/>
        </w:rPr>
        <w:t>engedélyezéséről</w:t>
      </w:r>
      <w:r w:rsidR="00CB6FD8">
        <w:rPr>
          <w:lang w:val="hu-HU"/>
        </w:rPr>
        <w:t xml:space="preserve"> </w:t>
      </w:r>
      <w:r w:rsidRPr="00BC04EB">
        <w:rPr>
          <w:lang w:val="hu-HU"/>
        </w:rPr>
        <w:t>és</w:t>
      </w:r>
      <w:r w:rsidR="00CB6FD8">
        <w:rPr>
          <w:lang w:val="hu-HU"/>
        </w:rPr>
        <w:t xml:space="preserve"> </w:t>
      </w:r>
      <w:r w:rsidRPr="00BC04EB">
        <w:rPr>
          <w:lang w:val="hu-HU"/>
        </w:rPr>
        <w:t>korlátozásáról</w:t>
      </w:r>
      <w:r w:rsidR="00CB6FD8">
        <w:rPr>
          <w:lang w:val="hu-HU"/>
        </w:rPr>
        <w:t xml:space="preserve"> </w:t>
      </w:r>
      <w:r w:rsidRPr="00BC04EB">
        <w:rPr>
          <w:lang w:val="hu-HU"/>
        </w:rPr>
        <w:t>(REACH)</w:t>
      </w:r>
      <w:r w:rsidR="00CB6FD8">
        <w:rPr>
          <w:lang w:val="hu-HU"/>
        </w:rPr>
        <w:t xml:space="preserve"> </w:t>
      </w:r>
      <w:r w:rsidRPr="00BC04EB">
        <w:rPr>
          <w:lang w:val="hu-HU"/>
        </w:rPr>
        <w:t>szóló</w:t>
      </w:r>
      <w:r w:rsidR="00CB6FD8">
        <w:rPr>
          <w:lang w:val="hu-HU"/>
        </w:rPr>
        <w:t xml:space="preserve"> </w:t>
      </w:r>
      <w:r w:rsidRPr="00BC04EB">
        <w:rPr>
          <w:lang w:val="hu-HU"/>
        </w:rPr>
        <w:t>1907/2006/EK</w:t>
      </w:r>
      <w:r w:rsidR="00CB6FD8">
        <w:rPr>
          <w:lang w:val="hu-HU"/>
        </w:rPr>
        <w:t xml:space="preserve"> </w:t>
      </w:r>
      <w:r w:rsidRPr="00BC04EB">
        <w:rPr>
          <w:lang w:val="hu-HU"/>
        </w:rPr>
        <w:t>európai</w:t>
      </w:r>
      <w:r w:rsidR="00CB6FD8">
        <w:rPr>
          <w:lang w:val="hu-HU"/>
        </w:rPr>
        <w:t xml:space="preserve"> </w:t>
      </w:r>
      <w:r w:rsidRPr="00BC04EB">
        <w:rPr>
          <w:lang w:val="hu-HU"/>
        </w:rPr>
        <w:t>parlamenti</w:t>
      </w:r>
      <w:r w:rsidR="00CB6FD8">
        <w:rPr>
          <w:lang w:val="hu-HU"/>
        </w:rPr>
        <w:t xml:space="preserve"> </w:t>
      </w:r>
      <w:r w:rsidRPr="00BC04EB">
        <w:rPr>
          <w:lang w:val="hu-HU"/>
        </w:rPr>
        <w:t>és</w:t>
      </w:r>
      <w:r w:rsidR="00CB6FD8">
        <w:rPr>
          <w:lang w:val="hu-HU"/>
        </w:rPr>
        <w:t xml:space="preserve"> </w:t>
      </w:r>
      <w:r w:rsidRPr="00BC04EB">
        <w:rPr>
          <w:lang w:val="hu-HU"/>
        </w:rPr>
        <w:t>tanácsi</w:t>
      </w:r>
      <w:r w:rsidR="00CB6FD8">
        <w:rPr>
          <w:lang w:val="hu-HU"/>
        </w:rPr>
        <w:t xml:space="preserve"> </w:t>
      </w:r>
      <w:r w:rsidRPr="00BC04EB">
        <w:rPr>
          <w:lang w:val="hu-HU"/>
        </w:rPr>
        <w:t>rendelet</w:t>
      </w:r>
      <w:r w:rsidR="00CB6FD8">
        <w:rPr>
          <w:lang w:val="hu-HU"/>
        </w:rPr>
        <w:t xml:space="preserve"> </w:t>
      </w:r>
      <w:r w:rsidRPr="00BC04EB">
        <w:rPr>
          <w:lang w:val="hu-HU"/>
        </w:rPr>
        <w:t>XVII.</w:t>
      </w:r>
      <w:r w:rsidR="00CB6FD8">
        <w:rPr>
          <w:lang w:val="hu-HU"/>
        </w:rPr>
        <w:t xml:space="preserve"> </w:t>
      </w:r>
      <w:r w:rsidRPr="00BC04EB">
        <w:rPr>
          <w:lang w:val="hu-HU"/>
        </w:rPr>
        <w:t>mellékletének</w:t>
      </w:r>
      <w:r w:rsidR="00CB6FD8">
        <w:rPr>
          <w:lang w:val="hu-HU"/>
        </w:rPr>
        <w:t xml:space="preserve"> </w:t>
      </w:r>
      <w:r w:rsidRPr="00BC04EB">
        <w:rPr>
          <w:lang w:val="hu-HU"/>
        </w:rPr>
        <w:t>a</w:t>
      </w:r>
      <w:r w:rsidR="00CB6FD8">
        <w:rPr>
          <w:lang w:val="hu-HU"/>
        </w:rPr>
        <w:t xml:space="preserve"> </w:t>
      </w:r>
      <w:r w:rsidRPr="00BC04EB">
        <w:rPr>
          <w:lang w:val="hu-HU"/>
        </w:rPr>
        <w:t>szintetikus</w:t>
      </w:r>
      <w:r w:rsidR="00CB6FD8">
        <w:rPr>
          <w:lang w:val="hu-HU"/>
        </w:rPr>
        <w:t xml:space="preserve"> </w:t>
      </w:r>
      <w:r w:rsidRPr="00BC04EB">
        <w:rPr>
          <w:lang w:val="hu-HU"/>
        </w:rPr>
        <w:t>polimer</w:t>
      </w:r>
      <w:r w:rsidR="00CB6FD8">
        <w:rPr>
          <w:lang w:val="hu-HU"/>
        </w:rPr>
        <w:t xml:space="preserve"> </w:t>
      </w:r>
      <w:r w:rsidRPr="00BC04EB">
        <w:rPr>
          <w:lang w:val="hu-HU"/>
        </w:rPr>
        <w:t>mikrorészecskék</w:t>
      </w:r>
      <w:r w:rsidR="00CB6FD8">
        <w:rPr>
          <w:lang w:val="hu-HU"/>
        </w:rPr>
        <w:t xml:space="preserve"> </w:t>
      </w:r>
      <w:r w:rsidRPr="00BC04EB">
        <w:rPr>
          <w:lang w:val="hu-HU"/>
        </w:rPr>
        <w:t>tekintetében</w:t>
      </w:r>
      <w:r w:rsidR="00CB6FD8">
        <w:rPr>
          <w:lang w:val="hu-HU"/>
        </w:rPr>
        <w:t xml:space="preserve"> </w:t>
      </w:r>
      <w:r w:rsidRPr="00BC04EB">
        <w:rPr>
          <w:lang w:val="hu-HU"/>
        </w:rPr>
        <w:t>történő</w:t>
      </w:r>
      <w:r w:rsidR="00CB6FD8">
        <w:rPr>
          <w:lang w:val="hu-HU"/>
        </w:rPr>
        <w:t xml:space="preserve"> </w:t>
      </w:r>
      <w:r w:rsidRPr="00BC04EB">
        <w:rPr>
          <w:lang w:val="hu-HU"/>
        </w:rPr>
        <w:t>módosításáról</w:t>
      </w:r>
      <w:r w:rsidR="00CB6FD8">
        <w:rPr>
          <w:lang w:val="hu-HU"/>
        </w:rPr>
        <w:t xml:space="preserve"> </w:t>
      </w:r>
      <w:r w:rsidRPr="00BC04EB">
        <w:rPr>
          <w:lang w:val="hu-HU"/>
        </w:rPr>
        <w:t>(HL</w:t>
      </w:r>
      <w:r w:rsidR="00CB6FD8">
        <w:rPr>
          <w:lang w:val="hu-HU"/>
        </w:rPr>
        <w:t xml:space="preserve"> </w:t>
      </w:r>
      <w:r w:rsidRPr="00BC04EB">
        <w:rPr>
          <w:lang w:val="hu-HU"/>
        </w:rPr>
        <w:t>L</w:t>
      </w:r>
      <w:r w:rsidR="00CB6FD8">
        <w:rPr>
          <w:lang w:val="hu-HU"/>
        </w:rPr>
        <w:t xml:space="preserve"> </w:t>
      </w:r>
      <w:r w:rsidRPr="00BC04EB">
        <w:rPr>
          <w:lang w:val="hu-HU"/>
        </w:rPr>
        <w:t>238,</w:t>
      </w:r>
      <w:r w:rsidR="00CB6FD8">
        <w:rPr>
          <w:lang w:val="hu-HU"/>
        </w:rPr>
        <w:t xml:space="preserve"> </w:t>
      </w:r>
      <w:r w:rsidRPr="00BC04EB">
        <w:rPr>
          <w:lang w:val="hu-HU"/>
        </w:rPr>
        <w:t>2023.9.27</w:t>
      </w:r>
      <w:proofErr w:type="gramStart"/>
      <w:r w:rsidRPr="00BC04EB">
        <w:rPr>
          <w:lang w:val="hu-HU"/>
        </w:rPr>
        <w:t>.,</w:t>
      </w:r>
      <w:proofErr w:type="gramEnd"/>
      <w:r w:rsidR="00CB6FD8">
        <w:rPr>
          <w:lang w:val="hu-HU"/>
        </w:rPr>
        <w:t xml:space="preserve"> </w:t>
      </w:r>
      <w:r w:rsidRPr="00BC04EB">
        <w:rPr>
          <w:lang w:val="hu-HU"/>
        </w:rPr>
        <w:t>67.</w:t>
      </w:r>
      <w:r w:rsidR="00CB6FD8">
        <w:rPr>
          <w:lang w:val="hu-HU"/>
        </w:rPr>
        <w:t xml:space="preserve"> </w:t>
      </w:r>
      <w:r w:rsidRPr="00BC04EB">
        <w:rPr>
          <w:lang w:val="hu-HU"/>
        </w:rPr>
        <w:t>o.).</w:t>
      </w:r>
    </w:p>
  </w:footnote>
  <w:footnote w:id="11">
    <w:p w:rsidR="00D24406" w:rsidRPr="00BC04EB" w:rsidRDefault="00D24406" w:rsidP="00D24406">
      <w:pPr>
        <w:pStyle w:val="FootnoteTextForceStyle"/>
        <w:rPr>
          <w:lang w:val="hu-HU"/>
        </w:rPr>
      </w:pPr>
      <w:r>
        <w:rPr>
          <w:vertAlign w:val="superscript"/>
        </w:rPr>
        <w:footnoteRef/>
      </w:r>
      <w:r w:rsidRPr="00BC04EB">
        <w:rPr>
          <w:lang w:val="hu-HU"/>
        </w:rPr>
        <w:tab/>
        <w:t>Az</w:t>
      </w:r>
      <w:r w:rsidR="00CB6FD8">
        <w:rPr>
          <w:lang w:val="hu-HU"/>
        </w:rPr>
        <w:t xml:space="preserve"> </w:t>
      </w:r>
      <w:r w:rsidRPr="00BC04EB">
        <w:rPr>
          <w:lang w:val="hu-HU"/>
        </w:rPr>
        <w:t>OSPAR</w:t>
      </w:r>
      <w:r w:rsidR="00CB6FD8">
        <w:rPr>
          <w:lang w:val="hu-HU"/>
        </w:rPr>
        <w:t xml:space="preserve"> </w:t>
      </w:r>
      <w:r w:rsidRPr="00BC04EB">
        <w:rPr>
          <w:lang w:val="hu-HU"/>
        </w:rPr>
        <w:t>2021/06.</w:t>
      </w:r>
      <w:r w:rsidR="00CB6FD8">
        <w:rPr>
          <w:lang w:val="hu-HU"/>
        </w:rPr>
        <w:t xml:space="preserve"> </w:t>
      </w:r>
      <w:r w:rsidRPr="00BC04EB">
        <w:rPr>
          <w:lang w:val="hu-HU"/>
        </w:rPr>
        <w:t>sz.</w:t>
      </w:r>
      <w:r w:rsidR="00CB6FD8">
        <w:rPr>
          <w:lang w:val="hu-HU"/>
        </w:rPr>
        <w:t xml:space="preserve"> </w:t>
      </w:r>
      <w:r w:rsidRPr="00BC04EB">
        <w:rPr>
          <w:lang w:val="hu-HU"/>
        </w:rPr>
        <w:t>ajánlása</w:t>
      </w:r>
      <w:r w:rsidR="00CB6FD8">
        <w:rPr>
          <w:lang w:val="hu-HU"/>
        </w:rPr>
        <w:t xml:space="preserve"> </w:t>
      </w:r>
      <w:r w:rsidRPr="00BC04EB">
        <w:rPr>
          <w:lang w:val="hu-HU"/>
        </w:rPr>
        <w:t>a</w:t>
      </w:r>
      <w:r w:rsidR="00CB6FD8">
        <w:rPr>
          <w:lang w:val="hu-HU"/>
        </w:rPr>
        <w:t xml:space="preserve"> </w:t>
      </w:r>
      <w:r w:rsidRPr="00BC04EB">
        <w:rPr>
          <w:lang w:val="hu-HU"/>
        </w:rPr>
        <w:t>műanyag</w:t>
      </w:r>
      <w:r w:rsidR="00CB6FD8">
        <w:rPr>
          <w:lang w:val="hu-HU"/>
        </w:rPr>
        <w:t xml:space="preserve"> </w:t>
      </w:r>
      <w:r w:rsidRPr="00BC04EB">
        <w:rPr>
          <w:lang w:val="hu-HU"/>
        </w:rPr>
        <w:t>pellet</w:t>
      </w:r>
      <w:r w:rsidR="00CB6FD8">
        <w:rPr>
          <w:lang w:val="hu-HU"/>
        </w:rPr>
        <w:t xml:space="preserve"> </w:t>
      </w:r>
      <w:r w:rsidRPr="00BC04EB">
        <w:rPr>
          <w:lang w:val="hu-HU"/>
        </w:rPr>
        <w:t>tengeri</w:t>
      </w:r>
      <w:r w:rsidR="00CB6FD8">
        <w:rPr>
          <w:lang w:val="hu-HU"/>
        </w:rPr>
        <w:t xml:space="preserve"> </w:t>
      </w:r>
      <w:r w:rsidRPr="00BC04EB">
        <w:rPr>
          <w:lang w:val="hu-HU"/>
        </w:rPr>
        <w:t>környezetbe</w:t>
      </w:r>
      <w:r w:rsidR="00CB6FD8">
        <w:rPr>
          <w:lang w:val="hu-HU"/>
        </w:rPr>
        <w:t xml:space="preserve"> </w:t>
      </w:r>
      <w:r w:rsidRPr="00BC04EB">
        <w:rPr>
          <w:lang w:val="hu-HU"/>
        </w:rPr>
        <w:t>jutásának</w:t>
      </w:r>
      <w:r w:rsidR="00CB6FD8">
        <w:rPr>
          <w:lang w:val="hu-HU"/>
        </w:rPr>
        <w:t xml:space="preserve"> </w:t>
      </w:r>
      <w:r w:rsidRPr="00BC04EB">
        <w:rPr>
          <w:lang w:val="hu-HU"/>
        </w:rPr>
        <w:t>csökkentéséről.</w:t>
      </w:r>
    </w:p>
  </w:footnote>
  <w:footnote w:id="12">
    <w:p w:rsidR="00D24406" w:rsidRPr="00BC04EB" w:rsidRDefault="00D24406" w:rsidP="00D24406">
      <w:pPr>
        <w:pStyle w:val="FootnoteTextForceStyle"/>
        <w:rPr>
          <w:lang w:val="hu-HU"/>
        </w:rPr>
      </w:pPr>
      <w:r>
        <w:rPr>
          <w:vertAlign w:val="superscript"/>
        </w:rPr>
        <w:footnoteRef/>
      </w:r>
      <w:r w:rsidRPr="00BC04EB">
        <w:rPr>
          <w:lang w:val="hu-HU"/>
        </w:rPr>
        <w:tab/>
        <w:t>UNEP,</w:t>
      </w:r>
      <w:r w:rsidR="00CB6FD8">
        <w:rPr>
          <w:lang w:val="hu-HU"/>
        </w:rPr>
        <w:t xml:space="preserve"> </w:t>
      </w:r>
      <w:r w:rsidRPr="00BC04EB">
        <w:rPr>
          <w:lang w:val="hu-HU"/>
        </w:rPr>
        <w:t>Az</w:t>
      </w:r>
      <w:r w:rsidR="00CB6FD8">
        <w:rPr>
          <w:lang w:val="hu-HU"/>
        </w:rPr>
        <w:t xml:space="preserve"> </w:t>
      </w:r>
      <w:r w:rsidRPr="00BC04EB">
        <w:rPr>
          <w:lang w:val="hu-HU"/>
        </w:rPr>
        <w:t>EU</w:t>
      </w:r>
      <w:r w:rsidR="00CB6FD8">
        <w:rPr>
          <w:lang w:val="hu-HU"/>
        </w:rPr>
        <w:t xml:space="preserve"> </w:t>
      </w:r>
      <w:r w:rsidRPr="00BC04EB">
        <w:rPr>
          <w:lang w:val="hu-HU"/>
        </w:rPr>
        <w:t>ülés</w:t>
      </w:r>
      <w:r w:rsidR="00CB6FD8">
        <w:rPr>
          <w:lang w:val="hu-HU"/>
        </w:rPr>
        <w:t xml:space="preserve"> </w:t>
      </w:r>
      <w:r w:rsidRPr="00BC04EB">
        <w:rPr>
          <w:lang w:val="hu-HU"/>
        </w:rPr>
        <w:t>előtti</w:t>
      </w:r>
      <w:r w:rsidR="00CB6FD8">
        <w:rPr>
          <w:lang w:val="hu-HU"/>
        </w:rPr>
        <w:t xml:space="preserve"> </w:t>
      </w:r>
      <w:r w:rsidRPr="00BC04EB">
        <w:rPr>
          <w:lang w:val="hu-HU"/>
        </w:rPr>
        <w:t>beadványa</w:t>
      </w:r>
      <w:r w:rsidR="00CB6FD8">
        <w:rPr>
          <w:lang w:val="hu-HU"/>
        </w:rPr>
        <w:t xml:space="preserve"> </w:t>
      </w:r>
      <w:r w:rsidRPr="00BC04EB">
        <w:rPr>
          <w:lang w:val="hu-HU"/>
        </w:rPr>
        <w:t>a</w:t>
      </w:r>
      <w:r w:rsidR="00CB6FD8">
        <w:rPr>
          <w:lang w:val="hu-HU"/>
        </w:rPr>
        <w:t xml:space="preserve"> </w:t>
      </w:r>
      <w:r w:rsidRPr="00BC04EB">
        <w:rPr>
          <w:lang w:val="hu-HU"/>
        </w:rPr>
        <w:t>műanyagszennyezésről</w:t>
      </w:r>
      <w:r w:rsidR="00CB6FD8">
        <w:rPr>
          <w:lang w:val="hu-HU"/>
        </w:rPr>
        <w:t xml:space="preserve"> </w:t>
      </w:r>
      <w:r w:rsidRPr="00BC04EB">
        <w:rPr>
          <w:lang w:val="hu-HU"/>
        </w:rPr>
        <w:t>szóló,</w:t>
      </w:r>
      <w:r w:rsidR="00CB6FD8">
        <w:rPr>
          <w:lang w:val="hu-HU"/>
        </w:rPr>
        <w:t xml:space="preserve"> </w:t>
      </w:r>
      <w:r w:rsidRPr="00BC04EB">
        <w:rPr>
          <w:lang w:val="hu-HU"/>
        </w:rPr>
        <w:t>jogilag</w:t>
      </w:r>
      <w:r w:rsidR="00CB6FD8">
        <w:rPr>
          <w:lang w:val="hu-HU"/>
        </w:rPr>
        <w:t xml:space="preserve"> </w:t>
      </w:r>
      <w:r w:rsidRPr="00BC04EB">
        <w:rPr>
          <w:lang w:val="hu-HU"/>
        </w:rPr>
        <w:t>kötelező</w:t>
      </w:r>
      <w:r w:rsidR="00CB6FD8">
        <w:rPr>
          <w:lang w:val="hu-HU"/>
        </w:rPr>
        <w:t xml:space="preserve"> </w:t>
      </w:r>
      <w:r w:rsidRPr="00BC04EB">
        <w:rPr>
          <w:lang w:val="hu-HU"/>
        </w:rPr>
        <w:t>erejű</w:t>
      </w:r>
      <w:r w:rsidR="00CB6FD8">
        <w:rPr>
          <w:lang w:val="hu-HU"/>
        </w:rPr>
        <w:t xml:space="preserve"> </w:t>
      </w:r>
      <w:r w:rsidRPr="00BC04EB">
        <w:rPr>
          <w:lang w:val="hu-HU"/>
        </w:rPr>
        <w:t>nemzetközi</w:t>
      </w:r>
      <w:r w:rsidR="00CB6FD8">
        <w:rPr>
          <w:lang w:val="hu-HU"/>
        </w:rPr>
        <w:t xml:space="preserve"> </w:t>
      </w:r>
      <w:r w:rsidRPr="00BC04EB">
        <w:rPr>
          <w:lang w:val="hu-HU"/>
        </w:rPr>
        <w:t>eszköz</w:t>
      </w:r>
      <w:r w:rsidR="00CB6FD8">
        <w:rPr>
          <w:lang w:val="hu-HU"/>
        </w:rPr>
        <w:t xml:space="preserve"> </w:t>
      </w:r>
      <w:r w:rsidRPr="00BC04EB">
        <w:rPr>
          <w:lang w:val="hu-HU"/>
        </w:rPr>
        <w:t>kidolgozásával</w:t>
      </w:r>
      <w:r w:rsidR="00CB6FD8">
        <w:rPr>
          <w:lang w:val="hu-HU"/>
        </w:rPr>
        <w:t xml:space="preserve"> </w:t>
      </w:r>
      <w:r w:rsidRPr="00BC04EB">
        <w:rPr>
          <w:lang w:val="hu-HU"/>
        </w:rPr>
        <w:t>foglalkozó</w:t>
      </w:r>
      <w:r w:rsidR="00CB6FD8">
        <w:rPr>
          <w:lang w:val="hu-HU"/>
        </w:rPr>
        <w:t xml:space="preserve"> </w:t>
      </w:r>
      <w:r w:rsidRPr="00BC04EB">
        <w:rPr>
          <w:lang w:val="hu-HU"/>
        </w:rPr>
        <w:t>kormányközi</w:t>
      </w:r>
      <w:r w:rsidR="00CB6FD8">
        <w:rPr>
          <w:lang w:val="hu-HU"/>
        </w:rPr>
        <w:t xml:space="preserve"> </w:t>
      </w:r>
      <w:r w:rsidRPr="00BC04EB">
        <w:rPr>
          <w:lang w:val="hu-HU"/>
        </w:rPr>
        <w:t>tárgyalóbizottság</w:t>
      </w:r>
      <w:r w:rsidR="00CB6FD8">
        <w:rPr>
          <w:lang w:val="hu-HU"/>
        </w:rPr>
        <w:t xml:space="preserve"> </w:t>
      </w:r>
      <w:r w:rsidRPr="00BC04EB">
        <w:rPr>
          <w:lang w:val="hu-HU"/>
        </w:rPr>
        <w:t>második</w:t>
      </w:r>
      <w:r w:rsidR="00CB6FD8">
        <w:rPr>
          <w:lang w:val="hu-HU"/>
        </w:rPr>
        <w:t xml:space="preserve"> </w:t>
      </w:r>
      <w:r w:rsidRPr="00BC04EB">
        <w:rPr>
          <w:lang w:val="hu-HU"/>
        </w:rPr>
        <w:t>ülése</w:t>
      </w:r>
      <w:r w:rsidR="00CB6FD8">
        <w:rPr>
          <w:lang w:val="hu-HU"/>
        </w:rPr>
        <w:t xml:space="preserve"> </w:t>
      </w:r>
      <w:r w:rsidRPr="00BC04EB">
        <w:rPr>
          <w:lang w:val="hu-HU"/>
        </w:rPr>
        <w:t>előtt,</w:t>
      </w:r>
      <w:r w:rsidR="00CB6FD8">
        <w:rPr>
          <w:lang w:val="hu-HU"/>
        </w:rPr>
        <w:t xml:space="preserve"> </w:t>
      </w:r>
      <w:r w:rsidRPr="00BC04EB">
        <w:rPr>
          <w:lang w:val="hu-HU"/>
        </w:rPr>
        <w:t>2023.</w:t>
      </w:r>
    </w:p>
  </w:footnote>
  <w:footnote w:id="13">
    <w:p w:rsidR="00D24406" w:rsidRPr="00BC04EB" w:rsidRDefault="00D24406" w:rsidP="00D24406">
      <w:pPr>
        <w:pStyle w:val="FootnoteTextForceStyle"/>
        <w:rPr>
          <w:lang w:val="hu-HU"/>
        </w:rPr>
      </w:pPr>
      <w:r>
        <w:rPr>
          <w:vertAlign w:val="superscript"/>
        </w:rPr>
        <w:footnoteRef/>
      </w:r>
      <w:r w:rsidRPr="00BC04EB">
        <w:rPr>
          <w:lang w:val="hu-HU"/>
        </w:rPr>
        <w:tab/>
        <w:t>Az</w:t>
      </w:r>
      <w:r w:rsidR="00CB6FD8">
        <w:rPr>
          <w:lang w:val="hu-HU"/>
        </w:rPr>
        <w:t xml:space="preserve"> </w:t>
      </w:r>
      <w:r w:rsidRPr="00BC04EB">
        <w:rPr>
          <w:lang w:val="hu-HU"/>
        </w:rPr>
        <w:t>Európai</w:t>
      </w:r>
      <w:r w:rsidR="00CB6FD8">
        <w:rPr>
          <w:lang w:val="hu-HU"/>
        </w:rPr>
        <w:t xml:space="preserve"> </w:t>
      </w:r>
      <w:r w:rsidRPr="00BC04EB">
        <w:rPr>
          <w:lang w:val="hu-HU"/>
        </w:rPr>
        <w:t>Parlament</w:t>
      </w:r>
      <w:r w:rsidR="00CB6FD8">
        <w:rPr>
          <w:lang w:val="hu-HU"/>
        </w:rPr>
        <w:t xml:space="preserve"> </w:t>
      </w:r>
      <w:r w:rsidRPr="00BC04EB">
        <w:rPr>
          <w:lang w:val="hu-HU"/>
        </w:rPr>
        <w:t>és</w:t>
      </w:r>
      <w:r w:rsidR="00CB6FD8">
        <w:rPr>
          <w:lang w:val="hu-HU"/>
        </w:rPr>
        <w:t xml:space="preserve"> </w:t>
      </w:r>
      <w:r w:rsidRPr="00BC04EB">
        <w:rPr>
          <w:lang w:val="hu-HU"/>
        </w:rPr>
        <w:t>a</w:t>
      </w:r>
      <w:r w:rsidR="00CB6FD8">
        <w:rPr>
          <w:lang w:val="hu-HU"/>
        </w:rPr>
        <w:t xml:space="preserve"> </w:t>
      </w:r>
      <w:r w:rsidRPr="00BC04EB">
        <w:rPr>
          <w:lang w:val="hu-HU"/>
        </w:rPr>
        <w:t>Tanács</w:t>
      </w:r>
      <w:r w:rsidR="00CB6FD8">
        <w:rPr>
          <w:lang w:val="hu-HU"/>
        </w:rPr>
        <w:t xml:space="preserve"> </w:t>
      </w:r>
      <w:r w:rsidRPr="00BC04EB">
        <w:rPr>
          <w:lang w:val="hu-HU"/>
        </w:rPr>
        <w:t>2008/98/EK</w:t>
      </w:r>
      <w:r w:rsidR="00CB6FD8">
        <w:rPr>
          <w:lang w:val="hu-HU"/>
        </w:rPr>
        <w:t xml:space="preserve"> </w:t>
      </w:r>
      <w:r w:rsidRPr="00BC04EB">
        <w:rPr>
          <w:lang w:val="hu-HU"/>
        </w:rPr>
        <w:t>irányelve</w:t>
      </w:r>
      <w:r w:rsidR="00CB6FD8">
        <w:rPr>
          <w:lang w:val="hu-HU"/>
        </w:rPr>
        <w:t xml:space="preserve"> </w:t>
      </w:r>
      <w:r w:rsidRPr="00BC04EB">
        <w:rPr>
          <w:lang w:val="hu-HU"/>
        </w:rPr>
        <w:t>(2008.</w:t>
      </w:r>
      <w:r w:rsidR="00CB6FD8">
        <w:rPr>
          <w:lang w:val="hu-HU"/>
        </w:rPr>
        <w:t xml:space="preserve"> </w:t>
      </w:r>
      <w:r w:rsidRPr="00BC04EB">
        <w:rPr>
          <w:lang w:val="hu-HU"/>
        </w:rPr>
        <w:t>november</w:t>
      </w:r>
      <w:r w:rsidR="00CB6FD8">
        <w:rPr>
          <w:lang w:val="hu-HU"/>
        </w:rPr>
        <w:t xml:space="preserve"> </w:t>
      </w:r>
      <w:r w:rsidRPr="00BC04EB">
        <w:rPr>
          <w:lang w:val="hu-HU"/>
        </w:rPr>
        <w:t>19.)</w:t>
      </w:r>
      <w:r w:rsidR="00CB6FD8">
        <w:rPr>
          <w:lang w:val="hu-HU"/>
        </w:rPr>
        <w:t xml:space="preserve"> </w:t>
      </w:r>
      <w:r w:rsidRPr="00BC04EB">
        <w:rPr>
          <w:lang w:val="hu-HU"/>
        </w:rPr>
        <w:t>a</w:t>
      </w:r>
      <w:r w:rsidR="00CB6FD8">
        <w:rPr>
          <w:lang w:val="hu-HU"/>
        </w:rPr>
        <w:t xml:space="preserve"> </w:t>
      </w:r>
      <w:r w:rsidRPr="00BC04EB">
        <w:rPr>
          <w:lang w:val="hu-HU"/>
        </w:rPr>
        <w:t>hulladékokról</w:t>
      </w:r>
      <w:r w:rsidR="00CB6FD8">
        <w:rPr>
          <w:lang w:val="hu-HU"/>
        </w:rPr>
        <w:t xml:space="preserve"> </w:t>
      </w:r>
      <w:r w:rsidRPr="00BC04EB">
        <w:rPr>
          <w:lang w:val="hu-HU"/>
        </w:rPr>
        <w:t>és</w:t>
      </w:r>
      <w:r w:rsidR="00CB6FD8">
        <w:rPr>
          <w:lang w:val="hu-HU"/>
        </w:rPr>
        <w:t xml:space="preserve"> </w:t>
      </w:r>
      <w:r w:rsidRPr="00BC04EB">
        <w:rPr>
          <w:lang w:val="hu-HU"/>
        </w:rPr>
        <w:t>egyes</w:t>
      </w:r>
      <w:r w:rsidR="00CB6FD8">
        <w:rPr>
          <w:lang w:val="hu-HU"/>
        </w:rPr>
        <w:t xml:space="preserve"> </w:t>
      </w:r>
      <w:r w:rsidRPr="00BC04EB">
        <w:rPr>
          <w:lang w:val="hu-HU"/>
        </w:rPr>
        <w:t>irányelvek</w:t>
      </w:r>
      <w:r w:rsidR="00CB6FD8">
        <w:rPr>
          <w:lang w:val="hu-HU"/>
        </w:rPr>
        <w:t xml:space="preserve"> </w:t>
      </w:r>
      <w:r w:rsidRPr="00BC04EB">
        <w:rPr>
          <w:lang w:val="hu-HU"/>
        </w:rPr>
        <w:t>hatályon</w:t>
      </w:r>
      <w:r w:rsidR="00CB6FD8">
        <w:rPr>
          <w:lang w:val="hu-HU"/>
        </w:rPr>
        <w:t xml:space="preserve"> </w:t>
      </w:r>
      <w:r w:rsidRPr="00BC04EB">
        <w:rPr>
          <w:lang w:val="hu-HU"/>
        </w:rPr>
        <w:t>kívül</w:t>
      </w:r>
      <w:r w:rsidR="00CB6FD8">
        <w:rPr>
          <w:lang w:val="hu-HU"/>
        </w:rPr>
        <w:t xml:space="preserve"> </w:t>
      </w:r>
      <w:r w:rsidRPr="00BC04EB">
        <w:rPr>
          <w:lang w:val="hu-HU"/>
        </w:rPr>
        <w:t>helyezéséről</w:t>
      </w:r>
      <w:r w:rsidR="00CB6FD8">
        <w:rPr>
          <w:lang w:val="hu-HU"/>
        </w:rPr>
        <w:t xml:space="preserve"> </w:t>
      </w:r>
      <w:r w:rsidRPr="00BC04EB">
        <w:rPr>
          <w:lang w:val="hu-HU"/>
        </w:rPr>
        <w:t>(HL</w:t>
      </w:r>
      <w:r w:rsidR="00CB6FD8">
        <w:rPr>
          <w:lang w:val="hu-HU"/>
        </w:rPr>
        <w:t xml:space="preserve"> </w:t>
      </w:r>
      <w:r w:rsidRPr="00BC04EB">
        <w:rPr>
          <w:lang w:val="hu-HU"/>
        </w:rPr>
        <w:t>L</w:t>
      </w:r>
      <w:r w:rsidR="00CB6FD8">
        <w:rPr>
          <w:lang w:val="hu-HU"/>
        </w:rPr>
        <w:t xml:space="preserve"> </w:t>
      </w:r>
      <w:r w:rsidRPr="00BC04EB">
        <w:rPr>
          <w:lang w:val="hu-HU"/>
        </w:rPr>
        <w:t>312.,</w:t>
      </w:r>
      <w:r w:rsidR="00CB6FD8">
        <w:rPr>
          <w:lang w:val="hu-HU"/>
        </w:rPr>
        <w:t xml:space="preserve"> </w:t>
      </w:r>
      <w:r w:rsidRPr="00BC04EB">
        <w:rPr>
          <w:lang w:val="hu-HU"/>
        </w:rPr>
        <w:t>2008.11.22</w:t>
      </w:r>
      <w:proofErr w:type="gramStart"/>
      <w:r w:rsidRPr="00BC04EB">
        <w:rPr>
          <w:lang w:val="hu-HU"/>
        </w:rPr>
        <w:t>.,</w:t>
      </w:r>
      <w:proofErr w:type="gramEnd"/>
      <w:r w:rsidR="00CB6FD8">
        <w:rPr>
          <w:lang w:val="hu-HU"/>
        </w:rPr>
        <w:t xml:space="preserve"> </w:t>
      </w:r>
      <w:r w:rsidRPr="00BC04EB">
        <w:rPr>
          <w:lang w:val="hu-HU"/>
        </w:rPr>
        <w:t>3.</w:t>
      </w:r>
      <w:r w:rsidR="00CB6FD8">
        <w:rPr>
          <w:lang w:val="hu-HU"/>
        </w:rPr>
        <w:t xml:space="preserve"> </w:t>
      </w:r>
      <w:r w:rsidRPr="00BC04EB">
        <w:rPr>
          <w:lang w:val="hu-HU"/>
        </w:rPr>
        <w:t>o.).</w:t>
      </w:r>
    </w:p>
  </w:footnote>
  <w:footnote w:id="14">
    <w:p w:rsidR="00D24406" w:rsidRPr="00BC04EB" w:rsidRDefault="00D24406" w:rsidP="00D24406">
      <w:pPr>
        <w:pStyle w:val="FootnoteTextForceStyle"/>
        <w:rPr>
          <w:lang w:val="hu-HU"/>
        </w:rPr>
      </w:pPr>
      <w:r>
        <w:rPr>
          <w:vertAlign w:val="superscript"/>
        </w:rPr>
        <w:footnoteRef/>
      </w:r>
      <w:r w:rsidRPr="00BC04EB">
        <w:rPr>
          <w:lang w:val="hu-HU"/>
        </w:rPr>
        <w:tab/>
      </w:r>
      <w:r w:rsidRPr="00BC04EB">
        <w:rPr>
          <w:b/>
          <w:i/>
          <w:lang w:val="hu-HU"/>
        </w:rPr>
        <w:t>Az</w:t>
      </w:r>
      <w:r w:rsidR="00CB6FD8">
        <w:rPr>
          <w:b/>
          <w:i/>
          <w:lang w:val="hu-HU"/>
        </w:rPr>
        <w:t xml:space="preserve"> </w:t>
      </w:r>
      <w:r w:rsidRPr="00BC04EB">
        <w:rPr>
          <w:b/>
          <w:i/>
          <w:lang w:val="hu-HU"/>
        </w:rPr>
        <w:t>Európai</w:t>
      </w:r>
      <w:r w:rsidR="00CB6FD8">
        <w:rPr>
          <w:b/>
          <w:i/>
          <w:lang w:val="hu-HU"/>
        </w:rPr>
        <w:t xml:space="preserve"> </w:t>
      </w:r>
      <w:r w:rsidRPr="00BC04EB">
        <w:rPr>
          <w:b/>
          <w:i/>
          <w:lang w:val="hu-HU"/>
        </w:rPr>
        <w:t>Parlament</w:t>
      </w:r>
      <w:r w:rsidR="00CB6FD8">
        <w:rPr>
          <w:b/>
          <w:i/>
          <w:lang w:val="hu-HU"/>
        </w:rPr>
        <w:t xml:space="preserve"> </w:t>
      </w:r>
      <w:r w:rsidRPr="00BC04EB">
        <w:rPr>
          <w:b/>
          <w:i/>
          <w:lang w:val="hu-HU"/>
        </w:rPr>
        <w:t>és</w:t>
      </w:r>
      <w:r w:rsidR="00CB6FD8">
        <w:rPr>
          <w:b/>
          <w:i/>
          <w:lang w:val="hu-HU"/>
        </w:rPr>
        <w:t xml:space="preserve"> </w:t>
      </w:r>
      <w:r w:rsidRPr="00BC04EB">
        <w:rPr>
          <w:b/>
          <w:i/>
          <w:lang w:val="hu-HU"/>
        </w:rPr>
        <w:t>a</w:t>
      </w:r>
      <w:r w:rsidR="00CB6FD8">
        <w:rPr>
          <w:b/>
          <w:i/>
          <w:lang w:val="hu-HU"/>
        </w:rPr>
        <w:t xml:space="preserve"> </w:t>
      </w:r>
      <w:r w:rsidRPr="00BC04EB">
        <w:rPr>
          <w:b/>
          <w:i/>
          <w:lang w:val="hu-HU"/>
        </w:rPr>
        <w:t>Tanács</w:t>
      </w:r>
      <w:r w:rsidR="00CB6FD8">
        <w:rPr>
          <w:b/>
          <w:i/>
          <w:lang w:val="hu-HU"/>
        </w:rPr>
        <w:t xml:space="preserve"> </w:t>
      </w:r>
      <w:r w:rsidR="00BC04EB">
        <w:rPr>
          <w:b/>
          <w:i/>
          <w:lang w:val="hu-HU"/>
        </w:rPr>
        <w:t>(EU)</w:t>
      </w:r>
      <w:r w:rsidR="00CB6FD8">
        <w:rPr>
          <w:b/>
          <w:i/>
          <w:lang w:val="hu-HU"/>
        </w:rPr>
        <w:t xml:space="preserve"> </w:t>
      </w:r>
      <w:r w:rsidR="00BC04EB">
        <w:rPr>
          <w:b/>
          <w:i/>
          <w:lang w:val="hu-HU"/>
        </w:rPr>
        <w:t>2024/1991</w:t>
      </w:r>
      <w:r w:rsidRPr="00BC04EB">
        <w:rPr>
          <w:b/>
          <w:i/>
          <w:lang w:val="hu-HU"/>
        </w:rPr>
        <w:t>rendelete</w:t>
      </w:r>
      <w:r w:rsidR="00CB6FD8">
        <w:rPr>
          <w:b/>
          <w:i/>
          <w:lang w:val="hu-HU"/>
        </w:rPr>
        <w:t xml:space="preserve"> </w:t>
      </w:r>
      <w:r w:rsidR="00BC04EB">
        <w:rPr>
          <w:b/>
          <w:i/>
          <w:lang w:val="hu-HU"/>
        </w:rPr>
        <w:t>(2024.</w:t>
      </w:r>
      <w:r w:rsidR="00CB6FD8">
        <w:rPr>
          <w:b/>
          <w:i/>
          <w:lang w:val="hu-HU"/>
        </w:rPr>
        <w:t xml:space="preserve"> </w:t>
      </w:r>
      <w:r w:rsidR="00BC04EB">
        <w:rPr>
          <w:b/>
          <w:i/>
          <w:lang w:val="hu-HU"/>
        </w:rPr>
        <w:t>június</w:t>
      </w:r>
      <w:r w:rsidR="00CB6FD8">
        <w:rPr>
          <w:b/>
          <w:i/>
          <w:lang w:val="hu-HU"/>
        </w:rPr>
        <w:t xml:space="preserve"> </w:t>
      </w:r>
      <w:r w:rsidR="00BC04EB">
        <w:rPr>
          <w:b/>
          <w:i/>
          <w:lang w:val="hu-HU"/>
        </w:rPr>
        <w:t>24.)</w:t>
      </w:r>
      <w:r w:rsidR="00CB6FD8">
        <w:rPr>
          <w:b/>
          <w:i/>
          <w:lang w:val="hu-HU"/>
        </w:rPr>
        <w:t xml:space="preserve"> </w:t>
      </w:r>
      <w:r w:rsidRPr="00BC04EB">
        <w:rPr>
          <w:b/>
          <w:i/>
          <w:lang w:val="hu-HU"/>
        </w:rPr>
        <w:t>a</w:t>
      </w:r>
      <w:r w:rsidR="00CB6FD8">
        <w:rPr>
          <w:b/>
          <w:i/>
          <w:lang w:val="hu-HU"/>
        </w:rPr>
        <w:t xml:space="preserve"> </w:t>
      </w:r>
      <w:r w:rsidRPr="00BC04EB">
        <w:rPr>
          <w:b/>
          <w:i/>
          <w:lang w:val="hu-HU"/>
        </w:rPr>
        <w:t>természet</w:t>
      </w:r>
      <w:r w:rsidR="00CB6FD8">
        <w:rPr>
          <w:b/>
          <w:i/>
          <w:lang w:val="hu-HU"/>
        </w:rPr>
        <w:t xml:space="preserve"> </w:t>
      </w:r>
      <w:r w:rsidRPr="00BC04EB">
        <w:rPr>
          <w:b/>
          <w:i/>
          <w:lang w:val="hu-HU"/>
        </w:rPr>
        <w:t>helyreállításáról</w:t>
      </w:r>
      <w:r w:rsidR="00CB6FD8">
        <w:rPr>
          <w:b/>
          <w:i/>
          <w:lang w:val="hu-HU"/>
        </w:rPr>
        <w:t xml:space="preserve"> </w:t>
      </w:r>
      <w:r w:rsidRPr="00BC04EB">
        <w:rPr>
          <w:b/>
          <w:i/>
          <w:lang w:val="hu-HU"/>
        </w:rPr>
        <w:t>és</w:t>
      </w:r>
      <w:r w:rsidR="00CB6FD8">
        <w:rPr>
          <w:b/>
          <w:i/>
          <w:lang w:val="hu-HU"/>
        </w:rPr>
        <w:t xml:space="preserve"> </w:t>
      </w:r>
      <w:r w:rsidRPr="00BC04EB">
        <w:rPr>
          <w:b/>
          <w:i/>
          <w:lang w:val="hu-HU"/>
        </w:rPr>
        <w:t>az</w:t>
      </w:r>
      <w:r w:rsidR="00CB6FD8">
        <w:rPr>
          <w:b/>
          <w:i/>
          <w:lang w:val="hu-HU"/>
        </w:rPr>
        <w:t xml:space="preserve"> </w:t>
      </w:r>
      <w:r w:rsidRPr="00BC04EB">
        <w:rPr>
          <w:b/>
          <w:i/>
          <w:lang w:val="hu-HU"/>
        </w:rPr>
        <w:t>(EU)</w:t>
      </w:r>
      <w:r w:rsidR="00CB6FD8">
        <w:rPr>
          <w:b/>
          <w:i/>
          <w:lang w:val="hu-HU"/>
        </w:rPr>
        <w:t xml:space="preserve"> </w:t>
      </w:r>
      <w:r w:rsidRPr="00BC04EB">
        <w:rPr>
          <w:b/>
          <w:i/>
          <w:lang w:val="hu-HU"/>
        </w:rPr>
        <w:t>2022/869</w:t>
      </w:r>
      <w:r w:rsidR="00CB6FD8">
        <w:rPr>
          <w:b/>
          <w:i/>
          <w:lang w:val="hu-HU"/>
        </w:rPr>
        <w:t xml:space="preserve"> </w:t>
      </w:r>
      <w:r w:rsidRPr="00BC04EB">
        <w:rPr>
          <w:b/>
          <w:i/>
          <w:lang w:val="hu-HU"/>
        </w:rPr>
        <w:t>rendelet</w:t>
      </w:r>
      <w:r w:rsidR="00CB6FD8">
        <w:rPr>
          <w:b/>
          <w:i/>
          <w:lang w:val="hu-HU"/>
        </w:rPr>
        <w:t xml:space="preserve"> </w:t>
      </w:r>
      <w:r w:rsidRPr="00BC04EB">
        <w:rPr>
          <w:b/>
          <w:i/>
          <w:lang w:val="hu-HU"/>
        </w:rPr>
        <w:t>módosításáról</w:t>
      </w:r>
      <w:r w:rsidR="00CB6FD8">
        <w:rPr>
          <w:b/>
          <w:i/>
          <w:lang w:val="hu-HU"/>
        </w:rPr>
        <w:t xml:space="preserve"> </w:t>
      </w:r>
      <w:r w:rsidRPr="00BC04EB">
        <w:rPr>
          <w:b/>
          <w:i/>
          <w:lang w:val="hu-HU"/>
        </w:rPr>
        <w:t>(HL</w:t>
      </w:r>
      <w:r w:rsidR="00CB6FD8">
        <w:rPr>
          <w:b/>
          <w:i/>
          <w:lang w:val="hu-HU"/>
        </w:rPr>
        <w:t xml:space="preserve"> </w:t>
      </w:r>
      <w:r w:rsidRPr="00BC04EB">
        <w:rPr>
          <w:b/>
          <w:i/>
          <w:lang w:val="hu-HU"/>
        </w:rPr>
        <w:t>L</w:t>
      </w:r>
      <w:r w:rsidR="00CB6FD8">
        <w:rPr>
          <w:b/>
          <w:i/>
          <w:lang w:val="hu-HU"/>
        </w:rPr>
        <w:t xml:space="preserve"> </w:t>
      </w:r>
      <w:r w:rsidR="00BC04EB">
        <w:rPr>
          <w:b/>
          <w:i/>
          <w:lang w:val="hu-HU"/>
        </w:rPr>
        <w:t>2024/1991.</w:t>
      </w:r>
      <w:r w:rsidR="00CB6FD8">
        <w:rPr>
          <w:b/>
          <w:i/>
          <w:lang w:val="hu-HU"/>
        </w:rPr>
        <w:t xml:space="preserve"> </w:t>
      </w:r>
      <w:r w:rsidR="00BC04EB">
        <w:rPr>
          <w:b/>
          <w:i/>
          <w:lang w:val="hu-HU"/>
        </w:rPr>
        <w:t>2024-7-29.,</w:t>
      </w:r>
      <w:r w:rsidR="00CB6FD8">
        <w:rPr>
          <w:b/>
          <w:i/>
          <w:lang w:val="hu-HU"/>
        </w:rPr>
        <w:t xml:space="preserve"> </w:t>
      </w:r>
      <w:r w:rsidR="00BC04EB" w:rsidRPr="00BC04EB">
        <w:rPr>
          <w:b/>
          <w:i/>
          <w:lang w:val="hu-HU"/>
        </w:rPr>
        <w:t>ELI:</w:t>
      </w:r>
      <w:r w:rsidR="00CB6FD8">
        <w:rPr>
          <w:b/>
          <w:i/>
          <w:lang w:val="hu-HU"/>
        </w:rPr>
        <w:t xml:space="preserve"> </w:t>
      </w:r>
      <w:hyperlink r:id="rId3" w:history="1">
        <w:r w:rsidR="00BC04EB" w:rsidRPr="00CB6FD8">
          <w:rPr>
            <w:rStyle w:val="Hyperlink"/>
            <w:b/>
            <w:i/>
            <w:lang w:val="hu-HU"/>
          </w:rPr>
          <w:t>http://data.europa.eu/eli/reg/2024/1991/oj</w:t>
        </w:r>
      </w:hyperlink>
      <w:r w:rsidR="00BC04EB" w:rsidRPr="00BC04EB">
        <w:rPr>
          <w:b/>
          <w:i/>
          <w:lang w:val="hu-HU"/>
        </w:rPr>
        <w:t>)</w:t>
      </w:r>
      <w:r w:rsidRPr="00BC04EB">
        <w:rPr>
          <w:b/>
          <w:i/>
          <w:lang w:val="hu-HU"/>
        </w:rPr>
        <w:t>.</w:t>
      </w:r>
      <w:r w:rsidR="00CB6FD8">
        <w:rPr>
          <w:b/>
          <w:i/>
          <w:lang w:val="hu-HU"/>
        </w:rPr>
        <w:t xml:space="preserve"> </w:t>
      </w:r>
    </w:p>
  </w:footnote>
  <w:footnote w:id="15">
    <w:p w:rsidR="00D24406" w:rsidRPr="00BC04EB" w:rsidRDefault="00D24406" w:rsidP="00D24406">
      <w:pPr>
        <w:pStyle w:val="FootnoteTextForceStyle"/>
        <w:rPr>
          <w:lang w:val="hu-HU"/>
        </w:rPr>
      </w:pPr>
      <w:r>
        <w:rPr>
          <w:vertAlign w:val="superscript"/>
        </w:rPr>
        <w:footnoteRef/>
      </w:r>
      <w:r w:rsidRPr="00BC04EB">
        <w:rPr>
          <w:lang w:val="hu-HU"/>
        </w:rPr>
        <w:tab/>
        <w:t>Az</w:t>
      </w:r>
      <w:r w:rsidR="00CB6FD8">
        <w:rPr>
          <w:lang w:val="hu-HU"/>
        </w:rPr>
        <w:t xml:space="preserve"> </w:t>
      </w:r>
      <w:r w:rsidRPr="00BC04EB">
        <w:rPr>
          <w:lang w:val="hu-HU"/>
        </w:rPr>
        <w:t>Európai</w:t>
      </w:r>
      <w:r w:rsidR="00CB6FD8">
        <w:rPr>
          <w:lang w:val="hu-HU"/>
        </w:rPr>
        <w:t xml:space="preserve"> </w:t>
      </w:r>
      <w:r w:rsidRPr="00BC04EB">
        <w:rPr>
          <w:lang w:val="hu-HU"/>
        </w:rPr>
        <w:t>Parlament</w:t>
      </w:r>
      <w:r w:rsidR="00CB6FD8">
        <w:rPr>
          <w:lang w:val="hu-HU"/>
        </w:rPr>
        <w:t xml:space="preserve"> </w:t>
      </w:r>
      <w:r w:rsidRPr="00BC04EB">
        <w:rPr>
          <w:lang w:val="hu-HU"/>
        </w:rPr>
        <w:t>és</w:t>
      </w:r>
      <w:r w:rsidR="00CB6FD8">
        <w:rPr>
          <w:lang w:val="hu-HU"/>
        </w:rPr>
        <w:t xml:space="preserve"> </w:t>
      </w:r>
      <w:r w:rsidRPr="00BC04EB">
        <w:rPr>
          <w:lang w:val="hu-HU"/>
        </w:rPr>
        <w:t>a</w:t>
      </w:r>
      <w:r w:rsidR="00CB6FD8">
        <w:rPr>
          <w:lang w:val="hu-HU"/>
        </w:rPr>
        <w:t xml:space="preserve"> </w:t>
      </w:r>
      <w:r w:rsidRPr="00BC04EB">
        <w:rPr>
          <w:lang w:val="hu-HU"/>
        </w:rPr>
        <w:t>Tanács</w:t>
      </w:r>
      <w:r w:rsidR="00CB6FD8">
        <w:rPr>
          <w:lang w:val="hu-HU"/>
        </w:rPr>
        <w:t xml:space="preserve"> </w:t>
      </w:r>
      <w:r w:rsidRPr="00BC04EB">
        <w:rPr>
          <w:lang w:val="hu-HU"/>
        </w:rPr>
        <w:t>2010/75/EU</w:t>
      </w:r>
      <w:r w:rsidR="00CB6FD8">
        <w:rPr>
          <w:lang w:val="hu-HU"/>
        </w:rPr>
        <w:t xml:space="preserve"> </w:t>
      </w:r>
      <w:r w:rsidRPr="00BC04EB">
        <w:rPr>
          <w:lang w:val="hu-HU"/>
        </w:rPr>
        <w:t>irányelve</w:t>
      </w:r>
      <w:r w:rsidR="00CB6FD8">
        <w:rPr>
          <w:lang w:val="hu-HU"/>
        </w:rPr>
        <w:t xml:space="preserve"> </w:t>
      </w:r>
      <w:r w:rsidRPr="00BC04EB">
        <w:rPr>
          <w:lang w:val="hu-HU"/>
        </w:rPr>
        <w:t>(2010.</w:t>
      </w:r>
      <w:r w:rsidR="00CB6FD8">
        <w:rPr>
          <w:lang w:val="hu-HU"/>
        </w:rPr>
        <w:t xml:space="preserve"> </w:t>
      </w:r>
      <w:r w:rsidRPr="00BC04EB">
        <w:rPr>
          <w:lang w:val="hu-HU"/>
        </w:rPr>
        <w:t>november</w:t>
      </w:r>
      <w:r w:rsidR="00CB6FD8">
        <w:rPr>
          <w:lang w:val="hu-HU"/>
        </w:rPr>
        <w:t xml:space="preserve"> </w:t>
      </w:r>
      <w:r w:rsidRPr="00BC04EB">
        <w:rPr>
          <w:lang w:val="hu-HU"/>
        </w:rPr>
        <w:t>24.)</w:t>
      </w:r>
      <w:r w:rsidR="00CB6FD8">
        <w:rPr>
          <w:lang w:val="hu-HU"/>
        </w:rPr>
        <w:t xml:space="preserve"> </w:t>
      </w:r>
      <w:r w:rsidRPr="00BC04EB">
        <w:rPr>
          <w:lang w:val="hu-HU"/>
        </w:rPr>
        <w:t>az</w:t>
      </w:r>
      <w:r w:rsidR="00CB6FD8">
        <w:rPr>
          <w:lang w:val="hu-HU"/>
        </w:rPr>
        <w:t xml:space="preserve"> </w:t>
      </w:r>
      <w:r w:rsidRPr="00BC04EB">
        <w:rPr>
          <w:lang w:val="hu-HU"/>
        </w:rPr>
        <w:t>ipari</w:t>
      </w:r>
      <w:r w:rsidR="00CB6FD8">
        <w:rPr>
          <w:lang w:val="hu-HU"/>
        </w:rPr>
        <w:t xml:space="preserve"> </w:t>
      </w:r>
      <w:r w:rsidRPr="00BC04EB">
        <w:rPr>
          <w:lang w:val="hu-HU"/>
        </w:rPr>
        <w:t>kibocsátásokról</w:t>
      </w:r>
      <w:r w:rsidR="00CB6FD8">
        <w:rPr>
          <w:lang w:val="hu-HU"/>
        </w:rPr>
        <w:t xml:space="preserve"> </w:t>
      </w:r>
      <w:r w:rsidRPr="00BC04EB">
        <w:rPr>
          <w:lang w:val="hu-HU"/>
        </w:rPr>
        <w:t>(a</w:t>
      </w:r>
      <w:r w:rsidR="00CB6FD8">
        <w:rPr>
          <w:lang w:val="hu-HU"/>
        </w:rPr>
        <w:t xml:space="preserve"> </w:t>
      </w:r>
      <w:r w:rsidRPr="00BC04EB">
        <w:rPr>
          <w:lang w:val="hu-HU"/>
        </w:rPr>
        <w:t>környezetszennyezés</w:t>
      </w:r>
      <w:r w:rsidR="00CB6FD8">
        <w:rPr>
          <w:lang w:val="hu-HU"/>
        </w:rPr>
        <w:t xml:space="preserve"> </w:t>
      </w:r>
      <w:r w:rsidRPr="00BC04EB">
        <w:rPr>
          <w:lang w:val="hu-HU"/>
        </w:rPr>
        <w:t>integrált</w:t>
      </w:r>
      <w:r w:rsidR="00CB6FD8">
        <w:rPr>
          <w:lang w:val="hu-HU"/>
        </w:rPr>
        <w:t xml:space="preserve"> </w:t>
      </w:r>
      <w:r w:rsidRPr="00BC04EB">
        <w:rPr>
          <w:lang w:val="hu-HU"/>
        </w:rPr>
        <w:t>megelőzése</w:t>
      </w:r>
      <w:r w:rsidR="00CB6FD8">
        <w:rPr>
          <w:lang w:val="hu-HU"/>
        </w:rPr>
        <w:t xml:space="preserve"> </w:t>
      </w:r>
      <w:r w:rsidRPr="00BC04EB">
        <w:rPr>
          <w:lang w:val="hu-HU"/>
        </w:rPr>
        <w:t>és</w:t>
      </w:r>
      <w:r w:rsidR="00CB6FD8">
        <w:rPr>
          <w:lang w:val="hu-HU"/>
        </w:rPr>
        <w:t xml:space="preserve"> </w:t>
      </w:r>
      <w:r w:rsidRPr="00BC04EB">
        <w:rPr>
          <w:lang w:val="hu-HU"/>
        </w:rPr>
        <w:t>csökkentése)</w:t>
      </w:r>
      <w:r w:rsidR="00CB6FD8">
        <w:rPr>
          <w:lang w:val="hu-HU"/>
        </w:rPr>
        <w:t xml:space="preserve"> </w:t>
      </w:r>
      <w:r w:rsidRPr="00BC04EB">
        <w:rPr>
          <w:lang w:val="hu-HU"/>
        </w:rPr>
        <w:t>(HL</w:t>
      </w:r>
      <w:r w:rsidR="00CB6FD8">
        <w:rPr>
          <w:lang w:val="hu-HU"/>
        </w:rPr>
        <w:t xml:space="preserve"> </w:t>
      </w:r>
      <w:r w:rsidRPr="00BC04EB">
        <w:rPr>
          <w:lang w:val="hu-HU"/>
        </w:rPr>
        <w:t>L</w:t>
      </w:r>
      <w:r w:rsidR="00CB6FD8">
        <w:rPr>
          <w:lang w:val="hu-HU"/>
        </w:rPr>
        <w:t xml:space="preserve"> </w:t>
      </w:r>
      <w:r w:rsidRPr="00BC04EB">
        <w:rPr>
          <w:lang w:val="hu-HU"/>
        </w:rPr>
        <w:t>334.,</w:t>
      </w:r>
      <w:r w:rsidR="00CB6FD8">
        <w:rPr>
          <w:lang w:val="hu-HU"/>
        </w:rPr>
        <w:t xml:space="preserve"> </w:t>
      </w:r>
      <w:r w:rsidRPr="00BC04EB">
        <w:rPr>
          <w:lang w:val="hu-HU"/>
        </w:rPr>
        <w:t>2010.12.17</w:t>
      </w:r>
      <w:proofErr w:type="gramStart"/>
      <w:r w:rsidRPr="00BC04EB">
        <w:rPr>
          <w:lang w:val="hu-HU"/>
        </w:rPr>
        <w:t>.,</w:t>
      </w:r>
      <w:proofErr w:type="gramEnd"/>
      <w:r w:rsidR="00CB6FD8">
        <w:rPr>
          <w:lang w:val="hu-HU"/>
        </w:rPr>
        <w:t xml:space="preserve"> </w:t>
      </w:r>
      <w:r w:rsidRPr="00BC04EB">
        <w:rPr>
          <w:lang w:val="hu-HU"/>
        </w:rPr>
        <w:t>17.</w:t>
      </w:r>
      <w:r w:rsidR="00CB6FD8">
        <w:rPr>
          <w:lang w:val="hu-HU"/>
        </w:rPr>
        <w:t xml:space="preserve"> </w:t>
      </w:r>
      <w:r w:rsidRPr="00BC04EB">
        <w:rPr>
          <w:lang w:val="hu-HU"/>
        </w:rPr>
        <w:t>o.).</w:t>
      </w:r>
    </w:p>
  </w:footnote>
  <w:footnote w:id="16">
    <w:p w:rsidR="00D24406" w:rsidRPr="00BC04EB" w:rsidRDefault="00D24406" w:rsidP="00D24406">
      <w:pPr>
        <w:pStyle w:val="FootnoteTextForceStyle"/>
        <w:rPr>
          <w:lang w:val="hu-HU"/>
        </w:rPr>
      </w:pPr>
      <w:r>
        <w:rPr>
          <w:vertAlign w:val="superscript"/>
        </w:rPr>
        <w:footnoteRef/>
      </w:r>
      <w:r w:rsidRPr="00BC04EB">
        <w:rPr>
          <w:lang w:val="hu-HU"/>
        </w:rPr>
        <w:tab/>
        <w:t>A</w:t>
      </w:r>
      <w:r w:rsidR="00CB6FD8">
        <w:rPr>
          <w:lang w:val="hu-HU"/>
        </w:rPr>
        <w:t xml:space="preserve"> </w:t>
      </w:r>
      <w:r w:rsidRPr="00BC04EB">
        <w:rPr>
          <w:lang w:val="hu-HU"/>
        </w:rPr>
        <w:t>Tanács</w:t>
      </w:r>
      <w:r w:rsidR="00CB6FD8">
        <w:rPr>
          <w:lang w:val="hu-HU"/>
        </w:rPr>
        <w:t xml:space="preserve"> </w:t>
      </w:r>
      <w:r w:rsidRPr="00BC04EB">
        <w:rPr>
          <w:lang w:val="hu-HU"/>
        </w:rPr>
        <w:t>96/61/EK</w:t>
      </w:r>
      <w:r w:rsidR="00CB6FD8">
        <w:rPr>
          <w:lang w:val="hu-HU"/>
        </w:rPr>
        <w:t xml:space="preserve"> </w:t>
      </w:r>
      <w:r w:rsidRPr="00BC04EB">
        <w:rPr>
          <w:lang w:val="hu-HU"/>
        </w:rPr>
        <w:t>irányelve</w:t>
      </w:r>
      <w:r w:rsidR="00CB6FD8">
        <w:rPr>
          <w:lang w:val="hu-HU"/>
        </w:rPr>
        <w:t xml:space="preserve"> </w:t>
      </w:r>
      <w:r w:rsidRPr="00BC04EB">
        <w:rPr>
          <w:lang w:val="hu-HU"/>
        </w:rPr>
        <w:t>(1996.</w:t>
      </w:r>
      <w:r w:rsidR="00CB6FD8">
        <w:rPr>
          <w:lang w:val="hu-HU"/>
        </w:rPr>
        <w:t xml:space="preserve"> </w:t>
      </w:r>
      <w:r w:rsidRPr="00BC04EB">
        <w:rPr>
          <w:lang w:val="hu-HU"/>
        </w:rPr>
        <w:t>szeptember</w:t>
      </w:r>
      <w:r w:rsidR="00CB6FD8">
        <w:rPr>
          <w:lang w:val="hu-HU"/>
        </w:rPr>
        <w:t xml:space="preserve"> </w:t>
      </w:r>
      <w:r w:rsidRPr="00BC04EB">
        <w:rPr>
          <w:lang w:val="hu-HU"/>
        </w:rPr>
        <w:t>24.)</w:t>
      </w:r>
      <w:r w:rsidR="00CB6FD8">
        <w:rPr>
          <w:lang w:val="hu-HU"/>
        </w:rPr>
        <w:t xml:space="preserve"> </w:t>
      </w:r>
      <w:r w:rsidRPr="00BC04EB">
        <w:rPr>
          <w:lang w:val="hu-HU"/>
        </w:rPr>
        <w:t>a</w:t>
      </w:r>
      <w:r w:rsidR="00CB6FD8">
        <w:rPr>
          <w:lang w:val="hu-HU"/>
        </w:rPr>
        <w:t xml:space="preserve"> </w:t>
      </w:r>
      <w:r w:rsidRPr="00BC04EB">
        <w:rPr>
          <w:lang w:val="hu-HU"/>
        </w:rPr>
        <w:t>környezetszennyezés</w:t>
      </w:r>
      <w:r w:rsidR="00CB6FD8">
        <w:rPr>
          <w:lang w:val="hu-HU"/>
        </w:rPr>
        <w:t xml:space="preserve"> </w:t>
      </w:r>
      <w:r w:rsidRPr="00BC04EB">
        <w:rPr>
          <w:lang w:val="hu-HU"/>
        </w:rPr>
        <w:t>integrált</w:t>
      </w:r>
      <w:r w:rsidR="00CB6FD8">
        <w:rPr>
          <w:lang w:val="hu-HU"/>
        </w:rPr>
        <w:t xml:space="preserve"> </w:t>
      </w:r>
      <w:r w:rsidRPr="00BC04EB">
        <w:rPr>
          <w:lang w:val="hu-HU"/>
        </w:rPr>
        <w:t>megelőzéséről</w:t>
      </w:r>
      <w:r w:rsidR="00CB6FD8">
        <w:rPr>
          <w:lang w:val="hu-HU"/>
        </w:rPr>
        <w:t xml:space="preserve"> </w:t>
      </w:r>
      <w:r w:rsidRPr="00BC04EB">
        <w:rPr>
          <w:lang w:val="hu-HU"/>
        </w:rPr>
        <w:t>és</w:t>
      </w:r>
      <w:r w:rsidR="00CB6FD8">
        <w:rPr>
          <w:lang w:val="hu-HU"/>
        </w:rPr>
        <w:t xml:space="preserve"> </w:t>
      </w:r>
      <w:r w:rsidRPr="00BC04EB">
        <w:rPr>
          <w:lang w:val="hu-HU"/>
        </w:rPr>
        <w:t>csökkentéséről</w:t>
      </w:r>
      <w:r w:rsidR="00CB6FD8">
        <w:rPr>
          <w:lang w:val="hu-HU"/>
        </w:rPr>
        <w:t xml:space="preserve"> </w:t>
      </w:r>
      <w:r w:rsidRPr="00BC04EB">
        <w:rPr>
          <w:lang w:val="hu-HU"/>
        </w:rPr>
        <w:t>(HL</w:t>
      </w:r>
      <w:r w:rsidR="00CB6FD8">
        <w:rPr>
          <w:lang w:val="hu-HU"/>
        </w:rPr>
        <w:t xml:space="preserve"> </w:t>
      </w:r>
      <w:r w:rsidRPr="00BC04EB">
        <w:rPr>
          <w:lang w:val="hu-HU"/>
        </w:rPr>
        <w:t>L</w:t>
      </w:r>
      <w:r w:rsidR="00CB6FD8">
        <w:rPr>
          <w:lang w:val="hu-HU"/>
        </w:rPr>
        <w:t xml:space="preserve"> </w:t>
      </w:r>
      <w:r w:rsidRPr="00BC04EB">
        <w:rPr>
          <w:lang w:val="hu-HU"/>
        </w:rPr>
        <w:t>257.,</w:t>
      </w:r>
      <w:r w:rsidR="00CB6FD8">
        <w:rPr>
          <w:lang w:val="hu-HU"/>
        </w:rPr>
        <w:t xml:space="preserve"> </w:t>
      </w:r>
      <w:r w:rsidRPr="00BC04EB">
        <w:rPr>
          <w:lang w:val="hu-HU"/>
        </w:rPr>
        <w:t>1996.10.10</w:t>
      </w:r>
      <w:proofErr w:type="gramStart"/>
      <w:r w:rsidRPr="00BC04EB">
        <w:rPr>
          <w:lang w:val="hu-HU"/>
        </w:rPr>
        <w:t>.,</w:t>
      </w:r>
      <w:proofErr w:type="gramEnd"/>
      <w:r w:rsidR="00CB6FD8">
        <w:rPr>
          <w:lang w:val="hu-HU"/>
        </w:rPr>
        <w:t xml:space="preserve"> </w:t>
      </w:r>
      <w:r w:rsidRPr="00BC04EB">
        <w:rPr>
          <w:lang w:val="hu-HU"/>
        </w:rPr>
        <w:t>26.</w:t>
      </w:r>
      <w:r w:rsidR="00CB6FD8">
        <w:rPr>
          <w:lang w:val="hu-HU"/>
        </w:rPr>
        <w:t xml:space="preserve"> </w:t>
      </w:r>
      <w:r w:rsidRPr="00BC04EB">
        <w:rPr>
          <w:lang w:val="hu-HU"/>
        </w:rPr>
        <w:t>o.).</w:t>
      </w:r>
    </w:p>
  </w:footnote>
  <w:footnote w:id="17">
    <w:p w:rsidR="00D24406" w:rsidRPr="00BC04EB" w:rsidRDefault="00D24406" w:rsidP="00D24406">
      <w:pPr>
        <w:pStyle w:val="FootnoteTextForceStyle"/>
        <w:rPr>
          <w:lang w:val="hu-HU"/>
        </w:rPr>
      </w:pPr>
      <w:r>
        <w:rPr>
          <w:vertAlign w:val="superscript"/>
        </w:rPr>
        <w:footnoteRef/>
      </w:r>
      <w:r w:rsidRPr="00BC04EB">
        <w:rPr>
          <w:lang w:val="hu-HU"/>
        </w:rPr>
        <w:tab/>
      </w:r>
      <w:hyperlink r:id="rId4" w:history="1">
        <w:r w:rsidRPr="00BC04EB">
          <w:rPr>
            <w:rStyle w:val="Hyperlink"/>
            <w:lang w:val="hu-HU"/>
          </w:rPr>
          <w:t>https://eippcb.jrc.ec.europa.eu/sites/default/files/2019-11/pol_bref_0807.pdf</w:t>
        </w:r>
      </w:hyperlink>
    </w:p>
  </w:footnote>
  <w:footnote w:id="18">
    <w:p w:rsidR="00D24406" w:rsidRPr="00BC04EB" w:rsidRDefault="00D24406" w:rsidP="00D24406">
      <w:pPr>
        <w:pStyle w:val="FootnoteTextForceStyle"/>
        <w:rPr>
          <w:lang w:val="hu-HU"/>
        </w:rPr>
      </w:pPr>
      <w:r>
        <w:rPr>
          <w:vertAlign w:val="superscript"/>
        </w:rPr>
        <w:footnoteRef/>
      </w:r>
      <w:r w:rsidRPr="00BC04EB">
        <w:rPr>
          <w:lang w:val="hu-HU"/>
        </w:rPr>
        <w:tab/>
        <w:t>Az</w:t>
      </w:r>
      <w:r w:rsidR="00CB6FD8">
        <w:rPr>
          <w:lang w:val="hu-HU"/>
        </w:rPr>
        <w:t xml:space="preserve"> </w:t>
      </w:r>
      <w:r w:rsidRPr="00BC04EB">
        <w:rPr>
          <w:lang w:val="hu-HU"/>
        </w:rPr>
        <w:t>Európai</w:t>
      </w:r>
      <w:r w:rsidR="00CB6FD8">
        <w:rPr>
          <w:lang w:val="hu-HU"/>
        </w:rPr>
        <w:t xml:space="preserve"> </w:t>
      </w:r>
      <w:r w:rsidRPr="00BC04EB">
        <w:rPr>
          <w:lang w:val="hu-HU"/>
        </w:rPr>
        <w:t>Parlament</w:t>
      </w:r>
      <w:r w:rsidR="00CB6FD8">
        <w:rPr>
          <w:lang w:val="hu-HU"/>
        </w:rPr>
        <w:t xml:space="preserve"> </w:t>
      </w:r>
      <w:r w:rsidRPr="00BC04EB">
        <w:rPr>
          <w:lang w:val="hu-HU"/>
        </w:rPr>
        <w:t>és</w:t>
      </w:r>
      <w:r w:rsidR="00CB6FD8">
        <w:rPr>
          <w:lang w:val="hu-HU"/>
        </w:rPr>
        <w:t xml:space="preserve"> </w:t>
      </w:r>
      <w:r w:rsidRPr="00BC04EB">
        <w:rPr>
          <w:lang w:val="hu-HU"/>
        </w:rPr>
        <w:t>a</w:t>
      </w:r>
      <w:r w:rsidR="00CB6FD8">
        <w:rPr>
          <w:lang w:val="hu-HU"/>
        </w:rPr>
        <w:t xml:space="preserve"> </w:t>
      </w:r>
      <w:r w:rsidRPr="00BC04EB">
        <w:rPr>
          <w:lang w:val="hu-HU"/>
        </w:rPr>
        <w:t>Tanács</w:t>
      </w:r>
      <w:r w:rsidR="00CB6FD8">
        <w:rPr>
          <w:lang w:val="hu-HU"/>
        </w:rPr>
        <w:t xml:space="preserve"> </w:t>
      </w:r>
      <w:r w:rsidRPr="00BC04EB">
        <w:rPr>
          <w:lang w:val="hu-HU"/>
        </w:rPr>
        <w:t>2008/56/EK</w:t>
      </w:r>
      <w:r w:rsidR="00CB6FD8">
        <w:rPr>
          <w:lang w:val="hu-HU"/>
        </w:rPr>
        <w:t xml:space="preserve"> </w:t>
      </w:r>
      <w:r w:rsidRPr="00BC04EB">
        <w:rPr>
          <w:lang w:val="hu-HU"/>
        </w:rPr>
        <w:t>irányelve</w:t>
      </w:r>
      <w:r w:rsidR="00CB6FD8">
        <w:rPr>
          <w:lang w:val="hu-HU"/>
        </w:rPr>
        <w:t xml:space="preserve"> </w:t>
      </w:r>
      <w:r w:rsidRPr="00BC04EB">
        <w:rPr>
          <w:lang w:val="hu-HU"/>
        </w:rPr>
        <w:t>(2008.</w:t>
      </w:r>
      <w:r w:rsidR="00CB6FD8">
        <w:rPr>
          <w:lang w:val="hu-HU"/>
        </w:rPr>
        <w:t xml:space="preserve"> </w:t>
      </w:r>
      <w:r w:rsidRPr="00BC04EB">
        <w:rPr>
          <w:lang w:val="hu-HU"/>
        </w:rPr>
        <w:t>június</w:t>
      </w:r>
      <w:r w:rsidR="00CB6FD8">
        <w:rPr>
          <w:lang w:val="hu-HU"/>
        </w:rPr>
        <w:t xml:space="preserve"> </w:t>
      </w:r>
      <w:r w:rsidRPr="00BC04EB">
        <w:rPr>
          <w:lang w:val="hu-HU"/>
        </w:rPr>
        <w:t>17.)</w:t>
      </w:r>
      <w:r w:rsidR="00CB6FD8">
        <w:rPr>
          <w:lang w:val="hu-HU"/>
        </w:rPr>
        <w:t xml:space="preserve"> </w:t>
      </w:r>
      <w:r w:rsidRPr="00BC04EB">
        <w:rPr>
          <w:lang w:val="hu-HU"/>
        </w:rPr>
        <w:t>a</w:t>
      </w:r>
      <w:r w:rsidR="00CB6FD8">
        <w:rPr>
          <w:lang w:val="hu-HU"/>
        </w:rPr>
        <w:t xml:space="preserve"> </w:t>
      </w:r>
      <w:r w:rsidRPr="00BC04EB">
        <w:rPr>
          <w:lang w:val="hu-HU"/>
        </w:rPr>
        <w:t>tengeri</w:t>
      </w:r>
      <w:r w:rsidR="00CB6FD8">
        <w:rPr>
          <w:lang w:val="hu-HU"/>
        </w:rPr>
        <w:t xml:space="preserve"> </w:t>
      </w:r>
      <w:r w:rsidRPr="00BC04EB">
        <w:rPr>
          <w:lang w:val="hu-HU"/>
        </w:rPr>
        <w:t>környezetvédelmi</w:t>
      </w:r>
      <w:r w:rsidR="00CB6FD8">
        <w:rPr>
          <w:lang w:val="hu-HU"/>
        </w:rPr>
        <w:t xml:space="preserve"> </w:t>
      </w:r>
      <w:r w:rsidRPr="00BC04EB">
        <w:rPr>
          <w:lang w:val="hu-HU"/>
        </w:rPr>
        <w:t>politika</w:t>
      </w:r>
      <w:r w:rsidR="00CB6FD8">
        <w:rPr>
          <w:lang w:val="hu-HU"/>
        </w:rPr>
        <w:t xml:space="preserve"> </w:t>
      </w:r>
      <w:r w:rsidRPr="00BC04EB">
        <w:rPr>
          <w:lang w:val="hu-HU"/>
        </w:rPr>
        <w:t>területén</w:t>
      </w:r>
      <w:r w:rsidR="00CB6FD8">
        <w:rPr>
          <w:lang w:val="hu-HU"/>
        </w:rPr>
        <w:t xml:space="preserve"> </w:t>
      </w:r>
      <w:r w:rsidRPr="00BC04EB">
        <w:rPr>
          <w:lang w:val="hu-HU"/>
        </w:rPr>
        <w:t>a</w:t>
      </w:r>
      <w:r w:rsidR="00CB6FD8">
        <w:rPr>
          <w:lang w:val="hu-HU"/>
        </w:rPr>
        <w:t xml:space="preserve"> </w:t>
      </w:r>
      <w:r w:rsidRPr="00BC04EB">
        <w:rPr>
          <w:lang w:val="hu-HU"/>
        </w:rPr>
        <w:t>közösségi</w:t>
      </w:r>
      <w:r w:rsidR="00CB6FD8">
        <w:rPr>
          <w:lang w:val="hu-HU"/>
        </w:rPr>
        <w:t xml:space="preserve"> </w:t>
      </w:r>
      <w:r w:rsidRPr="00BC04EB">
        <w:rPr>
          <w:lang w:val="hu-HU"/>
        </w:rPr>
        <w:t>fellépés</w:t>
      </w:r>
      <w:r w:rsidR="00CB6FD8">
        <w:rPr>
          <w:lang w:val="hu-HU"/>
        </w:rPr>
        <w:t xml:space="preserve"> </w:t>
      </w:r>
      <w:r w:rsidRPr="00BC04EB">
        <w:rPr>
          <w:lang w:val="hu-HU"/>
        </w:rPr>
        <w:t>kereteinek</w:t>
      </w:r>
      <w:r w:rsidR="00CB6FD8">
        <w:rPr>
          <w:lang w:val="hu-HU"/>
        </w:rPr>
        <w:t xml:space="preserve"> </w:t>
      </w:r>
      <w:r w:rsidRPr="00BC04EB">
        <w:rPr>
          <w:lang w:val="hu-HU"/>
        </w:rPr>
        <w:t>meghatározásáról</w:t>
      </w:r>
      <w:r w:rsidR="00CB6FD8">
        <w:rPr>
          <w:lang w:val="hu-HU"/>
        </w:rPr>
        <w:t xml:space="preserve"> </w:t>
      </w:r>
      <w:r w:rsidRPr="00BC04EB">
        <w:rPr>
          <w:lang w:val="hu-HU"/>
        </w:rPr>
        <w:t>(tengervédelmi</w:t>
      </w:r>
      <w:r w:rsidR="00CB6FD8">
        <w:rPr>
          <w:lang w:val="hu-HU"/>
        </w:rPr>
        <w:t xml:space="preserve"> </w:t>
      </w:r>
      <w:r w:rsidRPr="00BC04EB">
        <w:rPr>
          <w:lang w:val="hu-HU"/>
        </w:rPr>
        <w:t>stratégiáról</w:t>
      </w:r>
      <w:r w:rsidR="00CB6FD8">
        <w:rPr>
          <w:lang w:val="hu-HU"/>
        </w:rPr>
        <w:t xml:space="preserve"> </w:t>
      </w:r>
      <w:r w:rsidRPr="00BC04EB">
        <w:rPr>
          <w:lang w:val="hu-HU"/>
        </w:rPr>
        <w:t>szóló</w:t>
      </w:r>
      <w:r w:rsidR="00CB6FD8">
        <w:rPr>
          <w:lang w:val="hu-HU"/>
        </w:rPr>
        <w:t xml:space="preserve"> </w:t>
      </w:r>
      <w:r w:rsidRPr="00BC04EB">
        <w:rPr>
          <w:lang w:val="hu-HU"/>
        </w:rPr>
        <w:t>keretirányelv)</w:t>
      </w:r>
      <w:r w:rsidR="00CB6FD8">
        <w:rPr>
          <w:lang w:val="hu-HU"/>
        </w:rPr>
        <w:t xml:space="preserve"> </w:t>
      </w:r>
      <w:r w:rsidRPr="00BC04EB">
        <w:rPr>
          <w:lang w:val="hu-HU"/>
        </w:rPr>
        <w:t>(HL</w:t>
      </w:r>
      <w:r w:rsidR="00CB6FD8">
        <w:rPr>
          <w:lang w:val="hu-HU"/>
        </w:rPr>
        <w:t xml:space="preserve"> </w:t>
      </w:r>
      <w:r w:rsidRPr="00BC04EB">
        <w:rPr>
          <w:lang w:val="hu-HU"/>
        </w:rPr>
        <w:t>L</w:t>
      </w:r>
      <w:r w:rsidR="00CB6FD8">
        <w:rPr>
          <w:lang w:val="hu-HU"/>
        </w:rPr>
        <w:t xml:space="preserve"> </w:t>
      </w:r>
      <w:r w:rsidRPr="00BC04EB">
        <w:rPr>
          <w:lang w:val="hu-HU"/>
        </w:rPr>
        <w:t>164.,</w:t>
      </w:r>
      <w:r w:rsidR="00CB6FD8">
        <w:rPr>
          <w:lang w:val="hu-HU"/>
        </w:rPr>
        <w:t xml:space="preserve"> </w:t>
      </w:r>
      <w:r w:rsidRPr="00BC04EB">
        <w:rPr>
          <w:lang w:val="hu-HU"/>
        </w:rPr>
        <w:t>2008.6.25</w:t>
      </w:r>
      <w:proofErr w:type="gramStart"/>
      <w:r w:rsidRPr="00BC04EB">
        <w:rPr>
          <w:lang w:val="hu-HU"/>
        </w:rPr>
        <w:t>.,</w:t>
      </w:r>
      <w:proofErr w:type="gramEnd"/>
      <w:r w:rsidR="00CB6FD8">
        <w:rPr>
          <w:lang w:val="hu-HU"/>
        </w:rPr>
        <w:t xml:space="preserve"> </w:t>
      </w:r>
      <w:r w:rsidRPr="00BC04EB">
        <w:rPr>
          <w:lang w:val="hu-HU"/>
        </w:rPr>
        <w:t>19.</w:t>
      </w:r>
      <w:r w:rsidR="00CB6FD8">
        <w:rPr>
          <w:lang w:val="hu-HU"/>
        </w:rPr>
        <w:t xml:space="preserve"> </w:t>
      </w:r>
      <w:r w:rsidRPr="00BC04EB">
        <w:rPr>
          <w:lang w:val="hu-HU"/>
        </w:rPr>
        <w:t>o.).</w:t>
      </w:r>
    </w:p>
  </w:footnote>
  <w:footnote w:id="19">
    <w:p w:rsidR="00D24406" w:rsidRPr="00BC04EB" w:rsidRDefault="00D24406" w:rsidP="00D24406">
      <w:pPr>
        <w:pStyle w:val="FootnoteTextForceStyle"/>
        <w:rPr>
          <w:lang w:val="hu-HU"/>
        </w:rPr>
      </w:pPr>
      <w:r>
        <w:rPr>
          <w:vertAlign w:val="superscript"/>
        </w:rPr>
        <w:footnoteRef/>
      </w:r>
      <w:r w:rsidRPr="00BC04EB">
        <w:rPr>
          <w:lang w:val="hu-HU"/>
        </w:rPr>
        <w:tab/>
        <w:t>Az</w:t>
      </w:r>
      <w:r w:rsidR="00CB6FD8">
        <w:rPr>
          <w:lang w:val="hu-HU"/>
        </w:rPr>
        <w:t xml:space="preserve"> </w:t>
      </w:r>
      <w:r w:rsidRPr="00BC04EB">
        <w:rPr>
          <w:lang w:val="hu-HU"/>
        </w:rPr>
        <w:t>Európai</w:t>
      </w:r>
      <w:r w:rsidR="00CB6FD8">
        <w:rPr>
          <w:lang w:val="hu-HU"/>
        </w:rPr>
        <w:t xml:space="preserve"> </w:t>
      </w:r>
      <w:r w:rsidRPr="00BC04EB">
        <w:rPr>
          <w:lang w:val="hu-HU"/>
        </w:rPr>
        <w:t>Parlament</w:t>
      </w:r>
      <w:r w:rsidR="00CB6FD8">
        <w:rPr>
          <w:lang w:val="hu-HU"/>
        </w:rPr>
        <w:t xml:space="preserve"> </w:t>
      </w:r>
      <w:r w:rsidRPr="00BC04EB">
        <w:rPr>
          <w:lang w:val="hu-HU"/>
        </w:rPr>
        <w:t>és</w:t>
      </w:r>
      <w:r w:rsidR="00CB6FD8">
        <w:rPr>
          <w:lang w:val="hu-HU"/>
        </w:rPr>
        <w:t xml:space="preserve"> </w:t>
      </w:r>
      <w:r w:rsidRPr="00BC04EB">
        <w:rPr>
          <w:lang w:val="hu-HU"/>
        </w:rPr>
        <w:t>a</w:t>
      </w:r>
      <w:r w:rsidR="00CB6FD8">
        <w:rPr>
          <w:lang w:val="hu-HU"/>
        </w:rPr>
        <w:t xml:space="preserve"> </w:t>
      </w:r>
      <w:r w:rsidRPr="00BC04EB">
        <w:rPr>
          <w:lang w:val="hu-HU"/>
        </w:rPr>
        <w:t>Tanács</w:t>
      </w:r>
      <w:r w:rsidR="00CB6FD8">
        <w:rPr>
          <w:lang w:val="hu-HU"/>
        </w:rPr>
        <w:t xml:space="preserve"> </w:t>
      </w:r>
      <w:r w:rsidRPr="00BC04EB">
        <w:rPr>
          <w:lang w:val="hu-HU"/>
        </w:rPr>
        <w:t>1221/2009/EK</w:t>
      </w:r>
      <w:r w:rsidR="00CB6FD8">
        <w:rPr>
          <w:lang w:val="hu-HU"/>
        </w:rPr>
        <w:t xml:space="preserve"> </w:t>
      </w:r>
      <w:r w:rsidRPr="00BC04EB">
        <w:rPr>
          <w:lang w:val="hu-HU"/>
        </w:rPr>
        <w:t>rendelete</w:t>
      </w:r>
      <w:r w:rsidR="00CB6FD8">
        <w:rPr>
          <w:lang w:val="hu-HU"/>
        </w:rPr>
        <w:t xml:space="preserve"> </w:t>
      </w:r>
      <w:r w:rsidRPr="00BC04EB">
        <w:rPr>
          <w:lang w:val="hu-HU"/>
        </w:rPr>
        <w:t>(2009.</w:t>
      </w:r>
      <w:r w:rsidR="00CB6FD8">
        <w:rPr>
          <w:lang w:val="hu-HU"/>
        </w:rPr>
        <w:t xml:space="preserve"> </w:t>
      </w:r>
      <w:r w:rsidRPr="00BC04EB">
        <w:rPr>
          <w:lang w:val="hu-HU"/>
        </w:rPr>
        <w:t>november</w:t>
      </w:r>
      <w:r w:rsidR="00CB6FD8">
        <w:rPr>
          <w:lang w:val="hu-HU"/>
        </w:rPr>
        <w:t xml:space="preserve"> </w:t>
      </w:r>
      <w:r w:rsidRPr="00BC04EB">
        <w:rPr>
          <w:lang w:val="hu-HU"/>
        </w:rPr>
        <w:t>25.)</w:t>
      </w:r>
      <w:r w:rsidR="00CB6FD8">
        <w:rPr>
          <w:lang w:val="hu-HU"/>
        </w:rPr>
        <w:t xml:space="preserve"> </w:t>
      </w:r>
      <w:r w:rsidRPr="00BC04EB">
        <w:rPr>
          <w:lang w:val="hu-HU"/>
        </w:rPr>
        <w:t>a</w:t>
      </w:r>
      <w:r w:rsidR="00CB6FD8">
        <w:rPr>
          <w:lang w:val="hu-HU"/>
        </w:rPr>
        <w:t xml:space="preserve"> </w:t>
      </w:r>
      <w:r w:rsidRPr="00BC04EB">
        <w:rPr>
          <w:lang w:val="hu-HU"/>
        </w:rPr>
        <w:t>szervezeteknek</w:t>
      </w:r>
      <w:r w:rsidR="00CB6FD8">
        <w:rPr>
          <w:lang w:val="hu-HU"/>
        </w:rPr>
        <w:t xml:space="preserve"> </w:t>
      </w:r>
      <w:r w:rsidRPr="00BC04EB">
        <w:rPr>
          <w:lang w:val="hu-HU"/>
        </w:rPr>
        <w:t>a</w:t>
      </w:r>
      <w:r w:rsidR="00CB6FD8">
        <w:rPr>
          <w:lang w:val="hu-HU"/>
        </w:rPr>
        <w:t xml:space="preserve"> </w:t>
      </w:r>
      <w:r w:rsidRPr="00BC04EB">
        <w:rPr>
          <w:lang w:val="hu-HU"/>
        </w:rPr>
        <w:t>közösségi</w:t>
      </w:r>
      <w:r w:rsidR="00CB6FD8">
        <w:rPr>
          <w:lang w:val="hu-HU"/>
        </w:rPr>
        <w:t xml:space="preserve"> </w:t>
      </w:r>
      <w:r w:rsidRPr="00BC04EB">
        <w:rPr>
          <w:lang w:val="hu-HU"/>
        </w:rPr>
        <w:t>környezetvédelmi</w:t>
      </w:r>
      <w:r w:rsidR="00CB6FD8">
        <w:rPr>
          <w:lang w:val="hu-HU"/>
        </w:rPr>
        <w:t xml:space="preserve"> </w:t>
      </w:r>
      <w:r w:rsidRPr="00BC04EB">
        <w:rPr>
          <w:lang w:val="hu-HU"/>
        </w:rPr>
        <w:t>vezetési</w:t>
      </w:r>
      <w:r w:rsidR="00CB6FD8">
        <w:rPr>
          <w:lang w:val="hu-HU"/>
        </w:rPr>
        <w:t xml:space="preserve"> </w:t>
      </w:r>
      <w:r w:rsidRPr="00BC04EB">
        <w:rPr>
          <w:lang w:val="hu-HU"/>
        </w:rPr>
        <w:t>és</w:t>
      </w:r>
      <w:r w:rsidR="00CB6FD8">
        <w:rPr>
          <w:lang w:val="hu-HU"/>
        </w:rPr>
        <w:t xml:space="preserve"> </w:t>
      </w:r>
      <w:r w:rsidRPr="00BC04EB">
        <w:rPr>
          <w:lang w:val="hu-HU"/>
        </w:rPr>
        <w:t>hitelesítési</w:t>
      </w:r>
      <w:r w:rsidR="00CB6FD8">
        <w:rPr>
          <w:lang w:val="hu-HU"/>
        </w:rPr>
        <w:t xml:space="preserve"> </w:t>
      </w:r>
      <w:r w:rsidRPr="00BC04EB">
        <w:rPr>
          <w:lang w:val="hu-HU"/>
        </w:rPr>
        <w:t>rendszerben</w:t>
      </w:r>
      <w:r w:rsidR="00CB6FD8">
        <w:rPr>
          <w:lang w:val="hu-HU"/>
        </w:rPr>
        <w:t xml:space="preserve"> </w:t>
      </w:r>
      <w:r w:rsidRPr="00BC04EB">
        <w:rPr>
          <w:lang w:val="hu-HU"/>
        </w:rPr>
        <w:t>(EMAS)</w:t>
      </w:r>
      <w:r w:rsidR="00CB6FD8">
        <w:rPr>
          <w:lang w:val="hu-HU"/>
        </w:rPr>
        <w:t xml:space="preserve"> </w:t>
      </w:r>
      <w:r w:rsidRPr="00BC04EB">
        <w:rPr>
          <w:lang w:val="hu-HU"/>
        </w:rPr>
        <w:t>való</w:t>
      </w:r>
      <w:r w:rsidR="00CB6FD8">
        <w:rPr>
          <w:lang w:val="hu-HU"/>
        </w:rPr>
        <w:t xml:space="preserve"> </w:t>
      </w:r>
      <w:r w:rsidRPr="00BC04EB">
        <w:rPr>
          <w:lang w:val="hu-HU"/>
        </w:rPr>
        <w:t>önkéntes</w:t>
      </w:r>
      <w:r w:rsidR="00CB6FD8">
        <w:rPr>
          <w:lang w:val="hu-HU"/>
        </w:rPr>
        <w:t xml:space="preserve"> </w:t>
      </w:r>
      <w:r w:rsidRPr="00BC04EB">
        <w:rPr>
          <w:lang w:val="hu-HU"/>
        </w:rPr>
        <w:t>részvételéről</w:t>
      </w:r>
      <w:r w:rsidR="00CB6FD8">
        <w:rPr>
          <w:lang w:val="hu-HU"/>
        </w:rPr>
        <w:t xml:space="preserve"> </w:t>
      </w:r>
      <w:r w:rsidRPr="00BC04EB">
        <w:rPr>
          <w:lang w:val="hu-HU"/>
        </w:rPr>
        <w:t>és</w:t>
      </w:r>
      <w:r w:rsidR="00CB6FD8">
        <w:rPr>
          <w:lang w:val="hu-HU"/>
        </w:rPr>
        <w:t xml:space="preserve"> </w:t>
      </w:r>
      <w:r w:rsidRPr="00BC04EB">
        <w:rPr>
          <w:lang w:val="hu-HU"/>
        </w:rPr>
        <w:t>a</w:t>
      </w:r>
      <w:r w:rsidR="00CB6FD8">
        <w:rPr>
          <w:lang w:val="hu-HU"/>
        </w:rPr>
        <w:t xml:space="preserve"> </w:t>
      </w:r>
      <w:r w:rsidRPr="00BC04EB">
        <w:rPr>
          <w:lang w:val="hu-HU"/>
        </w:rPr>
        <w:t>761/2001/EK</w:t>
      </w:r>
      <w:r w:rsidR="00CB6FD8">
        <w:rPr>
          <w:lang w:val="hu-HU"/>
        </w:rPr>
        <w:t xml:space="preserve"> </w:t>
      </w:r>
      <w:r w:rsidRPr="00BC04EB">
        <w:rPr>
          <w:lang w:val="hu-HU"/>
        </w:rPr>
        <w:t>rendelet,</w:t>
      </w:r>
      <w:r w:rsidR="00CB6FD8">
        <w:rPr>
          <w:lang w:val="hu-HU"/>
        </w:rPr>
        <w:t xml:space="preserve"> </w:t>
      </w:r>
      <w:r w:rsidRPr="00BC04EB">
        <w:rPr>
          <w:lang w:val="hu-HU"/>
        </w:rPr>
        <w:t>a</w:t>
      </w:r>
      <w:r w:rsidR="00CB6FD8">
        <w:rPr>
          <w:lang w:val="hu-HU"/>
        </w:rPr>
        <w:t xml:space="preserve"> </w:t>
      </w:r>
      <w:r w:rsidRPr="00BC04EB">
        <w:rPr>
          <w:lang w:val="hu-HU"/>
        </w:rPr>
        <w:t>2001/681/EK</w:t>
      </w:r>
      <w:r w:rsidR="00CB6FD8">
        <w:rPr>
          <w:lang w:val="hu-HU"/>
        </w:rPr>
        <w:t xml:space="preserve"> </w:t>
      </w:r>
      <w:r w:rsidRPr="00BC04EB">
        <w:rPr>
          <w:lang w:val="hu-HU"/>
        </w:rPr>
        <w:t>és</w:t>
      </w:r>
      <w:r w:rsidR="00CB6FD8">
        <w:rPr>
          <w:lang w:val="hu-HU"/>
        </w:rPr>
        <w:t xml:space="preserve"> </w:t>
      </w:r>
      <w:r w:rsidRPr="00BC04EB">
        <w:rPr>
          <w:lang w:val="hu-HU"/>
        </w:rPr>
        <w:t>a</w:t>
      </w:r>
      <w:r w:rsidR="00CB6FD8">
        <w:rPr>
          <w:lang w:val="hu-HU"/>
        </w:rPr>
        <w:t xml:space="preserve"> </w:t>
      </w:r>
      <w:r w:rsidRPr="00BC04EB">
        <w:rPr>
          <w:lang w:val="hu-HU"/>
        </w:rPr>
        <w:t>2006/193/EK</w:t>
      </w:r>
      <w:r w:rsidR="00CB6FD8">
        <w:rPr>
          <w:lang w:val="hu-HU"/>
        </w:rPr>
        <w:t xml:space="preserve"> </w:t>
      </w:r>
      <w:r w:rsidRPr="00BC04EB">
        <w:rPr>
          <w:lang w:val="hu-HU"/>
        </w:rPr>
        <w:t>bizottsági</w:t>
      </w:r>
      <w:r w:rsidR="00CB6FD8">
        <w:rPr>
          <w:lang w:val="hu-HU"/>
        </w:rPr>
        <w:t xml:space="preserve"> </w:t>
      </w:r>
      <w:r w:rsidRPr="00BC04EB">
        <w:rPr>
          <w:lang w:val="hu-HU"/>
        </w:rPr>
        <w:t>határozat</w:t>
      </w:r>
      <w:r w:rsidR="00CB6FD8">
        <w:rPr>
          <w:lang w:val="hu-HU"/>
        </w:rPr>
        <w:t xml:space="preserve"> </w:t>
      </w:r>
      <w:r w:rsidRPr="00BC04EB">
        <w:rPr>
          <w:lang w:val="hu-HU"/>
        </w:rPr>
        <w:t>hatályon</w:t>
      </w:r>
      <w:r w:rsidR="00CB6FD8">
        <w:rPr>
          <w:lang w:val="hu-HU"/>
        </w:rPr>
        <w:t xml:space="preserve"> </w:t>
      </w:r>
      <w:r w:rsidRPr="00BC04EB">
        <w:rPr>
          <w:lang w:val="hu-HU"/>
        </w:rPr>
        <w:t>kívül</w:t>
      </w:r>
      <w:r w:rsidR="00CB6FD8">
        <w:rPr>
          <w:lang w:val="hu-HU"/>
        </w:rPr>
        <w:t xml:space="preserve"> </w:t>
      </w:r>
      <w:r w:rsidRPr="00BC04EB">
        <w:rPr>
          <w:lang w:val="hu-HU"/>
        </w:rPr>
        <w:t>helyezéséről</w:t>
      </w:r>
      <w:r w:rsidR="00CB6FD8">
        <w:rPr>
          <w:lang w:val="hu-HU"/>
        </w:rPr>
        <w:t xml:space="preserve"> </w:t>
      </w:r>
      <w:r w:rsidRPr="00BC04EB">
        <w:rPr>
          <w:lang w:val="hu-HU"/>
        </w:rPr>
        <w:t>(HL</w:t>
      </w:r>
      <w:r w:rsidR="00CB6FD8">
        <w:rPr>
          <w:lang w:val="hu-HU"/>
        </w:rPr>
        <w:t xml:space="preserve"> </w:t>
      </w:r>
      <w:r w:rsidRPr="00BC04EB">
        <w:rPr>
          <w:lang w:val="hu-HU"/>
        </w:rPr>
        <w:t>L</w:t>
      </w:r>
      <w:r w:rsidR="00CB6FD8">
        <w:rPr>
          <w:lang w:val="hu-HU"/>
        </w:rPr>
        <w:t xml:space="preserve"> </w:t>
      </w:r>
      <w:r w:rsidRPr="00BC04EB">
        <w:rPr>
          <w:lang w:val="hu-HU"/>
        </w:rPr>
        <w:t>342.,</w:t>
      </w:r>
      <w:r w:rsidR="00CB6FD8">
        <w:rPr>
          <w:lang w:val="hu-HU"/>
        </w:rPr>
        <w:t xml:space="preserve"> </w:t>
      </w:r>
      <w:r w:rsidRPr="00BC04EB">
        <w:rPr>
          <w:lang w:val="hu-HU"/>
        </w:rPr>
        <w:t>2009.12.22</w:t>
      </w:r>
      <w:proofErr w:type="gramStart"/>
      <w:r w:rsidRPr="00BC04EB">
        <w:rPr>
          <w:lang w:val="hu-HU"/>
        </w:rPr>
        <w:t>.,</w:t>
      </w:r>
      <w:proofErr w:type="gramEnd"/>
      <w:r w:rsidR="00CB6FD8">
        <w:rPr>
          <w:lang w:val="hu-HU"/>
        </w:rPr>
        <w:t xml:space="preserve"> </w:t>
      </w:r>
      <w:r w:rsidRPr="00BC04EB">
        <w:rPr>
          <w:lang w:val="hu-HU"/>
        </w:rPr>
        <w:t>1.</w:t>
      </w:r>
      <w:r w:rsidR="00CB6FD8">
        <w:rPr>
          <w:lang w:val="hu-HU"/>
        </w:rPr>
        <w:t xml:space="preserve"> </w:t>
      </w:r>
      <w:r w:rsidRPr="00BC04EB">
        <w:rPr>
          <w:lang w:val="hu-HU"/>
        </w:rPr>
        <w:t>o.).</w:t>
      </w:r>
    </w:p>
  </w:footnote>
  <w:footnote w:id="20">
    <w:p w:rsidR="00D24406" w:rsidRPr="00BC04EB" w:rsidRDefault="00D24406" w:rsidP="00D24406">
      <w:pPr>
        <w:pStyle w:val="FootnoteTextForceStyle"/>
        <w:rPr>
          <w:lang w:val="hu-HU"/>
        </w:rPr>
      </w:pPr>
      <w:r>
        <w:rPr>
          <w:vertAlign w:val="superscript"/>
        </w:rPr>
        <w:footnoteRef/>
      </w:r>
      <w:r w:rsidRPr="00BC04EB">
        <w:rPr>
          <w:lang w:val="hu-HU"/>
        </w:rPr>
        <w:tab/>
      </w:r>
      <w:proofErr w:type="gramStart"/>
      <w:r w:rsidRPr="00BC04EB">
        <w:rPr>
          <w:lang w:val="hu-HU"/>
        </w:rPr>
        <w:t>Az</w:t>
      </w:r>
      <w:r w:rsidR="00CB6FD8">
        <w:rPr>
          <w:lang w:val="hu-HU"/>
        </w:rPr>
        <w:t xml:space="preserve"> </w:t>
      </w:r>
      <w:r w:rsidRPr="00BC04EB">
        <w:rPr>
          <w:lang w:val="hu-HU"/>
        </w:rPr>
        <w:t>Európai</w:t>
      </w:r>
      <w:r w:rsidR="00CB6FD8">
        <w:rPr>
          <w:lang w:val="hu-HU"/>
        </w:rPr>
        <w:t xml:space="preserve"> </w:t>
      </w:r>
      <w:r w:rsidRPr="00BC04EB">
        <w:rPr>
          <w:lang w:val="hu-HU"/>
        </w:rPr>
        <w:t>Parlament</w:t>
      </w:r>
      <w:r w:rsidR="00CB6FD8">
        <w:rPr>
          <w:lang w:val="hu-HU"/>
        </w:rPr>
        <w:t xml:space="preserve"> </w:t>
      </w:r>
      <w:r w:rsidRPr="00BC04EB">
        <w:rPr>
          <w:lang w:val="hu-HU"/>
        </w:rPr>
        <w:t>és</w:t>
      </w:r>
      <w:r w:rsidR="00CB6FD8">
        <w:rPr>
          <w:lang w:val="hu-HU"/>
        </w:rPr>
        <w:t xml:space="preserve"> </w:t>
      </w:r>
      <w:r w:rsidRPr="00BC04EB">
        <w:rPr>
          <w:lang w:val="hu-HU"/>
        </w:rPr>
        <w:t>a</w:t>
      </w:r>
      <w:r w:rsidR="00CB6FD8">
        <w:rPr>
          <w:lang w:val="hu-HU"/>
        </w:rPr>
        <w:t xml:space="preserve"> </w:t>
      </w:r>
      <w:r w:rsidRPr="00BC04EB">
        <w:rPr>
          <w:lang w:val="hu-HU"/>
        </w:rPr>
        <w:t>Tanács</w:t>
      </w:r>
      <w:r w:rsidR="00CB6FD8">
        <w:rPr>
          <w:lang w:val="hu-HU"/>
        </w:rPr>
        <w:t xml:space="preserve"> </w:t>
      </w:r>
      <w:r w:rsidRPr="00BC04EB">
        <w:rPr>
          <w:lang w:val="hu-HU"/>
        </w:rPr>
        <w:t>1025/2012/EU</w:t>
      </w:r>
      <w:r w:rsidR="00CB6FD8">
        <w:rPr>
          <w:lang w:val="hu-HU"/>
        </w:rPr>
        <w:t xml:space="preserve"> </w:t>
      </w:r>
      <w:r w:rsidRPr="00BC04EB">
        <w:rPr>
          <w:lang w:val="hu-HU"/>
        </w:rPr>
        <w:t>rendelete</w:t>
      </w:r>
      <w:r w:rsidR="00CB6FD8">
        <w:rPr>
          <w:lang w:val="hu-HU"/>
        </w:rPr>
        <w:t xml:space="preserve"> </w:t>
      </w:r>
      <w:r w:rsidRPr="00BC04EB">
        <w:rPr>
          <w:lang w:val="hu-HU"/>
        </w:rPr>
        <w:t>(2012.</w:t>
      </w:r>
      <w:r w:rsidR="00CB6FD8">
        <w:rPr>
          <w:lang w:val="hu-HU"/>
        </w:rPr>
        <w:t xml:space="preserve"> </w:t>
      </w:r>
      <w:r w:rsidRPr="00BC04EB">
        <w:rPr>
          <w:lang w:val="hu-HU"/>
        </w:rPr>
        <w:t>október</w:t>
      </w:r>
      <w:r w:rsidR="00CB6FD8">
        <w:rPr>
          <w:lang w:val="hu-HU"/>
        </w:rPr>
        <w:t xml:space="preserve"> </w:t>
      </w:r>
      <w:r w:rsidRPr="00BC04EB">
        <w:rPr>
          <w:lang w:val="hu-HU"/>
        </w:rPr>
        <w:t>25.)</w:t>
      </w:r>
      <w:r w:rsidR="00CB6FD8">
        <w:rPr>
          <w:lang w:val="hu-HU"/>
        </w:rPr>
        <w:t xml:space="preserve"> </w:t>
      </w:r>
      <w:r w:rsidRPr="00BC04EB">
        <w:rPr>
          <w:lang w:val="hu-HU"/>
        </w:rPr>
        <w:t>az</w:t>
      </w:r>
      <w:r w:rsidR="00CB6FD8">
        <w:rPr>
          <w:lang w:val="hu-HU"/>
        </w:rPr>
        <w:t xml:space="preserve"> </w:t>
      </w:r>
      <w:r w:rsidRPr="00BC04EB">
        <w:rPr>
          <w:lang w:val="hu-HU"/>
        </w:rPr>
        <w:t>európai</w:t>
      </w:r>
      <w:r w:rsidR="00CB6FD8">
        <w:rPr>
          <w:lang w:val="hu-HU"/>
        </w:rPr>
        <w:t xml:space="preserve"> </w:t>
      </w:r>
      <w:r w:rsidRPr="00BC04EB">
        <w:rPr>
          <w:lang w:val="hu-HU"/>
        </w:rPr>
        <w:t>szabványosításról,</w:t>
      </w:r>
      <w:r w:rsidR="00CB6FD8">
        <w:rPr>
          <w:lang w:val="hu-HU"/>
        </w:rPr>
        <w:t xml:space="preserve"> </w:t>
      </w:r>
      <w:r w:rsidRPr="00BC04EB">
        <w:rPr>
          <w:lang w:val="hu-HU"/>
        </w:rPr>
        <w:t>a</w:t>
      </w:r>
      <w:r w:rsidR="00CB6FD8">
        <w:rPr>
          <w:lang w:val="hu-HU"/>
        </w:rPr>
        <w:t xml:space="preserve"> </w:t>
      </w:r>
      <w:r w:rsidRPr="00BC04EB">
        <w:rPr>
          <w:lang w:val="hu-HU"/>
        </w:rPr>
        <w:t>89/686/EGK</w:t>
      </w:r>
      <w:r w:rsidR="00CB6FD8">
        <w:rPr>
          <w:lang w:val="hu-HU"/>
        </w:rPr>
        <w:t xml:space="preserve"> </w:t>
      </w:r>
      <w:r w:rsidRPr="00BC04EB">
        <w:rPr>
          <w:lang w:val="hu-HU"/>
        </w:rPr>
        <w:t>és</w:t>
      </w:r>
      <w:r w:rsidR="00CB6FD8">
        <w:rPr>
          <w:lang w:val="hu-HU"/>
        </w:rPr>
        <w:t xml:space="preserve"> </w:t>
      </w:r>
      <w:r w:rsidRPr="00BC04EB">
        <w:rPr>
          <w:lang w:val="hu-HU"/>
        </w:rPr>
        <w:t>a</w:t>
      </w:r>
      <w:r w:rsidR="00CB6FD8">
        <w:rPr>
          <w:lang w:val="hu-HU"/>
        </w:rPr>
        <w:t xml:space="preserve"> </w:t>
      </w:r>
      <w:r w:rsidRPr="00BC04EB">
        <w:rPr>
          <w:lang w:val="hu-HU"/>
        </w:rPr>
        <w:t>93/15/EGK</w:t>
      </w:r>
      <w:r w:rsidR="00CB6FD8">
        <w:rPr>
          <w:lang w:val="hu-HU"/>
        </w:rPr>
        <w:t xml:space="preserve"> </w:t>
      </w:r>
      <w:r w:rsidRPr="00BC04EB">
        <w:rPr>
          <w:lang w:val="hu-HU"/>
        </w:rPr>
        <w:t>tanácsi</w:t>
      </w:r>
      <w:r w:rsidR="00CB6FD8">
        <w:rPr>
          <w:lang w:val="hu-HU"/>
        </w:rPr>
        <w:t xml:space="preserve"> </w:t>
      </w:r>
      <w:r w:rsidRPr="00BC04EB">
        <w:rPr>
          <w:lang w:val="hu-HU"/>
        </w:rPr>
        <w:t>irányelv,</w:t>
      </w:r>
      <w:r w:rsidR="00CB6FD8">
        <w:rPr>
          <w:lang w:val="hu-HU"/>
        </w:rPr>
        <w:t xml:space="preserve"> </w:t>
      </w:r>
      <w:r w:rsidRPr="00BC04EB">
        <w:rPr>
          <w:lang w:val="hu-HU"/>
        </w:rPr>
        <w:t>a</w:t>
      </w:r>
      <w:r w:rsidR="00CB6FD8">
        <w:rPr>
          <w:lang w:val="hu-HU"/>
        </w:rPr>
        <w:t xml:space="preserve"> </w:t>
      </w:r>
      <w:r w:rsidRPr="00BC04EB">
        <w:rPr>
          <w:lang w:val="hu-HU"/>
        </w:rPr>
        <w:t>94/9/EK,</w:t>
      </w:r>
      <w:r w:rsidR="00CB6FD8">
        <w:rPr>
          <w:lang w:val="hu-HU"/>
        </w:rPr>
        <w:t xml:space="preserve"> </w:t>
      </w:r>
      <w:r w:rsidRPr="00BC04EB">
        <w:rPr>
          <w:lang w:val="hu-HU"/>
        </w:rPr>
        <w:t>a</w:t>
      </w:r>
      <w:r w:rsidR="00CB6FD8">
        <w:rPr>
          <w:lang w:val="hu-HU"/>
        </w:rPr>
        <w:t xml:space="preserve"> </w:t>
      </w:r>
      <w:r w:rsidRPr="00BC04EB">
        <w:rPr>
          <w:lang w:val="hu-HU"/>
        </w:rPr>
        <w:t>94/25/EK,</w:t>
      </w:r>
      <w:r w:rsidR="00CB6FD8">
        <w:rPr>
          <w:lang w:val="hu-HU"/>
        </w:rPr>
        <w:t xml:space="preserve"> </w:t>
      </w:r>
      <w:r w:rsidRPr="00BC04EB">
        <w:rPr>
          <w:lang w:val="hu-HU"/>
        </w:rPr>
        <w:t>a</w:t>
      </w:r>
      <w:r w:rsidR="00CB6FD8">
        <w:rPr>
          <w:lang w:val="hu-HU"/>
        </w:rPr>
        <w:t xml:space="preserve"> </w:t>
      </w:r>
      <w:r w:rsidRPr="00BC04EB">
        <w:rPr>
          <w:lang w:val="hu-HU"/>
        </w:rPr>
        <w:t>95/16/EK,</w:t>
      </w:r>
      <w:r w:rsidR="00CB6FD8">
        <w:rPr>
          <w:lang w:val="hu-HU"/>
        </w:rPr>
        <w:t xml:space="preserve"> </w:t>
      </w:r>
      <w:r w:rsidRPr="00BC04EB">
        <w:rPr>
          <w:lang w:val="hu-HU"/>
        </w:rPr>
        <w:t>a</w:t>
      </w:r>
      <w:r w:rsidR="00CB6FD8">
        <w:rPr>
          <w:lang w:val="hu-HU"/>
        </w:rPr>
        <w:t xml:space="preserve"> </w:t>
      </w:r>
      <w:r w:rsidRPr="00BC04EB">
        <w:rPr>
          <w:lang w:val="hu-HU"/>
        </w:rPr>
        <w:t>97/23/EK,</w:t>
      </w:r>
      <w:r w:rsidR="00CB6FD8">
        <w:rPr>
          <w:lang w:val="hu-HU"/>
        </w:rPr>
        <w:t xml:space="preserve"> </w:t>
      </w:r>
      <w:r w:rsidRPr="00BC04EB">
        <w:rPr>
          <w:lang w:val="hu-HU"/>
        </w:rPr>
        <w:t>a</w:t>
      </w:r>
      <w:r w:rsidR="00CB6FD8">
        <w:rPr>
          <w:lang w:val="hu-HU"/>
        </w:rPr>
        <w:t xml:space="preserve"> </w:t>
      </w:r>
      <w:r w:rsidRPr="00BC04EB">
        <w:rPr>
          <w:lang w:val="hu-HU"/>
        </w:rPr>
        <w:t>98/34/EK,</w:t>
      </w:r>
      <w:r w:rsidR="00CB6FD8">
        <w:rPr>
          <w:lang w:val="hu-HU"/>
        </w:rPr>
        <w:t xml:space="preserve"> </w:t>
      </w:r>
      <w:r w:rsidRPr="00BC04EB">
        <w:rPr>
          <w:lang w:val="hu-HU"/>
        </w:rPr>
        <w:t>a</w:t>
      </w:r>
      <w:r w:rsidR="00CB6FD8">
        <w:rPr>
          <w:lang w:val="hu-HU"/>
        </w:rPr>
        <w:t xml:space="preserve"> </w:t>
      </w:r>
      <w:r w:rsidRPr="00BC04EB">
        <w:rPr>
          <w:lang w:val="hu-HU"/>
        </w:rPr>
        <w:t>2004/22/EK,</w:t>
      </w:r>
      <w:r w:rsidR="00CB6FD8">
        <w:rPr>
          <w:lang w:val="hu-HU"/>
        </w:rPr>
        <w:t xml:space="preserve"> </w:t>
      </w:r>
      <w:r w:rsidRPr="00BC04EB">
        <w:rPr>
          <w:lang w:val="hu-HU"/>
        </w:rPr>
        <w:t>a</w:t>
      </w:r>
      <w:r w:rsidR="00CB6FD8">
        <w:rPr>
          <w:lang w:val="hu-HU"/>
        </w:rPr>
        <w:t xml:space="preserve"> </w:t>
      </w:r>
      <w:r w:rsidRPr="00BC04EB">
        <w:rPr>
          <w:lang w:val="hu-HU"/>
        </w:rPr>
        <w:t>2007/23/EK,</w:t>
      </w:r>
      <w:r w:rsidR="00CB6FD8">
        <w:rPr>
          <w:lang w:val="hu-HU"/>
        </w:rPr>
        <w:t xml:space="preserve"> </w:t>
      </w:r>
      <w:r w:rsidRPr="00BC04EB">
        <w:rPr>
          <w:lang w:val="hu-HU"/>
        </w:rPr>
        <w:t>a</w:t>
      </w:r>
      <w:r w:rsidR="00CB6FD8">
        <w:rPr>
          <w:lang w:val="hu-HU"/>
        </w:rPr>
        <w:t xml:space="preserve"> </w:t>
      </w:r>
      <w:r w:rsidRPr="00BC04EB">
        <w:rPr>
          <w:lang w:val="hu-HU"/>
        </w:rPr>
        <w:t>2009/23/EK</w:t>
      </w:r>
      <w:r w:rsidR="00CB6FD8">
        <w:rPr>
          <w:lang w:val="hu-HU"/>
        </w:rPr>
        <w:t xml:space="preserve"> </w:t>
      </w:r>
      <w:r w:rsidRPr="00BC04EB">
        <w:rPr>
          <w:lang w:val="hu-HU"/>
        </w:rPr>
        <w:t>és</w:t>
      </w:r>
      <w:r w:rsidR="00CB6FD8">
        <w:rPr>
          <w:lang w:val="hu-HU"/>
        </w:rPr>
        <w:t xml:space="preserve"> </w:t>
      </w:r>
      <w:r w:rsidRPr="00BC04EB">
        <w:rPr>
          <w:lang w:val="hu-HU"/>
        </w:rPr>
        <w:t>a</w:t>
      </w:r>
      <w:r w:rsidR="00CB6FD8">
        <w:rPr>
          <w:lang w:val="hu-HU"/>
        </w:rPr>
        <w:t xml:space="preserve"> </w:t>
      </w:r>
      <w:r w:rsidRPr="00BC04EB">
        <w:rPr>
          <w:lang w:val="hu-HU"/>
        </w:rPr>
        <w:t>2009/105/EK</w:t>
      </w:r>
      <w:r w:rsidR="00CB6FD8">
        <w:rPr>
          <w:lang w:val="hu-HU"/>
        </w:rPr>
        <w:t xml:space="preserve"> </w:t>
      </w:r>
      <w:r w:rsidRPr="00BC04EB">
        <w:rPr>
          <w:lang w:val="hu-HU"/>
        </w:rPr>
        <w:t>európai</w:t>
      </w:r>
      <w:r w:rsidR="00CB6FD8">
        <w:rPr>
          <w:lang w:val="hu-HU"/>
        </w:rPr>
        <w:t xml:space="preserve"> </w:t>
      </w:r>
      <w:r w:rsidRPr="00BC04EB">
        <w:rPr>
          <w:lang w:val="hu-HU"/>
        </w:rPr>
        <w:t>parlamenti</w:t>
      </w:r>
      <w:r w:rsidR="00CB6FD8">
        <w:rPr>
          <w:lang w:val="hu-HU"/>
        </w:rPr>
        <w:t xml:space="preserve"> </w:t>
      </w:r>
      <w:r w:rsidRPr="00BC04EB">
        <w:rPr>
          <w:lang w:val="hu-HU"/>
        </w:rPr>
        <w:t>és</w:t>
      </w:r>
      <w:r w:rsidR="00CB6FD8">
        <w:rPr>
          <w:lang w:val="hu-HU"/>
        </w:rPr>
        <w:t xml:space="preserve"> </w:t>
      </w:r>
      <w:r w:rsidRPr="00BC04EB">
        <w:rPr>
          <w:lang w:val="hu-HU"/>
        </w:rPr>
        <w:t>tanácsi</w:t>
      </w:r>
      <w:r w:rsidR="00CB6FD8">
        <w:rPr>
          <w:lang w:val="hu-HU"/>
        </w:rPr>
        <w:t xml:space="preserve"> </w:t>
      </w:r>
      <w:r w:rsidRPr="00BC04EB">
        <w:rPr>
          <w:lang w:val="hu-HU"/>
        </w:rPr>
        <w:t>irányelv</w:t>
      </w:r>
      <w:r w:rsidR="00CB6FD8">
        <w:rPr>
          <w:lang w:val="hu-HU"/>
        </w:rPr>
        <w:t xml:space="preserve"> </w:t>
      </w:r>
      <w:r w:rsidRPr="00BC04EB">
        <w:rPr>
          <w:lang w:val="hu-HU"/>
        </w:rPr>
        <w:t>módosításáról,</w:t>
      </w:r>
      <w:r w:rsidR="00CB6FD8">
        <w:rPr>
          <w:lang w:val="hu-HU"/>
        </w:rPr>
        <w:t xml:space="preserve"> </w:t>
      </w:r>
      <w:r w:rsidRPr="00BC04EB">
        <w:rPr>
          <w:lang w:val="hu-HU"/>
        </w:rPr>
        <w:t>valamint</w:t>
      </w:r>
      <w:r w:rsidR="00CB6FD8">
        <w:rPr>
          <w:lang w:val="hu-HU"/>
        </w:rPr>
        <w:t xml:space="preserve"> </w:t>
      </w:r>
      <w:r w:rsidRPr="00BC04EB">
        <w:rPr>
          <w:lang w:val="hu-HU"/>
        </w:rPr>
        <w:t>a</w:t>
      </w:r>
      <w:r w:rsidR="00CB6FD8">
        <w:rPr>
          <w:lang w:val="hu-HU"/>
        </w:rPr>
        <w:t xml:space="preserve"> </w:t>
      </w:r>
      <w:r w:rsidRPr="00BC04EB">
        <w:rPr>
          <w:lang w:val="hu-HU"/>
        </w:rPr>
        <w:t>87/95/EGK</w:t>
      </w:r>
      <w:r w:rsidR="00CB6FD8">
        <w:rPr>
          <w:lang w:val="hu-HU"/>
        </w:rPr>
        <w:t xml:space="preserve"> </w:t>
      </w:r>
      <w:r w:rsidRPr="00BC04EB">
        <w:rPr>
          <w:lang w:val="hu-HU"/>
        </w:rPr>
        <w:t>tanácsi</w:t>
      </w:r>
      <w:r w:rsidR="00CB6FD8">
        <w:rPr>
          <w:lang w:val="hu-HU"/>
        </w:rPr>
        <w:t xml:space="preserve"> </w:t>
      </w:r>
      <w:r w:rsidRPr="00BC04EB">
        <w:rPr>
          <w:lang w:val="hu-HU"/>
        </w:rPr>
        <w:t>határozat</w:t>
      </w:r>
      <w:r w:rsidR="00CB6FD8">
        <w:rPr>
          <w:lang w:val="hu-HU"/>
        </w:rPr>
        <w:t xml:space="preserve"> </w:t>
      </w:r>
      <w:r w:rsidRPr="00BC04EB">
        <w:rPr>
          <w:lang w:val="hu-HU"/>
        </w:rPr>
        <w:t>és</w:t>
      </w:r>
      <w:r w:rsidR="00CB6FD8">
        <w:rPr>
          <w:lang w:val="hu-HU"/>
        </w:rPr>
        <w:t xml:space="preserve"> </w:t>
      </w:r>
      <w:r w:rsidRPr="00BC04EB">
        <w:rPr>
          <w:lang w:val="hu-HU"/>
        </w:rPr>
        <w:t>az</w:t>
      </w:r>
      <w:r w:rsidR="00CB6FD8">
        <w:rPr>
          <w:lang w:val="hu-HU"/>
        </w:rPr>
        <w:t xml:space="preserve"> </w:t>
      </w:r>
      <w:r w:rsidRPr="00BC04EB">
        <w:rPr>
          <w:lang w:val="hu-HU"/>
        </w:rPr>
        <w:t>1673/2006/EK</w:t>
      </w:r>
      <w:r w:rsidR="00CB6FD8">
        <w:rPr>
          <w:lang w:val="hu-HU"/>
        </w:rPr>
        <w:t xml:space="preserve"> </w:t>
      </w:r>
      <w:r w:rsidRPr="00BC04EB">
        <w:rPr>
          <w:lang w:val="hu-HU"/>
        </w:rPr>
        <w:t>európai</w:t>
      </w:r>
      <w:r w:rsidR="00CB6FD8">
        <w:rPr>
          <w:lang w:val="hu-HU"/>
        </w:rPr>
        <w:t xml:space="preserve"> </w:t>
      </w:r>
      <w:r w:rsidRPr="00BC04EB">
        <w:rPr>
          <w:lang w:val="hu-HU"/>
        </w:rPr>
        <w:t>parlamenti</w:t>
      </w:r>
      <w:r w:rsidR="00CB6FD8">
        <w:rPr>
          <w:lang w:val="hu-HU"/>
        </w:rPr>
        <w:t xml:space="preserve"> </w:t>
      </w:r>
      <w:r w:rsidRPr="00BC04EB">
        <w:rPr>
          <w:lang w:val="hu-HU"/>
        </w:rPr>
        <w:t>és</w:t>
      </w:r>
      <w:r w:rsidR="00CB6FD8">
        <w:rPr>
          <w:lang w:val="hu-HU"/>
        </w:rPr>
        <w:t xml:space="preserve"> </w:t>
      </w:r>
      <w:r w:rsidRPr="00BC04EB">
        <w:rPr>
          <w:lang w:val="hu-HU"/>
        </w:rPr>
        <w:t>tanácsi</w:t>
      </w:r>
      <w:r w:rsidR="00CB6FD8">
        <w:rPr>
          <w:lang w:val="hu-HU"/>
        </w:rPr>
        <w:t xml:space="preserve"> </w:t>
      </w:r>
      <w:r w:rsidRPr="00BC04EB">
        <w:rPr>
          <w:lang w:val="hu-HU"/>
        </w:rPr>
        <w:t>határozat</w:t>
      </w:r>
      <w:r w:rsidR="00CB6FD8">
        <w:rPr>
          <w:lang w:val="hu-HU"/>
        </w:rPr>
        <w:t xml:space="preserve"> </w:t>
      </w:r>
      <w:r w:rsidRPr="00BC04EB">
        <w:rPr>
          <w:lang w:val="hu-HU"/>
        </w:rPr>
        <w:t>hatályon</w:t>
      </w:r>
      <w:r w:rsidR="00CB6FD8">
        <w:rPr>
          <w:lang w:val="hu-HU"/>
        </w:rPr>
        <w:t xml:space="preserve"> </w:t>
      </w:r>
      <w:r w:rsidRPr="00BC04EB">
        <w:rPr>
          <w:lang w:val="hu-HU"/>
        </w:rPr>
        <w:t>kívül</w:t>
      </w:r>
      <w:r w:rsidR="00CB6FD8">
        <w:rPr>
          <w:lang w:val="hu-HU"/>
        </w:rPr>
        <w:t xml:space="preserve"> </w:t>
      </w:r>
      <w:r w:rsidRPr="00BC04EB">
        <w:rPr>
          <w:lang w:val="hu-HU"/>
        </w:rPr>
        <w:t>helyezéséről</w:t>
      </w:r>
      <w:r w:rsidR="00CB6FD8">
        <w:rPr>
          <w:lang w:val="hu-HU"/>
        </w:rPr>
        <w:t xml:space="preserve"> </w:t>
      </w:r>
      <w:r w:rsidRPr="00BC04EB">
        <w:rPr>
          <w:lang w:val="hu-HU"/>
        </w:rPr>
        <w:t>(HL</w:t>
      </w:r>
      <w:r w:rsidR="00CB6FD8">
        <w:rPr>
          <w:lang w:val="hu-HU"/>
        </w:rPr>
        <w:t xml:space="preserve"> </w:t>
      </w:r>
      <w:r w:rsidRPr="00BC04EB">
        <w:rPr>
          <w:lang w:val="hu-HU"/>
        </w:rPr>
        <w:t>L</w:t>
      </w:r>
      <w:r w:rsidR="00CB6FD8">
        <w:rPr>
          <w:lang w:val="hu-HU"/>
        </w:rPr>
        <w:t xml:space="preserve"> </w:t>
      </w:r>
      <w:r w:rsidRPr="00BC04EB">
        <w:rPr>
          <w:lang w:val="hu-HU"/>
        </w:rPr>
        <w:t>316.,</w:t>
      </w:r>
      <w:r w:rsidR="00CB6FD8">
        <w:rPr>
          <w:lang w:val="hu-HU"/>
        </w:rPr>
        <w:t xml:space="preserve"> </w:t>
      </w:r>
      <w:r w:rsidRPr="00BC04EB">
        <w:rPr>
          <w:lang w:val="hu-HU"/>
        </w:rPr>
        <w:t>2012.11.14.,</w:t>
      </w:r>
      <w:r w:rsidR="00CB6FD8">
        <w:rPr>
          <w:lang w:val="hu-HU"/>
        </w:rPr>
        <w:t xml:space="preserve"> </w:t>
      </w:r>
      <w:r w:rsidRPr="00BC04EB">
        <w:rPr>
          <w:lang w:val="hu-HU"/>
        </w:rPr>
        <w:t>12.</w:t>
      </w:r>
      <w:r w:rsidR="00CB6FD8">
        <w:rPr>
          <w:lang w:val="hu-HU"/>
        </w:rPr>
        <w:t xml:space="preserve"> </w:t>
      </w:r>
      <w:r w:rsidRPr="00BC04EB">
        <w:rPr>
          <w:lang w:val="hu-HU"/>
        </w:rPr>
        <w:t>o.).</w:t>
      </w:r>
      <w:proofErr w:type="gramEnd"/>
    </w:p>
  </w:footnote>
  <w:footnote w:id="21">
    <w:p w:rsidR="00D24406" w:rsidRPr="00D24406" w:rsidRDefault="00D24406" w:rsidP="00D24406">
      <w:pPr>
        <w:pStyle w:val="FootnoteTextForceStyle"/>
        <w:rPr>
          <w:lang w:val="de-DE"/>
        </w:rPr>
      </w:pPr>
      <w:r>
        <w:rPr>
          <w:vertAlign w:val="superscript"/>
        </w:rPr>
        <w:footnoteRef/>
      </w:r>
      <w:r w:rsidRPr="00D24406">
        <w:rPr>
          <w:lang w:val="de-DE"/>
        </w:rPr>
        <w:tab/>
        <w:t>HL</w:t>
      </w:r>
      <w:r w:rsidR="00CB6FD8">
        <w:rPr>
          <w:lang w:val="de-DE"/>
        </w:rPr>
        <w:t xml:space="preserve"> </w:t>
      </w:r>
      <w:r w:rsidRPr="00D24406">
        <w:rPr>
          <w:lang w:val="de-DE"/>
        </w:rPr>
        <w:t>L</w:t>
      </w:r>
      <w:r w:rsidR="00CB6FD8">
        <w:rPr>
          <w:lang w:val="de-DE"/>
        </w:rPr>
        <w:t xml:space="preserve"> </w:t>
      </w:r>
      <w:r w:rsidRPr="00D24406">
        <w:rPr>
          <w:lang w:val="de-DE"/>
        </w:rPr>
        <w:t>326.,</w:t>
      </w:r>
      <w:r w:rsidR="00CB6FD8">
        <w:rPr>
          <w:lang w:val="de-DE"/>
        </w:rPr>
        <w:t xml:space="preserve"> </w:t>
      </w:r>
      <w:r w:rsidRPr="00D24406">
        <w:rPr>
          <w:lang w:val="de-DE"/>
        </w:rPr>
        <w:t>2012.10.26.,</w:t>
      </w:r>
      <w:r w:rsidR="00CB6FD8">
        <w:rPr>
          <w:lang w:val="de-DE"/>
        </w:rPr>
        <w:t xml:space="preserve"> </w:t>
      </w:r>
      <w:r w:rsidRPr="00D24406">
        <w:rPr>
          <w:lang w:val="de-DE"/>
        </w:rPr>
        <w:t>391.</w:t>
      </w:r>
      <w:r w:rsidR="00CB6FD8">
        <w:rPr>
          <w:lang w:val="de-DE"/>
        </w:rPr>
        <w:t xml:space="preserve"> </w:t>
      </w:r>
      <w:r w:rsidRPr="00D24406">
        <w:rPr>
          <w:lang w:val="de-DE"/>
        </w:rPr>
        <w:t>o.:</w:t>
      </w:r>
      <w:r w:rsidR="00CB6FD8">
        <w:rPr>
          <w:lang w:val="de-DE"/>
        </w:rPr>
        <w:t xml:space="preserve"> </w:t>
      </w:r>
      <w:r w:rsidRPr="00D24406">
        <w:rPr>
          <w:lang w:val="de-DE"/>
        </w:rPr>
        <w:t>HL</w:t>
      </w:r>
      <w:r w:rsidR="00CB6FD8">
        <w:rPr>
          <w:lang w:val="de-DE"/>
        </w:rPr>
        <w:t xml:space="preserve"> </w:t>
      </w:r>
      <w:r w:rsidRPr="00D24406">
        <w:rPr>
          <w:lang w:val="de-DE"/>
        </w:rPr>
        <w:t>L</w:t>
      </w:r>
      <w:r w:rsidR="00CB6FD8">
        <w:rPr>
          <w:lang w:val="de-DE"/>
        </w:rPr>
        <w:t xml:space="preserve"> </w:t>
      </w:r>
      <w:r w:rsidRPr="00D24406">
        <w:rPr>
          <w:lang w:val="de-DE"/>
        </w:rPr>
        <w:t>326.,</w:t>
      </w:r>
      <w:r w:rsidR="00CB6FD8">
        <w:rPr>
          <w:lang w:val="de-DE"/>
        </w:rPr>
        <w:t xml:space="preserve"> </w:t>
      </w:r>
      <w:r w:rsidRPr="00D24406">
        <w:rPr>
          <w:lang w:val="de-DE"/>
        </w:rPr>
        <w:t>2012.10.26.,</w:t>
      </w:r>
      <w:r w:rsidR="00CB6FD8">
        <w:rPr>
          <w:lang w:val="de-DE"/>
        </w:rPr>
        <w:t xml:space="preserve"> </w:t>
      </w:r>
      <w:r w:rsidRPr="00D24406">
        <w:rPr>
          <w:lang w:val="de-DE"/>
        </w:rPr>
        <w:t>391.</w:t>
      </w:r>
      <w:r w:rsidR="00CB6FD8">
        <w:rPr>
          <w:lang w:val="de-DE"/>
        </w:rPr>
        <w:t xml:space="preserve"> </w:t>
      </w:r>
      <w:r w:rsidRPr="00D24406">
        <w:rPr>
          <w:lang w:val="de-DE"/>
        </w:rPr>
        <w:t>o.</w:t>
      </w:r>
      <w:r w:rsidR="00CB6FD8">
        <w:rPr>
          <w:lang w:val="de-DE"/>
        </w:rPr>
        <w:t xml:space="preserve"> </w:t>
      </w:r>
    </w:p>
  </w:footnote>
  <w:footnote w:id="22">
    <w:p w:rsidR="00D24406" w:rsidRPr="00D24406" w:rsidRDefault="00D24406" w:rsidP="00D24406">
      <w:pPr>
        <w:pStyle w:val="FootnoteTextForceStyle"/>
        <w:rPr>
          <w:lang w:val="de-DE"/>
        </w:rPr>
      </w:pPr>
      <w:r>
        <w:rPr>
          <w:vertAlign w:val="superscript"/>
        </w:rPr>
        <w:footnoteRef/>
      </w:r>
      <w:r w:rsidRPr="00D24406">
        <w:rPr>
          <w:lang w:val="de-DE"/>
        </w:rPr>
        <w:tab/>
      </w:r>
      <w:hyperlink r:id="rId5" w:history="1">
        <w:r w:rsidRPr="00A44662">
          <w:rPr>
            <w:rStyle w:val="Hyperlink"/>
            <w:lang w:val="de-DE"/>
          </w:rPr>
          <w:t>https://unece.org/environment-policy/public-participation/aarhus-convention/text</w:t>
        </w:r>
      </w:hyperlink>
    </w:p>
  </w:footnote>
  <w:footnote w:id="23">
    <w:p w:rsidR="00D24406" w:rsidRPr="00D24406" w:rsidRDefault="00D24406" w:rsidP="00D24406">
      <w:pPr>
        <w:pStyle w:val="FootnoteTextForceStyle"/>
        <w:rPr>
          <w:lang w:val="de-DE"/>
        </w:rPr>
      </w:pPr>
      <w:r>
        <w:rPr>
          <w:vertAlign w:val="superscript"/>
        </w:rPr>
        <w:footnoteRef/>
      </w:r>
      <w:r w:rsidRPr="00D24406">
        <w:rPr>
          <w:lang w:val="de-DE"/>
        </w:rPr>
        <w:tab/>
        <w:t>Az</w:t>
      </w:r>
      <w:r w:rsidR="00CB6FD8">
        <w:rPr>
          <w:lang w:val="de-DE"/>
        </w:rPr>
        <w:t xml:space="preserve"> </w:t>
      </w:r>
      <w:r w:rsidRPr="00D24406">
        <w:rPr>
          <w:lang w:val="de-DE"/>
        </w:rPr>
        <w:t>Európai</w:t>
      </w:r>
      <w:r w:rsidR="00CB6FD8">
        <w:rPr>
          <w:lang w:val="de-DE"/>
        </w:rPr>
        <w:t xml:space="preserve"> </w:t>
      </w:r>
      <w:r w:rsidRPr="00D24406">
        <w:rPr>
          <w:lang w:val="de-DE"/>
        </w:rPr>
        <w:t>Parlament</w:t>
      </w:r>
      <w:r w:rsidR="00CB6FD8">
        <w:rPr>
          <w:lang w:val="de-DE"/>
        </w:rPr>
        <w:t xml:space="preserve"> </w:t>
      </w:r>
      <w:r w:rsidRPr="00D24406">
        <w:rPr>
          <w:lang w:val="de-DE"/>
        </w:rPr>
        <w:t>és</w:t>
      </w:r>
      <w:r w:rsidR="00CB6FD8">
        <w:rPr>
          <w:lang w:val="de-DE"/>
        </w:rPr>
        <w:t xml:space="preserve"> </w:t>
      </w:r>
      <w:r w:rsidRPr="00D24406">
        <w:rPr>
          <w:lang w:val="de-DE"/>
        </w:rPr>
        <w:t>a</w:t>
      </w:r>
      <w:r w:rsidR="00CB6FD8">
        <w:rPr>
          <w:lang w:val="de-DE"/>
        </w:rPr>
        <w:t xml:space="preserve"> </w:t>
      </w:r>
      <w:r w:rsidRPr="00D24406">
        <w:rPr>
          <w:lang w:val="de-DE"/>
        </w:rPr>
        <w:t>Tanács</w:t>
      </w:r>
      <w:r w:rsidR="00CB6FD8">
        <w:rPr>
          <w:lang w:val="de-DE"/>
        </w:rPr>
        <w:t xml:space="preserve"> </w:t>
      </w:r>
      <w:r w:rsidRPr="00D24406">
        <w:rPr>
          <w:lang w:val="de-DE"/>
        </w:rPr>
        <w:t>2004/35/EK</w:t>
      </w:r>
      <w:r w:rsidR="00CB6FD8">
        <w:rPr>
          <w:lang w:val="de-DE"/>
        </w:rPr>
        <w:t xml:space="preserve"> </w:t>
      </w:r>
      <w:r w:rsidRPr="00D24406">
        <w:rPr>
          <w:lang w:val="de-DE"/>
        </w:rPr>
        <w:t>irányelve</w:t>
      </w:r>
      <w:r w:rsidR="00CB6FD8">
        <w:rPr>
          <w:lang w:val="de-DE"/>
        </w:rPr>
        <w:t xml:space="preserve"> </w:t>
      </w:r>
      <w:r w:rsidRPr="00D24406">
        <w:rPr>
          <w:lang w:val="de-DE"/>
        </w:rPr>
        <w:t>(2004.</w:t>
      </w:r>
      <w:r w:rsidR="00CB6FD8">
        <w:rPr>
          <w:lang w:val="de-DE"/>
        </w:rPr>
        <w:t xml:space="preserve"> </w:t>
      </w:r>
      <w:r w:rsidRPr="00D24406">
        <w:rPr>
          <w:lang w:val="de-DE"/>
        </w:rPr>
        <w:t>április</w:t>
      </w:r>
      <w:r w:rsidR="00CB6FD8">
        <w:rPr>
          <w:lang w:val="de-DE"/>
        </w:rPr>
        <w:t xml:space="preserve"> </w:t>
      </w:r>
      <w:r w:rsidRPr="00D24406">
        <w:rPr>
          <w:lang w:val="de-DE"/>
        </w:rPr>
        <w:t>21.)</w:t>
      </w:r>
      <w:r w:rsidR="00CB6FD8">
        <w:rPr>
          <w:lang w:val="de-DE"/>
        </w:rPr>
        <w:t xml:space="preserve"> </w:t>
      </w:r>
      <w:r w:rsidRPr="00D24406">
        <w:rPr>
          <w:lang w:val="de-DE"/>
        </w:rPr>
        <w:t>a</w:t>
      </w:r>
      <w:r w:rsidR="00CB6FD8">
        <w:rPr>
          <w:lang w:val="de-DE"/>
        </w:rPr>
        <w:t xml:space="preserve"> </w:t>
      </w:r>
      <w:r w:rsidRPr="00D24406">
        <w:rPr>
          <w:lang w:val="de-DE"/>
        </w:rPr>
        <w:t>környezeti</w:t>
      </w:r>
      <w:r w:rsidR="00CB6FD8">
        <w:rPr>
          <w:lang w:val="de-DE"/>
        </w:rPr>
        <w:t xml:space="preserve"> </w:t>
      </w:r>
      <w:r w:rsidRPr="00D24406">
        <w:rPr>
          <w:lang w:val="de-DE"/>
        </w:rPr>
        <w:t>károk</w:t>
      </w:r>
      <w:r w:rsidR="00CB6FD8">
        <w:rPr>
          <w:lang w:val="de-DE"/>
        </w:rPr>
        <w:t xml:space="preserve"> </w:t>
      </w:r>
      <w:r w:rsidRPr="00D24406">
        <w:rPr>
          <w:lang w:val="de-DE"/>
        </w:rPr>
        <w:t>megelőzése</w:t>
      </w:r>
      <w:r w:rsidR="00CB6FD8">
        <w:rPr>
          <w:lang w:val="de-DE"/>
        </w:rPr>
        <w:t xml:space="preserve"> </w:t>
      </w:r>
      <w:r w:rsidRPr="00D24406">
        <w:rPr>
          <w:lang w:val="de-DE"/>
        </w:rPr>
        <w:t>és</w:t>
      </w:r>
      <w:r w:rsidR="00CB6FD8">
        <w:rPr>
          <w:lang w:val="de-DE"/>
        </w:rPr>
        <w:t xml:space="preserve"> </w:t>
      </w:r>
      <w:r w:rsidRPr="00D24406">
        <w:rPr>
          <w:lang w:val="de-DE"/>
        </w:rPr>
        <w:t>felszámolása</w:t>
      </w:r>
      <w:r w:rsidR="00CB6FD8">
        <w:rPr>
          <w:lang w:val="de-DE"/>
        </w:rPr>
        <w:t xml:space="preserve"> </w:t>
      </w:r>
      <w:r w:rsidRPr="00D24406">
        <w:rPr>
          <w:lang w:val="de-DE"/>
        </w:rPr>
        <w:t>tekintetében</w:t>
      </w:r>
      <w:r w:rsidR="00CB6FD8">
        <w:rPr>
          <w:lang w:val="de-DE"/>
        </w:rPr>
        <w:t xml:space="preserve"> </w:t>
      </w:r>
      <w:r w:rsidRPr="00D24406">
        <w:rPr>
          <w:lang w:val="de-DE"/>
        </w:rPr>
        <w:t>a</w:t>
      </w:r>
      <w:r w:rsidR="00CB6FD8">
        <w:rPr>
          <w:lang w:val="de-DE"/>
        </w:rPr>
        <w:t xml:space="preserve"> </w:t>
      </w:r>
      <w:r w:rsidRPr="00D24406">
        <w:rPr>
          <w:lang w:val="de-DE"/>
        </w:rPr>
        <w:t>környezeti</w:t>
      </w:r>
      <w:r w:rsidR="00CB6FD8">
        <w:rPr>
          <w:lang w:val="de-DE"/>
        </w:rPr>
        <w:t xml:space="preserve"> </w:t>
      </w:r>
      <w:r w:rsidRPr="00D24406">
        <w:rPr>
          <w:lang w:val="de-DE"/>
        </w:rPr>
        <w:t>felelősségről</w:t>
      </w:r>
      <w:r w:rsidR="00CB6FD8">
        <w:rPr>
          <w:lang w:val="de-DE"/>
        </w:rPr>
        <w:t xml:space="preserve"> </w:t>
      </w:r>
      <w:r w:rsidRPr="00D24406">
        <w:rPr>
          <w:lang w:val="de-DE"/>
        </w:rPr>
        <w:t>(HL</w:t>
      </w:r>
      <w:r w:rsidR="00CB6FD8">
        <w:rPr>
          <w:lang w:val="de-DE"/>
        </w:rPr>
        <w:t xml:space="preserve"> </w:t>
      </w:r>
      <w:r w:rsidRPr="00D24406">
        <w:rPr>
          <w:lang w:val="de-DE"/>
        </w:rPr>
        <w:t>L</w:t>
      </w:r>
      <w:r w:rsidR="00CB6FD8">
        <w:rPr>
          <w:lang w:val="de-DE"/>
        </w:rPr>
        <w:t xml:space="preserve"> </w:t>
      </w:r>
      <w:r w:rsidRPr="00D24406">
        <w:rPr>
          <w:lang w:val="de-DE"/>
        </w:rPr>
        <w:t>143.,</w:t>
      </w:r>
      <w:r w:rsidR="00CB6FD8">
        <w:rPr>
          <w:lang w:val="de-DE"/>
        </w:rPr>
        <w:t xml:space="preserve"> </w:t>
      </w:r>
      <w:r w:rsidRPr="00D24406">
        <w:rPr>
          <w:lang w:val="de-DE"/>
        </w:rPr>
        <w:t>2004.4.30.,</w:t>
      </w:r>
      <w:r w:rsidR="00CB6FD8">
        <w:rPr>
          <w:lang w:val="de-DE"/>
        </w:rPr>
        <w:t xml:space="preserve"> </w:t>
      </w:r>
      <w:r w:rsidRPr="00D24406">
        <w:rPr>
          <w:lang w:val="de-DE"/>
        </w:rPr>
        <w:t>56.</w:t>
      </w:r>
      <w:r w:rsidR="00CB6FD8">
        <w:rPr>
          <w:lang w:val="de-DE"/>
        </w:rPr>
        <w:t xml:space="preserve"> </w:t>
      </w:r>
      <w:r w:rsidRPr="00D24406">
        <w:rPr>
          <w:lang w:val="de-DE"/>
        </w:rPr>
        <w:t>o.).</w:t>
      </w:r>
    </w:p>
  </w:footnote>
  <w:footnote w:id="24">
    <w:p w:rsidR="00D24406" w:rsidRPr="00D24406" w:rsidRDefault="00D24406" w:rsidP="00D24406">
      <w:pPr>
        <w:pStyle w:val="FootnoteTextForceStyle"/>
        <w:rPr>
          <w:lang w:val="de-DE"/>
        </w:rPr>
      </w:pPr>
      <w:r>
        <w:rPr>
          <w:vertAlign w:val="superscript"/>
        </w:rPr>
        <w:footnoteRef/>
      </w:r>
      <w:r w:rsidRPr="00D24406">
        <w:rPr>
          <w:lang w:val="de-DE"/>
        </w:rPr>
        <w:tab/>
        <w:t>HL</w:t>
      </w:r>
      <w:r w:rsidR="00CB6FD8">
        <w:rPr>
          <w:lang w:val="de-DE"/>
        </w:rPr>
        <w:t xml:space="preserve"> </w:t>
      </w:r>
      <w:r w:rsidRPr="00D24406">
        <w:rPr>
          <w:lang w:val="de-DE"/>
        </w:rPr>
        <w:t>L</w:t>
      </w:r>
      <w:r w:rsidR="00CB6FD8">
        <w:rPr>
          <w:lang w:val="de-DE"/>
        </w:rPr>
        <w:t xml:space="preserve"> </w:t>
      </w:r>
      <w:r w:rsidRPr="00D24406">
        <w:rPr>
          <w:lang w:val="de-DE"/>
        </w:rPr>
        <w:t>123.,</w:t>
      </w:r>
      <w:r w:rsidR="00CB6FD8">
        <w:rPr>
          <w:lang w:val="de-DE"/>
        </w:rPr>
        <w:t xml:space="preserve"> </w:t>
      </w:r>
      <w:r w:rsidRPr="00D24406">
        <w:rPr>
          <w:lang w:val="de-DE"/>
        </w:rPr>
        <w:t>2016.5.12.,</w:t>
      </w:r>
      <w:r w:rsidR="00CB6FD8">
        <w:rPr>
          <w:lang w:val="de-DE"/>
        </w:rPr>
        <w:t xml:space="preserve"> </w:t>
      </w:r>
      <w:r w:rsidRPr="00D24406">
        <w:rPr>
          <w:lang w:val="de-DE"/>
        </w:rPr>
        <w:t>1.</w:t>
      </w:r>
      <w:r w:rsidR="00CB6FD8">
        <w:rPr>
          <w:lang w:val="de-DE"/>
        </w:rPr>
        <w:t xml:space="preserve"> </w:t>
      </w:r>
      <w:r w:rsidRPr="00D24406">
        <w:rPr>
          <w:lang w:val="de-DE"/>
        </w:rPr>
        <w:t>o.</w:t>
      </w:r>
    </w:p>
  </w:footnote>
  <w:footnote w:id="25">
    <w:p w:rsidR="00D24406" w:rsidRPr="00D24406" w:rsidRDefault="00D24406" w:rsidP="00D24406">
      <w:pPr>
        <w:pStyle w:val="FootnoteTextForceStyle"/>
        <w:rPr>
          <w:lang w:val="de-DE"/>
        </w:rPr>
      </w:pPr>
      <w:r>
        <w:rPr>
          <w:vertAlign w:val="superscript"/>
        </w:rPr>
        <w:footnoteRef/>
      </w:r>
      <w:r w:rsidRPr="00D24406">
        <w:rPr>
          <w:lang w:val="de-DE"/>
        </w:rPr>
        <w:tab/>
        <w:t>A</w:t>
      </w:r>
      <w:r w:rsidR="00CB6FD8">
        <w:rPr>
          <w:lang w:val="de-DE"/>
        </w:rPr>
        <w:t xml:space="preserve"> </w:t>
      </w:r>
      <w:r w:rsidRPr="00D24406">
        <w:rPr>
          <w:lang w:val="de-DE"/>
        </w:rPr>
        <w:t>Bizottság</w:t>
      </w:r>
      <w:r w:rsidR="00CB6FD8">
        <w:rPr>
          <w:lang w:val="de-DE"/>
        </w:rPr>
        <w:t xml:space="preserve"> </w:t>
      </w:r>
      <w:r w:rsidRPr="00D24406">
        <w:rPr>
          <w:lang w:val="de-DE"/>
        </w:rPr>
        <w:t>ajánlása</w:t>
      </w:r>
      <w:r w:rsidR="00CB6FD8">
        <w:rPr>
          <w:lang w:val="de-DE"/>
        </w:rPr>
        <w:t xml:space="preserve"> </w:t>
      </w:r>
      <w:r w:rsidRPr="00D24406">
        <w:rPr>
          <w:lang w:val="de-DE"/>
        </w:rPr>
        <w:t>(2003.</w:t>
      </w:r>
      <w:r w:rsidR="00CB6FD8">
        <w:rPr>
          <w:lang w:val="de-DE"/>
        </w:rPr>
        <w:t xml:space="preserve"> </w:t>
      </w:r>
      <w:r w:rsidRPr="00D24406">
        <w:rPr>
          <w:lang w:val="de-DE"/>
        </w:rPr>
        <w:t>május</w:t>
      </w:r>
      <w:r w:rsidR="00CB6FD8">
        <w:rPr>
          <w:lang w:val="de-DE"/>
        </w:rPr>
        <w:t xml:space="preserve"> </w:t>
      </w:r>
      <w:r w:rsidRPr="00D24406">
        <w:rPr>
          <w:lang w:val="de-DE"/>
        </w:rPr>
        <w:t>6.)</w:t>
      </w:r>
      <w:r w:rsidR="00CB6FD8">
        <w:rPr>
          <w:lang w:val="de-DE"/>
        </w:rPr>
        <w:t xml:space="preserve"> </w:t>
      </w:r>
      <w:r w:rsidRPr="00D24406">
        <w:rPr>
          <w:lang w:val="de-DE"/>
        </w:rPr>
        <w:t>a</w:t>
      </w:r>
      <w:r w:rsidR="00CB6FD8">
        <w:rPr>
          <w:lang w:val="de-DE"/>
        </w:rPr>
        <w:t xml:space="preserve"> </w:t>
      </w:r>
      <w:r w:rsidRPr="00D24406">
        <w:rPr>
          <w:lang w:val="de-DE"/>
        </w:rPr>
        <w:t>mikro-,</w:t>
      </w:r>
      <w:r w:rsidR="00CB6FD8">
        <w:rPr>
          <w:lang w:val="de-DE"/>
        </w:rPr>
        <w:t xml:space="preserve"> </w:t>
      </w:r>
      <w:r w:rsidRPr="00D24406">
        <w:rPr>
          <w:lang w:val="de-DE"/>
        </w:rPr>
        <w:t>kis-</w:t>
      </w:r>
      <w:r w:rsidR="00CB6FD8">
        <w:rPr>
          <w:lang w:val="de-DE"/>
        </w:rPr>
        <w:t xml:space="preserve"> </w:t>
      </w:r>
      <w:r w:rsidRPr="00D24406">
        <w:rPr>
          <w:lang w:val="de-DE"/>
        </w:rPr>
        <w:t>és</w:t>
      </w:r>
      <w:r w:rsidR="00CB6FD8">
        <w:rPr>
          <w:lang w:val="de-DE"/>
        </w:rPr>
        <w:t xml:space="preserve"> </w:t>
      </w:r>
      <w:r w:rsidRPr="00D24406">
        <w:rPr>
          <w:lang w:val="de-DE"/>
        </w:rPr>
        <w:t>középvállalkozások</w:t>
      </w:r>
      <w:r w:rsidR="00CB6FD8">
        <w:rPr>
          <w:lang w:val="de-DE"/>
        </w:rPr>
        <w:t xml:space="preserve"> </w:t>
      </w:r>
      <w:r w:rsidRPr="00D24406">
        <w:rPr>
          <w:lang w:val="de-DE"/>
        </w:rPr>
        <w:t>fogalmának</w:t>
      </w:r>
      <w:r w:rsidR="00CB6FD8">
        <w:rPr>
          <w:lang w:val="de-DE"/>
        </w:rPr>
        <w:t xml:space="preserve"> </w:t>
      </w:r>
      <w:r w:rsidRPr="00D24406">
        <w:rPr>
          <w:lang w:val="de-DE"/>
        </w:rPr>
        <w:t>meghatározásáról</w:t>
      </w:r>
      <w:r w:rsidR="00CB6FD8">
        <w:rPr>
          <w:lang w:val="de-DE"/>
        </w:rPr>
        <w:t xml:space="preserve"> </w:t>
      </w:r>
      <w:r w:rsidRPr="00D24406">
        <w:rPr>
          <w:lang w:val="de-DE"/>
        </w:rPr>
        <w:t>(HL</w:t>
      </w:r>
      <w:r w:rsidR="00CB6FD8">
        <w:rPr>
          <w:lang w:val="de-DE"/>
        </w:rPr>
        <w:t xml:space="preserve"> </w:t>
      </w:r>
      <w:r w:rsidRPr="00D24406">
        <w:rPr>
          <w:lang w:val="de-DE"/>
        </w:rPr>
        <w:t>L</w:t>
      </w:r>
      <w:r w:rsidR="00CB6FD8">
        <w:rPr>
          <w:lang w:val="de-DE"/>
        </w:rPr>
        <w:t xml:space="preserve"> </w:t>
      </w:r>
      <w:r w:rsidRPr="00D24406">
        <w:rPr>
          <w:lang w:val="de-DE"/>
        </w:rPr>
        <w:t>124.,</w:t>
      </w:r>
      <w:r w:rsidR="00CB6FD8">
        <w:rPr>
          <w:lang w:val="de-DE"/>
        </w:rPr>
        <w:t xml:space="preserve"> </w:t>
      </w:r>
      <w:r w:rsidRPr="00D24406">
        <w:rPr>
          <w:lang w:val="de-DE"/>
        </w:rPr>
        <w:t>2003.5.20.,</w:t>
      </w:r>
      <w:r w:rsidR="00CB6FD8">
        <w:rPr>
          <w:lang w:val="de-DE"/>
        </w:rPr>
        <w:t xml:space="preserve"> </w:t>
      </w:r>
      <w:r w:rsidRPr="00D24406">
        <w:rPr>
          <w:lang w:val="de-DE"/>
        </w:rPr>
        <w:t>36.</w:t>
      </w:r>
      <w:r w:rsidR="00CB6FD8">
        <w:rPr>
          <w:lang w:val="de-DE"/>
        </w:rPr>
        <w:t xml:space="preserve"> </w:t>
      </w:r>
      <w:r w:rsidRPr="00D24406">
        <w:rPr>
          <w:lang w:val="de-DE"/>
        </w:rPr>
        <w:t>o.).</w:t>
      </w:r>
    </w:p>
  </w:footnote>
  <w:footnote w:id="26">
    <w:p w:rsidR="00D24406" w:rsidRPr="00D24406" w:rsidRDefault="00D24406" w:rsidP="00D24406">
      <w:pPr>
        <w:pStyle w:val="FootnoteTextForceStyle"/>
        <w:rPr>
          <w:lang w:val="de-DE"/>
        </w:rPr>
      </w:pPr>
      <w:r>
        <w:rPr>
          <w:vertAlign w:val="superscript"/>
        </w:rPr>
        <w:footnoteRef/>
      </w:r>
      <w:r w:rsidRPr="00CB6FD8">
        <w:rPr>
          <w:lang w:val="de-DE"/>
        </w:rPr>
        <w:tab/>
        <w:t>Az</w:t>
      </w:r>
      <w:r w:rsidR="00CB6FD8" w:rsidRPr="00CB6FD8">
        <w:rPr>
          <w:lang w:val="de-DE"/>
        </w:rPr>
        <w:t xml:space="preserve"> </w:t>
      </w:r>
      <w:r w:rsidRPr="00CB6FD8">
        <w:rPr>
          <w:lang w:val="de-DE"/>
        </w:rPr>
        <w:t>Európai</w:t>
      </w:r>
      <w:r w:rsidR="00CB6FD8" w:rsidRPr="00CB6FD8">
        <w:rPr>
          <w:lang w:val="de-DE"/>
        </w:rPr>
        <w:t xml:space="preserve"> </w:t>
      </w:r>
      <w:r w:rsidRPr="00CB6FD8">
        <w:rPr>
          <w:lang w:val="de-DE"/>
        </w:rPr>
        <w:t>Parlament</w:t>
      </w:r>
      <w:r w:rsidR="00CB6FD8" w:rsidRPr="00CB6FD8">
        <w:rPr>
          <w:lang w:val="de-DE"/>
        </w:rPr>
        <w:t xml:space="preserve"> </w:t>
      </w:r>
      <w:r w:rsidRPr="00CB6FD8">
        <w:rPr>
          <w:lang w:val="de-DE"/>
        </w:rPr>
        <w:t>és</w:t>
      </w:r>
      <w:r w:rsidR="00CB6FD8" w:rsidRPr="00CB6FD8">
        <w:rPr>
          <w:lang w:val="de-DE"/>
        </w:rPr>
        <w:t xml:space="preserve"> </w:t>
      </w:r>
      <w:r w:rsidRPr="00CB6FD8">
        <w:rPr>
          <w:lang w:val="de-DE"/>
        </w:rPr>
        <w:t>a</w:t>
      </w:r>
      <w:r w:rsidR="00CB6FD8" w:rsidRPr="00CB6FD8">
        <w:rPr>
          <w:lang w:val="de-DE"/>
        </w:rPr>
        <w:t xml:space="preserve"> </w:t>
      </w:r>
      <w:r w:rsidRPr="00CB6FD8">
        <w:rPr>
          <w:lang w:val="de-DE"/>
        </w:rPr>
        <w:t>Tanács</w:t>
      </w:r>
      <w:r w:rsidR="00CB6FD8" w:rsidRPr="00CB6FD8">
        <w:rPr>
          <w:lang w:val="de-DE"/>
        </w:rPr>
        <w:t xml:space="preserve"> </w:t>
      </w:r>
      <w:r w:rsidRPr="00CB6FD8">
        <w:rPr>
          <w:lang w:val="de-DE"/>
        </w:rPr>
        <w:t>765/2008/EK</w:t>
      </w:r>
      <w:r w:rsidR="00CB6FD8" w:rsidRPr="00CB6FD8">
        <w:rPr>
          <w:lang w:val="de-DE"/>
        </w:rPr>
        <w:t xml:space="preserve"> </w:t>
      </w:r>
      <w:r w:rsidRPr="00CB6FD8">
        <w:rPr>
          <w:lang w:val="de-DE"/>
        </w:rPr>
        <w:t>rendelete</w:t>
      </w:r>
      <w:r w:rsidR="00CB6FD8" w:rsidRPr="00CB6FD8">
        <w:rPr>
          <w:lang w:val="de-DE"/>
        </w:rPr>
        <w:t xml:space="preserve"> </w:t>
      </w:r>
      <w:r w:rsidRPr="00CB6FD8">
        <w:rPr>
          <w:lang w:val="de-DE"/>
        </w:rPr>
        <w:t>(2008.</w:t>
      </w:r>
      <w:r w:rsidR="00CB6FD8" w:rsidRPr="00CB6FD8">
        <w:rPr>
          <w:lang w:val="de-DE"/>
        </w:rPr>
        <w:t xml:space="preserve"> </w:t>
      </w:r>
      <w:r w:rsidRPr="00CB6FD8">
        <w:rPr>
          <w:lang w:val="de-DE"/>
        </w:rPr>
        <w:t>július</w:t>
      </w:r>
      <w:r w:rsidR="00CB6FD8" w:rsidRPr="00CB6FD8">
        <w:rPr>
          <w:lang w:val="de-DE"/>
        </w:rPr>
        <w:t xml:space="preserve"> </w:t>
      </w:r>
      <w:r w:rsidRPr="00CB6FD8">
        <w:rPr>
          <w:lang w:val="de-DE"/>
        </w:rPr>
        <w:t>9.)</w:t>
      </w:r>
      <w:r w:rsidR="00CB6FD8" w:rsidRPr="00CB6FD8">
        <w:rPr>
          <w:lang w:val="de-DE"/>
        </w:rPr>
        <w:t xml:space="preserve"> </w:t>
      </w:r>
      <w:r w:rsidRPr="00CB6FD8">
        <w:rPr>
          <w:lang w:val="de-DE"/>
        </w:rPr>
        <w:t>a</w:t>
      </w:r>
      <w:r w:rsidR="00CB6FD8" w:rsidRPr="00CB6FD8">
        <w:rPr>
          <w:lang w:val="de-DE"/>
        </w:rPr>
        <w:t xml:space="preserve"> </w:t>
      </w:r>
      <w:r w:rsidRPr="00CB6FD8">
        <w:rPr>
          <w:lang w:val="de-DE"/>
        </w:rPr>
        <w:t>termékek</w:t>
      </w:r>
      <w:r w:rsidR="00CB6FD8" w:rsidRPr="00CB6FD8">
        <w:rPr>
          <w:lang w:val="de-DE"/>
        </w:rPr>
        <w:t xml:space="preserve"> </w:t>
      </w:r>
      <w:r w:rsidRPr="00CB6FD8">
        <w:rPr>
          <w:lang w:val="de-DE"/>
        </w:rPr>
        <w:t>forgalmazása</w:t>
      </w:r>
      <w:r w:rsidR="00CB6FD8" w:rsidRPr="00CB6FD8">
        <w:rPr>
          <w:lang w:val="de-DE"/>
        </w:rPr>
        <w:t xml:space="preserve"> </w:t>
      </w:r>
      <w:r w:rsidRPr="00CB6FD8">
        <w:rPr>
          <w:lang w:val="de-DE"/>
        </w:rPr>
        <w:t>tekintetében</w:t>
      </w:r>
      <w:r w:rsidR="00CB6FD8" w:rsidRPr="00CB6FD8">
        <w:rPr>
          <w:lang w:val="de-DE"/>
        </w:rPr>
        <w:t xml:space="preserve"> </w:t>
      </w:r>
      <w:r w:rsidRPr="00CB6FD8">
        <w:rPr>
          <w:lang w:val="de-DE"/>
        </w:rPr>
        <w:t>az</w:t>
      </w:r>
      <w:r w:rsidR="00CB6FD8" w:rsidRPr="00CB6FD8">
        <w:rPr>
          <w:lang w:val="de-DE"/>
        </w:rPr>
        <w:t xml:space="preserve"> </w:t>
      </w:r>
      <w:r w:rsidRPr="00CB6FD8">
        <w:rPr>
          <w:lang w:val="de-DE"/>
        </w:rPr>
        <w:t>akkreditálás</w:t>
      </w:r>
      <w:r w:rsidR="00CB6FD8" w:rsidRPr="00CB6FD8">
        <w:rPr>
          <w:lang w:val="de-DE"/>
        </w:rPr>
        <w:t xml:space="preserve"> </w:t>
      </w:r>
      <w:r w:rsidRPr="00CB6FD8">
        <w:rPr>
          <w:lang w:val="de-DE"/>
        </w:rPr>
        <w:t>és</w:t>
      </w:r>
      <w:r w:rsidR="00CB6FD8" w:rsidRPr="00CB6FD8">
        <w:rPr>
          <w:lang w:val="de-DE"/>
        </w:rPr>
        <w:t xml:space="preserve"> </w:t>
      </w:r>
      <w:r w:rsidRPr="00CB6FD8">
        <w:rPr>
          <w:lang w:val="de-DE"/>
        </w:rPr>
        <w:t>piacfelügyelet</w:t>
      </w:r>
      <w:r w:rsidR="00CB6FD8" w:rsidRPr="00CB6FD8">
        <w:rPr>
          <w:lang w:val="de-DE"/>
        </w:rPr>
        <w:t xml:space="preserve"> </w:t>
      </w:r>
      <w:r w:rsidRPr="00CB6FD8">
        <w:rPr>
          <w:lang w:val="de-DE"/>
        </w:rPr>
        <w:t>előírásainak</w:t>
      </w:r>
      <w:r w:rsidR="00CB6FD8" w:rsidRPr="00CB6FD8">
        <w:rPr>
          <w:lang w:val="de-DE"/>
        </w:rPr>
        <w:t xml:space="preserve"> </w:t>
      </w:r>
      <w:r w:rsidRPr="00CB6FD8">
        <w:rPr>
          <w:lang w:val="de-DE"/>
        </w:rPr>
        <w:t>megállapításáról</w:t>
      </w:r>
      <w:r w:rsidR="00CB6FD8" w:rsidRPr="00CB6FD8">
        <w:rPr>
          <w:lang w:val="de-DE"/>
        </w:rPr>
        <w:t xml:space="preserve"> </w:t>
      </w:r>
      <w:r w:rsidRPr="00CB6FD8">
        <w:rPr>
          <w:lang w:val="de-DE"/>
        </w:rPr>
        <w:t>és</w:t>
      </w:r>
      <w:r w:rsidR="00CB6FD8" w:rsidRPr="00CB6FD8">
        <w:rPr>
          <w:lang w:val="de-DE"/>
        </w:rPr>
        <w:t xml:space="preserve"> </w:t>
      </w:r>
      <w:r w:rsidRPr="00CB6FD8">
        <w:rPr>
          <w:lang w:val="de-DE"/>
        </w:rPr>
        <w:t>a</w:t>
      </w:r>
      <w:r w:rsidR="00CB6FD8" w:rsidRPr="00CB6FD8">
        <w:rPr>
          <w:lang w:val="de-DE"/>
        </w:rPr>
        <w:t xml:space="preserve"> </w:t>
      </w:r>
      <w:r w:rsidRPr="00CB6FD8">
        <w:rPr>
          <w:lang w:val="de-DE"/>
        </w:rPr>
        <w:t>339/93/EGK</w:t>
      </w:r>
      <w:r w:rsidR="00CB6FD8" w:rsidRPr="00CB6FD8">
        <w:rPr>
          <w:lang w:val="de-DE"/>
        </w:rPr>
        <w:t xml:space="preserve"> </w:t>
      </w:r>
      <w:r w:rsidRPr="00CB6FD8">
        <w:rPr>
          <w:lang w:val="de-DE"/>
        </w:rPr>
        <w:t>rendelet</w:t>
      </w:r>
      <w:r w:rsidR="00CB6FD8" w:rsidRPr="00CB6FD8">
        <w:rPr>
          <w:lang w:val="de-DE"/>
        </w:rPr>
        <w:t xml:space="preserve"> </w:t>
      </w:r>
      <w:r w:rsidRPr="00CB6FD8">
        <w:rPr>
          <w:lang w:val="de-DE"/>
        </w:rPr>
        <w:t>hatályon</w:t>
      </w:r>
      <w:r w:rsidR="00CB6FD8" w:rsidRPr="00CB6FD8">
        <w:rPr>
          <w:lang w:val="de-DE"/>
        </w:rPr>
        <w:t xml:space="preserve"> </w:t>
      </w:r>
      <w:r w:rsidRPr="00CB6FD8">
        <w:rPr>
          <w:lang w:val="de-DE"/>
        </w:rPr>
        <w:t>kívül</w:t>
      </w:r>
      <w:r w:rsidR="00CB6FD8" w:rsidRPr="00CB6FD8">
        <w:rPr>
          <w:lang w:val="de-DE"/>
        </w:rPr>
        <w:t xml:space="preserve"> </w:t>
      </w:r>
      <w:r w:rsidRPr="00CB6FD8">
        <w:rPr>
          <w:lang w:val="de-DE"/>
        </w:rPr>
        <w:t>helyezéséről</w:t>
      </w:r>
      <w:r w:rsidR="00CB6FD8" w:rsidRPr="00CB6FD8">
        <w:rPr>
          <w:lang w:val="de-DE"/>
        </w:rPr>
        <w:t xml:space="preserve"> </w:t>
      </w:r>
      <w:r w:rsidRPr="00CB6FD8">
        <w:rPr>
          <w:lang w:val="de-DE"/>
        </w:rPr>
        <w:t>(HL</w:t>
      </w:r>
      <w:r w:rsidR="00CB6FD8" w:rsidRPr="00CB6FD8">
        <w:rPr>
          <w:lang w:val="de-DE"/>
        </w:rPr>
        <w:t xml:space="preserve"> </w:t>
      </w:r>
      <w:r w:rsidRPr="00CB6FD8">
        <w:rPr>
          <w:lang w:val="de-DE"/>
        </w:rPr>
        <w:t>L</w:t>
      </w:r>
      <w:r w:rsidR="00CB6FD8" w:rsidRPr="00CB6FD8">
        <w:rPr>
          <w:lang w:val="de-DE"/>
        </w:rPr>
        <w:t xml:space="preserve"> </w:t>
      </w:r>
      <w:r w:rsidRPr="00CB6FD8">
        <w:rPr>
          <w:lang w:val="de-DE"/>
        </w:rPr>
        <w:t>218.,</w:t>
      </w:r>
      <w:r w:rsidR="00CB6FD8" w:rsidRPr="00CB6FD8">
        <w:rPr>
          <w:lang w:val="de-DE"/>
        </w:rPr>
        <w:t xml:space="preserve"> </w:t>
      </w:r>
      <w:r w:rsidRPr="00CB6FD8">
        <w:rPr>
          <w:lang w:val="de-DE"/>
        </w:rPr>
        <w:t>2008.8.13.,</w:t>
      </w:r>
      <w:r w:rsidR="00CB6FD8" w:rsidRPr="00CB6FD8">
        <w:rPr>
          <w:lang w:val="de-DE"/>
        </w:rPr>
        <w:t xml:space="preserve"> </w:t>
      </w:r>
      <w:r w:rsidRPr="00CB6FD8">
        <w:rPr>
          <w:lang w:val="de-DE"/>
        </w:rPr>
        <w:t>30.</w:t>
      </w:r>
      <w:r w:rsidR="00CB6FD8" w:rsidRPr="00CB6FD8">
        <w:rPr>
          <w:lang w:val="de-DE"/>
        </w:rPr>
        <w:t xml:space="preserve"> </w:t>
      </w:r>
      <w:r w:rsidRPr="00D24406">
        <w:rPr>
          <w:lang w:val="de-DE"/>
        </w:rPr>
        <w:t>o.).</w:t>
      </w:r>
    </w:p>
  </w:footnote>
  <w:footnote w:id="27">
    <w:p w:rsidR="00D24406" w:rsidRPr="00D24406" w:rsidRDefault="00D24406" w:rsidP="00D24406">
      <w:pPr>
        <w:pStyle w:val="FootnoteTextForceStyle"/>
        <w:rPr>
          <w:lang w:val="de-DE"/>
        </w:rPr>
      </w:pPr>
      <w:r>
        <w:rPr>
          <w:vertAlign w:val="superscript"/>
        </w:rPr>
        <w:footnoteRef/>
      </w:r>
      <w:r w:rsidRPr="00D24406">
        <w:rPr>
          <w:lang w:val="de-DE"/>
        </w:rPr>
        <w:tab/>
      </w:r>
      <w:r w:rsidRPr="00D24406">
        <w:rPr>
          <w:b/>
          <w:i/>
          <w:lang w:val="de-DE"/>
        </w:rPr>
        <w:t>Az</w:t>
      </w:r>
      <w:r w:rsidR="00CB6FD8">
        <w:rPr>
          <w:b/>
          <w:i/>
          <w:lang w:val="de-DE"/>
        </w:rPr>
        <w:t xml:space="preserve"> </w:t>
      </w:r>
      <w:r w:rsidR="00A44662">
        <w:rPr>
          <w:b/>
          <w:i/>
          <w:lang w:val="de-DE"/>
        </w:rPr>
        <w:t>E</w:t>
      </w:r>
      <w:r w:rsidR="00A44662" w:rsidRPr="00D24406">
        <w:rPr>
          <w:b/>
          <w:i/>
          <w:lang w:val="de-DE"/>
        </w:rPr>
        <w:t>urópai</w:t>
      </w:r>
      <w:r w:rsidR="00CB6FD8">
        <w:rPr>
          <w:b/>
          <w:i/>
          <w:lang w:val="de-DE"/>
        </w:rPr>
        <w:t xml:space="preserve"> </w:t>
      </w:r>
      <w:r w:rsidR="00A44662">
        <w:rPr>
          <w:b/>
          <w:i/>
          <w:lang w:val="de-DE"/>
        </w:rPr>
        <w:t>P</w:t>
      </w:r>
      <w:r w:rsidR="00A44662" w:rsidRPr="00D24406">
        <w:rPr>
          <w:b/>
          <w:i/>
          <w:lang w:val="de-DE"/>
        </w:rPr>
        <w:t>arlament</w:t>
      </w:r>
      <w:r w:rsidR="00CB6FD8">
        <w:rPr>
          <w:b/>
          <w:i/>
          <w:lang w:val="de-DE"/>
        </w:rPr>
        <w:t xml:space="preserve"> </w:t>
      </w:r>
      <w:r w:rsidR="00A44662" w:rsidRPr="00D24406">
        <w:rPr>
          <w:b/>
          <w:i/>
          <w:lang w:val="de-DE"/>
        </w:rPr>
        <w:t>és</w:t>
      </w:r>
      <w:r w:rsidR="00CB6FD8">
        <w:rPr>
          <w:b/>
          <w:i/>
          <w:lang w:val="de-DE"/>
        </w:rPr>
        <w:t xml:space="preserve"> </w:t>
      </w:r>
      <w:r w:rsidR="00A44662">
        <w:rPr>
          <w:b/>
          <w:i/>
          <w:lang w:val="de-DE"/>
        </w:rPr>
        <w:t>a</w:t>
      </w:r>
      <w:r w:rsidR="00CB6FD8">
        <w:rPr>
          <w:b/>
          <w:i/>
          <w:lang w:val="de-DE"/>
        </w:rPr>
        <w:t xml:space="preserve"> </w:t>
      </w:r>
      <w:r w:rsidR="00A44662">
        <w:rPr>
          <w:b/>
          <w:i/>
          <w:lang w:val="de-DE"/>
        </w:rPr>
        <w:t>T</w:t>
      </w:r>
      <w:r w:rsidR="00A44662" w:rsidRPr="00D24406">
        <w:rPr>
          <w:b/>
          <w:i/>
          <w:lang w:val="de-DE"/>
        </w:rPr>
        <w:t>anács</w:t>
      </w:r>
      <w:r w:rsidR="00CB6FD8">
        <w:rPr>
          <w:b/>
          <w:i/>
          <w:lang w:val="de-DE"/>
        </w:rPr>
        <w:t xml:space="preserve"> </w:t>
      </w:r>
      <w:r w:rsidR="00A44662" w:rsidRPr="00D24406">
        <w:rPr>
          <w:b/>
          <w:i/>
          <w:lang w:val="de-DE"/>
        </w:rPr>
        <w:t>1272/2008/EK</w:t>
      </w:r>
      <w:r w:rsidR="00CB6FD8">
        <w:rPr>
          <w:b/>
          <w:i/>
          <w:lang w:val="de-DE"/>
        </w:rPr>
        <w:t xml:space="preserve"> </w:t>
      </w:r>
      <w:r w:rsidR="00A44662" w:rsidRPr="00D24406">
        <w:rPr>
          <w:b/>
          <w:i/>
          <w:lang w:val="de-DE"/>
        </w:rPr>
        <w:t>rendelet</w:t>
      </w:r>
      <w:r w:rsidR="00A44662">
        <w:rPr>
          <w:b/>
          <w:i/>
          <w:lang w:val="de-DE"/>
        </w:rPr>
        <w:t>e</w:t>
      </w:r>
      <w:r w:rsidR="00CB6FD8">
        <w:rPr>
          <w:b/>
          <w:i/>
          <w:lang w:val="de-DE"/>
        </w:rPr>
        <w:t xml:space="preserve"> </w:t>
      </w:r>
      <w:r w:rsidR="00A44662">
        <w:rPr>
          <w:b/>
          <w:i/>
          <w:lang w:val="de-DE"/>
        </w:rPr>
        <w:t>(</w:t>
      </w:r>
      <w:r w:rsidR="00A44662" w:rsidRPr="00D24406">
        <w:rPr>
          <w:b/>
          <w:i/>
          <w:lang w:val="de-DE"/>
        </w:rPr>
        <w:t>2008.</w:t>
      </w:r>
      <w:r w:rsidR="00CB6FD8">
        <w:rPr>
          <w:b/>
          <w:i/>
          <w:lang w:val="de-DE"/>
        </w:rPr>
        <w:t xml:space="preserve"> </w:t>
      </w:r>
      <w:r w:rsidR="00A44662" w:rsidRPr="00D24406">
        <w:rPr>
          <w:b/>
          <w:i/>
          <w:lang w:val="de-DE"/>
        </w:rPr>
        <w:t>december</w:t>
      </w:r>
      <w:r w:rsidR="00CB6FD8">
        <w:rPr>
          <w:b/>
          <w:i/>
          <w:lang w:val="de-DE"/>
        </w:rPr>
        <w:t xml:space="preserve"> </w:t>
      </w:r>
      <w:r w:rsidR="00A44662" w:rsidRPr="00D24406">
        <w:rPr>
          <w:b/>
          <w:i/>
          <w:lang w:val="de-DE"/>
        </w:rPr>
        <w:t>16</w:t>
      </w:r>
      <w:r w:rsidR="00A44662">
        <w:rPr>
          <w:b/>
          <w:i/>
          <w:lang w:val="de-DE"/>
        </w:rPr>
        <w:t>.)</w:t>
      </w:r>
      <w:r w:rsidR="00CB6FD8">
        <w:rPr>
          <w:b/>
          <w:i/>
          <w:lang w:val="de-DE"/>
        </w:rPr>
        <w:t xml:space="preserve"> </w:t>
      </w:r>
      <w:r w:rsidR="00A44662">
        <w:rPr>
          <w:b/>
          <w:i/>
          <w:lang w:val="de-DE"/>
        </w:rPr>
        <w:t>az</w:t>
      </w:r>
      <w:r w:rsidR="00CB6FD8">
        <w:rPr>
          <w:b/>
          <w:i/>
          <w:lang w:val="de-DE"/>
        </w:rPr>
        <w:t xml:space="preserve"> </w:t>
      </w:r>
      <w:r w:rsidRPr="00D24406">
        <w:rPr>
          <w:b/>
          <w:i/>
          <w:lang w:val="de-DE"/>
        </w:rPr>
        <w:t>anyagok</w:t>
      </w:r>
      <w:r w:rsidR="00CB6FD8">
        <w:rPr>
          <w:b/>
          <w:i/>
          <w:lang w:val="de-DE"/>
        </w:rPr>
        <w:t xml:space="preserve"> </w:t>
      </w:r>
      <w:r w:rsidRPr="00D24406">
        <w:rPr>
          <w:b/>
          <w:i/>
          <w:lang w:val="de-DE"/>
        </w:rPr>
        <w:t>és</w:t>
      </w:r>
      <w:r w:rsidR="00CB6FD8">
        <w:rPr>
          <w:b/>
          <w:i/>
          <w:lang w:val="de-DE"/>
        </w:rPr>
        <w:t xml:space="preserve"> </w:t>
      </w:r>
      <w:r w:rsidRPr="00D24406">
        <w:rPr>
          <w:b/>
          <w:i/>
          <w:lang w:val="de-DE"/>
        </w:rPr>
        <w:t>keverékek</w:t>
      </w:r>
      <w:r w:rsidR="00CB6FD8">
        <w:rPr>
          <w:b/>
          <w:i/>
          <w:lang w:val="de-DE"/>
        </w:rPr>
        <w:t xml:space="preserve"> </w:t>
      </w:r>
      <w:r w:rsidRPr="00D24406">
        <w:rPr>
          <w:b/>
          <w:i/>
          <w:lang w:val="de-DE"/>
        </w:rPr>
        <w:t>osztályozásáról,</w:t>
      </w:r>
      <w:r w:rsidR="00CB6FD8">
        <w:rPr>
          <w:b/>
          <w:i/>
          <w:lang w:val="de-DE"/>
        </w:rPr>
        <w:t xml:space="preserve"> </w:t>
      </w:r>
      <w:r w:rsidRPr="00D24406">
        <w:rPr>
          <w:b/>
          <w:i/>
          <w:lang w:val="de-DE"/>
        </w:rPr>
        <w:t>címkézéséről</w:t>
      </w:r>
      <w:r w:rsidR="00CB6FD8">
        <w:rPr>
          <w:b/>
          <w:i/>
          <w:lang w:val="de-DE"/>
        </w:rPr>
        <w:t xml:space="preserve"> </w:t>
      </w:r>
      <w:r w:rsidRPr="00D24406">
        <w:rPr>
          <w:b/>
          <w:i/>
          <w:lang w:val="de-DE"/>
        </w:rPr>
        <w:t>és</w:t>
      </w:r>
      <w:r w:rsidR="00CB6FD8">
        <w:rPr>
          <w:b/>
          <w:i/>
          <w:lang w:val="de-DE"/>
        </w:rPr>
        <w:t xml:space="preserve"> </w:t>
      </w:r>
      <w:r w:rsidRPr="00D24406">
        <w:rPr>
          <w:b/>
          <w:i/>
          <w:lang w:val="de-DE"/>
        </w:rPr>
        <w:t>csomagolásáról,</w:t>
      </w:r>
      <w:r w:rsidR="00CB6FD8">
        <w:rPr>
          <w:b/>
          <w:i/>
          <w:lang w:val="de-DE"/>
        </w:rPr>
        <w:t xml:space="preserve"> </w:t>
      </w:r>
      <w:r w:rsidRPr="00D24406">
        <w:rPr>
          <w:b/>
          <w:i/>
          <w:lang w:val="de-DE"/>
        </w:rPr>
        <w:t>a</w:t>
      </w:r>
      <w:r w:rsidR="00CB6FD8">
        <w:rPr>
          <w:b/>
          <w:i/>
          <w:lang w:val="de-DE"/>
        </w:rPr>
        <w:t xml:space="preserve"> </w:t>
      </w:r>
      <w:r w:rsidRPr="00D24406">
        <w:rPr>
          <w:b/>
          <w:i/>
          <w:lang w:val="de-DE"/>
        </w:rPr>
        <w:t>67/548/EGK</w:t>
      </w:r>
      <w:r w:rsidR="00CB6FD8">
        <w:rPr>
          <w:b/>
          <w:i/>
          <w:lang w:val="de-DE"/>
        </w:rPr>
        <w:t xml:space="preserve"> </w:t>
      </w:r>
      <w:r w:rsidRPr="00D24406">
        <w:rPr>
          <w:b/>
          <w:i/>
          <w:lang w:val="de-DE"/>
        </w:rPr>
        <w:t>és</w:t>
      </w:r>
      <w:r w:rsidR="00CB6FD8">
        <w:rPr>
          <w:b/>
          <w:i/>
          <w:lang w:val="de-DE"/>
        </w:rPr>
        <w:t xml:space="preserve"> </w:t>
      </w:r>
      <w:r w:rsidRPr="00D24406">
        <w:rPr>
          <w:b/>
          <w:i/>
          <w:lang w:val="de-DE"/>
        </w:rPr>
        <w:t>az</w:t>
      </w:r>
      <w:r w:rsidR="00CB6FD8">
        <w:rPr>
          <w:b/>
          <w:i/>
          <w:lang w:val="de-DE"/>
        </w:rPr>
        <w:t xml:space="preserve"> </w:t>
      </w:r>
      <w:r w:rsidRPr="00D24406">
        <w:rPr>
          <w:b/>
          <w:i/>
          <w:lang w:val="de-DE"/>
        </w:rPr>
        <w:t>1999/45/EK</w:t>
      </w:r>
      <w:r w:rsidR="00CB6FD8">
        <w:rPr>
          <w:b/>
          <w:i/>
          <w:lang w:val="de-DE"/>
        </w:rPr>
        <w:t xml:space="preserve"> </w:t>
      </w:r>
      <w:r w:rsidRPr="00D24406">
        <w:rPr>
          <w:b/>
          <w:i/>
          <w:lang w:val="de-DE"/>
        </w:rPr>
        <w:t>irányelv</w:t>
      </w:r>
      <w:r w:rsidR="00CB6FD8">
        <w:rPr>
          <w:b/>
          <w:i/>
          <w:lang w:val="de-DE"/>
        </w:rPr>
        <w:t xml:space="preserve"> </w:t>
      </w:r>
      <w:r w:rsidRPr="00D24406">
        <w:rPr>
          <w:b/>
          <w:i/>
          <w:lang w:val="de-DE"/>
        </w:rPr>
        <w:t>módosításáról</w:t>
      </w:r>
      <w:r w:rsidR="00CB6FD8">
        <w:rPr>
          <w:b/>
          <w:i/>
          <w:lang w:val="de-DE"/>
        </w:rPr>
        <w:t xml:space="preserve"> </w:t>
      </w:r>
      <w:r w:rsidRPr="00D24406">
        <w:rPr>
          <w:b/>
          <w:i/>
          <w:lang w:val="de-DE"/>
        </w:rPr>
        <w:t>és</w:t>
      </w:r>
      <w:r w:rsidR="00CB6FD8">
        <w:rPr>
          <w:b/>
          <w:i/>
          <w:lang w:val="de-DE"/>
        </w:rPr>
        <w:t xml:space="preserve"> </w:t>
      </w:r>
      <w:r w:rsidRPr="00D24406">
        <w:rPr>
          <w:b/>
          <w:i/>
          <w:lang w:val="de-DE"/>
        </w:rPr>
        <w:t>hatályon</w:t>
      </w:r>
      <w:r w:rsidR="00CB6FD8">
        <w:rPr>
          <w:b/>
          <w:i/>
          <w:lang w:val="de-DE"/>
        </w:rPr>
        <w:t xml:space="preserve"> </w:t>
      </w:r>
      <w:r w:rsidRPr="00D24406">
        <w:rPr>
          <w:b/>
          <w:i/>
          <w:lang w:val="de-DE"/>
        </w:rPr>
        <w:t>kívül</w:t>
      </w:r>
      <w:r w:rsidR="00CB6FD8">
        <w:rPr>
          <w:b/>
          <w:i/>
          <w:lang w:val="de-DE"/>
        </w:rPr>
        <w:t xml:space="preserve"> </w:t>
      </w:r>
      <w:r w:rsidRPr="00D24406">
        <w:rPr>
          <w:b/>
          <w:i/>
          <w:lang w:val="de-DE"/>
        </w:rPr>
        <w:t>helyezéséről,</w:t>
      </w:r>
      <w:r w:rsidR="00CB6FD8">
        <w:rPr>
          <w:b/>
          <w:i/>
          <w:lang w:val="de-DE"/>
        </w:rPr>
        <w:t xml:space="preserve"> </w:t>
      </w:r>
      <w:r w:rsidRPr="00D24406">
        <w:rPr>
          <w:b/>
          <w:i/>
          <w:lang w:val="de-DE"/>
        </w:rPr>
        <w:t>valamint</w:t>
      </w:r>
      <w:r w:rsidR="00CB6FD8">
        <w:rPr>
          <w:b/>
          <w:i/>
          <w:lang w:val="de-DE"/>
        </w:rPr>
        <w:t xml:space="preserve"> </w:t>
      </w:r>
      <w:r w:rsidRPr="00D24406">
        <w:rPr>
          <w:b/>
          <w:i/>
          <w:lang w:val="de-DE"/>
        </w:rPr>
        <w:t>az</w:t>
      </w:r>
      <w:r w:rsidR="00CB6FD8">
        <w:rPr>
          <w:b/>
          <w:i/>
          <w:lang w:val="de-DE"/>
        </w:rPr>
        <w:t xml:space="preserve"> </w:t>
      </w:r>
      <w:r w:rsidRPr="00D24406">
        <w:rPr>
          <w:b/>
          <w:i/>
          <w:lang w:val="de-DE"/>
        </w:rPr>
        <w:t>1907/2006/EK</w:t>
      </w:r>
      <w:r w:rsidR="00CB6FD8">
        <w:rPr>
          <w:b/>
          <w:i/>
          <w:lang w:val="de-DE"/>
        </w:rPr>
        <w:t xml:space="preserve"> </w:t>
      </w:r>
      <w:r w:rsidRPr="00D24406">
        <w:rPr>
          <w:b/>
          <w:i/>
          <w:lang w:val="de-DE"/>
        </w:rPr>
        <w:t>rendelet</w:t>
      </w:r>
      <w:r w:rsidR="00CB6FD8">
        <w:rPr>
          <w:b/>
          <w:i/>
          <w:lang w:val="de-DE"/>
        </w:rPr>
        <w:t xml:space="preserve"> </w:t>
      </w:r>
      <w:r w:rsidRPr="00D24406">
        <w:rPr>
          <w:b/>
          <w:i/>
          <w:lang w:val="de-DE"/>
        </w:rPr>
        <w:t>módosításáról</w:t>
      </w:r>
      <w:r w:rsidR="00CB6FD8">
        <w:rPr>
          <w:b/>
          <w:i/>
          <w:lang w:val="de-DE"/>
        </w:rPr>
        <w:t xml:space="preserve"> </w:t>
      </w:r>
      <w:r w:rsidRPr="00D24406">
        <w:rPr>
          <w:b/>
          <w:i/>
          <w:lang w:val="de-DE"/>
        </w:rPr>
        <w:t>(HL</w:t>
      </w:r>
      <w:r w:rsidR="00CB6FD8">
        <w:rPr>
          <w:b/>
          <w:i/>
          <w:lang w:val="de-DE"/>
        </w:rPr>
        <w:t xml:space="preserve"> </w:t>
      </w:r>
      <w:r w:rsidRPr="00D24406">
        <w:rPr>
          <w:b/>
          <w:i/>
          <w:lang w:val="de-DE"/>
        </w:rPr>
        <w:t>L</w:t>
      </w:r>
      <w:r w:rsidR="00CB6FD8">
        <w:rPr>
          <w:b/>
          <w:i/>
          <w:lang w:val="de-DE"/>
        </w:rPr>
        <w:t xml:space="preserve"> </w:t>
      </w:r>
      <w:r w:rsidRPr="00D24406">
        <w:rPr>
          <w:b/>
          <w:i/>
          <w:lang w:val="de-DE"/>
        </w:rPr>
        <w:t>353.,</w:t>
      </w:r>
      <w:r w:rsidR="00CB6FD8">
        <w:rPr>
          <w:b/>
          <w:i/>
          <w:lang w:val="de-DE"/>
        </w:rPr>
        <w:t xml:space="preserve"> </w:t>
      </w:r>
      <w:r w:rsidRPr="00D24406">
        <w:rPr>
          <w:b/>
          <w:i/>
          <w:lang w:val="de-DE"/>
        </w:rPr>
        <w:t>2008.12.31.,</w:t>
      </w:r>
      <w:r w:rsidR="00CB6FD8">
        <w:rPr>
          <w:b/>
          <w:i/>
          <w:lang w:val="de-DE"/>
        </w:rPr>
        <w:t xml:space="preserve"> </w:t>
      </w:r>
      <w:r w:rsidRPr="00D24406">
        <w:rPr>
          <w:b/>
          <w:i/>
          <w:lang w:val="de-DE"/>
        </w:rPr>
        <w:t>1.</w:t>
      </w:r>
      <w:r w:rsidR="00CB6FD8">
        <w:rPr>
          <w:b/>
          <w:i/>
          <w:lang w:val="de-DE"/>
        </w:rPr>
        <w:t xml:space="preserve"> </w:t>
      </w:r>
      <w:r w:rsidRPr="00D24406">
        <w:rPr>
          <w:b/>
          <w:i/>
          <w:lang w:val="de-DE"/>
        </w:rPr>
        <w:t>o.).</w:t>
      </w:r>
    </w:p>
  </w:footnote>
  <w:footnote w:id="28">
    <w:p w:rsidR="00D24406" w:rsidRPr="00D24406" w:rsidRDefault="00D24406" w:rsidP="00D24406">
      <w:pPr>
        <w:pStyle w:val="FootnoteTextForceStyle"/>
        <w:rPr>
          <w:lang w:val="de-DE"/>
        </w:rPr>
      </w:pPr>
      <w:r>
        <w:rPr>
          <w:vertAlign w:val="superscript"/>
        </w:rPr>
        <w:footnoteRef/>
      </w:r>
      <w:r w:rsidRPr="00D24406">
        <w:rPr>
          <w:lang w:val="de-DE"/>
        </w:rPr>
        <w:tab/>
        <w:t>Az</w:t>
      </w:r>
      <w:r w:rsidR="00CB6FD8">
        <w:rPr>
          <w:lang w:val="de-DE"/>
        </w:rPr>
        <w:t xml:space="preserve"> </w:t>
      </w:r>
      <w:r w:rsidRPr="00D24406">
        <w:rPr>
          <w:lang w:val="de-DE"/>
        </w:rPr>
        <w:t>Európai</w:t>
      </w:r>
      <w:r w:rsidR="00CB6FD8">
        <w:rPr>
          <w:lang w:val="de-DE"/>
        </w:rPr>
        <w:t xml:space="preserve"> </w:t>
      </w:r>
      <w:r w:rsidRPr="00D24406">
        <w:rPr>
          <w:lang w:val="de-DE"/>
        </w:rPr>
        <w:t>Parlament</w:t>
      </w:r>
      <w:r w:rsidR="00CB6FD8">
        <w:rPr>
          <w:lang w:val="de-DE"/>
        </w:rPr>
        <w:t xml:space="preserve"> </w:t>
      </w:r>
      <w:r w:rsidRPr="00D24406">
        <w:rPr>
          <w:lang w:val="de-DE"/>
        </w:rPr>
        <w:t>és</w:t>
      </w:r>
      <w:r w:rsidR="00CB6FD8">
        <w:rPr>
          <w:lang w:val="de-DE"/>
        </w:rPr>
        <w:t xml:space="preserve"> </w:t>
      </w:r>
      <w:r w:rsidRPr="00D24406">
        <w:rPr>
          <w:lang w:val="de-DE"/>
        </w:rPr>
        <w:t>a</w:t>
      </w:r>
      <w:r w:rsidR="00CB6FD8">
        <w:rPr>
          <w:lang w:val="de-DE"/>
        </w:rPr>
        <w:t xml:space="preserve"> </w:t>
      </w:r>
      <w:r w:rsidRPr="00D24406">
        <w:rPr>
          <w:lang w:val="de-DE"/>
        </w:rPr>
        <w:t>Tanács</w:t>
      </w:r>
      <w:r w:rsidR="00CB6FD8">
        <w:rPr>
          <w:lang w:val="de-DE"/>
        </w:rPr>
        <w:t xml:space="preserve"> </w:t>
      </w:r>
      <w:r w:rsidRPr="00D24406">
        <w:rPr>
          <w:lang w:val="de-DE"/>
        </w:rPr>
        <w:t>2008/99/EK</w:t>
      </w:r>
      <w:r w:rsidR="00CB6FD8">
        <w:rPr>
          <w:lang w:val="de-DE"/>
        </w:rPr>
        <w:t xml:space="preserve"> </w:t>
      </w:r>
      <w:r w:rsidRPr="00D24406">
        <w:rPr>
          <w:lang w:val="de-DE"/>
        </w:rPr>
        <w:t>irányelve</w:t>
      </w:r>
      <w:r w:rsidR="00CB6FD8">
        <w:rPr>
          <w:lang w:val="de-DE"/>
        </w:rPr>
        <w:t xml:space="preserve"> </w:t>
      </w:r>
      <w:r w:rsidRPr="00D24406">
        <w:rPr>
          <w:lang w:val="de-DE"/>
        </w:rPr>
        <w:t>(2008.</w:t>
      </w:r>
      <w:r w:rsidR="00CB6FD8">
        <w:rPr>
          <w:lang w:val="de-DE"/>
        </w:rPr>
        <w:t xml:space="preserve"> </w:t>
      </w:r>
      <w:r w:rsidRPr="00D24406">
        <w:rPr>
          <w:lang w:val="de-DE"/>
        </w:rPr>
        <w:t>november</w:t>
      </w:r>
      <w:r w:rsidR="00CB6FD8">
        <w:rPr>
          <w:lang w:val="de-DE"/>
        </w:rPr>
        <w:t xml:space="preserve"> </w:t>
      </w:r>
      <w:r w:rsidRPr="00D24406">
        <w:rPr>
          <w:lang w:val="de-DE"/>
        </w:rPr>
        <w:t>19.)</w:t>
      </w:r>
      <w:r w:rsidR="00CB6FD8">
        <w:rPr>
          <w:lang w:val="de-DE"/>
        </w:rPr>
        <w:t xml:space="preserve"> </w:t>
      </w:r>
      <w:r w:rsidRPr="00D24406">
        <w:rPr>
          <w:lang w:val="de-DE"/>
        </w:rPr>
        <w:t>a</w:t>
      </w:r>
      <w:r w:rsidR="00CB6FD8">
        <w:rPr>
          <w:lang w:val="de-DE"/>
        </w:rPr>
        <w:t xml:space="preserve"> </w:t>
      </w:r>
      <w:r w:rsidRPr="00D24406">
        <w:rPr>
          <w:lang w:val="de-DE"/>
        </w:rPr>
        <w:t>környezet</w:t>
      </w:r>
      <w:r w:rsidR="00CB6FD8">
        <w:rPr>
          <w:lang w:val="de-DE"/>
        </w:rPr>
        <w:t xml:space="preserve"> </w:t>
      </w:r>
      <w:r w:rsidRPr="00D24406">
        <w:rPr>
          <w:lang w:val="de-DE"/>
        </w:rPr>
        <w:t>büntetőjog</w:t>
      </w:r>
      <w:r w:rsidR="00CB6FD8">
        <w:rPr>
          <w:lang w:val="de-DE"/>
        </w:rPr>
        <w:t xml:space="preserve"> </w:t>
      </w:r>
      <w:r w:rsidRPr="00D24406">
        <w:rPr>
          <w:lang w:val="de-DE"/>
        </w:rPr>
        <w:t>általi</w:t>
      </w:r>
      <w:r w:rsidR="00CB6FD8">
        <w:rPr>
          <w:lang w:val="de-DE"/>
        </w:rPr>
        <w:t xml:space="preserve"> </w:t>
      </w:r>
      <w:r w:rsidRPr="00D24406">
        <w:rPr>
          <w:lang w:val="de-DE"/>
        </w:rPr>
        <w:t>védelméről</w:t>
      </w:r>
      <w:r w:rsidR="00CB6FD8">
        <w:rPr>
          <w:lang w:val="de-DE"/>
        </w:rPr>
        <w:t xml:space="preserve"> </w:t>
      </w:r>
      <w:r w:rsidRPr="00D24406">
        <w:rPr>
          <w:lang w:val="de-DE"/>
        </w:rPr>
        <w:t>(HL</w:t>
      </w:r>
      <w:r w:rsidR="00CB6FD8">
        <w:rPr>
          <w:lang w:val="de-DE"/>
        </w:rPr>
        <w:t xml:space="preserve"> </w:t>
      </w:r>
      <w:r w:rsidRPr="00D24406">
        <w:rPr>
          <w:lang w:val="de-DE"/>
        </w:rPr>
        <w:t>L</w:t>
      </w:r>
      <w:r w:rsidR="00CB6FD8">
        <w:rPr>
          <w:lang w:val="de-DE"/>
        </w:rPr>
        <w:t xml:space="preserve"> </w:t>
      </w:r>
      <w:r w:rsidRPr="00D24406">
        <w:rPr>
          <w:lang w:val="de-DE"/>
        </w:rPr>
        <w:t>328.,</w:t>
      </w:r>
      <w:r w:rsidR="00CB6FD8">
        <w:rPr>
          <w:lang w:val="de-DE"/>
        </w:rPr>
        <w:t xml:space="preserve"> </w:t>
      </w:r>
      <w:r w:rsidRPr="00D24406">
        <w:rPr>
          <w:lang w:val="de-DE"/>
        </w:rPr>
        <w:t>2008.12.6.,</w:t>
      </w:r>
      <w:r w:rsidR="00CB6FD8">
        <w:rPr>
          <w:lang w:val="de-DE"/>
        </w:rPr>
        <w:t xml:space="preserve"> </w:t>
      </w:r>
      <w:r w:rsidRPr="00D24406">
        <w:rPr>
          <w:lang w:val="de-DE"/>
        </w:rPr>
        <w:t>28.</w:t>
      </w:r>
      <w:r w:rsidR="00CB6FD8">
        <w:rPr>
          <w:lang w:val="de-DE"/>
        </w:rPr>
        <w:t xml:space="preserve"> </w:t>
      </w:r>
      <w:r w:rsidRPr="00D24406">
        <w:rPr>
          <w:lang w:val="de-DE"/>
        </w:rPr>
        <w: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06" w:rsidRPr="006A4740" w:rsidRDefault="00D2440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06" w:rsidRPr="006A4740" w:rsidRDefault="00D2440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406" w:rsidRPr="006A4740" w:rsidRDefault="00D2440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C2E2CE84">
      <w:start w:val="4"/>
      <w:numFmt w:val="bullet"/>
      <w:lvlText w:val="–"/>
      <w:lvlJc w:val="left"/>
      <w:pPr>
        <w:ind w:left="720" w:hanging="360"/>
      </w:pPr>
      <w:rPr>
        <w:rFonts w:ascii="Times New Roman" w:eastAsia="Times New Roman" w:hAnsi="Times New Roman" w:cs="Times New Roman" w:hint="default"/>
      </w:rPr>
    </w:lvl>
    <w:lvl w:ilvl="1" w:tplc="12221794" w:tentative="1">
      <w:start w:val="1"/>
      <w:numFmt w:val="bullet"/>
      <w:lvlText w:val="o"/>
      <w:lvlJc w:val="left"/>
      <w:pPr>
        <w:ind w:left="1440" w:hanging="360"/>
      </w:pPr>
      <w:rPr>
        <w:rFonts w:ascii="Courier New" w:hAnsi="Courier New" w:cs="Courier New" w:hint="default"/>
      </w:rPr>
    </w:lvl>
    <w:lvl w:ilvl="2" w:tplc="101C5E1A" w:tentative="1">
      <w:start w:val="1"/>
      <w:numFmt w:val="bullet"/>
      <w:lvlText w:val=""/>
      <w:lvlJc w:val="left"/>
      <w:pPr>
        <w:ind w:left="2160" w:hanging="360"/>
      </w:pPr>
      <w:rPr>
        <w:rFonts w:ascii="Wingdings" w:hAnsi="Wingdings" w:hint="default"/>
      </w:rPr>
    </w:lvl>
    <w:lvl w:ilvl="3" w:tplc="68CA8D2E" w:tentative="1">
      <w:start w:val="1"/>
      <w:numFmt w:val="bullet"/>
      <w:lvlText w:val=""/>
      <w:lvlJc w:val="left"/>
      <w:pPr>
        <w:ind w:left="2880" w:hanging="360"/>
      </w:pPr>
      <w:rPr>
        <w:rFonts w:ascii="Symbol" w:hAnsi="Symbol" w:hint="default"/>
      </w:rPr>
    </w:lvl>
    <w:lvl w:ilvl="4" w:tplc="BFA23624" w:tentative="1">
      <w:start w:val="1"/>
      <w:numFmt w:val="bullet"/>
      <w:lvlText w:val="o"/>
      <w:lvlJc w:val="left"/>
      <w:pPr>
        <w:ind w:left="3600" w:hanging="360"/>
      </w:pPr>
      <w:rPr>
        <w:rFonts w:ascii="Courier New" w:hAnsi="Courier New" w:cs="Courier New" w:hint="default"/>
      </w:rPr>
    </w:lvl>
    <w:lvl w:ilvl="5" w:tplc="8C9EEA1C" w:tentative="1">
      <w:start w:val="1"/>
      <w:numFmt w:val="bullet"/>
      <w:lvlText w:val=""/>
      <w:lvlJc w:val="left"/>
      <w:pPr>
        <w:ind w:left="4320" w:hanging="360"/>
      </w:pPr>
      <w:rPr>
        <w:rFonts w:ascii="Wingdings" w:hAnsi="Wingdings" w:hint="default"/>
      </w:rPr>
    </w:lvl>
    <w:lvl w:ilvl="6" w:tplc="E8CC582E" w:tentative="1">
      <w:start w:val="1"/>
      <w:numFmt w:val="bullet"/>
      <w:lvlText w:val=""/>
      <w:lvlJc w:val="left"/>
      <w:pPr>
        <w:ind w:left="5040" w:hanging="360"/>
      </w:pPr>
      <w:rPr>
        <w:rFonts w:ascii="Symbol" w:hAnsi="Symbol" w:hint="default"/>
      </w:rPr>
    </w:lvl>
    <w:lvl w:ilvl="7" w:tplc="55EA607A" w:tentative="1">
      <w:start w:val="1"/>
      <w:numFmt w:val="bullet"/>
      <w:lvlText w:val="o"/>
      <w:lvlJc w:val="left"/>
      <w:pPr>
        <w:ind w:left="5760" w:hanging="360"/>
      </w:pPr>
      <w:rPr>
        <w:rFonts w:ascii="Courier New" w:hAnsi="Courier New" w:cs="Courier New" w:hint="default"/>
      </w:rPr>
    </w:lvl>
    <w:lvl w:ilvl="8" w:tplc="9992ED6C"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DE085F46">
      <w:start w:val="4"/>
      <w:numFmt w:val="bullet"/>
      <w:lvlText w:val="–"/>
      <w:lvlJc w:val="left"/>
      <w:pPr>
        <w:ind w:left="720" w:hanging="360"/>
      </w:pPr>
      <w:rPr>
        <w:rFonts w:ascii="Times New Roman" w:eastAsia="Times New Roman" w:hAnsi="Times New Roman" w:cs="Times New Roman" w:hint="default"/>
      </w:rPr>
    </w:lvl>
    <w:lvl w:ilvl="1" w:tplc="56E642AE" w:tentative="1">
      <w:start w:val="1"/>
      <w:numFmt w:val="bullet"/>
      <w:lvlText w:val="o"/>
      <w:lvlJc w:val="left"/>
      <w:pPr>
        <w:ind w:left="1440" w:hanging="360"/>
      </w:pPr>
      <w:rPr>
        <w:rFonts w:ascii="Courier New" w:hAnsi="Courier New" w:cs="Courier New" w:hint="default"/>
      </w:rPr>
    </w:lvl>
    <w:lvl w:ilvl="2" w:tplc="8506B226" w:tentative="1">
      <w:start w:val="1"/>
      <w:numFmt w:val="bullet"/>
      <w:lvlText w:val=""/>
      <w:lvlJc w:val="left"/>
      <w:pPr>
        <w:ind w:left="2160" w:hanging="360"/>
      </w:pPr>
      <w:rPr>
        <w:rFonts w:ascii="Wingdings" w:hAnsi="Wingdings" w:hint="default"/>
      </w:rPr>
    </w:lvl>
    <w:lvl w:ilvl="3" w:tplc="02724376" w:tentative="1">
      <w:start w:val="1"/>
      <w:numFmt w:val="bullet"/>
      <w:lvlText w:val=""/>
      <w:lvlJc w:val="left"/>
      <w:pPr>
        <w:ind w:left="2880" w:hanging="360"/>
      </w:pPr>
      <w:rPr>
        <w:rFonts w:ascii="Symbol" w:hAnsi="Symbol" w:hint="default"/>
      </w:rPr>
    </w:lvl>
    <w:lvl w:ilvl="4" w:tplc="76064826" w:tentative="1">
      <w:start w:val="1"/>
      <w:numFmt w:val="bullet"/>
      <w:lvlText w:val="o"/>
      <w:lvlJc w:val="left"/>
      <w:pPr>
        <w:ind w:left="3600" w:hanging="360"/>
      </w:pPr>
      <w:rPr>
        <w:rFonts w:ascii="Courier New" w:hAnsi="Courier New" w:cs="Courier New" w:hint="default"/>
      </w:rPr>
    </w:lvl>
    <w:lvl w:ilvl="5" w:tplc="25C41E54" w:tentative="1">
      <w:start w:val="1"/>
      <w:numFmt w:val="bullet"/>
      <w:lvlText w:val=""/>
      <w:lvlJc w:val="left"/>
      <w:pPr>
        <w:ind w:left="4320" w:hanging="360"/>
      </w:pPr>
      <w:rPr>
        <w:rFonts w:ascii="Wingdings" w:hAnsi="Wingdings" w:hint="default"/>
      </w:rPr>
    </w:lvl>
    <w:lvl w:ilvl="6" w:tplc="CE6C9F32" w:tentative="1">
      <w:start w:val="1"/>
      <w:numFmt w:val="bullet"/>
      <w:lvlText w:val=""/>
      <w:lvlJc w:val="left"/>
      <w:pPr>
        <w:ind w:left="5040" w:hanging="360"/>
      </w:pPr>
      <w:rPr>
        <w:rFonts w:ascii="Symbol" w:hAnsi="Symbol" w:hint="default"/>
      </w:rPr>
    </w:lvl>
    <w:lvl w:ilvl="7" w:tplc="BE287B88" w:tentative="1">
      <w:start w:val="1"/>
      <w:numFmt w:val="bullet"/>
      <w:lvlText w:val="o"/>
      <w:lvlJc w:val="left"/>
      <w:pPr>
        <w:ind w:left="5760" w:hanging="360"/>
      </w:pPr>
      <w:rPr>
        <w:rFonts w:ascii="Courier New" w:hAnsi="Courier New" w:cs="Courier New" w:hint="default"/>
      </w:rPr>
    </w:lvl>
    <w:lvl w:ilvl="8" w:tplc="74428A10"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HU"/>
    <w:docVar w:name="dvnumam" w:val="106"/>
    <w:docVar w:name="dvpe" w:val="757.117"/>
    <w:docVar w:name="dvrapporteur" w:val="Előadó: "/>
    <w:docVar w:name="dvstar" w:val="***I"/>
    <w:docVar w:name="dvtitre" w:val="Az Európai Parlament 2024.  ...-i jogalkotási állásfoglalása a műanyag pellet környezetbe jutásának a mikroműanyag-szennyezés csökkentése érdekében történő megelőzéséről szóló európai parlamenti és tanácsi rendeletre irányuló javaslatról(COM(2023)0645 – C9-0378/2023 – 2023/0373(COD))"/>
  </w:docVars>
  <w:rsids>
    <w:rsidRoot w:val="00C341CE"/>
    <w:rsid w:val="00002272"/>
    <w:rsid w:val="00064002"/>
    <w:rsid w:val="000677B9"/>
    <w:rsid w:val="000831BA"/>
    <w:rsid w:val="000A42CC"/>
    <w:rsid w:val="000E7DD9"/>
    <w:rsid w:val="0010095E"/>
    <w:rsid w:val="00125B37"/>
    <w:rsid w:val="00127A26"/>
    <w:rsid w:val="00187494"/>
    <w:rsid w:val="001F32AE"/>
    <w:rsid w:val="002767FF"/>
    <w:rsid w:val="002B18FE"/>
    <w:rsid w:val="002B5493"/>
    <w:rsid w:val="00343214"/>
    <w:rsid w:val="00361C00"/>
    <w:rsid w:val="00393815"/>
    <w:rsid w:val="00395FA1"/>
    <w:rsid w:val="003C4CE2"/>
    <w:rsid w:val="003E15D4"/>
    <w:rsid w:val="00411CCE"/>
    <w:rsid w:val="0041666E"/>
    <w:rsid w:val="00421060"/>
    <w:rsid w:val="00471C19"/>
    <w:rsid w:val="004867E3"/>
    <w:rsid w:val="00494A28"/>
    <w:rsid w:val="004C0004"/>
    <w:rsid w:val="004C5D52"/>
    <w:rsid w:val="004D70B2"/>
    <w:rsid w:val="0050519A"/>
    <w:rsid w:val="005072A1"/>
    <w:rsid w:val="00514517"/>
    <w:rsid w:val="00545827"/>
    <w:rsid w:val="0055230F"/>
    <w:rsid w:val="00560270"/>
    <w:rsid w:val="005C2568"/>
    <w:rsid w:val="006037C0"/>
    <w:rsid w:val="006631B6"/>
    <w:rsid w:val="00680577"/>
    <w:rsid w:val="006A4740"/>
    <w:rsid w:val="006F74FA"/>
    <w:rsid w:val="00731ADD"/>
    <w:rsid w:val="00734777"/>
    <w:rsid w:val="00747932"/>
    <w:rsid w:val="00751A4A"/>
    <w:rsid w:val="00756632"/>
    <w:rsid w:val="00762C74"/>
    <w:rsid w:val="00786EC0"/>
    <w:rsid w:val="007D1690"/>
    <w:rsid w:val="007E22AD"/>
    <w:rsid w:val="00817416"/>
    <w:rsid w:val="00842779"/>
    <w:rsid w:val="00865F67"/>
    <w:rsid w:val="0087148C"/>
    <w:rsid w:val="008725A4"/>
    <w:rsid w:val="00881A7B"/>
    <w:rsid w:val="008840E5"/>
    <w:rsid w:val="00887B3E"/>
    <w:rsid w:val="008B5F18"/>
    <w:rsid w:val="008C2AC6"/>
    <w:rsid w:val="00930C23"/>
    <w:rsid w:val="0093193B"/>
    <w:rsid w:val="009509D8"/>
    <w:rsid w:val="00950B64"/>
    <w:rsid w:val="00981893"/>
    <w:rsid w:val="009D09A4"/>
    <w:rsid w:val="00A1687D"/>
    <w:rsid w:val="00A43E52"/>
    <w:rsid w:val="00A44662"/>
    <w:rsid w:val="00A4678D"/>
    <w:rsid w:val="00A778C7"/>
    <w:rsid w:val="00AB441E"/>
    <w:rsid w:val="00AB6293"/>
    <w:rsid w:val="00AE0928"/>
    <w:rsid w:val="00AF3B82"/>
    <w:rsid w:val="00B12E95"/>
    <w:rsid w:val="00B22876"/>
    <w:rsid w:val="00B408B2"/>
    <w:rsid w:val="00B558F0"/>
    <w:rsid w:val="00BC04EB"/>
    <w:rsid w:val="00BD48FE"/>
    <w:rsid w:val="00BD7BD8"/>
    <w:rsid w:val="00BE6ADC"/>
    <w:rsid w:val="00C05BFE"/>
    <w:rsid w:val="00C05D24"/>
    <w:rsid w:val="00C23CD4"/>
    <w:rsid w:val="00C341CE"/>
    <w:rsid w:val="00C61C0C"/>
    <w:rsid w:val="00C941CB"/>
    <w:rsid w:val="00CB6FD8"/>
    <w:rsid w:val="00CC2357"/>
    <w:rsid w:val="00CF071A"/>
    <w:rsid w:val="00D029D0"/>
    <w:rsid w:val="00D058B8"/>
    <w:rsid w:val="00D152C4"/>
    <w:rsid w:val="00D24406"/>
    <w:rsid w:val="00D56C11"/>
    <w:rsid w:val="00D834A0"/>
    <w:rsid w:val="00D872DF"/>
    <w:rsid w:val="00D91E21"/>
    <w:rsid w:val="00DA7FCD"/>
    <w:rsid w:val="00DB359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6B4064-EA38-42E8-B3F8-8AD5C5AED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05D24"/>
    <w:rPr>
      <w:b/>
      <w:kern w:val="28"/>
      <w:sz w:val="28"/>
      <w:lang w:val="fr-FR" w:eastAsia="fr-FR"/>
    </w:rPr>
  </w:style>
  <w:style w:type="character" w:customStyle="1" w:styleId="Heading2Char">
    <w:name w:val="Heading 2 Char"/>
    <w:basedOn w:val="DefaultParagraphFont"/>
    <w:link w:val="Heading2"/>
    <w:semiHidden/>
    <w:rsid w:val="00C05D24"/>
    <w:rPr>
      <w:sz w:val="24"/>
      <w:lang w:val="fr-FR" w:eastAsia="fr-FR"/>
    </w:rPr>
  </w:style>
  <w:style w:type="character" w:customStyle="1" w:styleId="Heading3Char">
    <w:name w:val="Heading 3 Char"/>
    <w:basedOn w:val="DefaultParagraphFont"/>
    <w:link w:val="Heading3"/>
    <w:semiHidden/>
    <w:rsid w:val="00C05D24"/>
    <w:rPr>
      <w:rFonts w:ascii="Arial" w:hAnsi="Arial"/>
      <w:sz w:val="24"/>
      <w:lang w:val="fr-FR" w:eastAsia="fr-FR"/>
    </w:rPr>
  </w:style>
  <w:style w:type="character" w:customStyle="1" w:styleId="Heading4Char">
    <w:name w:val="Heading 4 Char"/>
    <w:basedOn w:val="DefaultParagraphFont"/>
    <w:link w:val="Heading4"/>
    <w:semiHidden/>
    <w:rsid w:val="00C05D24"/>
    <w:rPr>
      <w:sz w:val="24"/>
      <w:lang w:val="en-US" w:eastAsia="fr-FR"/>
    </w:rPr>
  </w:style>
  <w:style w:type="character" w:customStyle="1" w:styleId="Heading5Char">
    <w:name w:val="Heading 5 Char"/>
    <w:basedOn w:val="DefaultParagraphFont"/>
    <w:link w:val="Heading5"/>
    <w:semiHidden/>
    <w:rsid w:val="00C05D24"/>
    <w:rPr>
      <w:sz w:val="24"/>
      <w:lang w:val="en-US" w:eastAsia="fr-FR"/>
    </w:rPr>
  </w:style>
  <w:style w:type="character" w:customStyle="1" w:styleId="Heading6Char">
    <w:name w:val="Heading 6 Char"/>
    <w:basedOn w:val="DefaultParagraphFont"/>
    <w:link w:val="Heading6"/>
    <w:semiHidden/>
    <w:rsid w:val="00C05D24"/>
    <w:rPr>
      <w:i/>
      <w:sz w:val="22"/>
      <w:lang w:val="hu-HU"/>
    </w:rPr>
  </w:style>
  <w:style w:type="character" w:customStyle="1" w:styleId="Heading7Char">
    <w:name w:val="Heading 7 Char"/>
    <w:basedOn w:val="DefaultParagraphFont"/>
    <w:link w:val="Heading7"/>
    <w:semiHidden/>
    <w:rsid w:val="00C05D24"/>
    <w:rPr>
      <w:rFonts w:ascii="Arial" w:hAnsi="Arial"/>
      <w:sz w:val="24"/>
      <w:lang w:val="hu-HU"/>
    </w:rPr>
  </w:style>
  <w:style w:type="character" w:customStyle="1" w:styleId="Heading8Char">
    <w:name w:val="Heading 8 Char"/>
    <w:basedOn w:val="DefaultParagraphFont"/>
    <w:link w:val="Heading8"/>
    <w:semiHidden/>
    <w:rsid w:val="00C05D24"/>
    <w:rPr>
      <w:rFonts w:ascii="Arial" w:hAnsi="Arial"/>
      <w:i/>
      <w:sz w:val="24"/>
      <w:lang w:val="hu-HU"/>
    </w:rPr>
  </w:style>
  <w:style w:type="character" w:customStyle="1" w:styleId="Heading9Char">
    <w:name w:val="Heading 9 Char"/>
    <w:basedOn w:val="DefaultParagraphFont"/>
    <w:link w:val="Heading9"/>
    <w:semiHidden/>
    <w:rsid w:val="00C05D24"/>
    <w:rPr>
      <w:rFonts w:ascii="Arial" w:hAnsi="Arial"/>
      <w:b/>
      <w:i/>
      <w:sz w:val="18"/>
      <w:lang w:val="hu-HU"/>
    </w:rPr>
  </w:style>
  <w:style w:type="paragraph" w:styleId="TOCHeading">
    <w:name w:val="TOC Heading"/>
    <w:basedOn w:val="Normal"/>
    <w:next w:val="Normal"/>
    <w:unhideWhenUsed/>
    <w:qFormat/>
    <w:rsid w:val="00C05D24"/>
    <w:pPr>
      <w:widowControl/>
      <w:spacing w:after="240"/>
    </w:pPr>
    <w:rPr>
      <w:lang w:val="en-GB"/>
    </w:rPr>
  </w:style>
  <w:style w:type="paragraph" w:customStyle="1" w:styleId="EPFooter2">
    <w:name w:val="EPFooter2"/>
    <w:basedOn w:val="Normal"/>
    <w:next w:val="Normal"/>
    <w:rsid w:val="00C05D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05D24"/>
    <w:pPr>
      <w:keepNext/>
      <w:spacing w:after="240"/>
      <w:jc w:val="right"/>
    </w:pPr>
    <w:rPr>
      <w:rFonts w:ascii="Arial" w:hAnsi="Arial"/>
      <w:b/>
    </w:rPr>
  </w:style>
  <w:style w:type="paragraph" w:customStyle="1" w:styleId="Normal6a">
    <w:name w:val="Normal6a"/>
    <w:basedOn w:val="Normal"/>
    <w:rsid w:val="00C05D24"/>
    <w:pPr>
      <w:spacing w:after="120"/>
    </w:pPr>
  </w:style>
  <w:style w:type="paragraph" w:customStyle="1" w:styleId="PageHeading">
    <w:name w:val="PageHeading"/>
    <w:basedOn w:val="Normal"/>
    <w:rsid w:val="00C05D24"/>
    <w:pPr>
      <w:keepNext/>
      <w:spacing w:after="480"/>
      <w:jc w:val="center"/>
    </w:pPr>
    <w:rPr>
      <w:rFonts w:ascii="Arial" w:hAnsi="Arial" w:cs="Arial"/>
      <w:b/>
    </w:rPr>
  </w:style>
  <w:style w:type="paragraph" w:customStyle="1" w:styleId="NormalBold">
    <w:name w:val="NormalBold"/>
    <w:basedOn w:val="Normal"/>
    <w:link w:val="NormalBoldChar"/>
    <w:rsid w:val="00C05D24"/>
    <w:rPr>
      <w:b/>
    </w:rPr>
  </w:style>
  <w:style w:type="character" w:customStyle="1" w:styleId="NormalBoldChar">
    <w:name w:val="NormalBold Char"/>
    <w:basedOn w:val="DefaultParagraphFont"/>
    <w:link w:val="NormalBold"/>
    <w:locked/>
    <w:rsid w:val="00C05D24"/>
    <w:rPr>
      <w:b/>
      <w:sz w:val="24"/>
      <w:lang w:val="hu-HU"/>
    </w:rPr>
  </w:style>
  <w:style w:type="paragraph" w:customStyle="1" w:styleId="NormalBold12a">
    <w:name w:val="NormalBold12a"/>
    <w:basedOn w:val="Normal"/>
    <w:rsid w:val="00C05D24"/>
    <w:pPr>
      <w:spacing w:after="240"/>
    </w:pPr>
    <w:rPr>
      <w:b/>
    </w:rPr>
  </w:style>
  <w:style w:type="paragraph" w:customStyle="1" w:styleId="AmJustText">
    <w:name w:val="AmJustText"/>
    <w:basedOn w:val="Normal"/>
    <w:rsid w:val="00C05D24"/>
    <w:pPr>
      <w:spacing w:after="240"/>
    </w:pPr>
    <w:rPr>
      <w:i/>
    </w:rPr>
  </w:style>
  <w:style w:type="paragraph" w:customStyle="1" w:styleId="NormalHanging12a">
    <w:name w:val="NormalHanging12a"/>
    <w:basedOn w:val="Normal"/>
    <w:rsid w:val="00C05D24"/>
    <w:pPr>
      <w:spacing w:after="240"/>
      <w:ind w:left="567" w:hanging="567"/>
    </w:pPr>
  </w:style>
  <w:style w:type="paragraph" w:customStyle="1" w:styleId="CoverNormal24a">
    <w:name w:val="CoverNormal24a"/>
    <w:basedOn w:val="Normal"/>
    <w:rsid w:val="00C05D24"/>
    <w:pPr>
      <w:spacing w:after="480"/>
      <w:ind w:left="1417"/>
    </w:pPr>
  </w:style>
  <w:style w:type="paragraph" w:customStyle="1" w:styleId="CoverNormal">
    <w:name w:val="CoverNormal"/>
    <w:basedOn w:val="Normal"/>
    <w:rsid w:val="00C05D24"/>
    <w:pPr>
      <w:ind w:left="1418"/>
    </w:pPr>
  </w:style>
  <w:style w:type="paragraph" w:customStyle="1" w:styleId="AmCrossRef">
    <w:name w:val="AmCrossRef"/>
    <w:basedOn w:val="Normal"/>
    <w:rsid w:val="00C05D24"/>
    <w:pPr>
      <w:spacing w:before="240" w:after="240"/>
      <w:jc w:val="center"/>
    </w:pPr>
    <w:rPr>
      <w:i/>
    </w:rPr>
  </w:style>
  <w:style w:type="paragraph" w:customStyle="1" w:styleId="AmJustTitle">
    <w:name w:val="AmJustTitle"/>
    <w:basedOn w:val="Normal"/>
    <w:next w:val="AmJustText"/>
    <w:rsid w:val="00C05D24"/>
    <w:pPr>
      <w:keepNext/>
      <w:spacing w:before="240" w:after="240"/>
      <w:jc w:val="center"/>
    </w:pPr>
    <w:rPr>
      <w:i/>
    </w:rPr>
  </w:style>
  <w:style w:type="paragraph" w:customStyle="1" w:styleId="CoverReference">
    <w:name w:val="CoverReference"/>
    <w:basedOn w:val="Normal"/>
    <w:rsid w:val="00C05D24"/>
    <w:pPr>
      <w:spacing w:before="1080"/>
      <w:jc w:val="right"/>
    </w:pPr>
    <w:rPr>
      <w:rFonts w:ascii="Arial" w:hAnsi="Arial" w:cs="Arial"/>
      <w:b/>
    </w:rPr>
  </w:style>
  <w:style w:type="paragraph" w:customStyle="1" w:styleId="CoverDocType">
    <w:name w:val="CoverDocType"/>
    <w:basedOn w:val="Normal"/>
    <w:rsid w:val="00C05D24"/>
    <w:pPr>
      <w:ind w:left="1418"/>
    </w:pPr>
    <w:rPr>
      <w:rFonts w:ascii="Arial" w:hAnsi="Arial"/>
      <w:b/>
      <w:sz w:val="48"/>
    </w:rPr>
  </w:style>
  <w:style w:type="paragraph" w:customStyle="1" w:styleId="CoverDocType24a">
    <w:name w:val="CoverDocType24a"/>
    <w:basedOn w:val="Normal"/>
    <w:rsid w:val="00C05D24"/>
    <w:pPr>
      <w:spacing w:after="480"/>
      <w:ind w:left="1418"/>
    </w:pPr>
    <w:rPr>
      <w:rFonts w:ascii="Arial" w:hAnsi="Arial"/>
      <w:b/>
      <w:sz w:val="48"/>
    </w:rPr>
  </w:style>
  <w:style w:type="paragraph" w:customStyle="1" w:styleId="CoverDate">
    <w:name w:val="CoverDate"/>
    <w:basedOn w:val="Normal"/>
    <w:rsid w:val="00C05D24"/>
    <w:pPr>
      <w:spacing w:before="240" w:after="1200"/>
    </w:pPr>
  </w:style>
  <w:style w:type="paragraph" w:styleId="Header">
    <w:name w:val="header"/>
    <w:basedOn w:val="Normal"/>
    <w:link w:val="HeaderChar"/>
    <w:rsid w:val="00C05D24"/>
    <w:pPr>
      <w:tabs>
        <w:tab w:val="center" w:pos="4513"/>
        <w:tab w:val="right" w:pos="9026"/>
      </w:tabs>
    </w:pPr>
  </w:style>
  <w:style w:type="character" w:customStyle="1" w:styleId="HeaderChar">
    <w:name w:val="Header Char"/>
    <w:basedOn w:val="DefaultParagraphFont"/>
    <w:link w:val="Header"/>
    <w:rsid w:val="00C05D24"/>
    <w:rPr>
      <w:sz w:val="24"/>
      <w:lang w:val="hu-HU"/>
    </w:rPr>
  </w:style>
  <w:style w:type="paragraph" w:customStyle="1" w:styleId="AmOrLang">
    <w:name w:val="AmOrLang"/>
    <w:basedOn w:val="Normal"/>
    <w:rsid w:val="00C05D24"/>
    <w:pPr>
      <w:spacing w:before="240" w:after="240"/>
      <w:jc w:val="right"/>
    </w:pPr>
  </w:style>
  <w:style w:type="paragraph" w:customStyle="1" w:styleId="AmColumnHeading">
    <w:name w:val="AmColumnHeading"/>
    <w:basedOn w:val="Normal"/>
    <w:rsid w:val="00C05D24"/>
    <w:pPr>
      <w:spacing w:after="240"/>
      <w:jc w:val="center"/>
    </w:pPr>
    <w:rPr>
      <w:i/>
    </w:rPr>
  </w:style>
  <w:style w:type="paragraph" w:customStyle="1" w:styleId="AmNumberTabs">
    <w:name w:val="AmNumberTabs"/>
    <w:basedOn w:val="Normal"/>
    <w:link w:val="AmNumberTabsChar"/>
    <w:rsid w:val="00C05D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05D24"/>
    <w:pPr>
      <w:spacing w:before="240"/>
    </w:pPr>
    <w:rPr>
      <w:b/>
    </w:rPr>
  </w:style>
  <w:style w:type="paragraph" w:customStyle="1" w:styleId="EPBody">
    <w:name w:val="EPBody"/>
    <w:basedOn w:val="Normal"/>
    <w:rsid w:val="00C05D24"/>
    <w:pPr>
      <w:jc w:val="center"/>
    </w:pPr>
    <w:rPr>
      <w:rFonts w:ascii="Arial" w:hAnsi="Arial" w:cs="Arial"/>
      <w:i/>
      <w:sz w:val="22"/>
      <w:szCs w:val="22"/>
    </w:rPr>
  </w:style>
  <w:style w:type="paragraph" w:customStyle="1" w:styleId="EPFooter">
    <w:name w:val="EPFooter"/>
    <w:basedOn w:val="Normal"/>
    <w:rsid w:val="00C05D24"/>
    <w:pPr>
      <w:tabs>
        <w:tab w:val="center" w:pos="4535"/>
        <w:tab w:val="right" w:pos="9071"/>
      </w:tabs>
      <w:spacing w:before="240" w:after="240"/>
    </w:pPr>
    <w:rPr>
      <w:color w:val="010000"/>
      <w:sz w:val="22"/>
    </w:rPr>
  </w:style>
  <w:style w:type="paragraph" w:customStyle="1" w:styleId="EPComma">
    <w:name w:val="EPComma"/>
    <w:basedOn w:val="Normal"/>
    <w:rsid w:val="00C05D24"/>
    <w:pPr>
      <w:spacing w:before="480" w:after="240"/>
    </w:pPr>
  </w:style>
  <w:style w:type="paragraph" w:customStyle="1" w:styleId="Lgendesigne">
    <w:name w:val="Légende signe"/>
    <w:basedOn w:val="Normal"/>
    <w:rsid w:val="00C05D24"/>
    <w:pPr>
      <w:tabs>
        <w:tab w:val="right" w:pos="454"/>
        <w:tab w:val="left" w:pos="737"/>
      </w:tabs>
      <w:ind w:left="737" w:hanging="737"/>
    </w:pPr>
    <w:rPr>
      <w:snapToGrid w:val="0"/>
      <w:sz w:val="18"/>
      <w:lang w:eastAsia="en-US"/>
    </w:rPr>
  </w:style>
  <w:style w:type="paragraph" w:customStyle="1" w:styleId="Lgendetitre">
    <w:name w:val="Légende titre"/>
    <w:basedOn w:val="Normal"/>
    <w:rsid w:val="00C05D24"/>
    <w:pPr>
      <w:spacing w:before="240" w:after="240"/>
    </w:pPr>
    <w:rPr>
      <w:b/>
      <w:i/>
      <w:snapToGrid w:val="0"/>
      <w:lang w:eastAsia="en-US"/>
    </w:rPr>
  </w:style>
  <w:style w:type="paragraph" w:customStyle="1" w:styleId="Lgendestandard">
    <w:name w:val="Légende standard"/>
    <w:basedOn w:val="Normal"/>
    <w:rsid w:val="00C05D24"/>
    <w:rPr>
      <w:sz w:val="18"/>
    </w:rPr>
  </w:style>
  <w:style w:type="character" w:customStyle="1" w:styleId="Normal12Char">
    <w:name w:val="Normal12 Char"/>
    <w:basedOn w:val="DefaultParagraphFont"/>
    <w:link w:val="Normal12"/>
    <w:locked/>
    <w:rsid w:val="00C05D24"/>
    <w:rPr>
      <w:noProof/>
      <w:sz w:val="24"/>
    </w:rPr>
  </w:style>
  <w:style w:type="paragraph" w:customStyle="1" w:styleId="Normal12">
    <w:name w:val="Normal12"/>
    <w:basedOn w:val="Normal"/>
    <w:link w:val="Normal12Char"/>
    <w:rsid w:val="00C05D24"/>
    <w:pPr>
      <w:spacing w:after="240"/>
    </w:pPr>
    <w:rPr>
      <w:noProof/>
      <w:lang w:val="en-GB"/>
    </w:rPr>
  </w:style>
  <w:style w:type="character" w:customStyle="1" w:styleId="Normal6Char">
    <w:name w:val="Normal6 Char"/>
    <w:basedOn w:val="DefaultParagraphFont"/>
    <w:link w:val="Normal6"/>
    <w:locked/>
    <w:rsid w:val="00C05D24"/>
    <w:rPr>
      <w:sz w:val="24"/>
      <w:lang w:val="hu-HU"/>
    </w:rPr>
  </w:style>
  <w:style w:type="paragraph" w:customStyle="1" w:styleId="Normal6">
    <w:name w:val="Normal6"/>
    <w:basedOn w:val="Normal"/>
    <w:link w:val="Normal6Char"/>
    <w:rsid w:val="00C05D24"/>
    <w:pPr>
      <w:spacing w:after="120"/>
    </w:pPr>
  </w:style>
  <w:style w:type="paragraph" w:customStyle="1" w:styleId="Normal12Italic">
    <w:name w:val="Normal12Italic"/>
    <w:basedOn w:val="Normal12"/>
    <w:rsid w:val="00C05D24"/>
    <w:rPr>
      <w:i/>
    </w:rPr>
  </w:style>
  <w:style w:type="paragraph" w:customStyle="1" w:styleId="EntPE">
    <w:name w:val="EntPE"/>
    <w:basedOn w:val="Normal12"/>
    <w:rsid w:val="00C05D24"/>
    <w:pPr>
      <w:jc w:val="center"/>
    </w:pPr>
    <w:rPr>
      <w:noProof w:val="0"/>
      <w:sz w:val="56"/>
    </w:rPr>
  </w:style>
  <w:style w:type="paragraph" w:customStyle="1" w:styleId="AMNumberTabs0">
    <w:name w:val="AMNumberTabs"/>
    <w:basedOn w:val="Normal"/>
    <w:rsid w:val="00C05D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05D24"/>
    <w:pPr>
      <w:spacing w:after="240"/>
      <w:jc w:val="center"/>
    </w:pPr>
    <w:rPr>
      <w:i/>
    </w:rPr>
  </w:style>
  <w:style w:type="paragraph" w:customStyle="1" w:styleId="Olang">
    <w:name w:val="Olang"/>
    <w:basedOn w:val="Normal"/>
    <w:rsid w:val="00C05D24"/>
    <w:pPr>
      <w:spacing w:before="240" w:after="240"/>
      <w:jc w:val="right"/>
    </w:pPr>
    <w:rPr>
      <w:noProof/>
      <w:szCs w:val="24"/>
    </w:rPr>
  </w:style>
  <w:style w:type="paragraph" w:styleId="BalloonText">
    <w:name w:val="Balloon Text"/>
    <w:basedOn w:val="Normal"/>
    <w:link w:val="BalloonTextChar"/>
    <w:unhideWhenUsed/>
    <w:rsid w:val="00C05D24"/>
    <w:rPr>
      <w:rFonts w:ascii="Segoe UI" w:hAnsi="Segoe UI" w:cs="Segoe UI"/>
      <w:sz w:val="18"/>
      <w:szCs w:val="18"/>
    </w:rPr>
  </w:style>
  <w:style w:type="character" w:customStyle="1" w:styleId="BalloonTextChar">
    <w:name w:val="Balloon Text Char"/>
    <w:basedOn w:val="DefaultParagraphFont"/>
    <w:link w:val="BalloonText"/>
    <w:rsid w:val="00C05D24"/>
    <w:rPr>
      <w:rFonts w:ascii="Segoe UI" w:hAnsi="Segoe UI" w:cs="Segoe UI"/>
      <w:sz w:val="18"/>
      <w:szCs w:val="18"/>
      <w:lang w:val="hu-HU"/>
    </w:rPr>
  </w:style>
  <w:style w:type="character" w:styleId="CommentReference">
    <w:name w:val="annotation reference"/>
    <w:basedOn w:val="DefaultParagraphFont"/>
    <w:rsid w:val="00C05D24"/>
    <w:rPr>
      <w:sz w:val="16"/>
      <w:szCs w:val="16"/>
    </w:rPr>
  </w:style>
  <w:style w:type="paragraph" w:styleId="CommentText">
    <w:name w:val="annotation text"/>
    <w:basedOn w:val="Normal"/>
    <w:link w:val="CommentTextChar"/>
    <w:rsid w:val="00C05D24"/>
    <w:rPr>
      <w:sz w:val="20"/>
    </w:rPr>
  </w:style>
  <w:style w:type="character" w:customStyle="1" w:styleId="CommentTextChar">
    <w:name w:val="Comment Text Char"/>
    <w:basedOn w:val="DefaultParagraphFont"/>
    <w:link w:val="CommentText"/>
    <w:rsid w:val="00C05D24"/>
    <w:rPr>
      <w:lang w:val="hu-HU"/>
    </w:rPr>
  </w:style>
  <w:style w:type="paragraph" w:styleId="CommentSubject">
    <w:name w:val="annotation subject"/>
    <w:basedOn w:val="CommentText"/>
    <w:next w:val="CommentText"/>
    <w:link w:val="CommentSubjectChar"/>
    <w:unhideWhenUsed/>
    <w:rsid w:val="00C05D24"/>
    <w:rPr>
      <w:b/>
      <w:bCs/>
    </w:rPr>
  </w:style>
  <w:style w:type="character" w:customStyle="1" w:styleId="CommentSubjectChar">
    <w:name w:val="Comment Subject Char"/>
    <w:basedOn w:val="CommentTextChar"/>
    <w:link w:val="CommentSubject"/>
    <w:rsid w:val="00C05D24"/>
    <w:rPr>
      <w:b/>
      <w:bCs/>
      <w:lang w:val="hu-HU"/>
    </w:rPr>
  </w:style>
  <w:style w:type="character" w:customStyle="1" w:styleId="AmNumberTabsChar">
    <w:name w:val="AmNumberTabs Char"/>
    <w:basedOn w:val="DefaultParagraphFont"/>
    <w:link w:val="AmNumberTabs"/>
    <w:rsid w:val="00C05D24"/>
    <w:rPr>
      <w:b/>
      <w:sz w:val="24"/>
      <w:lang w:val="hu-HU"/>
    </w:rPr>
  </w:style>
  <w:style w:type="character" w:customStyle="1" w:styleId="NormalBold12bChar">
    <w:name w:val="NormalBold12b Char"/>
    <w:basedOn w:val="AmNumberTabsChar"/>
    <w:link w:val="NormalBold12b"/>
    <w:rsid w:val="00C05D24"/>
    <w:rPr>
      <w:b/>
      <w:sz w:val="24"/>
      <w:lang w:val="hu-HU"/>
    </w:rPr>
  </w:style>
  <w:style w:type="character" w:customStyle="1" w:styleId="ListParagraphChar">
    <w:name w:val="List Paragraph Char"/>
    <w:link w:val="ListParagraph"/>
    <w:uiPriority w:val="34"/>
    <w:qFormat/>
    <w:locked/>
    <w:rsid w:val="00C05D24"/>
  </w:style>
  <w:style w:type="paragraph" w:styleId="ListParagraph">
    <w:name w:val="List Paragraph"/>
    <w:basedOn w:val="Normal"/>
    <w:link w:val="ListParagraphChar"/>
    <w:uiPriority w:val="34"/>
    <w:qFormat/>
    <w:rsid w:val="00C05D24"/>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C05D24"/>
    <w:pPr>
      <w:spacing w:after="480"/>
    </w:pPr>
  </w:style>
  <w:style w:type="paragraph" w:customStyle="1" w:styleId="NormalBoldCenter">
    <w:name w:val="NormalBoldCenter"/>
    <w:basedOn w:val="Normal"/>
    <w:rsid w:val="00C05D24"/>
    <w:pPr>
      <w:jc w:val="center"/>
    </w:pPr>
    <w:rPr>
      <w:b/>
    </w:rPr>
  </w:style>
  <w:style w:type="paragraph" w:customStyle="1" w:styleId="Normal12a">
    <w:name w:val="Normal12a"/>
    <w:basedOn w:val="Normal"/>
    <w:rsid w:val="00C05D24"/>
    <w:pPr>
      <w:spacing w:after="240"/>
    </w:pPr>
  </w:style>
  <w:style w:type="paragraph" w:customStyle="1" w:styleId="PageHeadingNotTOC">
    <w:name w:val="PageHeadingNotTOC"/>
    <w:basedOn w:val="Normal"/>
    <w:rsid w:val="00C05D24"/>
    <w:pPr>
      <w:keepNext/>
      <w:spacing w:after="480"/>
      <w:jc w:val="center"/>
    </w:pPr>
    <w:rPr>
      <w:rFonts w:ascii="Arial" w:hAnsi="Arial" w:cs="Arial"/>
      <w:b/>
    </w:rPr>
  </w:style>
  <w:style w:type="paragraph" w:customStyle="1" w:styleId="AmHeadingPA">
    <w:name w:val="AmHeadingPA"/>
    <w:basedOn w:val="Normal"/>
    <w:next w:val="Normal"/>
    <w:rsid w:val="00C05D24"/>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C05D2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05D24"/>
    <w:pPr>
      <w:tabs>
        <w:tab w:val="center" w:pos="284"/>
        <w:tab w:val="left" w:pos="426"/>
      </w:tabs>
    </w:pPr>
    <w:rPr>
      <w:snapToGrid w:val="0"/>
      <w:lang w:eastAsia="en-US"/>
    </w:rPr>
  </w:style>
  <w:style w:type="paragraph" w:customStyle="1" w:styleId="RollCallVotes">
    <w:name w:val="RollCallVotes"/>
    <w:basedOn w:val="Normal"/>
    <w:rsid w:val="00C05D24"/>
    <w:pPr>
      <w:spacing w:before="120" w:after="120"/>
      <w:jc w:val="center"/>
    </w:pPr>
    <w:rPr>
      <w:b/>
      <w:bCs/>
      <w:snapToGrid w:val="0"/>
      <w:sz w:val="16"/>
      <w:lang w:eastAsia="en-US"/>
    </w:rPr>
  </w:style>
  <w:style w:type="paragraph" w:customStyle="1" w:styleId="RollCallTable">
    <w:name w:val="RollCallTable"/>
    <w:basedOn w:val="Normal"/>
    <w:rsid w:val="00C05D24"/>
    <w:pPr>
      <w:spacing w:before="120" w:after="120"/>
    </w:pPr>
    <w:rPr>
      <w:snapToGrid w:val="0"/>
      <w:sz w:val="16"/>
      <w:lang w:eastAsia="en-US"/>
    </w:rPr>
  </w:style>
  <w:style w:type="paragraph" w:styleId="Footer">
    <w:name w:val="footer"/>
    <w:basedOn w:val="Normal"/>
    <w:link w:val="FooterChar"/>
    <w:rsid w:val="00C05D24"/>
    <w:pPr>
      <w:tabs>
        <w:tab w:val="center" w:pos="4513"/>
        <w:tab w:val="right" w:pos="9026"/>
      </w:tabs>
    </w:pPr>
  </w:style>
  <w:style w:type="character" w:customStyle="1" w:styleId="FooterChar">
    <w:name w:val="Footer Char"/>
    <w:basedOn w:val="DefaultParagraphFont"/>
    <w:link w:val="Footer"/>
    <w:rsid w:val="00C05D24"/>
    <w:rPr>
      <w:sz w:val="24"/>
      <w:lang w:val="hu-HU"/>
    </w:rPr>
  </w:style>
  <w:style w:type="character" w:styleId="Hyperlink">
    <w:name w:val="Hyperlink"/>
    <w:basedOn w:val="DefaultParagraphFont"/>
    <w:rsid w:val="00C05D24"/>
    <w:rPr>
      <w:color w:val="0563C1" w:themeColor="hyperlink"/>
      <w:u w:val="single"/>
    </w:rPr>
  </w:style>
  <w:style w:type="character" w:styleId="FollowedHyperlink">
    <w:name w:val="FollowedHyperlink"/>
    <w:basedOn w:val="DefaultParagraphFont"/>
    <w:rsid w:val="00C05D24"/>
    <w:rPr>
      <w:color w:val="954F72" w:themeColor="followedHyperlink"/>
      <w:u w:val="single"/>
    </w:rPr>
  </w:style>
  <w:style w:type="paragraph" w:customStyle="1" w:styleId="FootnoteTextForceStyle">
    <w:name w:val="Footnote Text ForceStyle"/>
    <w:rsid w:val="00D24406"/>
    <w:pPr>
      <w:keepLines/>
      <w:widowControl w:val="0"/>
      <w:ind w:left="850" w:hanging="850"/>
    </w:pPr>
    <w:rPr>
      <w:sz w:val="24"/>
      <w:lang w:eastAsia="en-US"/>
    </w:rPr>
  </w:style>
  <w:style w:type="character" w:customStyle="1" w:styleId="Footer2">
    <w:name w:val="Footer2"/>
    <w:rsid w:val="00D24406"/>
    <w:rPr>
      <w:rFonts w:ascii="Arial" w:hAnsi="Arial"/>
      <w:b/>
      <w:sz w:val="48"/>
    </w:rPr>
  </w:style>
  <w:style w:type="paragraph" w:customStyle="1" w:styleId="Footer1">
    <w:name w:val="Footer1"/>
    <w:basedOn w:val="Normal"/>
    <w:rsid w:val="00D24406"/>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991/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 Id="rId5" Type="http://schemas.openxmlformats.org/officeDocument/2006/relationships/hyperlink" Target="https://unece.org/environment-policy/public-participation/aarhus-convention/text" TargetMode="External"/><Relationship Id="rId4" Type="http://schemas.openxmlformats.org/officeDocument/2006/relationships/hyperlink" Target="https://eippcb.jrc.ec.europa.eu/sites/default/files/2019-11/pol_bref_08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8380A-FFD1-4870-B878-62D45000E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76</Pages>
  <Words>12927</Words>
  <Characters>77564</Characters>
  <Application>Microsoft Office Word</Application>
  <DocSecurity>0</DocSecurity>
  <Lines>646</Lines>
  <Paragraphs>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BINKEVICIUTE Aurelija</cp:lastModifiedBy>
  <cp:revision>4</cp:revision>
  <cp:lastPrinted>2004-11-19T15:42:00Z</cp:lastPrinted>
  <dcterms:created xsi:type="dcterms:W3CDTF">2024-11-15T11:08:00Z</dcterms:created>
  <dcterms:modified xsi:type="dcterms:W3CDTF">2024-11-28T16:22:00Z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P9_TA(2024)0307_</vt:lpwstr>
  </property>
  <property fmtid="{D5CDD505-2E9C-101B-9397-08002B2CF9AE}" pid="4" name="&lt;Type&gt;">
    <vt:lpwstr>RR</vt:lpwstr>
  </property>
</Properties>
</file>