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6425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6425C" w:rsidRDefault="00DB67EA" w:rsidP="0010095E">
            <w:pPr>
              <w:pStyle w:val="EPName"/>
            </w:pPr>
            <w:r w:rsidRPr="0076425C">
              <w:t>Parlament Ewropew</w:t>
            </w:r>
          </w:p>
          <w:p w:rsidR="00751A4A" w:rsidRPr="0076425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6425C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76425C" w:rsidRDefault="00187494" w:rsidP="0010095E">
            <w:pPr>
              <w:pStyle w:val="EPLogo"/>
            </w:pPr>
            <w:r w:rsidRPr="0076425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6425C" w:rsidRDefault="00D058B8" w:rsidP="004C5D52">
      <w:pPr>
        <w:pStyle w:val="LineTop"/>
      </w:pPr>
    </w:p>
    <w:p w:rsidR="00680577" w:rsidRPr="0076425C" w:rsidRDefault="00DB67EA" w:rsidP="00680577">
      <w:pPr>
        <w:pStyle w:val="EPBodyTA1"/>
      </w:pPr>
      <w:r w:rsidRPr="0076425C">
        <w:t>TESTI ADOTTATI</w:t>
      </w:r>
    </w:p>
    <w:p w:rsidR="00D058B8" w:rsidRPr="0076425C" w:rsidRDefault="00D058B8" w:rsidP="00D058B8">
      <w:pPr>
        <w:pStyle w:val="LineBottom"/>
      </w:pPr>
    </w:p>
    <w:p w:rsidR="00DB67EA" w:rsidRPr="0076425C" w:rsidRDefault="00DB67EA" w:rsidP="00DB67EA">
      <w:pPr>
        <w:pStyle w:val="ATHeading1"/>
      </w:pPr>
      <w:bookmarkStart w:id="0" w:name="TANumber"/>
      <w:r w:rsidRPr="0076425C">
        <w:t>P9_TA(2024)0</w:t>
      </w:r>
      <w:r w:rsidR="001D3C2F" w:rsidRPr="0076425C">
        <w:t>307</w:t>
      </w:r>
      <w:bookmarkEnd w:id="0"/>
    </w:p>
    <w:p w:rsidR="00DB67EA" w:rsidRPr="0076425C" w:rsidRDefault="00DB67EA" w:rsidP="00DB67EA">
      <w:pPr>
        <w:pStyle w:val="ATHeading2"/>
      </w:pPr>
      <w:bookmarkStart w:id="1" w:name="title"/>
      <w:r w:rsidRPr="0076425C">
        <w:t>Il-prevenzjoni tat-telf tal-pellets tal-plastik biex jitnaqqas it-tniġġis mill-mikroplastik</w:t>
      </w:r>
      <w:bookmarkEnd w:id="1"/>
    </w:p>
    <w:p w:rsidR="00DB67EA" w:rsidRPr="0076425C" w:rsidRDefault="00DB67EA" w:rsidP="00DB67EA">
      <w:pPr>
        <w:rPr>
          <w:i/>
          <w:vanish/>
        </w:rPr>
      </w:pPr>
      <w:r w:rsidRPr="0076425C">
        <w:rPr>
          <w:i/>
        </w:rPr>
        <w:fldChar w:fldCharType="begin"/>
      </w:r>
      <w:r w:rsidRPr="0076425C">
        <w:rPr>
          <w:i/>
        </w:rPr>
        <w:instrText xml:space="preserve"> TC"(</w:instrText>
      </w:r>
      <w:bookmarkStart w:id="2" w:name="DocNumber"/>
      <w:r w:rsidRPr="0076425C">
        <w:rPr>
          <w:i/>
        </w:rPr>
        <w:instrText>A9-0148/2024</w:instrText>
      </w:r>
      <w:bookmarkEnd w:id="2"/>
      <w:r w:rsidRPr="0076425C">
        <w:rPr>
          <w:i/>
        </w:rPr>
        <w:instrText xml:space="preserve"> - Rapporteur: João Albuquerque)"\l3 \n&gt; \* MERGEFORMAT </w:instrText>
      </w:r>
      <w:r w:rsidRPr="0076425C">
        <w:rPr>
          <w:i/>
        </w:rPr>
        <w:fldChar w:fldCharType="end"/>
      </w:r>
    </w:p>
    <w:p w:rsidR="00DB67EA" w:rsidRPr="0076425C" w:rsidRDefault="00DB67EA" w:rsidP="00DB67EA">
      <w:pPr>
        <w:rPr>
          <w:vanish/>
        </w:rPr>
      </w:pPr>
      <w:bookmarkStart w:id="3" w:name="Commission"/>
      <w:r w:rsidRPr="0076425C">
        <w:rPr>
          <w:vanish/>
        </w:rPr>
        <w:t>Kumitat għall-Ambjent, is-Saħħa Pubblika u s-Sikurezza tal-Ikel</w:t>
      </w:r>
      <w:bookmarkEnd w:id="3"/>
    </w:p>
    <w:p w:rsidR="00DB67EA" w:rsidRPr="0076425C" w:rsidRDefault="00DB67EA" w:rsidP="00DB67EA">
      <w:pPr>
        <w:rPr>
          <w:vanish/>
        </w:rPr>
      </w:pPr>
      <w:bookmarkStart w:id="4" w:name="PE"/>
      <w:r w:rsidRPr="0076425C">
        <w:rPr>
          <w:vanish/>
        </w:rPr>
        <w:t>PE757.117</w:t>
      </w:r>
      <w:bookmarkEnd w:id="4"/>
    </w:p>
    <w:p w:rsidR="00DB67EA" w:rsidRPr="0076425C" w:rsidRDefault="00DB67EA" w:rsidP="00DB67EA">
      <w:pPr>
        <w:pStyle w:val="ATHeading3"/>
      </w:pPr>
      <w:bookmarkStart w:id="5" w:name="Sujet"/>
      <w:r w:rsidRPr="0076425C">
        <w:t>Riżoluzzjoni leġiżlattiva tal-Parlament Ewropew tat-23 ta' April 2024 dwar il-proposta għal regolament tal-Parlament Ewropew u tal-Kunsill dwar il-prevenzjoni tat-telf tal-pellets tal-plastik biex jitnaqqas it-tniġġis mill-mikroplastik</w:t>
      </w:r>
      <w:bookmarkEnd w:id="5"/>
      <w:r w:rsidRPr="0076425C">
        <w:t xml:space="preserve"> </w:t>
      </w:r>
      <w:bookmarkStart w:id="6" w:name="References"/>
      <w:r w:rsidRPr="0076425C">
        <w:t>(COM(2023)0645 – C9-0378/2023 – 2023/0373(COD))</w:t>
      </w:r>
      <w:bookmarkEnd w:id="6"/>
    </w:p>
    <w:p w:rsidR="00724807" w:rsidRPr="0076425C" w:rsidRDefault="00724807" w:rsidP="00724807">
      <w:pPr>
        <w:pStyle w:val="NormalBold"/>
      </w:pPr>
      <w:bookmarkStart w:id="7" w:name="TextBodyBegin"/>
      <w:bookmarkEnd w:id="7"/>
      <w:r w:rsidRPr="0076425C">
        <w:t>(Proċedura leġiżlattiva ordinarja: l-ewwel qari)</w:t>
      </w:r>
    </w:p>
    <w:p w:rsidR="00724807" w:rsidRPr="0076425C" w:rsidRDefault="00724807" w:rsidP="00724807">
      <w:pPr>
        <w:pStyle w:val="EPComma"/>
      </w:pPr>
      <w:r w:rsidRPr="0076425C">
        <w:rPr>
          <w:i/>
        </w:rPr>
        <w:t>Il-Parlament Ewropew</w:t>
      </w:r>
      <w:r w:rsidRPr="0076425C">
        <w:t>,</w:t>
      </w:r>
    </w:p>
    <w:p w:rsidR="00724807" w:rsidRPr="0076425C" w:rsidRDefault="00724807" w:rsidP="00724807">
      <w:pPr>
        <w:pStyle w:val="NormalHanging12a"/>
      </w:pPr>
      <w:r w:rsidRPr="0076425C">
        <w:t>–</w:t>
      </w:r>
      <w:r w:rsidRPr="0076425C">
        <w:tab/>
        <w:t>wara li kkunsidra l-proposta tal-Kummissjoni lill-Parlament Ewropew u lill-Kunsill (COM(2023)0645),</w:t>
      </w:r>
    </w:p>
    <w:p w:rsidR="00724807" w:rsidRPr="0076425C" w:rsidRDefault="00724807" w:rsidP="00724807">
      <w:pPr>
        <w:pStyle w:val="NormalHanging12a"/>
      </w:pPr>
      <w:r w:rsidRPr="0076425C">
        <w:t>–</w:t>
      </w:r>
      <w:r w:rsidRPr="0076425C">
        <w:tab/>
        <w:t xml:space="preserve">wara li kkunsidra </w:t>
      </w:r>
      <w:r w:rsidRPr="0076425C">
        <w:rPr>
          <w:snapToGrid w:val="0"/>
        </w:rPr>
        <w:t xml:space="preserve">l-Artikolu 294(2) u </w:t>
      </w:r>
      <w:r w:rsidRPr="0076425C">
        <w:t>l-Artikolu 192(1) tat-Trattat dwar il-Funzjonament tal-Unjoni Ewropea, skont liema artikoli l-Kummissjoni ppreżentat il-proposta lill-Parlament (C9-0378/2023),</w:t>
      </w:r>
    </w:p>
    <w:p w:rsidR="00724807" w:rsidRPr="0076425C" w:rsidRDefault="00724807" w:rsidP="00724807">
      <w:pPr>
        <w:pStyle w:val="NormalHanging12a"/>
      </w:pPr>
      <w:r w:rsidRPr="0076425C">
        <w:t>–</w:t>
      </w:r>
      <w:r w:rsidRPr="0076425C">
        <w:tab/>
        <w:t>wara li kkunsidra l-Artikolu 294(3) tat-Trattat dwar il-Funzjonament tal-Unjoni Ewropea,</w:t>
      </w:r>
    </w:p>
    <w:p w:rsidR="003561D7" w:rsidRPr="0076425C" w:rsidRDefault="003561D7" w:rsidP="003561D7">
      <w:pPr>
        <w:pStyle w:val="NormalHanging12a"/>
        <w:rPr>
          <w:b/>
        </w:rPr>
      </w:pPr>
      <w:r w:rsidRPr="0076425C">
        <w:t>–</w:t>
      </w:r>
      <w:r w:rsidRPr="0076425C">
        <w:tab/>
        <w:t xml:space="preserve">wara li kkunsidra l-opinjoni motivata ppreżentata </w:t>
      </w:r>
      <w:r w:rsidR="00DC7361" w:rsidRPr="0076425C">
        <w:t>mill-Kamra tad-Deputati Taljana</w:t>
      </w:r>
      <w:r w:rsidR="003546A9" w:rsidRPr="0076425C">
        <w:t>,</w:t>
      </w:r>
      <w:r w:rsidR="003256F3" w:rsidRPr="0076425C">
        <w:t xml:space="preserve"> </w:t>
      </w:r>
      <w:r w:rsidRPr="0076425C">
        <w:t>fil-qafas tal-Protokoll Nru 2 dwar l-applikazzjoni tal-prinċipji ta' sussidjarjetà u proporzjonalità li tiddikjara</w:t>
      </w:r>
      <w:r w:rsidR="003546A9" w:rsidRPr="0076425C">
        <w:t xml:space="preserve"> </w:t>
      </w:r>
      <w:r w:rsidRPr="0076425C">
        <w:t>li l-abbozz ta' att leġiżlattiv ma jimxix mal-prinċipju ta' sussidjarjetà,</w:t>
      </w:r>
    </w:p>
    <w:p w:rsidR="00724807" w:rsidRPr="0076425C" w:rsidRDefault="00724807" w:rsidP="00724807">
      <w:pPr>
        <w:pStyle w:val="NormalHanging12a"/>
      </w:pPr>
      <w:r w:rsidRPr="0076425C">
        <w:t>–</w:t>
      </w:r>
      <w:r w:rsidRPr="0076425C">
        <w:tab/>
        <w:t>wara li kkunsidra l-opinjoni tal-Kumitat Ekonomiku u Soċjali Ewropew tal-14 ta’ Frar 2024</w:t>
      </w:r>
      <w:r w:rsidRPr="0076425C">
        <w:rPr>
          <w:rStyle w:val="FootnoteReference"/>
        </w:rPr>
        <w:footnoteReference w:id="1"/>
      </w:r>
      <w:r w:rsidRPr="0076425C">
        <w:t>,</w:t>
      </w:r>
    </w:p>
    <w:p w:rsidR="00724807" w:rsidRPr="0076425C" w:rsidRDefault="00724807" w:rsidP="00724807">
      <w:pPr>
        <w:pStyle w:val="NormalHanging12a"/>
      </w:pPr>
      <w:r w:rsidRPr="0076425C">
        <w:t>–</w:t>
      </w:r>
      <w:r w:rsidRPr="0076425C">
        <w:tab/>
        <w:t>wara li kk</w:t>
      </w:r>
      <w:r w:rsidR="008D5E0E" w:rsidRPr="0076425C">
        <w:t>unsidra l-opinjoni ta</w:t>
      </w:r>
      <w:r w:rsidRPr="0076425C">
        <w:t>l-Kumitat tar-Reġjuni</w:t>
      </w:r>
      <w:r w:rsidR="008D5E0E" w:rsidRPr="0076425C">
        <w:t xml:space="preserve"> tat-18 ta’ April 2024</w:t>
      </w:r>
      <w:r w:rsidR="008D5E0E" w:rsidRPr="0076425C">
        <w:rPr>
          <w:rStyle w:val="FootnoteReference"/>
        </w:rPr>
        <w:footnoteReference w:id="2"/>
      </w:r>
      <w:r w:rsidRPr="0076425C">
        <w:t>,</w:t>
      </w:r>
    </w:p>
    <w:p w:rsidR="00724807" w:rsidRPr="0076425C" w:rsidRDefault="00724807" w:rsidP="00724807">
      <w:pPr>
        <w:pStyle w:val="NormalHanging12a"/>
      </w:pPr>
      <w:r w:rsidRPr="0076425C">
        <w:t>–</w:t>
      </w:r>
      <w:r w:rsidRPr="0076425C">
        <w:tab/>
        <w:t>wara li kkunsidra l-Artikolu 59 tar-Regoli ta’ Proċedura tiegħu,</w:t>
      </w:r>
    </w:p>
    <w:p w:rsidR="00724807" w:rsidRPr="0076425C" w:rsidRDefault="00724807" w:rsidP="00724807">
      <w:pPr>
        <w:pStyle w:val="NormalHanging12a"/>
      </w:pPr>
      <w:r w:rsidRPr="0076425C">
        <w:lastRenderedPageBreak/>
        <w:t>–</w:t>
      </w:r>
      <w:r w:rsidRPr="0076425C">
        <w:tab/>
        <w:t>wara li kkunsidra l-opinjoni tal-Kumitat għall-Industrija, ir-Riċerka u l-Enerġija,</w:t>
      </w:r>
    </w:p>
    <w:p w:rsidR="00724807" w:rsidRPr="0076425C" w:rsidRDefault="00724807" w:rsidP="00724807">
      <w:pPr>
        <w:pStyle w:val="NormalHanging12a"/>
      </w:pPr>
      <w:r w:rsidRPr="0076425C">
        <w:t>–</w:t>
      </w:r>
      <w:r w:rsidRPr="0076425C">
        <w:tab/>
        <w:t>wara li kkunsidra r-rapport tal-Kumitat għall-Ambjent, is-Saħħa Pubblika u s-Sikurezza tal-Ikel (A9-0148/2024),</w:t>
      </w:r>
    </w:p>
    <w:p w:rsidR="00724807" w:rsidRPr="0076425C" w:rsidRDefault="00724807" w:rsidP="00724807">
      <w:pPr>
        <w:pStyle w:val="NormalHanging12a"/>
      </w:pPr>
      <w:r w:rsidRPr="0076425C">
        <w:t>1.</w:t>
      </w:r>
      <w:r w:rsidRPr="0076425C">
        <w:tab/>
        <w:t>Jadotta l-pożizzjoni fl-ewwel qari li tidher hawn taħt;</w:t>
      </w:r>
    </w:p>
    <w:p w:rsidR="00724807" w:rsidRPr="0076425C" w:rsidRDefault="00724807" w:rsidP="00724807">
      <w:pPr>
        <w:pStyle w:val="NormalHanging12a"/>
      </w:pPr>
      <w:r w:rsidRPr="0076425C">
        <w:t>2.</w:t>
      </w:r>
      <w:r w:rsidRPr="0076425C">
        <w:tab/>
        <w:t>Jitlob lill-Kummissjoni terġa’ tirreferi l-kwistjoni lill-Parlament jekk tibdel il-proposta tagħha, temendaha b’mod sustanzjali jew ikollha l-ħsieb li temendaha b’mod sustanzjali;</w:t>
      </w:r>
    </w:p>
    <w:p w:rsidR="00724807" w:rsidRPr="0076425C" w:rsidRDefault="00724807" w:rsidP="008366CC">
      <w:pPr>
        <w:pStyle w:val="NormalHanging12a"/>
      </w:pPr>
      <w:r w:rsidRPr="0076425C">
        <w:t>3.</w:t>
      </w:r>
      <w:r w:rsidRPr="0076425C">
        <w:tab/>
        <w:t>Jagħti istruzzjonijiet lill-President tiegħu biex tgħaddi l-pożizzjoni tal-Parlament lill-Kunsill u lill-Kummissjoni kif ukoll lill-parlamenti nazzjonali.</w:t>
      </w:r>
    </w:p>
    <w:p w:rsidR="00D27829" w:rsidRPr="0076425C" w:rsidRDefault="00D27829" w:rsidP="00724807">
      <w:pPr>
        <w:widowControl/>
        <w:sectPr w:rsidR="00D27829" w:rsidRPr="0076425C">
          <w:footerReference w:type="even" r:id="rId9"/>
          <w:footerReference w:type="first" r:id="rId10"/>
          <w:footnotePr>
            <w:numRestart w:val="eachSect"/>
          </w:footnotePr>
          <w:pgSz w:w="11909" w:h="16834"/>
          <w:pgMar w:top="1134" w:right="1417" w:bottom="1417" w:left="1417" w:header="1134" w:footer="567" w:gutter="0"/>
          <w:cols w:space="720"/>
        </w:sectPr>
      </w:pPr>
    </w:p>
    <w:p w:rsidR="00D27829" w:rsidRPr="0076425C" w:rsidRDefault="00D27829" w:rsidP="00D27829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</w:rPr>
      </w:pPr>
      <w:r w:rsidRPr="0076425C">
        <w:rPr>
          <w:rFonts w:eastAsia="Calibri"/>
          <w:b/>
          <w:bCs/>
          <w:color w:val="000000"/>
        </w:rPr>
        <w:lastRenderedPageBreak/>
        <w:t>P9_TC1-COD(2023)0373</w:t>
      </w:r>
    </w:p>
    <w:p w:rsidR="00D27829" w:rsidRPr="0076425C" w:rsidRDefault="00D27829" w:rsidP="00D27829">
      <w:r w:rsidRPr="0076425C">
        <w:rPr>
          <w:rFonts w:eastAsia="Calibri"/>
          <w:b/>
          <w:bCs/>
        </w:rPr>
        <w:t xml:space="preserve">Pożizzjoni tal-Parlament Ewropew adottata fl-ewwel qari tat-23 ta’ April 2024 bil-ħsieb tal-adozzjoni tar-Regolament (UE) 2024/... </w:t>
      </w:r>
      <w:r w:rsidRPr="0076425C">
        <w:rPr>
          <w:b/>
          <w:color w:val="000000"/>
          <w:szCs w:val="22"/>
        </w:rPr>
        <w:t>tal-Parlament Ewropew u tal-Kunsill</w:t>
      </w:r>
      <w:r w:rsidRPr="0076425C">
        <w:rPr>
          <w:rFonts w:eastAsia="Calibri"/>
          <w:b/>
          <w:szCs w:val="22"/>
        </w:rPr>
        <w:t xml:space="preserve"> dwar il-prevenzjoni tat-telf tal-pellets tal-plastik biex jitnaqqas it-tniġġis mill-mikroplastik</w:t>
      </w:r>
    </w:p>
    <w:p w:rsidR="00D27829" w:rsidRPr="0076425C" w:rsidRDefault="00D27829" w:rsidP="00D27829">
      <w:pPr>
        <w:keepNext/>
        <w:spacing w:before="600" w:after="120" w:line="360" w:lineRule="auto"/>
        <w:rPr>
          <w:szCs w:val="24"/>
          <w:lang w:eastAsia="en-US"/>
        </w:rPr>
      </w:pPr>
      <w:r w:rsidRPr="0076425C">
        <w:rPr>
          <w:szCs w:val="24"/>
          <w:lang w:eastAsia="en-US"/>
        </w:rPr>
        <w:t>IL-PARLAMENT EWROPEW U L-KUNSILL TAL-UNJONI EWROPEA,</w:t>
      </w:r>
    </w:p>
    <w:p w:rsidR="00D27829" w:rsidRPr="0076425C" w:rsidRDefault="00D27829" w:rsidP="00D27829">
      <w:pPr>
        <w:spacing w:before="120" w:after="120" w:line="360" w:lineRule="auto"/>
        <w:rPr>
          <w:lang w:eastAsia="en-US"/>
        </w:rPr>
      </w:pPr>
      <w:r w:rsidRPr="0076425C">
        <w:rPr>
          <w:lang w:eastAsia="en-US"/>
        </w:rPr>
        <w:t>Wara li kkunsidraw it-Trattat dwar il-Funzjonament tal-Unjoni Ewropea</w:t>
      </w:r>
      <w:r w:rsidR="00540C8A" w:rsidRPr="0076425C">
        <w:rPr>
          <w:lang w:eastAsia="en-US"/>
        </w:rPr>
        <w:t>,</w:t>
      </w:r>
      <w:r w:rsidRPr="0076425C">
        <w:rPr>
          <w:lang w:eastAsia="en-US"/>
        </w:rPr>
        <w:t xml:space="preserve"> u b’mod partikolari l-Artikolu 192(1) tiegħu,</w:t>
      </w:r>
    </w:p>
    <w:p w:rsidR="00D27829" w:rsidRPr="0076425C" w:rsidRDefault="00D27829" w:rsidP="00D27829">
      <w:pPr>
        <w:spacing w:before="120" w:after="120" w:line="360" w:lineRule="auto"/>
        <w:rPr>
          <w:lang w:val="it-IT" w:eastAsia="en-US"/>
        </w:rPr>
      </w:pPr>
      <w:r w:rsidRPr="0076425C">
        <w:rPr>
          <w:lang w:val="it-IT" w:eastAsia="en-US"/>
        </w:rPr>
        <w:t>Wara li kkunsidraw il-proposta tal-Kummissjoni Ewropea,</w:t>
      </w:r>
    </w:p>
    <w:p w:rsidR="00D27829" w:rsidRPr="0076425C" w:rsidRDefault="00D27829" w:rsidP="00D27829">
      <w:pPr>
        <w:spacing w:before="120" w:after="120" w:line="360" w:lineRule="auto"/>
        <w:rPr>
          <w:lang w:val="it-IT" w:eastAsia="en-US"/>
        </w:rPr>
      </w:pPr>
      <w:r w:rsidRPr="0076425C">
        <w:rPr>
          <w:lang w:val="it-IT" w:eastAsia="en-US"/>
        </w:rPr>
        <w:t>Wara li l-abbozz tal-att leġiżlattiv intbagħat lill-parlamenti nazzjonali,</w:t>
      </w:r>
    </w:p>
    <w:p w:rsidR="00D27829" w:rsidRPr="0076425C" w:rsidRDefault="00D27829" w:rsidP="00D27829">
      <w:pPr>
        <w:spacing w:before="120" w:after="120" w:line="360" w:lineRule="auto"/>
        <w:rPr>
          <w:lang w:val="it-IT" w:eastAsia="en-US"/>
        </w:rPr>
      </w:pPr>
      <w:r w:rsidRPr="0076425C">
        <w:rPr>
          <w:lang w:val="it-IT" w:eastAsia="en-US"/>
        </w:rPr>
        <w:t>Wara li kkunsidraw l-opinjoni tal-Kumitat Ekonomiku u Soċjali Ewropew</w:t>
      </w:r>
      <w:r w:rsidRPr="0076425C">
        <w:rPr>
          <w:vertAlign w:val="superscript"/>
          <w:lang w:val="en-GB" w:eastAsia="en-US"/>
        </w:rPr>
        <w:footnoteReference w:id="3"/>
      </w:r>
      <w:r w:rsidRPr="0076425C">
        <w:rPr>
          <w:lang w:val="it-IT" w:eastAsia="en-US"/>
        </w:rPr>
        <w:t>,</w:t>
      </w:r>
    </w:p>
    <w:p w:rsidR="00D27829" w:rsidRPr="0076425C" w:rsidRDefault="00D27829" w:rsidP="00D27829">
      <w:pPr>
        <w:spacing w:before="120" w:after="120" w:line="360" w:lineRule="auto"/>
        <w:rPr>
          <w:lang w:val="it-IT" w:eastAsia="en-US"/>
        </w:rPr>
      </w:pPr>
      <w:r w:rsidRPr="0076425C">
        <w:rPr>
          <w:lang w:val="it-IT" w:eastAsia="en-US"/>
        </w:rPr>
        <w:t>Wara li kkunsidraw l-opinjoni tal-Kumitat tar-Reġjuni</w:t>
      </w:r>
      <w:r w:rsidRPr="0076425C">
        <w:rPr>
          <w:vertAlign w:val="superscript"/>
          <w:lang w:val="en-GB" w:eastAsia="en-US"/>
        </w:rPr>
        <w:footnoteReference w:id="4"/>
      </w:r>
      <w:r w:rsidRPr="0076425C">
        <w:rPr>
          <w:lang w:val="it-IT" w:eastAsia="en-US"/>
        </w:rPr>
        <w:t>,</w:t>
      </w:r>
    </w:p>
    <w:p w:rsidR="00D27829" w:rsidRPr="0076425C" w:rsidRDefault="00D27829" w:rsidP="00D27829">
      <w:pPr>
        <w:spacing w:before="120" w:after="120" w:line="360" w:lineRule="auto"/>
        <w:rPr>
          <w:lang w:val="it-IT" w:eastAsia="en-US"/>
        </w:rPr>
      </w:pPr>
      <w:r w:rsidRPr="0076425C">
        <w:rPr>
          <w:lang w:val="it-IT" w:eastAsia="en-US"/>
        </w:rPr>
        <w:t>Filwaqt li jaġixxu skont il-proċedura leġiżlattiva ordinarja,</w:t>
      </w:r>
    </w:p>
    <w:p w:rsidR="00D27829" w:rsidRPr="0076425C" w:rsidRDefault="00D27829">
      <w:pPr>
        <w:widowControl/>
        <w:rPr>
          <w:lang w:val="it-IT" w:eastAsia="en-US"/>
        </w:rPr>
      </w:pPr>
      <w:r w:rsidRPr="0076425C">
        <w:rPr>
          <w:lang w:val="it-IT" w:eastAsia="en-US"/>
        </w:rPr>
        <w:br w:type="page"/>
      </w:r>
    </w:p>
    <w:p w:rsidR="00D27829" w:rsidRPr="0076425C" w:rsidRDefault="00D27829" w:rsidP="00D27829">
      <w:pPr>
        <w:spacing w:before="120" w:after="120" w:line="360" w:lineRule="auto"/>
        <w:rPr>
          <w:lang w:val="it-IT" w:eastAsia="en-US"/>
        </w:rPr>
      </w:pPr>
      <w:r w:rsidRPr="0076425C">
        <w:rPr>
          <w:lang w:val="it-IT" w:eastAsia="en-US"/>
        </w:rPr>
        <w:lastRenderedPageBreak/>
        <w:t>Billi:</w:t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76425C">
        <w:rPr>
          <w:szCs w:val="24"/>
          <w:lang w:val="it-IT" w:eastAsia="en-US"/>
        </w:rPr>
        <w:t>(1)</w:t>
      </w:r>
      <w:r w:rsidRPr="0076425C">
        <w:rPr>
          <w:szCs w:val="24"/>
          <w:lang w:val="it-IT" w:eastAsia="en-US"/>
        </w:rPr>
        <w:tab/>
        <w:t xml:space="preserve">Il-mikroplastiks jinsabu kullimkien, huma persistenti u transfruntiera. Huma ta’ detriment għall-ambjent u </w:t>
      </w:r>
      <w:r w:rsidRPr="0076425C">
        <w:rPr>
          <w:strike/>
          <w:szCs w:val="24"/>
          <w:lang w:val="it-IT" w:eastAsia="en-US"/>
        </w:rPr>
        <w:t xml:space="preserve">potenzjalment </w:t>
      </w:r>
      <w:r w:rsidRPr="0076425C">
        <w:rPr>
          <w:szCs w:val="24"/>
          <w:lang w:val="it-IT" w:eastAsia="en-US"/>
        </w:rPr>
        <w:t>ta’ ħsara għal saħħet il-bniedem</w:t>
      </w:r>
      <w:r w:rsidRPr="0076425C">
        <w:rPr>
          <w:b/>
          <w:i/>
          <w:szCs w:val="24"/>
          <w:lang w:val="it-IT" w:eastAsia="en-US"/>
        </w:rPr>
        <w:t>, b’mod partikolari minħabba l-preżenza ta’ addittivi kimiċi ta’ ħsara u sustanzi oħra ta’ tħassib miżjuda matul il-produzzjoni u l-konverżjoni, bħal ftalati, bisfenol A, jew ritardanti tal-fjammi</w:t>
      </w:r>
      <w:r w:rsidRPr="0076425C">
        <w:rPr>
          <w:szCs w:val="24"/>
          <w:vertAlign w:val="superscript"/>
          <w:lang w:val="en-GB" w:eastAsia="en-US"/>
        </w:rPr>
        <w:footnoteReference w:id="5"/>
      </w:r>
      <w:r w:rsidRPr="0076425C">
        <w:rPr>
          <w:szCs w:val="24"/>
          <w:lang w:val="it-IT" w:eastAsia="en-US"/>
        </w:rPr>
        <w:t>. Il-mikroplastiks jiġu ttrasportati faċilment mill-ajru u mill-ilmijiet tal-wiċċ tal-art u mill-kurrenti tal-oċeani, u l-mobbiltà tagħhom hija fattur aggravanti. Jinsabu fil-ħamrija (inklużi l-artijiet agrikoli), fil-lagi, fix-xmajjar, fl-estwarji, fil-bajjiet, fil-laguni, fl-ibħra, fl-oċeani u f’reġjuni remoti, li darba kienu f’kundizzjoni perfetta, u l-preżenza tagħhom fil-ħamrija</w:t>
      </w:r>
      <w:r w:rsidRPr="0076425C">
        <w:rPr>
          <w:strike/>
          <w:szCs w:val="24"/>
          <w:lang w:val="it-IT" w:eastAsia="en-US"/>
        </w:rPr>
        <w:t xml:space="preserve"> jista’</w:t>
      </w:r>
      <w:r w:rsidRPr="0076425C">
        <w:rPr>
          <w:szCs w:val="24"/>
          <w:lang w:val="it-IT" w:eastAsia="en-US"/>
        </w:rPr>
        <w:t xml:space="preserve"> jkollha effetti fuq il-proprjetajiet tal-ħamrija u tikkawża alterazzjonijiet fil-ħamrija li jħallu impatt negattiv fuq it-tkabbir ta’ xi pjanti. L-impatti tal-mikroplastiks fuq l-ambjent tal-baħar ġew iddokumentati b’mod estensiv. Ladarba jispiċċaw fl-ambjent tal-baħar, il-mikroplastiks huma kważi impossibbli li jinġabru, u huma magħrufa li jittieklu minn firxa ta’ organiżmi u annimali u jikkawżaw ħsara lill-bijodiversità u lill-ekosistemi. Il-persistenza ta’ pellets tal-plastik fl-ambjent akkwatiku tista’ titkejjel fuq għexieren ta’ snin jew aktar, u l-inġestjoni ta’ pellets tal-plastik minn organiżmi selvaġġi tal-baħar, b’mod partikolari għasafar tal-baħar u fkieren tal-baħar, tista’ tikkawża ħsara fiżika jew mewt. Il-mikroplastiks jikkontribwixxu wkoll għat-tibdil fil-klima bħala sors addizzjonali kemm tal-emissjonijiet ta’ gassijiet serra kif ukoll tal-pressjoni fuq l-ekosistemi. Il-potenzjal tal-mikroplastiks li jaġixxu bħala portatur għal sustanzi tossiċi adsorbiti jew mikroorganiżmi patoġeniċi huwa parti integrali mill-problema. Il-bnedmin huma esposti għal mikroplastiks permezz tal-konsum tal-arja u tal-ikel. Is-sensibilizzazzjoni dejjem akbar tal-preżenza tal-mikroplastiks fil-katina alimentari tista’ timmina l-fiduċja tal-konsumatur u jkollha konsegwenzi ekonomiċi. Jista’ jkun hemm impatti ekonomiċi negattivi fuq attivitajiet bħas-sajd kummerċjali u l-agrikoltura, kif ukoll ir-rikreazzjoni </w:t>
      </w:r>
      <w:proofErr w:type="gramStart"/>
      <w:r w:rsidRPr="0076425C">
        <w:rPr>
          <w:szCs w:val="24"/>
          <w:lang w:val="it-IT" w:eastAsia="en-US"/>
        </w:rPr>
        <w:t>u t</w:t>
      </w:r>
      <w:proofErr w:type="gramEnd"/>
      <w:r w:rsidRPr="0076425C">
        <w:rPr>
          <w:szCs w:val="24"/>
          <w:lang w:val="it-IT" w:eastAsia="en-US"/>
        </w:rPr>
        <w:t>-turiżmu f’żoni affettwati mir-rilaxxi.</w:t>
      </w:r>
      <w:r w:rsidRPr="0076425C">
        <w:rPr>
          <w:b/>
          <w:szCs w:val="24"/>
          <w:lang w:val="it-IT" w:eastAsia="en-US"/>
        </w:rPr>
        <w:t xml:space="preserve"> [Em. 1]</w:t>
      </w:r>
    </w:p>
    <w:p w:rsidR="00D27829" w:rsidRPr="0076425C" w:rsidRDefault="00D27829">
      <w:pPr>
        <w:widowControl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br w:type="page"/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lastRenderedPageBreak/>
        <w:t>(2)</w:t>
      </w:r>
      <w:r w:rsidRPr="0076425C">
        <w:rPr>
          <w:szCs w:val="24"/>
          <w:lang w:val="it-IT" w:eastAsia="en-US"/>
        </w:rPr>
        <w:tab/>
        <w:t>Fl-opinjoni tagħhom bit-titlu “Riskji ambjentali u tas-saħħa tat-tniġġis mill-mikroplastik”, il-Grupp ta’ Konsulenti Xjentifiċi Ewlenin tal-Kummissjoni kkunsidra li “hemm raġunijiet sinifikanti għal tħassib u għal miżuri ta’ prekawzjoni li jridu jittieħdu”</w:t>
      </w:r>
      <w:r w:rsidRPr="0076425C">
        <w:rPr>
          <w:szCs w:val="24"/>
          <w:vertAlign w:val="superscript"/>
          <w:lang w:val="en-GB" w:eastAsia="en-US"/>
        </w:rPr>
        <w:footnoteReference w:id="6"/>
      </w:r>
      <w:r w:rsidRPr="0076425C">
        <w:rPr>
          <w:szCs w:val="24"/>
          <w:lang w:val="it-IT" w:eastAsia="en-US"/>
        </w:rPr>
        <w:t>.</w:t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t>(3)</w:t>
      </w:r>
      <w:r w:rsidRPr="0076425C">
        <w:rPr>
          <w:szCs w:val="24"/>
          <w:lang w:val="it-IT" w:eastAsia="en-US"/>
        </w:rPr>
        <w:tab/>
        <w:t>It-telf ta’ pellets tal-plastik jikkostitwixxi t-tielet l-akbar sors ta’ mikroplastiks rilaxxati b’mod mhux intenzjonat fl-ambjent fl-Unjoni u huwa dovut għal prattiki ħżiena ta’ mmaniġġar fl-istadji kollha tal-katina tal-provvista, inklużi l-produzzjoni, l-ipproċessar, id-distribuzzjoni, it-trasport, inkluż bil-baħar, u operazzjonijiet loġistiċi oħrajn. Għalhekk, approċċ tal-katina tal-provvista huwa essenzjali sabiex jiġi żgurat l-impenn tal-atturi ekonomiċi kollha involuti fl-immaniġġar ta’ pellets tal-plastik lejn il-prevenzjoni tat-telf. Mill-2015, l-industrija Ewropea tal-manifattura tal-plastik adottat progressivament il-programm Operation Clean Sweep® (OCS) internazzjonali bħala impenn volontarju. Skont dan il-programm, kull kumpanija li tagħmel jew timmaniġġa l-pellets tirrikonoxxi l-importanza li tniżżel għal żero t-telf tal-pellets u timpenja ruħha li tadotta l-aħjar prattiki. Filwaqt li tali prattiki ġeneralment jinftiehmu tajjeb mill-firmatarji tal-OCS, dawn ma ġewx implimentati b’mod komprensiv. L-adozzjoni tal-programm mill-industrija tal-plastik għadha baxxa.</w:t>
      </w:r>
    </w:p>
    <w:p w:rsidR="00D27829" w:rsidRPr="0076425C" w:rsidRDefault="00D27829">
      <w:pPr>
        <w:widowControl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br w:type="page"/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76425C">
        <w:rPr>
          <w:szCs w:val="24"/>
          <w:lang w:val="it-IT" w:eastAsia="en-US"/>
        </w:rPr>
        <w:lastRenderedPageBreak/>
        <w:t>(4)</w:t>
      </w:r>
      <w:r w:rsidRPr="0076425C">
        <w:rPr>
          <w:szCs w:val="24"/>
          <w:lang w:val="it-IT" w:eastAsia="en-US"/>
        </w:rPr>
        <w:tab/>
        <w:t>L-impatti tat-tniġġis mill-mikroplastik fuq l-ambjent, u</w:t>
      </w:r>
      <w:r w:rsidRPr="0076425C">
        <w:rPr>
          <w:strike/>
          <w:szCs w:val="24"/>
          <w:lang w:val="it-IT" w:eastAsia="en-US"/>
        </w:rPr>
        <w:t xml:space="preserve"> possibbilment</w:t>
      </w:r>
      <w:r w:rsidRPr="0076425C">
        <w:rPr>
          <w:szCs w:val="24"/>
          <w:lang w:val="it-IT" w:eastAsia="en-US"/>
        </w:rPr>
        <w:t xml:space="preserve"> fuq saħħet il-bniedem, qajmu tħassib fil-biċċa l-kbira tal-partijiet tad-dinja. Xi Stati Membri adottaw jew ipproponew miżuri dedikati. Madankollu, taħlita ta’ restrizzjonijiet nazzjonali tista’ potenzjalment tfixkel il-funzjonament tas-suq intern.</w:t>
      </w:r>
      <w:r w:rsidRPr="0076425C">
        <w:rPr>
          <w:b/>
          <w:szCs w:val="24"/>
          <w:lang w:val="it-IT" w:eastAsia="en-US"/>
        </w:rPr>
        <w:t xml:space="preserve"> [Em. 2]</w:t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t>(5)</w:t>
      </w:r>
      <w:r w:rsidRPr="0076425C">
        <w:rPr>
          <w:szCs w:val="24"/>
          <w:lang w:val="it-IT" w:eastAsia="en-US"/>
        </w:rPr>
        <w:tab/>
        <w:t>Fi sforz sabiex jiġi indirizzat it-tniġġis mill-plastik, f’Jannar 2018, il-Kummissjoni adottat Komunikazzjoni bit-titolu “Strateġija Ewropea għall-Plastiks”</w:t>
      </w:r>
      <w:r w:rsidRPr="0076425C">
        <w:rPr>
          <w:szCs w:val="24"/>
          <w:vertAlign w:val="superscript"/>
          <w:lang w:val="en-GB" w:eastAsia="en-US"/>
        </w:rPr>
        <w:footnoteReference w:id="7"/>
      </w:r>
      <w:r w:rsidRPr="0076425C">
        <w:rPr>
          <w:szCs w:val="24"/>
          <w:lang w:val="it-IT" w:eastAsia="en-US"/>
        </w:rPr>
        <w:t xml:space="preserve"> li fiha rrikonoxxiet ir-riskji li jirriżultaw mill-mikroplastiks u talbet li jittieħdu soluzzjonijiet innovattivi mmirati lejn is-sorsi differenti ta’ mikroplastiks. Dan l-impenn iġġedded bl-adozzjoni tal-Patt Ekoloġiku Ewropew f’Diċembru 2019, bil-Pjan ta’ Azzjoni l-ġdid dwar l-Ekonomija Ċirkolari</w:t>
      </w:r>
      <w:r w:rsidRPr="0076425C">
        <w:rPr>
          <w:szCs w:val="24"/>
          <w:vertAlign w:val="superscript"/>
          <w:lang w:val="en-GB" w:eastAsia="en-US"/>
        </w:rPr>
        <w:footnoteReference w:id="8"/>
      </w:r>
      <w:r w:rsidRPr="0076425C">
        <w:rPr>
          <w:szCs w:val="24"/>
          <w:lang w:val="it-IT" w:eastAsia="en-US"/>
        </w:rPr>
        <w:t xml:space="preserve"> f’Marzu 2020 u bil-Pjan ta’ Azzjoni ta’ Tniġġis Żero</w:t>
      </w:r>
      <w:r w:rsidRPr="0076425C">
        <w:rPr>
          <w:szCs w:val="24"/>
          <w:vertAlign w:val="superscript"/>
          <w:lang w:val="en-GB" w:eastAsia="en-US"/>
        </w:rPr>
        <w:footnoteReference w:id="9"/>
      </w:r>
      <w:r w:rsidRPr="0076425C">
        <w:rPr>
          <w:szCs w:val="24"/>
          <w:lang w:val="it-IT" w:eastAsia="en-US"/>
        </w:rPr>
        <w:t xml:space="preserve"> f’Mejju 2021. Dan tal-aħħar jinkludi, fost il-miri tiegħu tal-2030, it-tnaqqis tal-ammont ta’ mikroplastiks rilaxxati fl-ambjent bi 30 %.</w:t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t>(6)</w:t>
      </w:r>
      <w:r w:rsidRPr="0076425C">
        <w:rPr>
          <w:szCs w:val="24"/>
          <w:lang w:val="it-IT" w:eastAsia="en-US"/>
        </w:rPr>
        <w:tab/>
        <w:t>Ir-Regolament tal-Kummissjoni (UE) 2023/2055</w:t>
      </w:r>
      <w:r w:rsidRPr="0076425C">
        <w:rPr>
          <w:szCs w:val="24"/>
          <w:vertAlign w:val="superscript"/>
          <w:lang w:val="en-GB" w:eastAsia="en-US"/>
        </w:rPr>
        <w:footnoteReference w:id="10"/>
      </w:r>
      <w:r w:rsidRPr="0076425C">
        <w:rPr>
          <w:szCs w:val="24"/>
          <w:lang w:val="it-IT" w:eastAsia="en-US"/>
        </w:rPr>
        <w:t xml:space="preserve"> jindirizza t-tniġġis mill-mikroplastik billi jimponi restrizzjoni fuq it-tqegħid fis-suq ta’ mikroplastiks li jiżdiedu intenzjonalment mal-prodotti (ir-“restrizzjoni”), peress li hemm tniġġis mill-mikroplastik konsiderevoli li jinħoloq mill-użu ta’ mikropartikoli tal-polimeri sintetiċi waħedhom jew intenzjonalment preżenti fil-prodotti, u t-tniġġis jippreżenta riskju inaċċettabbli għall-ambjent.</w:t>
      </w:r>
    </w:p>
    <w:p w:rsidR="00D27829" w:rsidRPr="0076425C" w:rsidRDefault="00D27829">
      <w:pPr>
        <w:widowControl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br w:type="page"/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76425C">
        <w:rPr>
          <w:szCs w:val="24"/>
          <w:lang w:val="it-IT" w:eastAsia="en-US"/>
        </w:rPr>
        <w:lastRenderedPageBreak/>
        <w:t>(7)</w:t>
      </w:r>
      <w:r w:rsidRPr="0076425C">
        <w:rPr>
          <w:szCs w:val="24"/>
          <w:lang w:val="it-IT" w:eastAsia="en-US"/>
        </w:rPr>
        <w:tab/>
        <w:t>Fl-2021, il-partijiet għall-Konvenzjoni għall-Protezzjoni tal-Ambjent Marin tal-Atlantiku tal-Grigal (OSPAR) adottaw ir-Rakkomandazzjoni mhux vinkolanti 2021/06</w:t>
      </w:r>
      <w:r w:rsidRPr="0076425C">
        <w:rPr>
          <w:szCs w:val="24"/>
          <w:vertAlign w:val="superscript"/>
          <w:lang w:val="en-GB" w:eastAsia="en-US"/>
        </w:rPr>
        <w:footnoteReference w:id="11"/>
      </w:r>
      <w:r w:rsidRPr="0076425C">
        <w:rPr>
          <w:szCs w:val="24"/>
          <w:lang w:val="it-IT" w:eastAsia="en-US"/>
        </w:rPr>
        <w:t xml:space="preserve"> biex jitnaqqas it-telf tal-pellets tal-plastik fl-ambjent tal-baħar billi jiġu promossi l-iżvilupp u l-implimentazzjoni f’waqthom ta’ standards u skemi ta’ ċertifikazzjoni effettivi u konsistenti tal-prevenzjoni tat-telf tal-pellets għall-katina kollha tal-provvista tal-plastik. Il-miżuri għall-minimizzazzjoni tar-riskju assoċjat mat-trasport tal-pellets tal-plastik bil-baħar qegħdin jiġu eżaminati fl-Organizzazzjoni Marittima Internazzjonali</w:t>
      </w:r>
      <w:r w:rsidRPr="0076425C">
        <w:rPr>
          <w:b/>
          <w:i/>
          <w:szCs w:val="24"/>
          <w:lang w:val="it-IT" w:eastAsia="en-US"/>
        </w:rPr>
        <w:t xml:space="preserve"> (OMI) fid-dawl tar-riskju sinifikanti ta’ tniġġis katastrofiku assoċjat mat-trasport marittimu tal-pellets tal-plastik</w:t>
      </w:r>
      <w:r w:rsidRPr="0076425C">
        <w:rPr>
          <w:szCs w:val="24"/>
          <w:lang w:val="it-IT" w:eastAsia="en-US"/>
        </w:rPr>
        <w:t>.</w:t>
      </w:r>
      <w:r w:rsidRPr="0076425C">
        <w:rPr>
          <w:b/>
          <w:i/>
          <w:szCs w:val="24"/>
          <w:lang w:val="it-IT" w:eastAsia="en-US"/>
        </w:rPr>
        <w:t xml:space="preserve"> F’dan il-kuntest, l-Unjoni jenħtieġ li ssegwi mill-qrib l-iżviluppi fl-OMI u tassumi rwol ewlieni </w:t>
      </w:r>
      <w:r w:rsidR="00540C8A" w:rsidRPr="0076425C">
        <w:rPr>
          <w:b/>
          <w:i/>
          <w:szCs w:val="24"/>
          <w:lang w:val="it-IT" w:eastAsia="en-US"/>
        </w:rPr>
        <w:t>fl-iżgurar ta’</w:t>
      </w:r>
      <w:r w:rsidRPr="0076425C">
        <w:rPr>
          <w:b/>
          <w:i/>
          <w:szCs w:val="24"/>
          <w:lang w:val="it-IT" w:eastAsia="en-US"/>
        </w:rPr>
        <w:t xml:space="preserve"> livell għoli ta’ protezzjoni ambjentali dwar din il-kwistjoni.</w:t>
      </w:r>
      <w:r w:rsidRPr="0076425C">
        <w:rPr>
          <w:b/>
          <w:szCs w:val="24"/>
          <w:lang w:val="it-IT" w:eastAsia="en-US"/>
        </w:rPr>
        <w:t xml:space="preserve"> [Em. 3]</w:t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76425C">
        <w:rPr>
          <w:b/>
          <w:i/>
          <w:szCs w:val="24"/>
          <w:lang w:val="it-IT" w:eastAsia="en-US"/>
        </w:rPr>
        <w:t>(7a)</w:t>
      </w:r>
      <w:r w:rsidRPr="0076425C">
        <w:rPr>
          <w:szCs w:val="24"/>
          <w:lang w:val="it-IT" w:eastAsia="en-US"/>
        </w:rPr>
        <w:tab/>
      </w:r>
      <w:r w:rsidRPr="0076425C">
        <w:rPr>
          <w:b/>
          <w:i/>
          <w:szCs w:val="24"/>
          <w:lang w:val="it-IT" w:eastAsia="en-US"/>
        </w:rPr>
        <w:t>Fl-Unjoni ġew irreġistrati diversi aċċidenti li wasslu għal tixrid u telf tal-pellets tal-plastik b’impatti transfruntiera, u dan jenfasizza l-ħtieġa urġenti ta’ miżuri ambizzjużi u olistiċi biex jitnaqqas b’mod sinifikanti r-riskju ta’ tniġġis mill-pellets tal-plastik filwaqt li jissaħħu l-kapaċitajiet ta’ rispons għal tixrid tal-pellets tal-plastik fit-territorji u l-ilmijiet tal-Unjoni.</w:t>
      </w:r>
      <w:r w:rsidRPr="0076425C">
        <w:rPr>
          <w:b/>
          <w:szCs w:val="24"/>
          <w:lang w:val="it-IT" w:eastAsia="en-US"/>
        </w:rPr>
        <w:t xml:space="preserve"> [Em. 4]</w:t>
      </w:r>
    </w:p>
    <w:p w:rsidR="00D27829" w:rsidRPr="0076425C" w:rsidRDefault="00D27829">
      <w:pPr>
        <w:widowControl/>
        <w:rPr>
          <w:b/>
          <w:i/>
          <w:szCs w:val="24"/>
          <w:lang w:val="it-IT" w:eastAsia="en-US"/>
        </w:rPr>
      </w:pPr>
      <w:r w:rsidRPr="0076425C">
        <w:rPr>
          <w:b/>
          <w:i/>
          <w:szCs w:val="24"/>
          <w:lang w:val="it-IT" w:eastAsia="en-US"/>
        </w:rPr>
        <w:br w:type="page"/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76425C">
        <w:rPr>
          <w:b/>
          <w:i/>
          <w:szCs w:val="24"/>
          <w:lang w:val="it-IT" w:eastAsia="en-US"/>
        </w:rPr>
        <w:lastRenderedPageBreak/>
        <w:t>(7b)</w:t>
      </w:r>
      <w:r w:rsidRPr="0076425C">
        <w:rPr>
          <w:szCs w:val="24"/>
          <w:lang w:val="it-IT" w:eastAsia="en-US"/>
        </w:rPr>
        <w:tab/>
      </w:r>
      <w:r w:rsidRPr="0076425C">
        <w:rPr>
          <w:b/>
          <w:i/>
          <w:szCs w:val="24"/>
          <w:lang w:val="it-IT" w:eastAsia="en-US"/>
        </w:rPr>
        <w:t xml:space="preserve">Kważi 90 % tal-merkanzija tad-dinja tiġi ttrasportata bil-baħar, inkluż il-pellets tal-plastik. Madankollu, prattiki ħżiena ta’ mmaniġġar jew nuqqas ta’ superviżjoni ta’ ċerti operazzjonijiet ta’ rutina, bħat-tindif tal-bwieq jew kontejners, jistgħu jwasslu biex dawn il-pellets jnixxu u jinxterdu fl-oċean. Barra minn hekk, ġew irrapportati ħafna diżastri marittimi bil-pellets, li </w:t>
      </w:r>
      <w:r w:rsidR="00540C8A" w:rsidRPr="0076425C">
        <w:rPr>
          <w:b/>
          <w:i/>
          <w:szCs w:val="24"/>
          <w:lang w:val="it-IT" w:eastAsia="en-US"/>
        </w:rPr>
        <w:t>jagħmlu</w:t>
      </w:r>
      <w:r w:rsidRPr="0076425C">
        <w:rPr>
          <w:b/>
          <w:i/>
          <w:szCs w:val="24"/>
          <w:lang w:val="it-IT" w:eastAsia="en-US"/>
        </w:rPr>
        <w:t xml:space="preserve"> t-trasport marittimu attività ta’ riskju għoli fir-rigward tat-tniġġis mill-pellets tal-plastik. L-impatt ta’ telf tal-pellets bħal dan huwa katastrofiku għall-ekosistemi tal-baħar u kostali kif ukoll għall-ispeċijiet li jinsabu fihom, u l-mobbiltà estrema tal-pellets tal-plastik tagħmel l-operazzjonijiet effettivi ta’ konteniment u tindif diffiċli. L-immaniġġar ta’ tali pellets huwa rregolat fil-livell internazzjonali bil-Konvenzjoni tal-1972 għal Kontejners Sikuri, u ssupplimentat miċ-ċirkolari tal-2023 tas-Sottokumitat dwar il-Ġarr ta’ Merkanzija u Kontejners rigward l-obbligu li jiġu rrapportati kontejners mitlufa, iżda dawn ma jipprovdux il-garanziji meħtieġa għall-prevenzjoni tat-tniġġis mill-pellets tal-plastik. Għalhekk, l-inklużjoni tat-trasport marittimu fil-kamp ta’ applikazzjoni ta’ dan ir-Regolament, kif ukoll tad-dispożizzjonijiet relatati mal-immaniġġar ta’ pellets tal-plastik speċifiku għal dan il-mod tat-trasport huwa essenzjali sabiex jinkisbu l-objettivi ta’ dan ir-Regolament.</w:t>
      </w:r>
      <w:r w:rsidRPr="0076425C">
        <w:rPr>
          <w:b/>
          <w:szCs w:val="24"/>
          <w:lang w:val="it-IT" w:eastAsia="en-US"/>
        </w:rPr>
        <w:t xml:space="preserve"> [Em. 5]</w:t>
      </w:r>
    </w:p>
    <w:p w:rsidR="00D27829" w:rsidRPr="0076425C" w:rsidRDefault="00D27829">
      <w:pPr>
        <w:widowControl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br w:type="page"/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lastRenderedPageBreak/>
        <w:t>(8)</w:t>
      </w:r>
      <w:r w:rsidRPr="0076425C">
        <w:rPr>
          <w:szCs w:val="24"/>
          <w:lang w:val="it-IT" w:eastAsia="en-US"/>
        </w:rPr>
        <w:tab/>
        <w:t>Fis-sottomissjoni tal-Unjoni lill-Programm tan-Nazzjonijiet Uniti għall-Ambjent fid-dawl tat-tieni sessjoni tal-Kumitat Intergovernattiv ta’ Negozjar dwar strument internazzjonali legalment vinkolanti dwar it-tniġġis tal-plastik (INC-2)</w:t>
      </w:r>
      <w:r w:rsidRPr="0076425C">
        <w:rPr>
          <w:szCs w:val="24"/>
          <w:vertAlign w:val="superscript"/>
          <w:lang w:val="en-GB" w:eastAsia="en-US"/>
        </w:rPr>
        <w:footnoteReference w:id="12"/>
      </w:r>
      <w:r w:rsidRPr="0076425C">
        <w:rPr>
          <w:szCs w:val="24"/>
          <w:lang w:val="it-IT" w:eastAsia="en-US"/>
        </w:rPr>
        <w:t>, l-Unjoni u l-Istati Membri tagħha enfasizzaw il-ħtieġa li l-istrument futur jinkludi miżuri biex jitnaqqsu r-rilaxxi mhux intenzjonati ta’ mikroplastiks.</w:t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76425C">
        <w:rPr>
          <w:szCs w:val="24"/>
          <w:lang w:val="it-IT" w:eastAsia="en-US"/>
        </w:rPr>
        <w:t>(9)</w:t>
      </w:r>
      <w:r w:rsidRPr="0076425C">
        <w:rPr>
          <w:szCs w:val="24"/>
          <w:lang w:val="it-IT" w:eastAsia="en-US"/>
        </w:rPr>
        <w:tab/>
        <w:t>Minkejja l-leġiżlazzjoni tal-Unjoni dwar il-prevenzjoni tal-iskart, tat-tniġġis, tal-iskart fil-baħar u tas-sustanzi kimiċi, ma hemm l-ebda regola speċifika tal-Unjoni li tipprevjeni t-telf tal-pellets bħala sors ta’ tniġġis mill-mikroplastik tul il-katina kollha tal-provvista. Id-Direttiva 2008/98/KE tal-Parlament Ewropew u tal-Kunsill</w:t>
      </w:r>
      <w:r w:rsidRPr="0076425C">
        <w:rPr>
          <w:szCs w:val="24"/>
          <w:vertAlign w:val="superscript"/>
          <w:lang w:val="en-GB" w:eastAsia="en-US"/>
        </w:rPr>
        <w:footnoteReference w:id="13"/>
      </w:r>
      <w:r w:rsidRPr="0076425C">
        <w:rPr>
          <w:szCs w:val="24"/>
          <w:lang w:val="it-IT" w:eastAsia="en-US"/>
        </w:rPr>
        <w:t xml:space="preserve"> tistabbilixxi prinċipji bażiċi għall-immaniġġar tal-iskart u timponi obbligi ġenerali għall-Istati Membri sabiex jieħdu miżuri għall-prevenzjoni tal-ħolqien tal-iskart. Dawk l-obbligi ġenerali jenħtieġ li jiġu kkomplementati billi jiġu indirizzati aspetti u rekwiżiti speċifiċi għall-immaniġġar bir-reqqa ta’ pellets tal-plastik sabiex jiġi evitat li dawn </w:t>
      </w:r>
      <w:r w:rsidRPr="0076425C">
        <w:rPr>
          <w:strike/>
          <w:szCs w:val="24"/>
          <w:lang w:val="it-IT" w:eastAsia="en-US"/>
        </w:rPr>
        <w:t>isiru skart</w:t>
      </w:r>
      <w:r w:rsidRPr="0076425C">
        <w:rPr>
          <w:b/>
          <w:i/>
          <w:szCs w:val="24"/>
          <w:lang w:val="it-IT" w:eastAsia="en-US"/>
        </w:rPr>
        <w:t>joħorġu fl-ambjent</w:t>
      </w:r>
      <w:r w:rsidRPr="0076425C">
        <w:rPr>
          <w:szCs w:val="24"/>
          <w:lang w:val="it-IT" w:eastAsia="en-US"/>
        </w:rPr>
        <w:t>.</w:t>
      </w:r>
      <w:r w:rsidRPr="0076425C">
        <w:rPr>
          <w:b/>
          <w:szCs w:val="24"/>
          <w:lang w:val="it-IT" w:eastAsia="en-US"/>
        </w:rPr>
        <w:t xml:space="preserve"> [Em. 6]</w:t>
      </w:r>
    </w:p>
    <w:p w:rsidR="00D27829" w:rsidRPr="0076425C" w:rsidRDefault="00D27829">
      <w:pPr>
        <w:widowControl/>
        <w:rPr>
          <w:b/>
          <w:i/>
          <w:szCs w:val="24"/>
          <w:lang w:val="it-IT" w:eastAsia="en-US"/>
        </w:rPr>
      </w:pPr>
      <w:r w:rsidRPr="0076425C">
        <w:rPr>
          <w:b/>
          <w:i/>
          <w:szCs w:val="24"/>
          <w:lang w:val="it-IT" w:eastAsia="en-US"/>
        </w:rPr>
        <w:br w:type="page"/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76425C">
        <w:rPr>
          <w:b/>
          <w:i/>
          <w:szCs w:val="24"/>
          <w:lang w:val="it-IT" w:eastAsia="en-US"/>
        </w:rPr>
        <w:lastRenderedPageBreak/>
        <w:t>(9a)</w:t>
      </w:r>
      <w:r w:rsidRPr="0076425C">
        <w:rPr>
          <w:szCs w:val="24"/>
          <w:lang w:val="it-IT" w:eastAsia="en-US"/>
        </w:rPr>
        <w:tab/>
      </w:r>
      <w:r w:rsidRPr="0076425C">
        <w:rPr>
          <w:b/>
          <w:i/>
          <w:szCs w:val="24"/>
          <w:lang w:val="it-IT" w:eastAsia="en-US"/>
        </w:rPr>
        <w:t>Dan ir-Regolament jipprevedi miżuri għall-prevenzjoni, għall-konteniment u għat-tindif tat-tniġġis mill-pellets tal-plastik li jseħħ wara d-dħul fis-seħħ ta’ dan ir-Regolament, iżda ma jipprevedix miżuri biex jiġi indirizzat it-tniġġis eżistenti. It-tindif tal-ħamrija, tax-xmajjar u tan-nixxigħat, u r-restawr tal-ekosistemi terrestri, tal-baħar, littorali u kostali degradati huwa essenzjali biex sal-2030 tintlaħaq il-mira ta’ tnaqqis ta’ 30 %, skont l-objettivi stabbiliti fir-Regolament (UE) 2024/1991 tal-Parlament Ewropew u tal-Kunsill</w:t>
      </w:r>
      <w:r w:rsidRPr="0076425C">
        <w:rPr>
          <w:szCs w:val="24"/>
          <w:vertAlign w:val="superscript"/>
          <w:lang w:val="en-GB" w:eastAsia="en-US"/>
        </w:rPr>
        <w:footnoteReference w:id="14"/>
      </w:r>
      <w:r w:rsidRPr="0076425C">
        <w:rPr>
          <w:b/>
          <w:i/>
          <w:szCs w:val="24"/>
          <w:lang w:val="it-IT" w:eastAsia="en-US"/>
        </w:rPr>
        <w:t xml:space="preserve">, u l-objettivi tal-Patt Ekoloġiku Ewropew. Il-Kummissjoni jenħtieġ li tiżviluppa sett ta’ miżuri biex jiġu identifikati u jitnaddfu dawk iż-żoni li </w:t>
      </w:r>
      <w:r w:rsidR="00EF3525" w:rsidRPr="0076425C">
        <w:rPr>
          <w:b/>
          <w:i/>
          <w:szCs w:val="24"/>
          <w:lang w:val="it-IT" w:eastAsia="en-US"/>
        </w:rPr>
        <w:t xml:space="preserve">jkunu </w:t>
      </w:r>
      <w:r w:rsidRPr="0076425C">
        <w:rPr>
          <w:b/>
          <w:i/>
          <w:szCs w:val="24"/>
          <w:lang w:val="it-IT" w:eastAsia="en-US"/>
        </w:rPr>
        <w:t>diġà mniġġsa, u timplimentahom jew bħala parti minn strateġija Ewropea għat-tindif mit-tniġġis tal-mikroplastik, jew permezz ta’ miżuri ta’ appoġġ u akkumpanjament għall-Istati Membri. B’mod aktar ġenerali, l-Unjoni jenħtieġ li tkun involuta fil-promozzjoni ta’ soluzzjonijiet tul il-katina tal-valur kollha, u jenħtieġ li tinkludi tali soluzzjonijiet fin-negozjati li għaddejjin dwar l-iżvilupp ta’ Trattat internazzjonali dwar it-Tniġġis mill-Plastik, kif ukoll fil-81 sessjoni li jmiss tal-Kumitat tal-Protezzjoni tal-Ambjent tal-Baħar tal-IMO (IMO MEPC).</w:t>
      </w:r>
      <w:r w:rsidRPr="0076425C">
        <w:rPr>
          <w:b/>
          <w:szCs w:val="24"/>
          <w:lang w:val="it-IT" w:eastAsia="en-US"/>
        </w:rPr>
        <w:t xml:space="preserve"> [Em. 7]</w:t>
      </w:r>
    </w:p>
    <w:p w:rsidR="00D27829" w:rsidRPr="0076425C" w:rsidRDefault="00D27829">
      <w:pPr>
        <w:widowControl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br w:type="page"/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lastRenderedPageBreak/>
        <w:t>(10)</w:t>
      </w:r>
      <w:r w:rsidRPr="0076425C">
        <w:rPr>
          <w:szCs w:val="24"/>
          <w:lang w:val="it-IT" w:eastAsia="en-US"/>
        </w:rPr>
        <w:tab/>
        <w:t>Filwaqt li l-produzzjoni ta’ materjali polimeriċi fuq skala industrijali taqa’ taħt il-kamp ta’ applikazzjoni tad-Direttiva 2010/75/UE tal-Parlament Ewropew u tal-Kunsill</w:t>
      </w:r>
      <w:r w:rsidRPr="0076425C">
        <w:rPr>
          <w:szCs w:val="24"/>
          <w:vertAlign w:val="superscript"/>
          <w:lang w:val="en-GB" w:eastAsia="en-US"/>
        </w:rPr>
        <w:footnoteReference w:id="15"/>
      </w:r>
      <w:r w:rsidRPr="0076425C">
        <w:rPr>
          <w:szCs w:val="24"/>
          <w:lang w:val="it-IT" w:eastAsia="en-US"/>
        </w:rPr>
        <w:t>, attivitajiet oħrajn bħall-konverżjoni, it-trasport jew il-ħżin ta’ pellets, normalment operati minn intrapriżi żgħar u ta’ daqs medju, ma humiex koperti minn dik id-Direttiva. Barra minn hekk, id-Dokument ta’ Referenza dwar l-Aħjar Tekniki Disponibbli fil-Produzzjoni tal-Polimeri ta’ Awwissu 2007</w:t>
      </w:r>
      <w:r w:rsidRPr="0076425C">
        <w:rPr>
          <w:szCs w:val="24"/>
          <w:vertAlign w:val="superscript"/>
          <w:lang w:val="en-GB" w:eastAsia="en-US"/>
        </w:rPr>
        <w:footnoteReference w:id="16"/>
      </w:r>
      <w:r w:rsidRPr="0076425C">
        <w:rPr>
          <w:szCs w:val="24"/>
          <w:lang w:val="it-IT" w:eastAsia="en-US"/>
        </w:rPr>
        <w:t>, stabbilit skont id-Direttiva tal-Kunsill 96/61/KE</w:t>
      </w:r>
      <w:r w:rsidRPr="0076425C">
        <w:rPr>
          <w:szCs w:val="24"/>
          <w:vertAlign w:val="superscript"/>
          <w:lang w:val="en-GB" w:eastAsia="en-US"/>
        </w:rPr>
        <w:footnoteReference w:id="17"/>
      </w:r>
      <w:r w:rsidRPr="0076425C">
        <w:rPr>
          <w:szCs w:val="24"/>
          <w:lang w:val="it-IT" w:eastAsia="en-US"/>
        </w:rPr>
        <w:t xml:space="preserve"> dwar il-prevenzjoni u l-kontroll integrati tat-tniġġis, ma jindirizzax il-kwistjoni speċifika tat-telf tal-pellets.</w:t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t>(11)</w:t>
      </w:r>
      <w:r w:rsidRPr="0076425C">
        <w:rPr>
          <w:szCs w:val="24"/>
          <w:lang w:val="it-IT" w:eastAsia="en-US"/>
        </w:rPr>
        <w:tab/>
        <w:t>Id-Direttiva 2008/56/KE tal-Parlament Ewropew u tal-Kunsill</w:t>
      </w:r>
      <w:r w:rsidRPr="0076425C">
        <w:rPr>
          <w:szCs w:val="24"/>
          <w:vertAlign w:val="superscript"/>
          <w:lang w:val="en-GB" w:eastAsia="en-US"/>
        </w:rPr>
        <w:footnoteReference w:id="18"/>
      </w:r>
      <w:r w:rsidRPr="0076425C">
        <w:rPr>
          <w:szCs w:val="24"/>
          <w:lang w:val="it-IT" w:eastAsia="en-US"/>
        </w:rPr>
        <w:t xml:space="preserve"> tindirizza l-monitoraġġ u l-valutazzjoni tal-impatti tal-mikroskart, inkluż il-mikroplastiks, f’ambjenti kostali u tal-baħar. Qiegħed jiġi żviluppat aġġornament tal-ewwel gwida dwar il-monitoraġġ tal-iskart fil-baħar fid-dawl ta’ metodoloġiji armonizzati inkluż il-monitoraġġ tal-preżenza </w:t>
      </w:r>
      <w:proofErr w:type="gramStart"/>
      <w:r w:rsidRPr="0076425C">
        <w:rPr>
          <w:szCs w:val="24"/>
          <w:lang w:val="it-IT" w:eastAsia="en-US"/>
        </w:rPr>
        <w:t>u d</w:t>
      </w:r>
      <w:proofErr w:type="gramEnd"/>
      <w:r w:rsidRPr="0076425C">
        <w:rPr>
          <w:szCs w:val="24"/>
          <w:lang w:val="it-IT" w:eastAsia="en-US"/>
        </w:rPr>
        <w:t>-distribuzzjoni ta’ pellets tal-plastik tul il-kosta. Madankollu, id-Direttiva 2008/56/KE ma tinkludix rekwiżiti speċifiċi dwar il-prevenzjoni jew it-tnaqqis tal-pellets tal-plastik fis-sors.</w:t>
      </w:r>
    </w:p>
    <w:p w:rsidR="00D27829" w:rsidRPr="0076425C" w:rsidRDefault="00D27829">
      <w:pPr>
        <w:widowControl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br w:type="page"/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76425C">
        <w:rPr>
          <w:szCs w:val="24"/>
          <w:lang w:val="it-IT" w:eastAsia="en-US"/>
        </w:rPr>
        <w:lastRenderedPageBreak/>
        <w:t>(12)</w:t>
      </w:r>
      <w:r w:rsidRPr="0076425C">
        <w:rPr>
          <w:szCs w:val="24"/>
          <w:lang w:val="it-IT" w:eastAsia="en-US"/>
        </w:rPr>
        <w:tab/>
        <w:t xml:space="preserve">Ir-Regolament tal-Kummissjoni (UE) 2023/2055 jindirizza t-telf ta’ mikropartikoli tal-polimeru sintetiku għall-użu f’siti industrijali, jiġifieri l-pellets tal-plastik, bħala rilaxxi li jistgħu jiġu evitati. Għal dawn ir-rilaxxi, ġie introdott rekwiżit ta’ rapportar għal kwantità stmata ta’ mikroplastiks rilaxxati fl-ambjent fuq bażi </w:t>
      </w:r>
      <w:proofErr w:type="gramStart"/>
      <w:r w:rsidRPr="0076425C">
        <w:rPr>
          <w:szCs w:val="24"/>
          <w:lang w:val="it-IT" w:eastAsia="en-US"/>
        </w:rPr>
        <w:t>annwali</w:t>
      </w:r>
      <w:r w:rsidRPr="0076425C">
        <w:rPr>
          <w:strike/>
          <w:szCs w:val="24"/>
          <w:lang w:val="it-IT" w:eastAsia="en-US"/>
        </w:rPr>
        <w:t xml:space="preserve"> .</w:t>
      </w:r>
      <w:proofErr w:type="gramEnd"/>
      <w:r w:rsidRPr="0076425C">
        <w:rPr>
          <w:strike/>
          <w:szCs w:val="24"/>
          <w:lang w:val="it-IT" w:eastAsia="en-US"/>
        </w:rPr>
        <w:t xml:space="preserve"> Filwaqt li ma hemmx</w:t>
      </w:r>
      <w:r w:rsidRPr="0076425C">
        <w:rPr>
          <w:b/>
          <w:i/>
          <w:szCs w:val="24"/>
          <w:lang w:val="it-IT" w:eastAsia="en-US"/>
        </w:rPr>
        <w:t>. Madankollu, dan ir-rekwiżit ta’ rapportar ma għandux</w:t>
      </w:r>
      <w:r w:rsidRPr="0076425C">
        <w:rPr>
          <w:szCs w:val="24"/>
          <w:lang w:val="it-IT" w:eastAsia="en-US"/>
        </w:rPr>
        <w:t xml:space="preserve"> metodoloġija sabiex jiġi stmat it-telf,</w:t>
      </w:r>
      <w:r w:rsidRPr="0076425C">
        <w:rPr>
          <w:b/>
          <w:i/>
          <w:szCs w:val="24"/>
          <w:lang w:val="it-IT" w:eastAsia="en-US"/>
        </w:rPr>
        <w:t xml:space="preserve"> u jipprovdi biss stimi annwali. Filwaqt li</w:t>
      </w:r>
      <w:r w:rsidRPr="0076425C">
        <w:rPr>
          <w:szCs w:val="24"/>
          <w:lang w:val="it-IT" w:eastAsia="en-US"/>
        </w:rPr>
        <w:t xml:space="preserve"> dan ir-rekwiżit se jżid l-informazzjoni dwar it-telf tal-pellets u jtejjeb il-kwalità tal-informazzjoni miġbura sabiex jiġu vvalutati r-riskji li jirriżultaw minn dawn il-mikroplastiks fil-futur</w:t>
      </w:r>
      <w:r w:rsidRPr="0076425C">
        <w:rPr>
          <w:b/>
          <w:i/>
          <w:szCs w:val="24"/>
          <w:lang w:val="it-IT" w:eastAsia="en-US"/>
        </w:rPr>
        <w:t>, ma huwiex biżżejjed biex jagħti ħarsa ġenerali tan-natura speċifika tat-telf u l-kawżi tiegħu</w:t>
      </w:r>
      <w:r w:rsidRPr="0076425C">
        <w:rPr>
          <w:szCs w:val="24"/>
          <w:lang w:val="it-IT" w:eastAsia="en-US"/>
        </w:rPr>
        <w:t>.</w:t>
      </w:r>
      <w:r w:rsidRPr="0076425C">
        <w:rPr>
          <w:b/>
          <w:szCs w:val="24"/>
          <w:lang w:val="it-IT" w:eastAsia="en-US"/>
        </w:rPr>
        <w:t xml:space="preserve"> [Em. 8]</w:t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t>(13)</w:t>
      </w:r>
      <w:r w:rsidRPr="0076425C">
        <w:rPr>
          <w:szCs w:val="24"/>
          <w:lang w:val="it-IT" w:eastAsia="en-US"/>
        </w:rPr>
        <w:tab/>
        <w:t>Sabiex jiġi żgurat li l-pellets tal-plastik jiġu mmaniġġati b’mod sikur u responsabbli fl-istadji kollha tal-katina tal-provvista, sabiex jiġi evitat it-telf fl-ambjent, huwa meħtieġ li jiġu stabbiliti rekwiżiti dwar l-immaniġġar ta’ pellets tal-plastik tul il-katina tal-provvista kollha: il-produzzjoni, il-ġbir f’lottijiet ewlenin u t-taħlit, il-konverżjoni, il-ġestjoni tal-iskart, inkluż ir-riċiklaġġ, id-distribuzzjoni, l-ippakkjar mill-ġdid, it-trasport, il-ħżin u t-tindif tat-tankijiet fl-istazzjonijiet tat-tindif.</w:t>
      </w:r>
    </w:p>
    <w:p w:rsidR="00D27829" w:rsidRPr="0076425C" w:rsidRDefault="00D27829">
      <w:pPr>
        <w:widowControl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br w:type="page"/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lastRenderedPageBreak/>
        <w:t>(14)</w:t>
      </w:r>
      <w:r w:rsidRPr="0076425C">
        <w:rPr>
          <w:szCs w:val="24"/>
          <w:lang w:val="it-IT" w:eastAsia="en-US"/>
        </w:rPr>
        <w:tab/>
        <w:t>Tali rekwiżiti jenħtieġ li jqisu l-prattiki ta’ mmaniġġar tajjeb rakkomandati fil-livell internazzjonali kif ukoll ir-rekwiżiti eżistenti dwar l-immaniġġar ta’ pellets tal-plastik stabbiliti mill-industrija fl-Unjoni.</w:t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76425C">
        <w:rPr>
          <w:szCs w:val="24"/>
          <w:lang w:val="it-IT" w:eastAsia="en-US"/>
        </w:rPr>
        <w:t>(15)</w:t>
      </w:r>
      <w:r w:rsidRPr="0076425C">
        <w:rPr>
          <w:szCs w:val="24"/>
          <w:lang w:val="it-IT" w:eastAsia="en-US"/>
        </w:rPr>
        <w:tab/>
        <w:t xml:space="preserve">L-operaturi ekonomiċi, it-trasportaturi tal-UE </w:t>
      </w:r>
      <w:proofErr w:type="gramStart"/>
      <w:r w:rsidRPr="0076425C">
        <w:rPr>
          <w:szCs w:val="24"/>
          <w:lang w:val="it-IT" w:eastAsia="en-US"/>
        </w:rPr>
        <w:t>u t</w:t>
      </w:r>
      <w:proofErr w:type="gramEnd"/>
      <w:r w:rsidRPr="0076425C">
        <w:rPr>
          <w:szCs w:val="24"/>
          <w:lang w:val="it-IT" w:eastAsia="en-US"/>
        </w:rPr>
        <w:t xml:space="preserve">-trasportaturi mhux tal-UE jenħtieġ li jimplimentaw ir-rekwiżiti dwar l-immaniġġar ta’ pellets tal-plastik billi jsegwu ordni ta’ prijorità ta’ azzjoni bl-għan ewlieni li jipprevjenu r-rilaxx tal-pellets fl-ambjent bħala l-prijorità ewlenija. Għalhekk, il-prevenzjoni tat-tixrid ta’ pellets tal-plastik minn konteniment </w:t>
      </w:r>
      <w:r w:rsidRPr="0076425C">
        <w:rPr>
          <w:strike/>
          <w:szCs w:val="24"/>
          <w:lang w:val="it-IT" w:eastAsia="en-US"/>
        </w:rPr>
        <w:t xml:space="preserve">primarju </w:t>
      </w:r>
      <w:r w:rsidRPr="0076425C">
        <w:rPr>
          <w:szCs w:val="24"/>
          <w:lang w:val="it-IT" w:eastAsia="en-US"/>
        </w:rPr>
        <w:t xml:space="preserve">matul l-immaniġġar ta’ rutina, u b’hekk it-tnaqqis tar-riskju ta’ tixrid sal-aktar livell baxx possibbli, jenħtieġ li tkun l-ewwel pass, inkluż billi jiġi evitat kwalunkwe mmaniġġar mhux meħtieġ (pereżempju billi jitnaqqsu l-punti ta’ trasferiment), u billi </w:t>
      </w:r>
      <w:r w:rsidRPr="0076425C">
        <w:rPr>
          <w:b/>
          <w:i/>
          <w:szCs w:val="24"/>
          <w:lang w:val="it-IT" w:eastAsia="en-US"/>
        </w:rPr>
        <w:t xml:space="preserve">jiġu tikkettati l-kontejners ta’ ħżin u trasport kollha li jkun fihom pellets tal-plastik kif ukoll billi </w:t>
      </w:r>
      <w:r w:rsidRPr="0076425C">
        <w:rPr>
          <w:szCs w:val="24"/>
          <w:lang w:val="it-IT" w:eastAsia="en-US"/>
        </w:rPr>
        <w:t xml:space="preserve">jintuża imballaġġ </w:t>
      </w:r>
      <w:r w:rsidRPr="0076425C">
        <w:rPr>
          <w:strike/>
          <w:szCs w:val="24"/>
          <w:lang w:val="it-IT" w:eastAsia="en-US"/>
        </w:rPr>
        <w:t>li ma jittaqqabx</w:t>
      </w:r>
      <w:r w:rsidRPr="0076425C">
        <w:rPr>
          <w:b/>
          <w:i/>
          <w:szCs w:val="24"/>
          <w:lang w:val="it-IT" w:eastAsia="en-US"/>
        </w:rPr>
        <w:t>adegwat</w:t>
      </w:r>
      <w:r w:rsidRPr="0076425C">
        <w:rPr>
          <w:szCs w:val="24"/>
          <w:lang w:val="it-IT" w:eastAsia="en-US"/>
        </w:rPr>
        <w:t>, segwita mill-konteniment tal-pellets imxerrdin biex jiġi żgurat li ma jintilfux fl-ambjent, u eventwalment billi jitnaddfu wara avveniment ta’ tixrid jew telf, bħala l-pass finali.</w:t>
      </w:r>
      <w:r w:rsidRPr="0076425C">
        <w:rPr>
          <w:b/>
          <w:szCs w:val="24"/>
          <w:lang w:val="it-IT" w:eastAsia="en-US"/>
        </w:rPr>
        <w:t xml:space="preserve"> [Em. 9]</w:t>
      </w:r>
    </w:p>
    <w:p w:rsidR="00D27829" w:rsidRPr="0076425C" w:rsidRDefault="00D27829">
      <w:pPr>
        <w:widowControl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br w:type="page"/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76425C">
        <w:rPr>
          <w:szCs w:val="24"/>
          <w:lang w:val="it-IT" w:eastAsia="en-US"/>
        </w:rPr>
        <w:lastRenderedPageBreak/>
        <w:t>(16)</w:t>
      </w:r>
      <w:r w:rsidRPr="0076425C">
        <w:rPr>
          <w:szCs w:val="24"/>
          <w:lang w:val="it-IT" w:eastAsia="en-US"/>
        </w:rPr>
        <w:tab/>
        <w:t xml:space="preserve">Filwaqt li l-għan huwa li </w:t>
      </w:r>
      <w:r w:rsidRPr="0076425C">
        <w:rPr>
          <w:strike/>
          <w:szCs w:val="24"/>
          <w:lang w:val="it-IT" w:eastAsia="en-US"/>
        </w:rPr>
        <w:t>jiġi evitat it-telf</w:t>
      </w:r>
      <w:r w:rsidRPr="0076425C">
        <w:rPr>
          <w:b/>
          <w:i/>
          <w:szCs w:val="24"/>
          <w:lang w:val="it-IT" w:eastAsia="en-US"/>
        </w:rPr>
        <w:t>jinkiseb telf</w:t>
      </w:r>
      <w:r w:rsidRPr="0076425C">
        <w:rPr>
          <w:szCs w:val="24"/>
          <w:lang w:val="it-IT" w:eastAsia="en-US"/>
        </w:rPr>
        <w:t xml:space="preserve"> </w:t>
      </w:r>
      <w:r w:rsidR="00EF3525" w:rsidRPr="0076425C">
        <w:rPr>
          <w:b/>
          <w:i/>
          <w:szCs w:val="24"/>
          <w:lang w:val="it-IT" w:eastAsia="en-US"/>
        </w:rPr>
        <w:t>żero</w:t>
      </w:r>
      <w:r w:rsidR="00EF3525" w:rsidRPr="0076425C">
        <w:rPr>
          <w:szCs w:val="24"/>
          <w:lang w:val="it-IT" w:eastAsia="en-US"/>
        </w:rPr>
        <w:t xml:space="preserve"> </w:t>
      </w:r>
      <w:r w:rsidRPr="0076425C">
        <w:rPr>
          <w:szCs w:val="24"/>
          <w:lang w:val="it-IT" w:eastAsia="en-US"/>
        </w:rPr>
        <w:t xml:space="preserve">ta’ pellets tal-plastik fl-ambjent għall-operaturi ekonomiċi kollha, </w:t>
      </w:r>
      <w:r w:rsidRPr="0076425C">
        <w:rPr>
          <w:strike/>
          <w:szCs w:val="24"/>
          <w:lang w:val="it-IT" w:eastAsia="en-US"/>
        </w:rPr>
        <w:t xml:space="preserve">it-trasportaturi tal-UE </w:t>
      </w:r>
      <w:proofErr w:type="gramStart"/>
      <w:r w:rsidRPr="0076425C">
        <w:rPr>
          <w:strike/>
          <w:szCs w:val="24"/>
          <w:lang w:val="it-IT" w:eastAsia="en-US"/>
        </w:rPr>
        <w:t>u t</w:t>
      </w:r>
      <w:proofErr w:type="gramEnd"/>
      <w:r w:rsidRPr="0076425C">
        <w:rPr>
          <w:strike/>
          <w:szCs w:val="24"/>
          <w:lang w:val="it-IT" w:eastAsia="en-US"/>
        </w:rPr>
        <w:t xml:space="preserve">-trasportaturi mhux tal-UE, </w:t>
      </w:r>
      <w:r w:rsidRPr="0076425C">
        <w:rPr>
          <w:szCs w:val="24"/>
          <w:lang w:val="it-IT" w:eastAsia="en-US"/>
        </w:rPr>
        <w:t>jenħtieġ li l-obbligi għall-intrapriżi mikro</w:t>
      </w:r>
      <w:r w:rsidRPr="0076425C">
        <w:rPr>
          <w:strike/>
          <w:szCs w:val="24"/>
          <w:lang w:val="it-IT" w:eastAsia="en-US"/>
        </w:rPr>
        <w:t>, żgħar</w:t>
      </w:r>
      <w:r w:rsidRPr="0076425C">
        <w:rPr>
          <w:szCs w:val="24"/>
          <w:lang w:val="it-IT" w:eastAsia="en-US"/>
        </w:rPr>
        <w:t xml:space="preserve"> u</w:t>
      </w:r>
      <w:r w:rsidRPr="0076425C">
        <w:rPr>
          <w:b/>
          <w:i/>
          <w:szCs w:val="24"/>
          <w:lang w:val="it-IT" w:eastAsia="en-US"/>
        </w:rPr>
        <w:t xml:space="preserve"> l-intrapriżi li jimmaniġġaw anqas minn 1 000 tunnellata</w:t>
      </w:r>
      <w:r w:rsidRPr="0076425C">
        <w:rPr>
          <w:szCs w:val="24"/>
          <w:lang w:val="it-IT" w:eastAsia="en-US"/>
        </w:rPr>
        <w:t xml:space="preserve"> ta’ </w:t>
      </w:r>
      <w:r w:rsidRPr="0076425C">
        <w:rPr>
          <w:strike/>
          <w:szCs w:val="24"/>
          <w:lang w:val="it-IT" w:eastAsia="en-US"/>
        </w:rPr>
        <w:t>daqs medju</w:t>
      </w:r>
      <w:r w:rsidRPr="0076425C">
        <w:rPr>
          <w:b/>
          <w:i/>
          <w:szCs w:val="24"/>
          <w:lang w:val="it-IT" w:eastAsia="en-US"/>
        </w:rPr>
        <w:t>pellets tal-plastik fis-sena</w:t>
      </w:r>
      <w:r w:rsidRPr="0076425C">
        <w:rPr>
          <w:szCs w:val="24"/>
          <w:lang w:val="it-IT" w:eastAsia="en-US"/>
        </w:rPr>
        <w:t xml:space="preserve"> jiġu aġġustati biex jittaffa l-piż fuqhom.</w:t>
      </w:r>
      <w:r w:rsidRPr="0076425C">
        <w:rPr>
          <w:b/>
          <w:szCs w:val="24"/>
          <w:lang w:val="it-IT" w:eastAsia="en-US"/>
        </w:rPr>
        <w:t xml:space="preserve"> [Em. 10]</w:t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t>(17)</w:t>
      </w:r>
      <w:r w:rsidRPr="0076425C">
        <w:rPr>
          <w:szCs w:val="24"/>
          <w:lang w:val="it-IT" w:eastAsia="en-US"/>
        </w:rPr>
        <w:tab/>
        <w:t>Ir-reġistrazzjoni tal-installazzjonijiet li jimmaniġġaw pellets tal-plastik u tat-trasportaturi li jittrasportawhom hija meħtieġa għat-traċċabbiltà ta’ pellets tal-plastik immaniġġati u ttrasportati f’kull Stat Membru, u biex l-awtoritajiet kompetenti jkunu jistgħu jwettqu l-kontrolli tal-konformità b’mod effiċjenti.</w:t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76425C">
        <w:rPr>
          <w:szCs w:val="24"/>
          <w:lang w:val="it-IT" w:eastAsia="en-US"/>
        </w:rPr>
        <w:t>(18)</w:t>
      </w:r>
      <w:r w:rsidRPr="0076425C">
        <w:rPr>
          <w:szCs w:val="24"/>
          <w:lang w:val="it-IT" w:eastAsia="en-US"/>
        </w:rPr>
        <w:tab/>
        <w:t>Sabiex jiġi evitat it-telf ta’ pellets</w:t>
      </w:r>
      <w:r w:rsidRPr="0076425C">
        <w:rPr>
          <w:b/>
          <w:i/>
          <w:szCs w:val="24"/>
          <w:lang w:val="it-IT" w:eastAsia="en-US"/>
        </w:rPr>
        <w:t xml:space="preserve"> tal-plastik u jinkiseb telf żero tal-pellets</w:t>
      </w:r>
      <w:r w:rsidRPr="0076425C">
        <w:rPr>
          <w:szCs w:val="24"/>
          <w:lang w:val="it-IT" w:eastAsia="en-US"/>
        </w:rPr>
        <w:t xml:space="preserve"> tal-plastik, l-operaturi ekonomiċi jenħtieġ li jistabbilixxu, jimplimentaw, u jaġġornaw f’kull ħin pjan ta’ valutazzjoni tar-riskju li jidentifika l-potenzjal għat-tixrid </w:t>
      </w:r>
      <w:proofErr w:type="gramStart"/>
      <w:r w:rsidRPr="0076425C">
        <w:rPr>
          <w:szCs w:val="24"/>
          <w:lang w:val="it-IT" w:eastAsia="en-US"/>
        </w:rPr>
        <w:t>u t</w:t>
      </w:r>
      <w:proofErr w:type="gramEnd"/>
      <w:r w:rsidRPr="0076425C">
        <w:rPr>
          <w:szCs w:val="24"/>
          <w:lang w:val="it-IT" w:eastAsia="en-US"/>
        </w:rPr>
        <w:t>-telf, u li jiddokumenta b’mod partikolari t-tagħmir u l-proċeduri speċifiċi fis-seħħ għall-prevenzjoni, il-konteniment u t-tindif tat-telf tal-pellets, filwaqt li jitqiesu d-daqs tal-installazzjoni u l-iskala tal-operazzjonijiet.</w:t>
      </w:r>
      <w:r w:rsidRPr="0076425C">
        <w:rPr>
          <w:b/>
          <w:szCs w:val="24"/>
          <w:lang w:val="it-IT" w:eastAsia="en-US"/>
        </w:rPr>
        <w:t xml:space="preserve"> [Em. 11]</w:t>
      </w:r>
    </w:p>
    <w:p w:rsidR="00D27829" w:rsidRPr="0076425C" w:rsidRDefault="00D27829">
      <w:pPr>
        <w:widowControl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br w:type="page"/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lastRenderedPageBreak/>
        <w:t>(19)</w:t>
      </w:r>
      <w:r w:rsidRPr="0076425C">
        <w:rPr>
          <w:szCs w:val="24"/>
          <w:lang w:val="it-IT" w:eastAsia="en-US"/>
        </w:rPr>
        <w:tab/>
        <w:t>Sabiex l-awtoritajiet kompetenti jkunu jistgħu jivverifikaw il-konformità mar-rekwiżiti tal-pjan ta’ valutazzjoni tar-riskju, l-operaturi ekonomiċi jenħtieġ li jipprovdu lill-awtorità kompetenti pjan ta’ valutazzjoni tar-riskju li jkunu wettqu, flimkien ma’ awtodikjarazzjoni ta’ konformità.</w:t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76425C">
        <w:rPr>
          <w:szCs w:val="24"/>
          <w:lang w:val="it-IT" w:eastAsia="en-US"/>
        </w:rPr>
        <w:t>(20)</w:t>
      </w:r>
      <w:r w:rsidRPr="0076425C">
        <w:rPr>
          <w:szCs w:val="24"/>
          <w:lang w:val="it-IT" w:eastAsia="en-US"/>
        </w:rPr>
        <w:tab/>
        <w:t xml:space="preserve">L-operaturi ekonomiċi jenħtieġ li </w:t>
      </w:r>
      <w:r w:rsidRPr="0076425C">
        <w:rPr>
          <w:strike/>
          <w:szCs w:val="24"/>
          <w:lang w:val="it-IT" w:eastAsia="en-US"/>
        </w:rPr>
        <w:t>jkunu jistgħu jagħżlu</w:t>
      </w:r>
      <w:r w:rsidRPr="0076425C">
        <w:rPr>
          <w:b/>
          <w:i/>
          <w:szCs w:val="24"/>
          <w:lang w:val="it-IT" w:eastAsia="en-US"/>
        </w:rPr>
        <w:t>jistabbilixxu</w:t>
      </w:r>
      <w:r w:rsidRPr="0076425C">
        <w:rPr>
          <w:szCs w:val="24"/>
          <w:lang w:val="it-IT" w:eastAsia="en-US"/>
        </w:rPr>
        <w:t xml:space="preserve"> t-tagħmir speċifiku li jridu jinstallaw jew </w:t>
      </w:r>
      <w:r w:rsidRPr="0076425C">
        <w:rPr>
          <w:strike/>
          <w:szCs w:val="24"/>
          <w:lang w:val="it-IT" w:eastAsia="en-US"/>
        </w:rPr>
        <w:t>il-proċedura</w:t>
      </w:r>
      <w:r w:rsidRPr="0076425C">
        <w:rPr>
          <w:b/>
          <w:i/>
          <w:szCs w:val="24"/>
          <w:lang w:val="it-IT" w:eastAsia="en-US"/>
        </w:rPr>
        <w:t>il-proċeduri</w:t>
      </w:r>
      <w:r w:rsidRPr="0076425C">
        <w:rPr>
          <w:szCs w:val="24"/>
          <w:lang w:val="it-IT" w:eastAsia="en-US"/>
        </w:rPr>
        <w:t xml:space="preserve"> li jridu jeżegwixxu. Madankollu, l-awtoritajiet kompetenti, filwaqt li jivverifikaw il-konformità, jenħtieġ li jkunu jistgħu jirrikjedu li l-operaturi ekonomiċi jemendaw il-pjan ta’ valutazzjoni tar-riskju, inkluż billi jieħdu, f’perjodu ta’ żmien partikolari, kwalunkwe waħda mill-azzjonijiet elenkati f’dan ir-Regolament biex jiżguraw implimentazzjoni adegwata tar-rekwiżiti ta’ dan ir-Regolament.</w:t>
      </w:r>
      <w:r w:rsidRPr="0076425C">
        <w:rPr>
          <w:b/>
          <w:i/>
          <w:szCs w:val="24"/>
          <w:lang w:val="it-IT" w:eastAsia="en-US"/>
        </w:rPr>
        <w:t xml:space="preserve"> L-operaturi ekonomiċi jenħtieġ li jkunu jistgħu jiġu eżentati milli jinstallaw ċerti tipi ta’ tagħmir jew milli jadottaw ċerti miżuri jekk jiġġustifikaw kif xieraq tali eżenzjonijiet lill-awtoritajiet kompetenti, </w:t>
      </w:r>
      <w:r w:rsidR="00ED3153" w:rsidRPr="0076425C">
        <w:rPr>
          <w:b/>
          <w:i/>
          <w:szCs w:val="24"/>
          <w:lang w:val="it-IT" w:eastAsia="en-US"/>
        </w:rPr>
        <w:t>filwaqt li</w:t>
      </w:r>
      <w:r w:rsidRPr="0076425C">
        <w:rPr>
          <w:b/>
          <w:i/>
          <w:szCs w:val="24"/>
          <w:lang w:val="it-IT" w:eastAsia="en-US"/>
        </w:rPr>
        <w:t xml:space="preserve"> jqisu n-natura </w:t>
      </w:r>
      <w:proofErr w:type="gramStart"/>
      <w:r w:rsidRPr="0076425C">
        <w:rPr>
          <w:b/>
          <w:i/>
          <w:szCs w:val="24"/>
          <w:lang w:val="it-IT" w:eastAsia="en-US"/>
        </w:rPr>
        <w:t>u d</w:t>
      </w:r>
      <w:proofErr w:type="gramEnd"/>
      <w:r w:rsidRPr="0076425C">
        <w:rPr>
          <w:b/>
          <w:i/>
          <w:szCs w:val="24"/>
          <w:lang w:val="it-IT" w:eastAsia="en-US"/>
        </w:rPr>
        <w:t xml:space="preserve">-daqs tal-installazzjoni u l-iskala tal-operazzjonijiet tagħha. L-intrapriżi mikro jenħtieġ li jqisu tal-anqas it-tagħmir speċifiku li jrid jiġi installat jew il-proċeduri li jridu jiġu eżegwiti, filwaqt li jqisu n-natura </w:t>
      </w:r>
      <w:proofErr w:type="gramStart"/>
      <w:r w:rsidRPr="0076425C">
        <w:rPr>
          <w:b/>
          <w:i/>
          <w:szCs w:val="24"/>
          <w:lang w:val="it-IT" w:eastAsia="en-US"/>
        </w:rPr>
        <w:t>u d</w:t>
      </w:r>
      <w:proofErr w:type="gramEnd"/>
      <w:r w:rsidRPr="0076425C">
        <w:rPr>
          <w:b/>
          <w:i/>
          <w:szCs w:val="24"/>
          <w:lang w:val="it-IT" w:eastAsia="en-US"/>
        </w:rPr>
        <w:t>-daqs tal-installazzjoni kif ukoll l-iskala tal-operazzjonijiet tagħha.</w:t>
      </w:r>
      <w:r w:rsidRPr="0076425C">
        <w:rPr>
          <w:b/>
          <w:szCs w:val="24"/>
          <w:lang w:val="it-IT" w:eastAsia="en-US"/>
        </w:rPr>
        <w:t xml:space="preserve"> [Em. 12]</w:t>
      </w:r>
    </w:p>
    <w:p w:rsidR="00D27829" w:rsidRPr="0076425C" w:rsidRDefault="00D27829">
      <w:pPr>
        <w:widowControl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br w:type="page"/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lastRenderedPageBreak/>
        <w:t>(21)</w:t>
      </w:r>
      <w:r w:rsidRPr="0076425C">
        <w:rPr>
          <w:szCs w:val="24"/>
          <w:lang w:val="it-IT" w:eastAsia="en-US"/>
        </w:rPr>
        <w:tab/>
        <w:t>Sabiex tiġi evalwata l-adegwatezza tal-pjan ta’ valutazzjoni tar-riskju mwettaq għal kull installazzjoni, l-operaturi ekonomiċi jenħtieġ li jżommu rekord ta’ stima tal-kwantità ta’ pellets rilaxxati fl-ambjent kull sena, flimkien mal-volum totali mmaniġġat. Sabiex jitnaqqas il-piż fuq l-operaturi ekonomiċi, l-informazzjoni dwar l-istimi tal-kwantitajiet rilaxxati tista’ tintuża fil-qafas tar-rekwiżit ta’ rapportar skont ir-Regolament tal-Kummissjoni (UE) 2023/2055.</w:t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t>(22)</w:t>
      </w:r>
      <w:r w:rsidRPr="0076425C">
        <w:rPr>
          <w:szCs w:val="24"/>
          <w:lang w:val="it-IT" w:eastAsia="en-US"/>
        </w:rPr>
        <w:tab/>
        <w:t>Minħabba l-karatteristiċi tal-attività tagħhom, it-trasportaturi jenħtieġ li ma jingħatawx mandat biex iwettqu pjan ta’ valutazzjoni tar-riskju. Minflok, jenħtieġ li jkunu meħtieġa jwettqu miżuri tanġibbli mmirati lejn il-prevenzjoni, il-konteniment u l-indirizzar tat-tixrid u tat-telf. Dawn il-miżuri jenħtieġ li jkunu soġġetti għal verifika mill-awtoritajiet kompetenti, primarjament matul il-proċess tat-trasport.</w:t>
      </w:r>
    </w:p>
    <w:p w:rsidR="00D27829" w:rsidRPr="0076425C" w:rsidRDefault="00D27829">
      <w:pPr>
        <w:widowControl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br w:type="page"/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76425C">
        <w:rPr>
          <w:szCs w:val="24"/>
          <w:lang w:val="it-IT" w:eastAsia="en-US"/>
        </w:rPr>
        <w:lastRenderedPageBreak/>
        <w:t>(23)</w:t>
      </w:r>
      <w:r w:rsidRPr="0076425C">
        <w:rPr>
          <w:szCs w:val="24"/>
          <w:lang w:val="it-IT" w:eastAsia="en-US"/>
        </w:rPr>
        <w:tab/>
        <w:t>L-implimentazzjoni b’suċċess tal-azzjonijiet meħtieġa sabiex jiġi evitat it-telf ta’ pellets</w:t>
      </w:r>
      <w:r w:rsidRPr="0076425C">
        <w:rPr>
          <w:b/>
          <w:i/>
          <w:szCs w:val="24"/>
          <w:lang w:val="it-IT" w:eastAsia="en-US"/>
        </w:rPr>
        <w:t xml:space="preserve"> tal-plastik u jinkiseb telf żero tal-pellets</w:t>
      </w:r>
      <w:r w:rsidRPr="0076425C">
        <w:rPr>
          <w:szCs w:val="24"/>
          <w:lang w:val="it-IT" w:eastAsia="en-US"/>
        </w:rPr>
        <w:t xml:space="preserve"> tal-plastik tirrikjedi l-kooperazzjoni u l-impenn sħaħ tal-impjegati tal-operaturi ekonomiċi, tat-trasportaturi tal-UE u ta’ dawk mhux tal-UE. L-operaturi ekonomiċi </w:t>
      </w:r>
      <w:proofErr w:type="gramStart"/>
      <w:r w:rsidRPr="0076425C">
        <w:rPr>
          <w:szCs w:val="24"/>
          <w:lang w:val="it-IT" w:eastAsia="en-US"/>
        </w:rPr>
        <w:t>u t</w:t>
      </w:r>
      <w:proofErr w:type="gramEnd"/>
      <w:r w:rsidRPr="0076425C">
        <w:rPr>
          <w:szCs w:val="24"/>
          <w:lang w:val="it-IT" w:eastAsia="en-US"/>
        </w:rPr>
        <w:t xml:space="preserve">-trasportaturi tal-UE jenħtieġ li jkunu meħtieġa jħarrġu lill-persunal tagħhom skont ir-rwoli u r-responsabbiltajiet speċifiċi tal-impjegati tagħhom sabiex jiżguraw li jkunu konxji tat-tagħmir u jkunu jistgħu jużaw it-tagħmir u jeżegwixxu l-proċeduri meħtieġa sabiex jiżguraw il-konformità mar-rekwiżiti stabbiliti f’dan Regolament. Jenħtieġ li l-operaturi ekonomiċi </w:t>
      </w:r>
      <w:proofErr w:type="gramStart"/>
      <w:r w:rsidRPr="0076425C">
        <w:rPr>
          <w:szCs w:val="24"/>
          <w:lang w:val="it-IT" w:eastAsia="en-US"/>
        </w:rPr>
        <w:t>u t</w:t>
      </w:r>
      <w:proofErr w:type="gramEnd"/>
      <w:r w:rsidRPr="0076425C">
        <w:rPr>
          <w:szCs w:val="24"/>
          <w:lang w:val="it-IT" w:eastAsia="en-US"/>
        </w:rPr>
        <w:t>-trasportaturi tal-UE jkunu meħtieġa wkoll jimmonitorjaw u jżommu rekords tal-azzjonijiet rilevanti sabiex jiġu implimentati r-rekwiżiti stabbiliti f’dan ir-Regolament, pereżempju, it-tqegħid ta’ apparat ġdid ta’ qbid. Fejn xieraq, jenħtieġ li jadottaw azzjonijiet korrettivi inkluż, fejn meħtieġ, it-titjib tat-tagħmir u tal-proċeduri fis-seħħ.</w:t>
      </w:r>
      <w:r w:rsidRPr="0076425C">
        <w:rPr>
          <w:b/>
          <w:szCs w:val="24"/>
          <w:lang w:val="it-IT" w:eastAsia="en-US"/>
        </w:rPr>
        <w:t xml:space="preserve"> [Em. 13]</w:t>
      </w:r>
    </w:p>
    <w:p w:rsidR="00D27829" w:rsidRPr="0076425C" w:rsidRDefault="00D27829">
      <w:pPr>
        <w:widowControl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br w:type="page"/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76425C">
        <w:rPr>
          <w:szCs w:val="24"/>
          <w:lang w:val="it-IT" w:eastAsia="en-US"/>
        </w:rPr>
        <w:lastRenderedPageBreak/>
        <w:t>(24)</w:t>
      </w:r>
      <w:r w:rsidRPr="0076425C">
        <w:rPr>
          <w:szCs w:val="24"/>
          <w:lang w:val="it-IT" w:eastAsia="en-US"/>
        </w:rPr>
        <w:tab/>
        <w:t>L-intrapriżi</w:t>
      </w:r>
      <w:r w:rsidRPr="0076425C">
        <w:rPr>
          <w:b/>
          <w:i/>
          <w:szCs w:val="24"/>
          <w:lang w:val="it-IT" w:eastAsia="en-US"/>
        </w:rPr>
        <w:t xml:space="preserve"> żgħar,</w:t>
      </w:r>
      <w:r w:rsidRPr="0076425C">
        <w:rPr>
          <w:szCs w:val="24"/>
          <w:lang w:val="it-IT" w:eastAsia="en-US"/>
        </w:rPr>
        <w:t xml:space="preserve"> ta’ daqs medju u kbir li joperaw installazzjonijiet li fihom il-pellets tal-plastik jiġu mmaniġġati fi kwantitajiet ta’ aktar minn 1 000 tunnellata jistgħu jġibu riskji ogħla ta’ telf tal-pellets fl-ambjent. Għal din ir-raġuni, dawn l-intrapriżi jenħtieġ li jkunu meħtieġa jimplimentaw, għal kull installazzjoni, azzjonijiet addizzjonali bħat-twettiq ta’ valutazzjoni interna annwali, u l-adozzjoni ta’ programm ta’ taħriġ </w:t>
      </w:r>
      <w:r w:rsidRPr="0076425C">
        <w:rPr>
          <w:b/>
          <w:i/>
          <w:szCs w:val="24"/>
          <w:lang w:val="it-IT" w:eastAsia="en-US"/>
        </w:rPr>
        <w:t xml:space="preserve">obbligatorju </w:t>
      </w:r>
      <w:r w:rsidRPr="0076425C">
        <w:rPr>
          <w:szCs w:val="24"/>
          <w:lang w:val="it-IT" w:eastAsia="en-US"/>
        </w:rPr>
        <w:t xml:space="preserve">li jindirizza </w:t>
      </w:r>
      <w:r w:rsidRPr="0076425C">
        <w:rPr>
          <w:strike/>
          <w:szCs w:val="24"/>
          <w:lang w:val="it-IT" w:eastAsia="en-US"/>
        </w:rPr>
        <w:t>l-ħtiġijiet u l-modalitajiet</w:t>
      </w:r>
      <w:r w:rsidRPr="0076425C">
        <w:rPr>
          <w:b/>
          <w:i/>
          <w:szCs w:val="24"/>
          <w:lang w:val="it-IT" w:eastAsia="en-US"/>
        </w:rPr>
        <w:t>kwistjonijiet</w:t>
      </w:r>
      <w:r w:rsidRPr="0076425C">
        <w:rPr>
          <w:szCs w:val="24"/>
          <w:lang w:val="it-IT" w:eastAsia="en-US"/>
        </w:rPr>
        <w:t xml:space="preserve"> speċifiċi </w:t>
      </w:r>
      <w:r w:rsidRPr="0076425C">
        <w:rPr>
          <w:b/>
          <w:i/>
          <w:szCs w:val="24"/>
          <w:lang w:val="it-IT" w:eastAsia="en-US"/>
        </w:rPr>
        <w:t xml:space="preserve">fir-rigward tal-prevenzjoni, il-prattiki, il-protezzjoni tal-ħaddiema, it-teknoloġiji </w:t>
      </w:r>
      <w:r w:rsidRPr="0076425C">
        <w:rPr>
          <w:szCs w:val="24"/>
          <w:lang w:val="it-IT" w:eastAsia="en-US"/>
        </w:rPr>
        <w:t xml:space="preserve">ta’ </w:t>
      </w:r>
      <w:r w:rsidRPr="0076425C">
        <w:rPr>
          <w:strike/>
          <w:szCs w:val="24"/>
          <w:lang w:val="it-IT" w:eastAsia="en-US"/>
        </w:rPr>
        <w:t>taħriġ</w:t>
      </w:r>
      <w:r w:rsidRPr="0076425C">
        <w:rPr>
          <w:b/>
          <w:i/>
          <w:szCs w:val="24"/>
          <w:lang w:val="it-IT" w:eastAsia="en-US"/>
        </w:rPr>
        <w:t>tindif, l-użu u l-manutenzjoni tat-tagħmir, l-eżekuzzjoni tal-proċeduri, kif ukoll il-monitoraġġ u r-rapportar ta’ telf tal-pellets tal-plastik</w:t>
      </w:r>
      <w:r w:rsidRPr="0076425C">
        <w:rPr>
          <w:szCs w:val="24"/>
          <w:lang w:val="it-IT" w:eastAsia="en-US"/>
        </w:rPr>
        <w:t>. Barra minn hekk, għal dawn l-intrapriżi, il-konformità mar-rekwiżiti stabbiliti f’dan ir-Regolament jenħtieġ li tintwera billi jinkiseb, u jiġġedded, ċertifikat maħruġ minn ċertifikatur. Dawn iċ-ċertifikaturi jistgħu jkunu jew korp ta’ valutazzjoni tal-konformità akkreditat, jew verifikatur ambjentali liċenzjat biex iwettaq verifika u validazzjoni f’konformità mar-Regolament (KE) Nru 1221/2009 tal-Parlament Ewropew u tal-Kunsill</w:t>
      </w:r>
      <w:r w:rsidRPr="0076425C">
        <w:rPr>
          <w:szCs w:val="24"/>
          <w:vertAlign w:val="superscript"/>
          <w:lang w:val="en-GB" w:eastAsia="en-US"/>
        </w:rPr>
        <w:footnoteReference w:id="19"/>
      </w:r>
      <w:r w:rsidRPr="0076425C">
        <w:rPr>
          <w:szCs w:val="24"/>
          <w:lang w:val="it-IT" w:eastAsia="en-US"/>
        </w:rPr>
        <w:t xml:space="preserve"> dwar il-parteċipazzjoni volontarja ta’ organizzazzjonijiet fi skema Komunitarja ta’ ġestjoni u verifika ambjentali (EMAS). Iċ-ċertifikat jenħtieġ li jikkorrispondi għal format uniku sabiex tiġi żgurata informazzjoni omoġenja.</w:t>
      </w:r>
      <w:r w:rsidRPr="0076425C">
        <w:rPr>
          <w:b/>
          <w:i/>
          <w:szCs w:val="24"/>
          <w:lang w:val="it-IT" w:eastAsia="en-US"/>
        </w:rPr>
        <w:t xml:space="preserve"> L-intrapriżi żgħar li joperaw installazzjonijiet li fihom ġew immaniġġati pellets tal-plastik fi kwantitajiet ta’ aktar minn 1 000 tunnellata, jenħtieġ li jiksbu ċ-ċertifikazzjoni darba biss. Tali ċertifikazzjoni jenħtieġ li tkun valida għal ħames snin li warajhom jenħtieġ li jinnotifikaw aġġornament tal-pjan ta’ valutazzjoni tar-riskju tagħhom kif ukoll awtodikjarazzjoni tal-konformità kull ħames snin.</w:t>
      </w:r>
      <w:r w:rsidRPr="0076425C">
        <w:rPr>
          <w:b/>
          <w:szCs w:val="24"/>
          <w:lang w:val="it-IT" w:eastAsia="en-US"/>
        </w:rPr>
        <w:t xml:space="preserve"> [Em. 14]</w:t>
      </w:r>
    </w:p>
    <w:p w:rsidR="00D27829" w:rsidRPr="0076425C" w:rsidRDefault="00D27829">
      <w:pPr>
        <w:widowControl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br w:type="page"/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76425C">
        <w:rPr>
          <w:szCs w:val="24"/>
          <w:lang w:val="it-IT" w:eastAsia="en-US"/>
        </w:rPr>
        <w:lastRenderedPageBreak/>
        <w:t>(25)</w:t>
      </w:r>
      <w:r w:rsidRPr="0076425C">
        <w:rPr>
          <w:szCs w:val="24"/>
          <w:lang w:val="it-IT" w:eastAsia="en-US"/>
        </w:rPr>
        <w:tab/>
        <w:t xml:space="preserve">L-intrapriżi </w:t>
      </w:r>
      <w:r w:rsidRPr="0076425C">
        <w:rPr>
          <w:strike/>
          <w:szCs w:val="24"/>
          <w:lang w:val="it-IT" w:eastAsia="en-US"/>
        </w:rPr>
        <w:t xml:space="preserve">mikro u </w:t>
      </w:r>
      <w:r w:rsidRPr="0076425C">
        <w:rPr>
          <w:szCs w:val="24"/>
          <w:lang w:val="it-IT" w:eastAsia="en-US"/>
        </w:rPr>
        <w:t>żgħar,</w:t>
      </w:r>
      <w:r w:rsidRPr="0076425C">
        <w:rPr>
          <w:strike/>
          <w:szCs w:val="24"/>
          <w:lang w:val="it-IT" w:eastAsia="en-US"/>
        </w:rPr>
        <w:t xml:space="preserve"> u l-intrapriżi</w:t>
      </w:r>
      <w:r w:rsidRPr="0076425C">
        <w:rPr>
          <w:szCs w:val="24"/>
          <w:lang w:val="it-IT" w:eastAsia="en-US"/>
        </w:rPr>
        <w:t xml:space="preserve"> ta’ daqs medju u kbir li joperaw installazzjonijiet li fihom il-pellets tal-plastik ikunu ġew immaniġġati fi kwantitajiet ta’ anqas minn 1 000 tunnellata</w:t>
      </w:r>
      <w:r w:rsidRPr="0076425C">
        <w:rPr>
          <w:b/>
          <w:i/>
          <w:szCs w:val="24"/>
          <w:lang w:val="it-IT" w:eastAsia="en-US"/>
        </w:rPr>
        <w:t xml:space="preserve"> u l-intrapriżi mikro</w:t>
      </w:r>
      <w:r w:rsidRPr="0076425C">
        <w:rPr>
          <w:szCs w:val="24"/>
          <w:lang w:val="it-IT" w:eastAsia="en-US"/>
        </w:rPr>
        <w:t>, jenħtieġ li jkunu soġġetti għal awtodikjarazzjoni ta’ konformità. Jenħtieġ li jingħataw ukoll biżżejjed żmien sabiex juru l-konformità tagħhom.</w:t>
      </w:r>
      <w:r w:rsidR="0079312B" w:rsidRPr="0076425C">
        <w:rPr>
          <w:b/>
          <w:szCs w:val="24"/>
          <w:lang w:val="it-IT" w:eastAsia="en-US"/>
        </w:rPr>
        <w:t xml:space="preserve"> [Em. 15]</w:t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t>(26)</w:t>
      </w:r>
      <w:r w:rsidRPr="0076425C">
        <w:rPr>
          <w:szCs w:val="24"/>
          <w:lang w:val="it-IT" w:eastAsia="en-US"/>
        </w:rPr>
        <w:tab/>
        <w:t>Sabiex l-awtoritajiet kompetenti jkunu jistgħu jivverifikaw b’mod aktar effiċjenti l-konformità skont dan ir-Regolament, iċ-ċertifikaturi jenħtieġ li jinnotifikaw lill-awtoritajiet kompetenti dwar l-eżitu tal-valutazzjonijiet tagħhom. Iċ-ċertifikati jenħtieġ li ma jippreġudikawx il-valutazzjoni dwar il-konformità mill-awtoritajiet kompetenti.</w:t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t>(27)</w:t>
      </w:r>
      <w:r w:rsidRPr="0076425C">
        <w:rPr>
          <w:szCs w:val="24"/>
          <w:lang w:val="it-IT" w:eastAsia="en-US"/>
        </w:rPr>
        <w:tab/>
        <w:t>Sabiex jiġu rreġistrati fl-EMAS, l-operaturi ekonomiċi huma meħtieġa jikkonformaw mal-leġiżlazzjoni ambjentali, inkluż dan ir-Regolament. Konsegwentement, l-operaturi ekonomiċi li huma rreġistrati fl-EMAS jenħtieġ li jitqiesu bħala konformi mar-rekwiżiti stabbiliti f’dan ir-Regolament, dment li verifikatur ambjentali jkun ivverifika li r-rekwiżiti stabbiliti f’dan ir-Regolament ikunu ġew inklużi fis-sistema ta’ ġestjoni ambjentali tagħhom u jkunu ġew implimentati. Għalhekk, jenħtieġ li dawn l-operaturi ekonomiċi jiġu eżentati mill-obbligi ta’ ċertifikazzjoni u notifika lill-awtoritajiet kompetenti meta jġeddu l-awtodikjarazzjonijiet u l-valutazzjonijiet tar-riskju.</w:t>
      </w:r>
    </w:p>
    <w:p w:rsidR="0079312B" w:rsidRPr="0076425C" w:rsidRDefault="0079312B">
      <w:pPr>
        <w:widowControl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br w:type="page"/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lastRenderedPageBreak/>
        <w:t>(28)</w:t>
      </w:r>
      <w:r w:rsidRPr="0076425C">
        <w:rPr>
          <w:szCs w:val="24"/>
          <w:lang w:val="it-IT" w:eastAsia="en-US"/>
        </w:rPr>
        <w:tab/>
        <w:t>L-awtoritajiet kompetenti jenħtieġ li jivverifikaw il-konformità tal-operaturi ekonomiċi, tat-trasportaturi tal-UE u tat-trasportaturi mhux tal-UE mal-obbligi li jirriżultaw minn dan ir-Regolament bl-użu, jekk ikun xieraq, tas-sejbiet ipprovduti bħala parti miċ-ċertifikazzjoni jew bħala awtodikjarazzjonijiet, abbażi ta’ spezzjonijiet ambjentali jew ta’ miżuri oħrajn ta’ verifika, fuq approċċ ibbażat fuq ir-riskju. Fejn possibbli, jenħtieġ li l-ispezzjonijiet jiġu kkoordinati ma’ dawk meħtieġa skont leġiżlazzjoni oħra tal-Unjoni. Jenħtieġ li l-awtoritajiet kompetenti jipprovdu lill-Kummissjoni informazzjoni dwar l-implimentazzjoni ta’ dan ir-Regolament.</w:t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t>(29)</w:t>
      </w:r>
      <w:r w:rsidRPr="0076425C">
        <w:rPr>
          <w:szCs w:val="24"/>
          <w:lang w:val="it-IT" w:eastAsia="en-US"/>
        </w:rPr>
        <w:tab/>
        <w:t xml:space="preserve">Sabiex jiġu mminimizzati l-effetti ta’ kwalunkwe telf, l-operatur ekonomiku, it-trasportatur tal-UE </w:t>
      </w:r>
      <w:proofErr w:type="gramStart"/>
      <w:r w:rsidRPr="0076425C">
        <w:rPr>
          <w:szCs w:val="24"/>
          <w:lang w:val="it-IT" w:eastAsia="en-US"/>
        </w:rPr>
        <w:t>u t</w:t>
      </w:r>
      <w:proofErr w:type="gramEnd"/>
      <w:r w:rsidRPr="0076425C">
        <w:rPr>
          <w:szCs w:val="24"/>
          <w:lang w:val="it-IT" w:eastAsia="en-US"/>
        </w:rPr>
        <w:t xml:space="preserve">-trasportatur mhux tal-UE jenħtieġ li jieħdu l-miżuri meħtieġa sabiex tiġi rrestawrata l-konformità. Jenħtieġ li l-azzjoni korrettiva meħtieġa tkun proporzjonata għall-ksur identifikat u għall-effetti ta’ ħsara mistennija tiegħu fuq l-ambjent. </w:t>
      </w:r>
      <w:proofErr w:type="gramStart"/>
      <w:r w:rsidRPr="0076425C">
        <w:rPr>
          <w:szCs w:val="24"/>
          <w:lang w:val="it-IT" w:eastAsia="en-US"/>
        </w:rPr>
        <w:t>Meta l</w:t>
      </w:r>
      <w:proofErr w:type="gramEnd"/>
      <w:r w:rsidRPr="0076425C">
        <w:rPr>
          <w:szCs w:val="24"/>
          <w:lang w:val="it-IT" w:eastAsia="en-US"/>
        </w:rPr>
        <w:t>-awtoritajiet kompetenti jidentifikaw ksur ta’ dan ir-Regolament, jenħtieġ li jinnotifikaw lill-operatur ekonomiku, lit-trasportatur tal-UE jew lit-trasportatur mhux tal-UE dwar il-ksur identifikat u jirrikjedu li jittieħdu miżuri korrettivi biex terġa’ tinkiseb il-konformità.</w:t>
      </w:r>
    </w:p>
    <w:p w:rsidR="0079312B" w:rsidRPr="0076425C" w:rsidRDefault="0079312B">
      <w:pPr>
        <w:widowControl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br w:type="page"/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lastRenderedPageBreak/>
        <w:t>(30)</w:t>
      </w:r>
      <w:r w:rsidRPr="0076425C">
        <w:rPr>
          <w:szCs w:val="24"/>
          <w:lang w:val="it-IT" w:eastAsia="en-US"/>
        </w:rPr>
        <w:tab/>
        <w:t>Jenħtieġ li l-awtoritajiet kompetenti jkollhom sett minimu ta’ setgħat ta’ spezzjoni u infurzar sabiex jiżguraw il-konformità ma’ dan ir-Regolament, jikkooperaw ma’ xulxin aktar malajr u b’mod aktar effiċjenti, u biex jiskoraġġixxu lill-operaturi ekonomiċi, lit-trasportaturi tal-UE u lit-trasportaturi mhux tal-UE milli jiksru dan ir-Regolament. Jenħtieġ li dawk is-setgħat ikunu biżżejjed biex jindirizzaw l-isfidi tal-infurzar u biex jipprevjenu lill-operaturi ekonomiċi mhux konformi milli jisfruttaw in-nuqqasijiet fis-sistema tal-infurzar billi jirrilokaw lejn Stati Membri li l-awtoritajiet kompetenti tagħhom ma jkunux mgħammra biex jindirizzaw prattiki illegali.</w:t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t>(31)</w:t>
      </w:r>
      <w:r w:rsidRPr="0076425C">
        <w:rPr>
          <w:szCs w:val="24"/>
          <w:lang w:val="it-IT" w:eastAsia="en-US"/>
        </w:rPr>
        <w:tab/>
        <w:t>Jenħtieġ li l-awtoritajiet kompetenti jkunu jistgħu jużaw il-fatti u ċ-ċirkostanzi kollha tal-każ bħala evidenza għall-fini tal-ispezzjoni tagħhom.</w:t>
      </w:r>
    </w:p>
    <w:p w:rsidR="0079312B" w:rsidRPr="0076425C" w:rsidRDefault="0079312B">
      <w:pPr>
        <w:widowControl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br w:type="page"/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76425C">
        <w:rPr>
          <w:szCs w:val="24"/>
          <w:lang w:val="it-IT" w:eastAsia="en-US"/>
        </w:rPr>
        <w:lastRenderedPageBreak/>
        <w:t>(32)</w:t>
      </w:r>
      <w:r w:rsidRPr="0076425C">
        <w:rPr>
          <w:szCs w:val="24"/>
          <w:lang w:val="it-IT" w:eastAsia="en-US"/>
        </w:rPr>
        <w:tab/>
      </w:r>
      <w:r w:rsidRPr="0076425C">
        <w:rPr>
          <w:b/>
          <w:i/>
          <w:szCs w:val="24"/>
          <w:lang w:val="it-IT" w:eastAsia="en-US"/>
        </w:rPr>
        <w:t xml:space="preserve">Peress li </w:t>
      </w:r>
      <w:r w:rsidRPr="0076425C">
        <w:rPr>
          <w:szCs w:val="24"/>
          <w:lang w:val="it-IT" w:eastAsia="en-US"/>
        </w:rPr>
        <w:t xml:space="preserve">l-intrapriżi mikro, żgħar u ta’ daqs medju (SMEs) </w:t>
      </w:r>
      <w:r w:rsidRPr="0076425C">
        <w:rPr>
          <w:b/>
          <w:i/>
          <w:szCs w:val="24"/>
          <w:lang w:val="it-IT" w:eastAsia="en-US"/>
        </w:rPr>
        <w:t xml:space="preserve">għandhom sehem importanti </w:t>
      </w:r>
      <w:r w:rsidRPr="0076425C">
        <w:rPr>
          <w:szCs w:val="24"/>
          <w:lang w:val="it-IT" w:eastAsia="en-US"/>
        </w:rPr>
        <w:t>fil-katina tal-provvista tal-pellets</w:t>
      </w:r>
      <w:r w:rsidRPr="0076425C">
        <w:rPr>
          <w:b/>
          <w:i/>
          <w:szCs w:val="24"/>
          <w:lang w:val="it-IT" w:eastAsia="en-US"/>
        </w:rPr>
        <w:t>,</w:t>
      </w:r>
      <w:r w:rsidRPr="0076425C">
        <w:rPr>
          <w:szCs w:val="24"/>
          <w:lang w:val="it-IT" w:eastAsia="en-US"/>
        </w:rPr>
        <w:t xml:space="preserve"> jenħtieġ li jikkonformaw mal-obbligi rilevanti stabbiliti f’dan ir-Regolament, </w:t>
      </w:r>
      <w:r w:rsidRPr="0076425C">
        <w:rPr>
          <w:strike/>
          <w:szCs w:val="24"/>
          <w:lang w:val="it-IT" w:eastAsia="en-US"/>
        </w:rPr>
        <w:t>madankollu jistgħu jiffaċċaw kostijiet u diffikultajiet</w:t>
      </w:r>
      <w:r w:rsidRPr="0076425C">
        <w:rPr>
          <w:b/>
          <w:i/>
          <w:szCs w:val="24"/>
          <w:lang w:val="it-IT" w:eastAsia="en-US"/>
        </w:rPr>
        <w:t>filwaqt li jitqiesu l-isfidi differenti possibbli marbuta ma’ dik il-konformità u l-kostijiet</w:t>
      </w:r>
      <w:r w:rsidRPr="0076425C">
        <w:rPr>
          <w:szCs w:val="24"/>
          <w:lang w:val="it-IT" w:eastAsia="en-US"/>
        </w:rPr>
        <w:t xml:space="preserve"> proporzjonalment ogħla </w:t>
      </w:r>
      <w:r w:rsidRPr="0076425C">
        <w:rPr>
          <w:strike/>
          <w:szCs w:val="24"/>
          <w:lang w:val="it-IT" w:eastAsia="en-US"/>
        </w:rPr>
        <w:t>meta jikkonformaw ma’ xi wħud mill-obbligi</w:t>
      </w:r>
      <w:r w:rsidRPr="0076425C">
        <w:rPr>
          <w:b/>
          <w:i/>
          <w:szCs w:val="24"/>
          <w:lang w:val="it-IT" w:eastAsia="en-US"/>
        </w:rPr>
        <w:t>possibbli</w:t>
      </w:r>
      <w:r w:rsidRPr="0076425C">
        <w:rPr>
          <w:szCs w:val="24"/>
          <w:lang w:val="it-IT" w:eastAsia="en-US"/>
        </w:rPr>
        <w:t xml:space="preserve">. Il-Kummissjoni </w:t>
      </w:r>
      <w:r w:rsidRPr="0076425C">
        <w:rPr>
          <w:b/>
          <w:i/>
          <w:szCs w:val="24"/>
          <w:lang w:val="it-IT" w:eastAsia="en-US"/>
        </w:rPr>
        <w:t xml:space="preserve">u l-awtoritajiet kompetenti </w:t>
      </w:r>
      <w:r w:rsidRPr="0076425C">
        <w:rPr>
          <w:szCs w:val="24"/>
          <w:lang w:val="it-IT" w:eastAsia="en-US"/>
        </w:rPr>
        <w:t xml:space="preserve">jenħtieġ li </w:t>
      </w:r>
      <w:r w:rsidRPr="0076425C">
        <w:rPr>
          <w:strike/>
          <w:szCs w:val="24"/>
          <w:lang w:val="it-IT" w:eastAsia="en-US"/>
        </w:rPr>
        <w:t>żżid is-sensibilizzazzjoni</w:t>
      </w:r>
      <w:r w:rsidRPr="0076425C">
        <w:rPr>
          <w:b/>
          <w:i/>
          <w:szCs w:val="24"/>
          <w:lang w:val="it-IT" w:eastAsia="en-US"/>
        </w:rPr>
        <w:t>jżidu s-sensibilizzazzjoni</w:t>
      </w:r>
      <w:r w:rsidRPr="0076425C">
        <w:rPr>
          <w:szCs w:val="24"/>
          <w:lang w:val="it-IT" w:eastAsia="en-US"/>
        </w:rPr>
        <w:t xml:space="preserve"> fost l-operaturi ekonomiċi </w:t>
      </w:r>
      <w:proofErr w:type="gramStart"/>
      <w:r w:rsidRPr="0076425C">
        <w:rPr>
          <w:szCs w:val="24"/>
          <w:lang w:val="it-IT" w:eastAsia="en-US"/>
        </w:rPr>
        <w:t>u t</w:t>
      </w:r>
      <w:proofErr w:type="gramEnd"/>
      <w:r w:rsidRPr="0076425C">
        <w:rPr>
          <w:szCs w:val="24"/>
          <w:lang w:val="it-IT" w:eastAsia="en-US"/>
        </w:rPr>
        <w:t xml:space="preserve">-trasportaturi dwar il-ħtieġa li jiġi evitat it-telf tal-pellets. Barra minn hekk, jenħtieġ li l-Kummissjoni </w:t>
      </w:r>
      <w:r w:rsidRPr="0076425C">
        <w:rPr>
          <w:strike/>
          <w:szCs w:val="24"/>
          <w:lang w:val="it-IT" w:eastAsia="en-US"/>
        </w:rPr>
        <w:t>tiżviluppa</w:t>
      </w:r>
      <w:r w:rsidRPr="0076425C">
        <w:rPr>
          <w:b/>
          <w:i/>
          <w:szCs w:val="24"/>
          <w:lang w:val="it-IT" w:eastAsia="en-US"/>
        </w:rPr>
        <w:t>u l-awtoritajiet kompetenti jiżviluppaw</w:t>
      </w:r>
      <w:r w:rsidRPr="0076425C">
        <w:rPr>
          <w:szCs w:val="24"/>
          <w:lang w:val="it-IT" w:eastAsia="en-US"/>
        </w:rPr>
        <w:t xml:space="preserve"> materjali ta’ taħriġ</w:t>
      </w:r>
      <w:r w:rsidRPr="0076425C">
        <w:rPr>
          <w:b/>
          <w:i/>
          <w:szCs w:val="24"/>
          <w:lang w:val="it-IT" w:eastAsia="en-US"/>
        </w:rPr>
        <w:t>, f’konsultazzjoni mal-partijiet ikkonċernati rilevanti kollha,</w:t>
      </w:r>
      <w:r w:rsidRPr="0076425C">
        <w:rPr>
          <w:szCs w:val="24"/>
          <w:lang w:val="it-IT" w:eastAsia="en-US"/>
        </w:rPr>
        <w:t xml:space="preserve"> sabiex </w:t>
      </w:r>
      <w:r w:rsidRPr="0076425C">
        <w:rPr>
          <w:strike/>
          <w:szCs w:val="24"/>
          <w:lang w:val="it-IT" w:eastAsia="en-US"/>
        </w:rPr>
        <w:t>tgħinhom</w:t>
      </w:r>
      <w:r w:rsidRPr="0076425C">
        <w:rPr>
          <w:b/>
          <w:i/>
          <w:szCs w:val="24"/>
          <w:lang w:val="it-IT" w:eastAsia="en-US"/>
        </w:rPr>
        <w:t>jgħinu lill-operaturi ekonomiċi u lit-trasportaturi</w:t>
      </w:r>
      <w:r w:rsidRPr="0076425C">
        <w:rPr>
          <w:szCs w:val="24"/>
          <w:lang w:val="it-IT" w:eastAsia="en-US"/>
        </w:rPr>
        <w:t xml:space="preserve"> jissodisfaw l-obbligi tagħhom, b’mod partikolari fir-rigward tar-rekwiżiti tal-valutazzjoni tar-riskju</w:t>
      </w:r>
      <w:r w:rsidRPr="0076425C">
        <w:rPr>
          <w:b/>
          <w:i/>
          <w:szCs w:val="24"/>
          <w:lang w:val="it-IT" w:eastAsia="en-US"/>
        </w:rPr>
        <w:t>. Dan jenħtieġ li jsir billi titqies ir-Rakkomandazzjoni mhux vinkolanti adottata mill-partijiet għall-Konvenzjoni għall-protezzjoni tal-ambjent marin tal-Atlantiku tal-Grigal (OSPAR)</w:t>
      </w:r>
      <w:r w:rsidRPr="0076425C">
        <w:rPr>
          <w:szCs w:val="24"/>
          <w:lang w:val="it-IT" w:eastAsia="en-US"/>
        </w:rPr>
        <w:t xml:space="preserve">. L-Istati Membri jenħtieġ li jipprovdu aċċess għall-informazzjoni u l-assistenza rigward il-konformità mal-obbligi u r-rekwiżiti tal-valutazzjoni tar-riskju. Fir-rigward tal-assistenza tal-Istati Membri, din tista’ tinkludi appoġġ tekniku u </w:t>
      </w:r>
      <w:r w:rsidRPr="0076425C">
        <w:rPr>
          <w:strike/>
          <w:szCs w:val="24"/>
          <w:lang w:val="it-IT" w:eastAsia="en-US"/>
        </w:rPr>
        <w:t xml:space="preserve">finanzjarju, kif ukoll </w:t>
      </w:r>
      <w:r w:rsidRPr="0076425C">
        <w:rPr>
          <w:szCs w:val="24"/>
          <w:lang w:val="it-IT" w:eastAsia="en-US"/>
        </w:rPr>
        <w:t xml:space="preserve">taħriġ speċjalizzat </w:t>
      </w:r>
      <w:r w:rsidRPr="0076425C">
        <w:rPr>
          <w:strike/>
          <w:szCs w:val="24"/>
          <w:lang w:val="it-IT" w:eastAsia="en-US"/>
        </w:rPr>
        <w:t>lill-SMEs</w:t>
      </w:r>
      <w:r w:rsidRPr="0076425C">
        <w:rPr>
          <w:b/>
          <w:i/>
          <w:szCs w:val="24"/>
          <w:lang w:val="it-IT" w:eastAsia="en-US"/>
        </w:rPr>
        <w:t>lill-persunal kollu li jimmaniġġa l-pellets tal-plastik, kif ukoll appoġġ finanzjarju u aċċess għall-finanzjament għall-intrapriżi mikro u żgħar kif ukoll għall-installazzjonijiet li jimmaniġġaw il-pellets tal-plastik fi kwantitajiet iżgħar</w:t>
      </w:r>
      <w:r w:rsidRPr="0076425C">
        <w:rPr>
          <w:szCs w:val="24"/>
          <w:lang w:val="it-IT" w:eastAsia="en-US"/>
        </w:rPr>
        <w:t>. Jenħtieġ li jittieħdu azzjonijiet mill-Istati Membri fir-rigward tar-regoli applikabbli dwar l-għajnuna mill-Istat.</w:t>
      </w:r>
      <w:r w:rsidR="0079312B" w:rsidRPr="0076425C">
        <w:rPr>
          <w:b/>
          <w:szCs w:val="24"/>
          <w:lang w:val="it-IT" w:eastAsia="en-US"/>
        </w:rPr>
        <w:t xml:space="preserve"> [Em. 16]</w:t>
      </w:r>
    </w:p>
    <w:p w:rsidR="0079312B" w:rsidRPr="0076425C" w:rsidRDefault="0079312B">
      <w:pPr>
        <w:widowControl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br w:type="page"/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76425C">
        <w:rPr>
          <w:szCs w:val="24"/>
          <w:lang w:val="it-IT" w:eastAsia="en-US"/>
        </w:rPr>
        <w:lastRenderedPageBreak/>
        <w:t>(33)</w:t>
      </w:r>
      <w:r w:rsidRPr="0076425C">
        <w:rPr>
          <w:szCs w:val="24"/>
          <w:lang w:val="it-IT" w:eastAsia="en-US"/>
        </w:rPr>
        <w:tab/>
        <w:t>Sabiex jiġu ffaċilitati raġunijiet komuni għall-istima tat-telf ta’ pellets tal-plastik fl-ambjent, huwa meħtieġ li jkun hemm metodoloġija standardizzata stabbilita fi standard armonizzat li jiġi adottat f’konformità mar-Regolament (UE) Nru 1025/2012 tal-Parlament Ewropew u tal-Kunsill</w:t>
      </w:r>
      <w:r w:rsidRPr="0076425C">
        <w:rPr>
          <w:szCs w:val="24"/>
          <w:vertAlign w:val="superscript"/>
          <w:lang w:val="en-GB" w:eastAsia="en-US"/>
        </w:rPr>
        <w:footnoteReference w:id="20"/>
      </w:r>
      <w:r w:rsidRPr="0076425C">
        <w:rPr>
          <w:szCs w:val="24"/>
          <w:lang w:val="it-IT" w:eastAsia="en-US"/>
        </w:rPr>
        <w:t>.</w:t>
      </w:r>
      <w:r w:rsidRPr="0076425C">
        <w:rPr>
          <w:b/>
          <w:i/>
          <w:szCs w:val="24"/>
          <w:lang w:val="it-IT" w:eastAsia="en-US"/>
        </w:rPr>
        <w:t xml:space="preserve"> Sakemm tiġi adottata l-metodoloġija standardizzata, l-operaturi ekonomiċi jenħtieġ li jindikaw il-metodoloġija użata meta jirrapportaw telf ta’ pellets tal-plastik.</w:t>
      </w:r>
      <w:r w:rsidR="0079312B" w:rsidRPr="0076425C">
        <w:rPr>
          <w:b/>
          <w:szCs w:val="24"/>
          <w:lang w:val="it-IT" w:eastAsia="en-US"/>
        </w:rPr>
        <w:t xml:space="preserve"> [Em. 17]</w:t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t>(34)</w:t>
      </w:r>
      <w:r w:rsidRPr="0076425C">
        <w:rPr>
          <w:szCs w:val="24"/>
          <w:lang w:val="it-IT" w:eastAsia="en-US"/>
        </w:rPr>
        <w:tab/>
        <w:t>Ir-Regolament (UE) Nru 1025/2012 jipprevedi proċedura għal oġġezzjonijiet għal standards armonizzati meta dawk l-istandards ma jissodisfawx kompletament ir-rekwiżiti stabbiliti f’dan ir-Regolament.</w:t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t>(35)</w:t>
      </w:r>
      <w:r w:rsidRPr="0076425C">
        <w:rPr>
          <w:szCs w:val="24"/>
          <w:lang w:val="it-IT" w:eastAsia="en-US"/>
        </w:rPr>
        <w:tab/>
        <w:t>Sabiex jiġi żgurat li l-objettivi ta’ dan ir-Regolament jintlaħqu, u li r-rekwiżiti jiġu infurzati b’mod effettiv, jenħtieġ li l-Istati Membri jaħtru l-awtoritajiet kompetenti tagħhom stess responsabbli għall-applikazzjoni u l-infurzar ta’ dan ir-Regolament. F’każijiet meta jkun hemm aktar minn awtorità kompetenti waħda maħtura fit-territorju tagħhom, u biex jiġi żgurat l-eżerċitar effettiv tad-dmirijiet tal-awtoritajiet kompetenti, jenħtieġ li l-Istati Membri jiżguraw kooperazzjoni mill-qrib bejn l-awtoritajiet kompetenti maħtura kollha.</w:t>
      </w:r>
    </w:p>
    <w:p w:rsidR="0079312B" w:rsidRPr="0076425C" w:rsidRDefault="0079312B">
      <w:pPr>
        <w:widowControl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br w:type="page"/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lastRenderedPageBreak/>
        <w:t>(36)</w:t>
      </w:r>
      <w:r w:rsidRPr="0076425C">
        <w:rPr>
          <w:szCs w:val="24"/>
          <w:lang w:val="it-IT" w:eastAsia="en-US"/>
        </w:rPr>
        <w:tab/>
        <w:t>Sabiex tiġi żgurata l-konformità, l-awtoritajiet kompetenti jenħtieġ li jieħdu wkoll il-passi meħtieġa, inklużi l-ispezzjonijiet u s-seduti meta jkollhom informazzjoni rilevanti u li jkunu bbażati fuqhom, inklużi lmenti sostanzjati sottomessi minn partijiet terzi. Jenħtieġ li l-partijiet terzi li jippreżentaw tħassib ikunu jistgħu juru interess suffiċjenti jew iżommu l-indeboliment ta’ dritt.</w:t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t>(37)</w:t>
      </w:r>
      <w:r w:rsidRPr="0076425C">
        <w:rPr>
          <w:szCs w:val="24"/>
          <w:lang w:val="it-IT" w:eastAsia="en-US"/>
        </w:rPr>
        <w:tab/>
        <w:t>L-Istati Membri jenħtieġ li jiżguraw li kwalunkwe miżura meħuda mill-awtoritajiet kompetenti tagħhom skont dan ir-Regolament tkun soġġetta għal rimedji ġudizzjarji effettivi f’konformità mal-Artikolu 47 tal-Karta tad-Drittijiet Fundamentali tal-Unjoni Ewropea</w:t>
      </w:r>
      <w:r w:rsidRPr="0076425C">
        <w:rPr>
          <w:szCs w:val="24"/>
          <w:vertAlign w:val="superscript"/>
          <w:lang w:val="en-GB" w:eastAsia="en-US"/>
        </w:rPr>
        <w:footnoteReference w:id="21"/>
      </w:r>
      <w:r w:rsidRPr="0076425C">
        <w:rPr>
          <w:szCs w:val="24"/>
          <w:lang w:val="it-IT" w:eastAsia="en-US"/>
        </w:rPr>
        <w:t>. F’konformità mal-ġurisprudenza stabbilita tal-Qorti tal-Ġustizzja tal-Unjoni Ewropea, huma l-qrati tal-Istati Membri li għandhom jiżguraw il-protezzjoni ġudizzjarja tad-drittijiet ta’ persuna skont id-dritt tal-Unjoni. Barra minn hekk, l-Artikolu 19(1) tat-Trattat dwar l-Unjoni Ewropea jirrikjedi li l-Istati Membri jipprovdu rimedji suffiċjenti biex jiżguraw protezzjoni ġudizzjarja effettiva fl-oqsma koperti mid-dritt tal-Unjoni. F’dan ir-rigward, jenħtieġ li l-Istati Membri jiżguraw li l-pubbliku, inkluż il-persuni fiżiċi jew ġuridiċi f’konformità ma’ dan ir-Regolament, ikollu aċċess għall-ġustizzja f’konformità mal-obbligi li l-Istati Membri jkunu qablu magħhom bħala partijiet għall-Konvenzjoni dwar l-Aċċess għall-Informazzjoni, il-Parteċipazzjoni tal-Pubbliku fit-Teħid ta’ Deċiżjonijiet u l-Aċċess għall-Ġustizzja fi Kwistjonijiet Ambjentali tal-Kummissjoni Ekonomika tan-NU għall-Ewropa (UNECE) tal-25 ta’ Ġunju 1998 (il-“Konvenzjoni ta’ Aarhus”)</w:t>
      </w:r>
      <w:r w:rsidRPr="0076425C">
        <w:rPr>
          <w:szCs w:val="24"/>
          <w:vertAlign w:val="superscript"/>
          <w:lang w:val="en-GB" w:eastAsia="en-US"/>
        </w:rPr>
        <w:footnoteReference w:id="22"/>
      </w:r>
      <w:r w:rsidRPr="0076425C">
        <w:rPr>
          <w:szCs w:val="24"/>
          <w:lang w:val="it-IT" w:eastAsia="en-US"/>
        </w:rPr>
        <w:t>.</w:t>
      </w:r>
    </w:p>
    <w:p w:rsidR="0079312B" w:rsidRPr="0076425C" w:rsidRDefault="0079312B">
      <w:pPr>
        <w:widowControl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br w:type="page"/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76425C">
        <w:rPr>
          <w:szCs w:val="24"/>
          <w:lang w:val="it-IT" w:eastAsia="en-US"/>
        </w:rPr>
        <w:lastRenderedPageBreak/>
        <w:t>(38)</w:t>
      </w:r>
      <w:r w:rsidRPr="0076425C">
        <w:rPr>
          <w:szCs w:val="24"/>
          <w:lang w:val="it-IT" w:eastAsia="en-US"/>
        </w:rPr>
        <w:tab/>
        <w:t>Sabiex jiġi żgurat li l-operaturi ekonomiċi jiġu skoraġġuti b’mod effettiv minn nuqqas ta’ konformità mar-rekwiżiti stabbiliti f’dan ir-Regolament, jenħtieġ li l-Istati Membri jistabbilixxu regoli dwar il-penali applikabbli għall-ksur ta’ dan ir-Regolament u jiżguraw li dawk ir-regoli jiġu implimentati. Jenħtieġ li l-penali previsti jkunu effettivi, proporzjonati u dissważivi. Sabiex tiġi ffaċilitata applikazzjoni aktar konsistenti tal-penali, huwa meħtieġ li jiġu stabbiliti kriterji komuni għad-determinazzjoni tat-tipi u l-livelli ta’ penali li għandhom jiġu imposti f’każ ta’ ksur. Dawk il-kriterji jenħtieġ li jinkludu, fost l-oħrajn, in-natura u l-gravità tal-ksur kif ukoll il-benefiċċji ekonomiċi derivati mill-ksur sabiex jiġi żgurat li dawk responsabbli jiġu mċaħħda minn dawk il-benefiċċji.</w:t>
      </w:r>
      <w:r w:rsidRPr="0076425C">
        <w:rPr>
          <w:b/>
          <w:i/>
          <w:szCs w:val="24"/>
          <w:lang w:val="it-IT" w:eastAsia="en-US"/>
        </w:rPr>
        <w:t xml:space="preserve"> L-Istati Membri jenħtieġ li jagħmlu ħilithom biex jiżguraw li d-dħul iġġenerat mill-penali, jew il-valur finanzjarju ekwivalenti tiegħu, jintuża biex jappoġġja proġetti li għandhom l-għan li jnaddfu żoni mniġġsa mill-plastik u jevitaw it-tniġġis mill-pellets tal-plastik.</w:t>
      </w:r>
      <w:r w:rsidR="0079312B" w:rsidRPr="0076425C">
        <w:rPr>
          <w:b/>
          <w:szCs w:val="24"/>
          <w:lang w:val="it-IT" w:eastAsia="en-US"/>
        </w:rPr>
        <w:t xml:space="preserve"> [Em. 18]</w:t>
      </w:r>
    </w:p>
    <w:p w:rsidR="0079312B" w:rsidRPr="0076425C" w:rsidRDefault="0079312B">
      <w:pPr>
        <w:widowControl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br w:type="page"/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76425C">
        <w:rPr>
          <w:szCs w:val="24"/>
          <w:lang w:val="it-IT" w:eastAsia="en-US"/>
        </w:rPr>
        <w:lastRenderedPageBreak/>
        <w:t>(39)</w:t>
      </w:r>
      <w:r w:rsidRPr="0076425C">
        <w:rPr>
          <w:szCs w:val="24"/>
          <w:lang w:val="it-IT" w:eastAsia="en-US"/>
        </w:rPr>
        <w:tab/>
        <w:t xml:space="preserve">Meta jistabbilixxu penali u miżuri għall-ksur, l-Istati Membri jenħtieġ li jipprevedu li, abbażi tal-gravità tal-ksur, il-livell ta’ multi jenħtieġ li effettivament </w:t>
      </w:r>
      <w:r w:rsidRPr="0076425C">
        <w:rPr>
          <w:strike/>
          <w:szCs w:val="24"/>
          <w:lang w:val="it-IT" w:eastAsia="en-US"/>
        </w:rPr>
        <w:t>iċaħħdu</w:t>
      </w:r>
      <w:r w:rsidRPr="0076425C">
        <w:rPr>
          <w:b/>
          <w:i/>
          <w:szCs w:val="24"/>
          <w:lang w:val="it-IT" w:eastAsia="en-US"/>
        </w:rPr>
        <w:t>iċaħħad</w:t>
      </w:r>
      <w:r w:rsidRPr="0076425C">
        <w:rPr>
          <w:szCs w:val="24"/>
          <w:lang w:val="it-IT" w:eastAsia="en-US"/>
        </w:rPr>
        <w:t xml:space="preserve"> lill-operatur ekonomiku mhux konformi, lit-trasportaturi tal-UE u lit-trasportaturi mhux tal-UE mill-benefiċċju ekonomiku derivat min-nuqqas ta’ konformità mal-obbligi li jirriżultaw minn dan ir-Regolament, inkluż f’każijiet ta’ ksur ripetut. Jenħtieġ li l-gravità tal-ksur tkun il-kriterju ewlieni għall-miżuri meħuda mill-awtoritajiet tal-infurzar. L-ammont massimu ta’ multi jenħtieġ li, f’każ ta’ ksur imwettaq minn persuna ġuridika, jirrappreżenta tal-inqas </w:t>
      </w:r>
      <w:r w:rsidRPr="0076425C">
        <w:rPr>
          <w:strike/>
          <w:szCs w:val="24"/>
          <w:lang w:val="it-IT" w:eastAsia="en-US"/>
        </w:rPr>
        <w:t>4</w:t>
      </w:r>
      <w:r w:rsidRPr="0076425C">
        <w:rPr>
          <w:b/>
          <w:i/>
          <w:szCs w:val="24"/>
          <w:lang w:val="it-IT" w:eastAsia="en-US"/>
        </w:rPr>
        <w:t>3</w:t>
      </w:r>
      <w:r w:rsidRPr="0076425C">
        <w:rPr>
          <w:szCs w:val="24"/>
          <w:lang w:val="it-IT" w:eastAsia="en-US"/>
        </w:rPr>
        <w:t xml:space="preserve"> % tal-fatturat annwali ekonomiku </w:t>
      </w:r>
      <w:r w:rsidRPr="0076425C">
        <w:rPr>
          <w:strike/>
          <w:szCs w:val="24"/>
          <w:lang w:val="it-IT" w:eastAsia="en-US"/>
        </w:rPr>
        <w:t>fl-Istat Membru kkonċernat</w:t>
      </w:r>
      <w:r w:rsidRPr="0076425C">
        <w:rPr>
          <w:b/>
          <w:i/>
          <w:szCs w:val="24"/>
          <w:lang w:val="it-IT" w:eastAsia="en-US"/>
        </w:rPr>
        <w:t>fl-Unjoni</w:t>
      </w:r>
      <w:r w:rsidRPr="0076425C">
        <w:rPr>
          <w:szCs w:val="24"/>
          <w:lang w:val="it-IT" w:eastAsia="en-US"/>
        </w:rPr>
        <w:t>.</w:t>
      </w:r>
      <w:r w:rsidR="0079312B" w:rsidRPr="0076425C">
        <w:rPr>
          <w:b/>
          <w:szCs w:val="24"/>
          <w:lang w:val="it-IT" w:eastAsia="en-US"/>
        </w:rPr>
        <w:t xml:space="preserve"> [Em. 19]</w:t>
      </w:r>
    </w:p>
    <w:p w:rsidR="0079312B" w:rsidRPr="0076425C" w:rsidRDefault="0079312B">
      <w:pPr>
        <w:widowControl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br w:type="page"/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lastRenderedPageBreak/>
        <w:t>(40)</w:t>
      </w:r>
      <w:r w:rsidRPr="0076425C">
        <w:rPr>
          <w:szCs w:val="24"/>
          <w:lang w:val="it-IT" w:eastAsia="en-US"/>
        </w:rPr>
        <w:tab/>
        <w:t xml:space="preserve">Meta jkun seħħ dannu għas-saħħa tal-bniedem b’riżultat ta’ ksur ta’ dan ir-Regolament, l-Istati Membri jenħtieġ li jiżguraw li l-individwi affettwati jkunu jistgħu jitolbu u jiksbu kumpens għal dak id-dannu mill-persuni fiżiċi jew ġuridiċi rilevanti u, fejn xieraq, mill-awtoritajiet kompetenti rilevanti responsabbli għall-ksur. Tali regoli dwar il-kumpens jikkontribwixxu biex jintlaħqu l-objettivi tal-preżervazzjoni, il-protezzjoni </w:t>
      </w:r>
      <w:proofErr w:type="gramStart"/>
      <w:r w:rsidRPr="0076425C">
        <w:rPr>
          <w:szCs w:val="24"/>
          <w:lang w:val="it-IT" w:eastAsia="en-US"/>
        </w:rPr>
        <w:t>u t</w:t>
      </w:r>
      <w:proofErr w:type="gramEnd"/>
      <w:r w:rsidRPr="0076425C">
        <w:rPr>
          <w:szCs w:val="24"/>
          <w:lang w:val="it-IT" w:eastAsia="en-US"/>
        </w:rPr>
        <w:t xml:space="preserve">-titjib tal-kwalità tal-ambjent u l-protezzjoni tas-saħħa tal-bniedem kif stabbilit fl-Artikolu 191 tat-Trattat dwar il-Funzjonament tal-Unjoni Ewropea. Huma jirfdu wkoll id-dritt għall-ħajja, l-integrità tal-persuna u l-kura tas-saħħa stabbiliti fl-Artikoli 2, 3 u 35 tal-Karta tad-Drittijiet Fundamentali tal-Unjoni Ewropea </w:t>
      </w:r>
      <w:proofErr w:type="gramStart"/>
      <w:r w:rsidRPr="0076425C">
        <w:rPr>
          <w:szCs w:val="24"/>
          <w:lang w:val="it-IT" w:eastAsia="en-US"/>
        </w:rPr>
        <w:t>u d</w:t>
      </w:r>
      <w:proofErr w:type="gramEnd"/>
      <w:r w:rsidRPr="0076425C">
        <w:rPr>
          <w:szCs w:val="24"/>
          <w:lang w:val="it-IT" w:eastAsia="en-US"/>
        </w:rPr>
        <w:t>-dritt għal rimedju effettiv kif stabbilit fl-Artikolu 47 tal-Karta. Barra minn hekk, id-Direttiva 2004/35/KE tal-Parlament Ewropew u tal-Kunsill</w:t>
      </w:r>
      <w:r w:rsidRPr="0076425C">
        <w:rPr>
          <w:szCs w:val="24"/>
          <w:vertAlign w:val="superscript"/>
          <w:lang w:val="en-GB" w:eastAsia="en-US"/>
        </w:rPr>
        <w:footnoteReference w:id="23"/>
      </w:r>
      <w:r w:rsidRPr="0076425C">
        <w:rPr>
          <w:szCs w:val="24"/>
          <w:lang w:val="it-IT" w:eastAsia="en-US"/>
        </w:rPr>
        <w:t xml:space="preserve"> ma tagħtix lill-partijiet privati dritt ta’ kumpens bħala konsegwenza ta’ dannu ambjentali jew ta’ theddida imminenti ta’ tali dannu.</w:t>
      </w:r>
    </w:p>
    <w:p w:rsidR="0079312B" w:rsidRPr="0076425C" w:rsidRDefault="0079312B">
      <w:pPr>
        <w:widowControl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br w:type="page"/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lastRenderedPageBreak/>
        <w:t>(41)</w:t>
      </w:r>
      <w:r w:rsidRPr="0076425C">
        <w:rPr>
          <w:szCs w:val="24"/>
          <w:lang w:val="it-IT" w:eastAsia="en-US"/>
        </w:rPr>
        <w:tab/>
        <w:t>Sabiex jiġi żgurat li l-individwi jkunu jistgħu jiddefendu d-drittijiet tagħhom kontra d-danni għas-saħħa kkawżati minn ksur ta’ dan ir-Regolament u b’hekk jiżguraw l-infurzar aktar effiċjenti tiegħu, organizzazzjonijiet mhux governattivi li jippromwovu l-protezzjoni tas-saħħa tal-bniedem jew tal-ambjent, bl-inklużjoni ta’ dawk li jippromwovu l-protezzjoni tal-konsumaturi u li jissodisfaw kwalunkwe rekwiżit skont id-dritt nazzjonali, bħala membri tal-pubbliku kkonċernati, jenħtieġ li jingħataw is-setgħa li jinvolvu ruħhom fi proċedimenti, kif jiddeterminaw l-Istati Membri, jew f’isem kwalunkwe vittma jew b’appoġġ għaliha, mingħajr preġudizzju għar-regoli nazzjonali ta’ proċedura dwar ir-rappreżentanza u d-difiża quddiem il-qrati. L-Istati Membri normalment igawdu minn awtonomija proċedurali biex jiżguraw rimedju effettiv kontra l-ksur tad-dritt tal-Unjoni, soġġett għar-rispett tal-prinċipji ta’ ekwivalenza u effettività. Madankollu, l-esperjenza turi li filwaqt li hemm evidenza epidemjoloġika qawwija fuq l-impatti negattivi tat-tniġġis għas-saħħa tal-popolazzjoni, b’mod partikolari fir-rigward tal-arja, huwa diffiċli li fl-ambitu tar-regoli proċedurali dwar l-oneru tal-prova ġeneralment applikabbli fl-Istati Membri, il-vittmi juru rabta ta’ kawżalità bejn id-dannu mġarrab u l-ksur. Għalhekk, huwa meħtieġ li l-oneru tal-prova applikabbli jiġi adattat għal tali sitwazzjonijiet. Meta individwu jkun jista’ jipprovdi evidenza robusta biżżejjed biex iwassal għal preżunzjoni li l-ksur ta’ dan ir-Regolament ikun l-oriġini tad-dannu kkawżat lis-saħħa ta’ individwu, jew ikkontribwixxa b’mod sinifikanti għalih, jenħtieġ li jkun il-konvenut li jirribatti dik il-preżunzjoni sabiex jaħrab mir-responsabbiltà tiegħu.</w:t>
      </w:r>
    </w:p>
    <w:p w:rsidR="0079312B" w:rsidRPr="0076425C" w:rsidRDefault="0079312B">
      <w:pPr>
        <w:widowControl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br w:type="page"/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lastRenderedPageBreak/>
        <w:t>(42)</w:t>
      </w:r>
      <w:r w:rsidRPr="0076425C">
        <w:rPr>
          <w:szCs w:val="24"/>
          <w:lang w:val="it-IT" w:eastAsia="en-US"/>
        </w:rPr>
        <w:tab/>
        <w:t>Sabiex jitqiesu l-progress tekniku u l-iżviluppi xjentifiċi, jenħtieġ li l-Kummissjoni tingħata s-setgħa li tadotta atti f’konformità mal-Artikolu 290 tat-TFUE biex temenda l-Annessi. Huwa ta’ importanza partikolari li l-Kummissjoni twettaq konsultazzjonijiet xierqa waqt il-ħidma preparatorja tagħha, inkluż fil-livell tal-esperti, u li dawk il-konsultazzjonijiet jitwettqu f’konformità mal-prinċipji stabbiliti fil-Ftehim Interistituzzjonali tat-13 ta’ April 2016 dwar it-Tfassil Aħjar tal-Liġijiet</w:t>
      </w:r>
      <w:r w:rsidRPr="0076425C">
        <w:rPr>
          <w:szCs w:val="24"/>
          <w:vertAlign w:val="superscript"/>
          <w:lang w:val="en-GB" w:eastAsia="en-US"/>
        </w:rPr>
        <w:footnoteReference w:id="24"/>
      </w:r>
      <w:r w:rsidRPr="0076425C">
        <w:rPr>
          <w:szCs w:val="24"/>
          <w:lang w:val="it-IT" w:eastAsia="en-US"/>
        </w:rPr>
        <w:t>. B’mod partikolari, biex tiġi żgurata parteċipazzjoni ugwali fit-tħejjija tal-atti delegati, il-Parlament Ewropew u l-Kunsill jirċievu d-dokumenti kollha fl-istess ħin li jirċevuhom l-esperti tal-Istati Membri, u l-esperti tagħhom ikollhom aċċess sistematiku għal-laqgħat tal-gruppi tal-esperti tal-Kummissjoni li jittrattaw it-tħejjija ta’ atti delegati.</w:t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t>(43)</w:t>
      </w:r>
      <w:r w:rsidRPr="0076425C">
        <w:rPr>
          <w:szCs w:val="24"/>
          <w:lang w:val="it-IT" w:eastAsia="en-US"/>
        </w:rPr>
        <w:tab/>
        <w:t>Sabiex jiġu żgurati kundizzjonijiet uniformi għall-implimentazzjoni ta’ dan ir-Regolament, il-Kummissjoni jenħtieġ li tingħata setgħat ta’ implimentazzjoni fir-rigward tar-rapportar ta’ informazzjoni dwar l-implimentazzjoni ta’ dan ir-Regolament.</w:t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t>(44)</w:t>
      </w:r>
      <w:r w:rsidRPr="0076425C">
        <w:rPr>
          <w:szCs w:val="24"/>
          <w:lang w:val="it-IT" w:eastAsia="en-US"/>
        </w:rPr>
        <w:tab/>
        <w:t xml:space="preserve">Sabiex l-operaturi ekonomiċi, it-trasportaturi tal-UE, </w:t>
      </w:r>
      <w:proofErr w:type="gramStart"/>
      <w:r w:rsidRPr="0076425C">
        <w:rPr>
          <w:szCs w:val="24"/>
          <w:lang w:val="it-IT" w:eastAsia="en-US"/>
        </w:rPr>
        <w:t>u t</w:t>
      </w:r>
      <w:proofErr w:type="gramEnd"/>
      <w:r w:rsidRPr="0076425C">
        <w:rPr>
          <w:szCs w:val="24"/>
          <w:lang w:val="it-IT" w:eastAsia="en-US"/>
        </w:rPr>
        <w:t>-trasportaturi mhux tal-UE jingħataw biżżejjed żmien biex jadattaw għar-rekwiżiti stabbiliti f’dan ir-Regolament, jenħtieġ li l-applikazzjoni tiegħu tiġi differita.</w:t>
      </w:r>
    </w:p>
    <w:p w:rsidR="00D27829" w:rsidRPr="0076425C" w:rsidRDefault="00D27829" w:rsidP="00D27829">
      <w:pPr>
        <w:keepNext/>
        <w:widowControl/>
        <w:spacing w:before="120" w:after="120" w:line="360" w:lineRule="auto"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t>ADOTTAW DAN IR-REGOLAMENT:</w:t>
      </w:r>
    </w:p>
    <w:p w:rsidR="0079312B" w:rsidRPr="0076425C" w:rsidRDefault="0079312B">
      <w:pPr>
        <w:widowControl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br w:type="page"/>
      </w:r>
    </w:p>
    <w:p w:rsidR="00D27829" w:rsidRPr="0076425C" w:rsidRDefault="00D27829" w:rsidP="00D27829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lastRenderedPageBreak/>
        <w:t>Artikolu 1</w:t>
      </w:r>
      <w:r w:rsidRPr="0076425C">
        <w:rPr>
          <w:szCs w:val="24"/>
          <w:lang w:val="it-IT" w:eastAsia="en-US"/>
        </w:rPr>
        <w:br/>
        <w:t xml:space="preserve"> Suġġett u kamp ta’ applikazzjoni</w:t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76425C">
        <w:rPr>
          <w:szCs w:val="24"/>
          <w:lang w:val="it-IT" w:eastAsia="en-US"/>
        </w:rPr>
        <w:t>1.</w:t>
      </w:r>
      <w:r w:rsidRPr="0076425C">
        <w:rPr>
          <w:szCs w:val="24"/>
          <w:lang w:val="it-IT" w:eastAsia="en-US"/>
        </w:rPr>
        <w:tab/>
        <w:t>Dan ir-Regolament jistabbilixxi l-obbligi għall-immaniġġar ta’ pellets tal-plastik fl-istadji kollha tal-katina tal-provvista biex jiġi evitat it-telf</w:t>
      </w:r>
      <w:r w:rsidRPr="0076425C">
        <w:rPr>
          <w:b/>
          <w:i/>
          <w:szCs w:val="24"/>
          <w:lang w:val="it-IT" w:eastAsia="en-US"/>
        </w:rPr>
        <w:t>, bl-objettiv li jinkiseb telf żero tal-pellets tal-plastik</w:t>
      </w:r>
      <w:r w:rsidRPr="0076425C">
        <w:rPr>
          <w:szCs w:val="24"/>
          <w:lang w:val="it-IT" w:eastAsia="en-US"/>
        </w:rPr>
        <w:t>.</w:t>
      </w:r>
      <w:r w:rsidR="0079312B" w:rsidRPr="0076425C">
        <w:rPr>
          <w:b/>
          <w:szCs w:val="24"/>
          <w:lang w:val="it-IT" w:eastAsia="en-US"/>
        </w:rPr>
        <w:t xml:space="preserve"> [Em. 20]</w:t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t>2.</w:t>
      </w:r>
      <w:r w:rsidRPr="0076425C">
        <w:rPr>
          <w:szCs w:val="24"/>
          <w:lang w:val="it-IT" w:eastAsia="en-US"/>
        </w:rPr>
        <w:tab/>
        <w:t>Dan ir-Regolament japplika għas-suġġetti li ġejjin:</w:t>
      </w:r>
    </w:p>
    <w:p w:rsidR="00D27829" w:rsidRPr="0076425C" w:rsidRDefault="00D27829" w:rsidP="00D27829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t>(a)</w:t>
      </w:r>
      <w:r w:rsidRPr="0076425C">
        <w:rPr>
          <w:szCs w:val="24"/>
          <w:lang w:val="it-IT" w:eastAsia="en-US"/>
        </w:rPr>
        <w:tab/>
        <w:t>l-operaturi ekonomiċi li jimmaniġġaw pellets tal-plastik fl-Unjoni fi kwantitajiet ta’ aktar minn 5 tunnellati fis-sena kalendarja preċedenti;</w:t>
      </w:r>
    </w:p>
    <w:p w:rsidR="00D27829" w:rsidRPr="0076425C" w:rsidRDefault="00D27829" w:rsidP="00D27829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t>(b)</w:t>
      </w:r>
      <w:r w:rsidRPr="0076425C">
        <w:rPr>
          <w:szCs w:val="24"/>
          <w:lang w:val="it-IT" w:eastAsia="en-US"/>
        </w:rPr>
        <w:tab/>
        <w:t xml:space="preserve">it-trasportaturi tal-UE </w:t>
      </w:r>
      <w:proofErr w:type="gramStart"/>
      <w:r w:rsidRPr="0076425C">
        <w:rPr>
          <w:szCs w:val="24"/>
          <w:lang w:val="it-IT" w:eastAsia="en-US"/>
        </w:rPr>
        <w:t>u t</w:t>
      </w:r>
      <w:proofErr w:type="gramEnd"/>
      <w:r w:rsidRPr="0076425C">
        <w:rPr>
          <w:szCs w:val="24"/>
          <w:lang w:val="it-IT" w:eastAsia="en-US"/>
        </w:rPr>
        <w:t>-trasportaturi mhux tal-UE li jittrasportaw pellets tal-plastik fl-Unjoni.</w:t>
      </w:r>
    </w:p>
    <w:p w:rsidR="00D27829" w:rsidRPr="0076425C" w:rsidRDefault="00D27829" w:rsidP="00D27829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t>Artikolu 2</w:t>
      </w:r>
      <w:r w:rsidRPr="0076425C">
        <w:rPr>
          <w:szCs w:val="24"/>
          <w:lang w:val="it-IT" w:eastAsia="en-US"/>
        </w:rPr>
        <w:br/>
        <w:t>Definizzjonijiet</w:t>
      </w:r>
    </w:p>
    <w:p w:rsidR="00D27829" w:rsidRPr="0076425C" w:rsidRDefault="00D27829" w:rsidP="00D27829">
      <w:pPr>
        <w:spacing w:before="120" w:after="120" w:line="360" w:lineRule="auto"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t>Għall-finijiet ta’ dan ir-Regolament, japplikaw id-definizzjonijiet li ġejjin:</w:t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76425C">
        <w:rPr>
          <w:szCs w:val="24"/>
          <w:lang w:val="it-IT" w:eastAsia="en-US"/>
        </w:rPr>
        <w:t>(a)</w:t>
      </w:r>
      <w:r w:rsidRPr="0076425C">
        <w:rPr>
          <w:szCs w:val="24"/>
          <w:lang w:val="it-IT" w:eastAsia="en-US"/>
        </w:rPr>
        <w:tab/>
        <w:t xml:space="preserve">“pellet tal-plastik” tfisser massa żgħira ta’ materjal tal-iffurmar iffurmat minn qabel li fih il-polimeru, </w:t>
      </w:r>
      <w:r w:rsidRPr="0076425C">
        <w:rPr>
          <w:strike/>
          <w:szCs w:val="24"/>
          <w:lang w:val="it-IT" w:eastAsia="en-US"/>
        </w:rPr>
        <w:t>li għandu dimensjonijiet relattivament uniformi f’lott partikolari</w:t>
      </w:r>
      <w:r w:rsidRPr="0076425C">
        <w:rPr>
          <w:b/>
          <w:i/>
          <w:szCs w:val="24"/>
          <w:lang w:val="it-IT" w:eastAsia="en-US"/>
        </w:rPr>
        <w:t xml:space="preserve">irrispettivament mill-għamla </w:t>
      </w:r>
      <w:r w:rsidR="008941CE" w:rsidRPr="0076425C">
        <w:rPr>
          <w:b/>
          <w:i/>
          <w:szCs w:val="24"/>
          <w:lang w:val="it-IT" w:eastAsia="en-US"/>
        </w:rPr>
        <w:t>jew</w:t>
      </w:r>
      <w:r w:rsidRPr="0076425C">
        <w:rPr>
          <w:b/>
          <w:i/>
          <w:szCs w:val="24"/>
          <w:lang w:val="it-IT" w:eastAsia="en-US"/>
        </w:rPr>
        <w:t xml:space="preserve"> mill-forma tiegħu, inklużi sustanzi fil-forma ta’ trab, ċilindri, żibeġ u laqx, li jista’ jkun li żdiedu addittivi magħhom</w:t>
      </w:r>
      <w:r w:rsidRPr="0076425C">
        <w:rPr>
          <w:szCs w:val="24"/>
          <w:lang w:val="it-IT" w:eastAsia="en-US"/>
        </w:rPr>
        <w:t>, li jintuża bħala materja prima fl-operazzjonijiet tal-manifattura tal-prodotti tal-plastik</w:t>
      </w:r>
      <w:r w:rsidRPr="0076425C">
        <w:rPr>
          <w:b/>
          <w:i/>
          <w:szCs w:val="24"/>
          <w:lang w:val="it-IT" w:eastAsia="en-US"/>
        </w:rPr>
        <w:t xml:space="preserve"> u r-riċiklaġġ tal-plastik</w:t>
      </w:r>
      <w:r w:rsidRPr="0076425C">
        <w:rPr>
          <w:szCs w:val="24"/>
          <w:lang w:val="it-IT" w:eastAsia="en-US"/>
        </w:rPr>
        <w:t>;</w:t>
      </w:r>
      <w:r w:rsidR="0079312B" w:rsidRPr="0076425C">
        <w:rPr>
          <w:b/>
          <w:szCs w:val="24"/>
          <w:lang w:val="it-IT" w:eastAsia="en-US"/>
        </w:rPr>
        <w:t xml:space="preserve"> [Em. 21]</w:t>
      </w:r>
    </w:p>
    <w:p w:rsidR="0079312B" w:rsidRPr="0076425C" w:rsidRDefault="0079312B">
      <w:pPr>
        <w:widowControl/>
        <w:rPr>
          <w:b/>
          <w:i/>
          <w:szCs w:val="24"/>
          <w:lang w:val="it-IT" w:eastAsia="en-US"/>
        </w:rPr>
      </w:pPr>
      <w:r w:rsidRPr="0076425C">
        <w:rPr>
          <w:b/>
          <w:i/>
          <w:szCs w:val="24"/>
          <w:lang w:val="it-IT" w:eastAsia="en-US"/>
        </w:rPr>
        <w:br w:type="page"/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76425C">
        <w:rPr>
          <w:b/>
          <w:i/>
          <w:szCs w:val="24"/>
          <w:lang w:val="it-IT" w:eastAsia="en-US"/>
        </w:rPr>
        <w:lastRenderedPageBreak/>
        <w:t>(aa)</w:t>
      </w:r>
      <w:r w:rsidRPr="0076425C">
        <w:rPr>
          <w:szCs w:val="24"/>
          <w:lang w:val="it-IT" w:eastAsia="en-US"/>
        </w:rPr>
        <w:tab/>
      </w:r>
      <w:r w:rsidRPr="0076425C">
        <w:rPr>
          <w:b/>
          <w:i/>
          <w:szCs w:val="24"/>
          <w:lang w:val="it-IT" w:eastAsia="en-US"/>
        </w:rPr>
        <w:t>“trab tal-pellets tal-plastik” tfisser ir-residwu industrijali mill-immaniġġar, it-tħin jew l-ipproċessar tal-pellets tal-plastik, li ma jintużax bħala materja prima f’operazzjonijiet ta’ manifattura ta’ prodotti tal-plastik</w:t>
      </w:r>
      <w:r w:rsidR="0079312B" w:rsidRPr="0076425C">
        <w:rPr>
          <w:b/>
          <w:i/>
          <w:szCs w:val="24"/>
          <w:lang w:val="it-IT" w:eastAsia="en-US"/>
        </w:rPr>
        <w:t>;</w:t>
      </w:r>
      <w:r w:rsidR="0079312B" w:rsidRPr="0076425C">
        <w:rPr>
          <w:b/>
          <w:szCs w:val="24"/>
          <w:lang w:val="it-IT" w:eastAsia="en-US"/>
        </w:rPr>
        <w:t xml:space="preserve"> [Em. 22]</w:t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76425C">
        <w:rPr>
          <w:szCs w:val="24"/>
          <w:lang w:val="it-IT" w:eastAsia="en-US"/>
        </w:rPr>
        <w:t>(b)</w:t>
      </w:r>
      <w:r w:rsidRPr="0076425C">
        <w:rPr>
          <w:szCs w:val="24"/>
          <w:lang w:val="it-IT" w:eastAsia="en-US"/>
        </w:rPr>
        <w:tab/>
        <w:t>“tixrid” tfisser ħruġ ta’ darba</w:t>
      </w:r>
      <w:r w:rsidRPr="0076425C">
        <w:rPr>
          <w:b/>
          <w:i/>
          <w:szCs w:val="24"/>
          <w:lang w:val="it-IT" w:eastAsia="en-US"/>
        </w:rPr>
        <w:t xml:space="preserve"> jew fit-tul</w:t>
      </w:r>
      <w:r w:rsidRPr="0076425C">
        <w:rPr>
          <w:szCs w:val="24"/>
          <w:lang w:val="it-IT" w:eastAsia="en-US"/>
        </w:rPr>
        <w:t xml:space="preserve"> ta’ pellets tal-plastik minn konteniment primarju;</w:t>
      </w:r>
      <w:r w:rsidR="0079312B" w:rsidRPr="0076425C">
        <w:rPr>
          <w:b/>
          <w:szCs w:val="24"/>
          <w:lang w:val="it-IT" w:eastAsia="en-US"/>
        </w:rPr>
        <w:t xml:space="preserve"> [Em. 23]</w:t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76425C">
        <w:rPr>
          <w:szCs w:val="24"/>
          <w:lang w:val="it-IT" w:eastAsia="en-US"/>
        </w:rPr>
        <w:t>(c)</w:t>
      </w:r>
      <w:r w:rsidRPr="0076425C">
        <w:rPr>
          <w:szCs w:val="24"/>
          <w:lang w:val="it-IT" w:eastAsia="en-US"/>
        </w:rPr>
        <w:tab/>
        <w:t xml:space="preserve">“telf” tfisser ħruġ ta’ darba jew fit-tul ta’ pellets tal-plastik </w:t>
      </w:r>
      <w:r w:rsidRPr="0076425C">
        <w:rPr>
          <w:b/>
          <w:i/>
          <w:szCs w:val="24"/>
          <w:lang w:val="it-IT" w:eastAsia="en-US"/>
        </w:rPr>
        <w:t xml:space="preserve">fi kwalunkwe stadju tal-katina tal-provvista, inkluż </w:t>
      </w:r>
      <w:r w:rsidRPr="0076425C">
        <w:rPr>
          <w:szCs w:val="24"/>
          <w:lang w:val="it-IT" w:eastAsia="en-US"/>
        </w:rPr>
        <w:t xml:space="preserve">mill-konfini tal-installazzjoni fl-ambjent jew </w:t>
      </w:r>
      <w:r w:rsidRPr="0076425C">
        <w:rPr>
          <w:strike/>
          <w:szCs w:val="24"/>
          <w:lang w:val="it-IT" w:eastAsia="en-US"/>
        </w:rPr>
        <w:t>minn vetturi tat-triq, vaguni tal-ferrovija jew bastimenti tal-passaġġi fuq l-ilma interni li jittrasportaw pellets</w:t>
      </w:r>
      <w:r w:rsidRPr="0076425C">
        <w:rPr>
          <w:b/>
          <w:i/>
          <w:szCs w:val="24"/>
          <w:lang w:val="it-IT" w:eastAsia="en-US"/>
        </w:rPr>
        <w:t>mit-trasport tal-pellets</w:t>
      </w:r>
      <w:r w:rsidRPr="0076425C">
        <w:rPr>
          <w:szCs w:val="24"/>
          <w:lang w:val="it-IT" w:eastAsia="en-US"/>
        </w:rPr>
        <w:t xml:space="preserve"> tal-plastik;</w:t>
      </w:r>
      <w:r w:rsidR="0079312B" w:rsidRPr="0076425C">
        <w:rPr>
          <w:b/>
          <w:szCs w:val="24"/>
          <w:lang w:val="it-IT" w:eastAsia="en-US"/>
        </w:rPr>
        <w:t xml:space="preserve"> [Em. 24]</w:t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76425C">
        <w:rPr>
          <w:szCs w:val="24"/>
          <w:lang w:val="it-IT" w:eastAsia="en-US"/>
        </w:rPr>
        <w:t>(d)</w:t>
      </w:r>
      <w:r w:rsidRPr="0076425C">
        <w:rPr>
          <w:szCs w:val="24"/>
          <w:lang w:val="it-IT" w:eastAsia="en-US"/>
        </w:rPr>
        <w:tab/>
        <w:t xml:space="preserve">“installazzjoni” tfisser kwalunkwe bini, struttura, </w:t>
      </w:r>
      <w:r w:rsidRPr="0076425C">
        <w:rPr>
          <w:strike/>
          <w:szCs w:val="24"/>
          <w:lang w:val="it-IT" w:eastAsia="en-US"/>
        </w:rPr>
        <w:t>ambjent</w:t>
      </w:r>
      <w:r w:rsidRPr="0076425C">
        <w:rPr>
          <w:b/>
          <w:i/>
          <w:szCs w:val="24"/>
          <w:lang w:val="it-IT" w:eastAsia="en-US"/>
        </w:rPr>
        <w:t>sit</w:t>
      </w:r>
      <w:r w:rsidRPr="0076425C">
        <w:rPr>
          <w:szCs w:val="24"/>
          <w:lang w:val="it-IT" w:eastAsia="en-US"/>
        </w:rPr>
        <w:t xml:space="preserve"> jew post li fih titwettaq attività ekonomika waħda jew aktar li tinvolvi l-immaniġġar ta’ pellets tal-plastik;</w:t>
      </w:r>
      <w:r w:rsidR="0079312B" w:rsidRPr="0076425C">
        <w:rPr>
          <w:b/>
          <w:szCs w:val="24"/>
          <w:lang w:val="it-IT" w:eastAsia="en-US"/>
        </w:rPr>
        <w:t xml:space="preserve"> [Em. 25]</w:t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t>(e)</w:t>
      </w:r>
      <w:r w:rsidRPr="0076425C">
        <w:rPr>
          <w:szCs w:val="24"/>
          <w:lang w:val="it-IT" w:eastAsia="en-US"/>
        </w:rPr>
        <w:tab/>
        <w:t>“operatur ekonomiku” tfisser kull persuna fiżika jew ġuridika li topera jew tikkontrolla l-installazzjoni kompletament jew parzjalment, meta jkun hemm dispożizzjoni dwar dan fid-dritt nazzjonali, li lilha tiġi delegata s-setgħa ekonomika deċiżiva għall-funzjonament tekniku tal-installazzjoni;</w:t>
      </w:r>
    </w:p>
    <w:p w:rsidR="0079312B" w:rsidRPr="0076425C" w:rsidRDefault="0079312B">
      <w:pPr>
        <w:widowControl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br w:type="page"/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76425C">
        <w:rPr>
          <w:szCs w:val="24"/>
          <w:lang w:val="it-IT" w:eastAsia="en-US"/>
        </w:rPr>
        <w:lastRenderedPageBreak/>
        <w:t>(f)</w:t>
      </w:r>
      <w:r w:rsidRPr="0076425C">
        <w:rPr>
          <w:szCs w:val="24"/>
          <w:lang w:val="it-IT" w:eastAsia="en-US"/>
        </w:rPr>
        <w:tab/>
        <w:t>“trasportatur tal-UE” tfisser kwalunkwe persuna fiżika jew ġuridika stabbilita fi Stat Membru, involuta fit-trasport ta’ pellets tal-plastik bħala parti mill-attività ekonomika tagħha</w:t>
      </w:r>
      <w:r w:rsidRPr="0076425C">
        <w:rPr>
          <w:strike/>
          <w:szCs w:val="24"/>
          <w:lang w:val="it-IT" w:eastAsia="en-US"/>
        </w:rPr>
        <w:t xml:space="preserve"> billi tuża vetturi tat-triq, vaguni tal-ferrovija jew bastimenti tal-passaġġi fuq l-ilma interni</w:t>
      </w:r>
      <w:r w:rsidRPr="0076425C">
        <w:rPr>
          <w:szCs w:val="24"/>
          <w:lang w:val="it-IT" w:eastAsia="en-US"/>
        </w:rPr>
        <w:t>;</w:t>
      </w:r>
      <w:r w:rsidR="0079312B" w:rsidRPr="0076425C">
        <w:rPr>
          <w:b/>
          <w:szCs w:val="24"/>
          <w:lang w:val="it-IT" w:eastAsia="en-US"/>
        </w:rPr>
        <w:t xml:space="preserve"> [Em. 26]</w:t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76425C">
        <w:rPr>
          <w:szCs w:val="24"/>
          <w:lang w:val="it-IT" w:eastAsia="en-US"/>
        </w:rPr>
        <w:t>(g)</w:t>
      </w:r>
      <w:r w:rsidRPr="0076425C">
        <w:rPr>
          <w:szCs w:val="24"/>
          <w:lang w:val="it-IT" w:eastAsia="en-US"/>
        </w:rPr>
        <w:tab/>
        <w:t>“trasportatur mhux tal-UE” tfisser kwalunkwe persuna fiżika jew ġuridika stabbilita f’pajjiż terz, involuta fit-trasport ta’ pellets tal-plastik bħala parti mill-attività ekonomika tagħha fl-Unjoni</w:t>
      </w:r>
      <w:r w:rsidRPr="0076425C">
        <w:rPr>
          <w:strike/>
          <w:szCs w:val="24"/>
          <w:lang w:val="it-IT" w:eastAsia="en-US"/>
        </w:rPr>
        <w:t xml:space="preserve"> billi tuża vetturi tat-triq, vaguni tal-ferrovija jew bastimenti tal-passaġġi fuq l-ilma interni</w:t>
      </w:r>
      <w:r w:rsidRPr="0076425C">
        <w:rPr>
          <w:szCs w:val="24"/>
          <w:lang w:val="it-IT" w:eastAsia="en-US"/>
        </w:rPr>
        <w:t>;</w:t>
      </w:r>
      <w:r w:rsidR="0079312B" w:rsidRPr="0076425C">
        <w:rPr>
          <w:b/>
          <w:szCs w:val="24"/>
          <w:lang w:val="it-IT" w:eastAsia="en-US"/>
        </w:rPr>
        <w:t xml:space="preserve"> [Em. 27]</w:t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t>(h)</w:t>
      </w:r>
      <w:r w:rsidRPr="0076425C">
        <w:rPr>
          <w:szCs w:val="24"/>
          <w:lang w:val="it-IT" w:eastAsia="en-US"/>
        </w:rPr>
        <w:tab/>
        <w:t>“intrapriża mikro, żgħira u ta’ daqs medju” tfisser intrapriża mikro, żgħira jew ta’ daqs medju skont it-tifsira tal-Anness tar-Rakkomandazzjoni tal-Kummissjoni 2003/361/KE</w:t>
      </w:r>
      <w:r w:rsidRPr="0076425C">
        <w:rPr>
          <w:szCs w:val="24"/>
          <w:vertAlign w:val="superscript"/>
          <w:lang w:val="en-GB" w:eastAsia="en-US"/>
        </w:rPr>
        <w:footnoteReference w:id="25"/>
      </w:r>
      <w:r w:rsidRPr="0076425C">
        <w:rPr>
          <w:szCs w:val="24"/>
          <w:lang w:val="it-IT" w:eastAsia="en-US"/>
        </w:rPr>
        <w:t>;</w:t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t>(i)</w:t>
      </w:r>
      <w:r w:rsidRPr="0076425C">
        <w:rPr>
          <w:szCs w:val="24"/>
          <w:lang w:val="it-IT" w:eastAsia="en-US"/>
        </w:rPr>
        <w:tab/>
        <w:t>“intrapriża ta’ daqs kbir” tfisser intrapriża li ma hijiex intrapriża mikro, żgħira jew ta’ daqs medju;</w:t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t>(j)</w:t>
      </w:r>
      <w:r w:rsidRPr="0076425C">
        <w:rPr>
          <w:szCs w:val="24"/>
          <w:lang w:val="it-IT" w:eastAsia="en-US"/>
        </w:rPr>
        <w:tab/>
        <w:t>“awtorità kompetenti” tfisser awtorità jew korp maħtur minn Stat Membru biex iwettaq l-obbligi tiegħu skont dan ir-Regolament;</w:t>
      </w:r>
    </w:p>
    <w:p w:rsidR="0079312B" w:rsidRPr="0076425C" w:rsidRDefault="0079312B">
      <w:pPr>
        <w:widowControl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br w:type="page"/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lastRenderedPageBreak/>
        <w:t>(k)</w:t>
      </w:r>
      <w:r w:rsidRPr="0076425C">
        <w:rPr>
          <w:szCs w:val="24"/>
          <w:lang w:val="it-IT" w:eastAsia="en-US"/>
        </w:rPr>
        <w:tab/>
        <w:t>“ċertifikatur” tfisser kwalunkwe waħda minn dawn li ġejjin:</w:t>
      </w:r>
    </w:p>
    <w:p w:rsidR="00D27829" w:rsidRPr="0076425C" w:rsidRDefault="00D27829" w:rsidP="00D27829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t>(i)</w:t>
      </w:r>
      <w:r w:rsidRPr="0076425C">
        <w:rPr>
          <w:szCs w:val="24"/>
          <w:lang w:val="it-IT" w:eastAsia="en-US"/>
        </w:rPr>
        <w:tab/>
        <w:t>korp ta’ valutazzjoni tal-konformità kif definit fl-Artikolu 2(13) tar-Regolament (KE) 765/2008 tal-Parlament Ewropew u tal-Kunsill</w:t>
      </w:r>
      <w:r w:rsidRPr="0076425C">
        <w:rPr>
          <w:szCs w:val="24"/>
          <w:vertAlign w:val="superscript"/>
          <w:lang w:val="en-GB" w:eastAsia="en-US"/>
        </w:rPr>
        <w:footnoteReference w:id="26"/>
      </w:r>
      <w:r w:rsidRPr="0076425C">
        <w:rPr>
          <w:szCs w:val="24"/>
          <w:lang w:val="it-IT" w:eastAsia="en-US"/>
        </w:rPr>
        <w:t xml:space="preserve"> jew kwalunkwe assoċjazzjoni jew grupp ieħor ta’ tali korpi, li jkun kiseb akkreditazzjoni f’konformità ma’ dan ir-Regolament;</w:t>
      </w:r>
    </w:p>
    <w:p w:rsidR="00D27829" w:rsidRPr="0076425C" w:rsidRDefault="00D27829" w:rsidP="00D27829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76425C">
        <w:rPr>
          <w:szCs w:val="24"/>
          <w:lang w:val="sv-SE" w:eastAsia="en-US"/>
        </w:rPr>
        <w:t>(ii)</w:t>
      </w:r>
      <w:r w:rsidRPr="0076425C">
        <w:rPr>
          <w:szCs w:val="24"/>
          <w:lang w:val="sv-SE" w:eastAsia="en-US"/>
        </w:rPr>
        <w:tab/>
        <w:t>verifikatur ambjentali, kif definit fl-Artikolu 2(20), il-punt (b), tar-Regolament (KE) Nru 1221/2009;</w:t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76425C">
        <w:rPr>
          <w:szCs w:val="24"/>
          <w:lang w:val="sv-SE" w:eastAsia="en-US"/>
        </w:rPr>
        <w:t>(l)</w:t>
      </w:r>
      <w:r w:rsidRPr="0076425C">
        <w:rPr>
          <w:szCs w:val="24"/>
          <w:lang w:val="sv-SE" w:eastAsia="en-US"/>
        </w:rPr>
        <w:tab/>
        <w:t>“valutazzjoni tal-konformità” tfisser il-proċess li juri jekk installazzjoni tissodisfax ir-regoli applikabbli ta’ dan ir-Regolament u tal-atti delegati adottati abbażi tiegħu;</w:t>
      </w:r>
    </w:p>
    <w:p w:rsidR="00D27829" w:rsidRPr="0076425C" w:rsidRDefault="00D27829" w:rsidP="00D27829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76425C">
        <w:rPr>
          <w:szCs w:val="24"/>
          <w:lang w:val="sv-SE" w:eastAsia="en-US"/>
        </w:rPr>
        <w:t>Artikolu 3</w:t>
      </w:r>
      <w:r w:rsidRPr="0076425C">
        <w:rPr>
          <w:szCs w:val="24"/>
          <w:lang w:val="sv-SE" w:eastAsia="en-US"/>
        </w:rPr>
        <w:br/>
        <w:t>Obbligi ġenerali</w:t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76425C">
        <w:rPr>
          <w:szCs w:val="24"/>
          <w:lang w:val="sv-SE" w:eastAsia="en-US"/>
        </w:rPr>
        <w:t>1.</w:t>
      </w:r>
      <w:r w:rsidRPr="0076425C">
        <w:rPr>
          <w:szCs w:val="24"/>
          <w:lang w:val="sv-SE" w:eastAsia="en-US"/>
        </w:rPr>
        <w:tab/>
        <w:t xml:space="preserve">L-operaturi ekonomiċi, it-trasportaturi tal-UE u t-trasportaturi mhux tal-UE għandhom jiżguraw li jiġi evitat it-telf. Meta </w:t>
      </w:r>
      <w:r w:rsidRPr="0076425C">
        <w:rPr>
          <w:strike/>
          <w:szCs w:val="24"/>
          <w:lang w:val="sv-SE" w:eastAsia="en-US"/>
        </w:rPr>
        <w:t>jseħħ</w:t>
      </w:r>
      <w:r w:rsidRPr="0076425C">
        <w:rPr>
          <w:b/>
          <w:i/>
          <w:szCs w:val="24"/>
          <w:lang w:val="sv-SE" w:eastAsia="en-US"/>
        </w:rPr>
        <w:t>jseħħu tixrid u</w:t>
      </w:r>
      <w:r w:rsidRPr="0076425C">
        <w:rPr>
          <w:szCs w:val="24"/>
          <w:lang w:val="sv-SE" w:eastAsia="en-US"/>
        </w:rPr>
        <w:t xml:space="preserve"> telf, l-operaturi ekonomiċi, it-trasportaturi tal-UE u t-trasportaturi mhux tal-UE għandhom jieħdu azzjoni immedjata sabiex </w:t>
      </w:r>
      <w:r w:rsidRPr="0076425C">
        <w:rPr>
          <w:strike/>
          <w:szCs w:val="24"/>
          <w:lang w:val="sv-SE" w:eastAsia="en-US"/>
        </w:rPr>
        <w:t>inaddfu dak it-telf</w:t>
      </w:r>
      <w:r w:rsidRPr="0076425C">
        <w:rPr>
          <w:b/>
          <w:i/>
          <w:szCs w:val="24"/>
          <w:lang w:val="sv-SE" w:eastAsia="en-US"/>
        </w:rPr>
        <w:t>jikkontrollaw u jnaddfu dak it-tixrid u telf</w:t>
      </w:r>
      <w:r w:rsidRPr="0076425C">
        <w:rPr>
          <w:szCs w:val="24"/>
          <w:lang w:val="sv-SE" w:eastAsia="en-US"/>
        </w:rPr>
        <w:t>.</w:t>
      </w:r>
      <w:r w:rsidR="0079312B" w:rsidRPr="0076425C">
        <w:rPr>
          <w:b/>
          <w:szCs w:val="24"/>
          <w:lang w:val="sv-SE" w:eastAsia="en-US"/>
        </w:rPr>
        <w:t xml:space="preserve"> [Em. 28]</w:t>
      </w:r>
    </w:p>
    <w:p w:rsidR="0079312B" w:rsidRPr="0076425C" w:rsidRDefault="0079312B">
      <w:pPr>
        <w:widowControl/>
        <w:rPr>
          <w:szCs w:val="24"/>
          <w:lang w:val="sv-SE" w:eastAsia="en-US"/>
        </w:rPr>
      </w:pPr>
      <w:r w:rsidRPr="0076425C">
        <w:rPr>
          <w:szCs w:val="24"/>
          <w:lang w:val="sv-SE" w:eastAsia="en-US"/>
        </w:rPr>
        <w:br w:type="page"/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76425C">
        <w:rPr>
          <w:szCs w:val="24"/>
          <w:lang w:val="sv-SE" w:eastAsia="en-US"/>
        </w:rPr>
        <w:lastRenderedPageBreak/>
        <w:t>2.</w:t>
      </w:r>
      <w:r w:rsidRPr="0076425C">
        <w:rPr>
          <w:szCs w:val="24"/>
          <w:lang w:val="sv-SE" w:eastAsia="en-US"/>
        </w:rPr>
        <w:tab/>
        <w:t>L-operaturi ekonomiċi u t-trasportaturi tal-UE għandhom jinnotifikaw lill-awtorità kompetenti, bil-mod iddeterminat minn din tal-aħħar, dwar kull installazzjoni li joperaw u dwar meta jkunu involuti fit-trasport ta’ pellets tal-plastik, kif applikabbli.</w:t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76425C">
        <w:rPr>
          <w:szCs w:val="24"/>
          <w:lang w:val="sv-SE" w:eastAsia="en-US"/>
        </w:rPr>
        <w:t>3.</w:t>
      </w:r>
      <w:r w:rsidRPr="0076425C">
        <w:rPr>
          <w:szCs w:val="24"/>
          <w:lang w:val="sv-SE" w:eastAsia="en-US"/>
        </w:rPr>
        <w:tab/>
        <w:t>L-operaturi ekonomiċi u t-trasportaturi tal-UE għandhom jinnotifikaw lill-awtoritajiet kompetenti tal-Istat Membru li fih huma stabbiliti</w:t>
      </w:r>
      <w:r w:rsidRPr="0076425C">
        <w:rPr>
          <w:b/>
          <w:i/>
          <w:szCs w:val="24"/>
          <w:lang w:val="sv-SE" w:eastAsia="en-US"/>
        </w:rPr>
        <w:t>,</w:t>
      </w:r>
      <w:r w:rsidRPr="0076425C">
        <w:rPr>
          <w:szCs w:val="24"/>
          <w:lang w:val="sv-SE" w:eastAsia="en-US"/>
        </w:rPr>
        <w:t xml:space="preserve"> bi kwalunkwe bidla sinifikanti fl-installazzjonijiet u fl-attivitajiet tagħhom relatati mal-immaniġġar </w:t>
      </w:r>
      <w:r w:rsidRPr="0076425C">
        <w:rPr>
          <w:b/>
          <w:i/>
          <w:szCs w:val="24"/>
          <w:lang w:val="sv-SE" w:eastAsia="en-US"/>
        </w:rPr>
        <w:t xml:space="preserve">u t-trasport </w:t>
      </w:r>
      <w:r w:rsidRPr="0076425C">
        <w:rPr>
          <w:szCs w:val="24"/>
          <w:lang w:val="sv-SE" w:eastAsia="en-US"/>
        </w:rPr>
        <w:t>ta’ pellets tal-plastik, inkluż bi kwalunkwe għeluq ta’ installazzjoni eżistenti</w:t>
      </w:r>
      <w:r w:rsidRPr="0076425C">
        <w:rPr>
          <w:b/>
          <w:i/>
          <w:szCs w:val="24"/>
          <w:lang w:val="sv-SE" w:eastAsia="en-US"/>
        </w:rPr>
        <w:t>, kif applikabbli</w:t>
      </w:r>
      <w:r w:rsidRPr="0076425C">
        <w:rPr>
          <w:szCs w:val="24"/>
          <w:lang w:val="sv-SE" w:eastAsia="en-US"/>
        </w:rPr>
        <w:t>.</w:t>
      </w:r>
      <w:r w:rsidR="0079312B" w:rsidRPr="0076425C">
        <w:rPr>
          <w:b/>
          <w:szCs w:val="24"/>
          <w:lang w:val="sv-SE" w:eastAsia="en-US"/>
        </w:rPr>
        <w:t xml:space="preserve"> [Em. 29]</w:t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76425C">
        <w:rPr>
          <w:b/>
          <w:i/>
          <w:szCs w:val="24"/>
          <w:lang w:val="sv-SE" w:eastAsia="en-US"/>
        </w:rPr>
        <w:t>3a.</w:t>
      </w:r>
      <w:r w:rsidRPr="0076425C">
        <w:rPr>
          <w:szCs w:val="24"/>
          <w:lang w:val="sv-SE" w:eastAsia="en-US"/>
        </w:rPr>
        <w:tab/>
      </w:r>
      <w:r w:rsidRPr="0076425C">
        <w:rPr>
          <w:b/>
          <w:i/>
          <w:szCs w:val="24"/>
          <w:lang w:val="sv-SE" w:eastAsia="en-US"/>
        </w:rPr>
        <w:t>Mingħajr preġudizzju għar-Regolament (KE) Nru 1272/2008 tal-Parlament Ewropew u tal-Kunsill</w:t>
      </w:r>
      <w:r w:rsidRPr="0076425C">
        <w:rPr>
          <w:szCs w:val="24"/>
          <w:vertAlign w:val="superscript"/>
          <w:lang w:val="en-GB" w:eastAsia="en-US"/>
        </w:rPr>
        <w:footnoteReference w:id="27"/>
      </w:r>
      <w:r w:rsidRPr="0076425C">
        <w:rPr>
          <w:b/>
          <w:i/>
          <w:szCs w:val="24"/>
          <w:lang w:val="sv-SE" w:eastAsia="en-US"/>
        </w:rPr>
        <w:t>, l-operaturi ekonomiċi għandhom, għall-finijiet ta’ dan ir-Regolament, jittikkettaw il-kontejners kollha tal-ħżin u tat-trasport li fihom pellets tal-plastik f’konformità mal-Anness IVb ta’ dan ir-Regolament.</w:t>
      </w:r>
      <w:r w:rsidR="0079312B" w:rsidRPr="0076425C">
        <w:rPr>
          <w:b/>
          <w:szCs w:val="24"/>
          <w:lang w:val="sv-SE" w:eastAsia="en-US"/>
        </w:rPr>
        <w:t xml:space="preserve"> [Em. 30]</w:t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76425C">
        <w:rPr>
          <w:szCs w:val="24"/>
          <w:lang w:val="sv-SE" w:eastAsia="en-US"/>
        </w:rPr>
        <w:t>4.</w:t>
      </w:r>
      <w:r w:rsidRPr="0076425C">
        <w:rPr>
          <w:szCs w:val="24"/>
          <w:lang w:val="sv-SE" w:eastAsia="en-US"/>
        </w:rPr>
        <w:tab/>
        <w:t xml:space="preserve">L-awtoritajiet kompetenti għandhom jistabbilixxu u jżommu reġistru pubbliku li jkun fih l-informazzjoni li jkunu rċevew f’konformità mal-paragrafi </w:t>
      </w:r>
      <w:r w:rsidRPr="0076425C">
        <w:rPr>
          <w:strike/>
          <w:szCs w:val="24"/>
          <w:lang w:val="sv-SE" w:eastAsia="en-US"/>
        </w:rPr>
        <w:t>3 u 4</w:t>
      </w:r>
      <w:r w:rsidRPr="0076425C">
        <w:rPr>
          <w:b/>
          <w:i/>
          <w:szCs w:val="24"/>
          <w:lang w:val="sv-SE" w:eastAsia="en-US"/>
        </w:rPr>
        <w:t>2 u 3</w:t>
      </w:r>
      <w:r w:rsidRPr="0076425C">
        <w:rPr>
          <w:szCs w:val="24"/>
          <w:lang w:val="sv-SE" w:eastAsia="en-US"/>
        </w:rPr>
        <w:t>.</w:t>
      </w:r>
      <w:r w:rsidRPr="0076425C">
        <w:rPr>
          <w:b/>
          <w:i/>
          <w:szCs w:val="24"/>
          <w:lang w:val="sv-SE" w:eastAsia="en-US"/>
        </w:rPr>
        <w:t xml:space="preserve"> Ir-reġistru għandu jkun disponibbli għall-pubbliku u aċċessibbli faċilment.</w:t>
      </w:r>
      <w:r w:rsidR="0079312B" w:rsidRPr="0076425C">
        <w:rPr>
          <w:b/>
          <w:szCs w:val="24"/>
          <w:lang w:val="sv-SE" w:eastAsia="en-US"/>
        </w:rPr>
        <w:t xml:space="preserve"> [Em. 31]</w:t>
      </w:r>
    </w:p>
    <w:p w:rsidR="0079312B" w:rsidRPr="0076425C" w:rsidRDefault="0079312B">
      <w:pPr>
        <w:widowControl/>
        <w:rPr>
          <w:szCs w:val="24"/>
          <w:lang w:val="sv-SE" w:eastAsia="en-US"/>
        </w:rPr>
      </w:pPr>
      <w:r w:rsidRPr="0076425C">
        <w:rPr>
          <w:szCs w:val="24"/>
          <w:lang w:val="sv-SE" w:eastAsia="en-US"/>
        </w:rPr>
        <w:br w:type="page"/>
      </w:r>
    </w:p>
    <w:p w:rsidR="00D27829" w:rsidRPr="0076425C" w:rsidRDefault="00D27829" w:rsidP="00D27829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76425C">
        <w:rPr>
          <w:szCs w:val="24"/>
          <w:lang w:val="sv-SE" w:eastAsia="en-US"/>
        </w:rPr>
        <w:lastRenderedPageBreak/>
        <w:t>Artikolu 4</w:t>
      </w:r>
      <w:r w:rsidRPr="0076425C">
        <w:rPr>
          <w:szCs w:val="24"/>
          <w:lang w:val="sv-SE" w:eastAsia="en-US"/>
        </w:rPr>
        <w:br/>
        <w:t>Obbligi rigward l-immaniġġar ta’ pellets tal-plastik</w:t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76425C">
        <w:rPr>
          <w:szCs w:val="24"/>
          <w:lang w:val="sv-SE" w:eastAsia="en-US"/>
        </w:rPr>
        <w:t>1.</w:t>
      </w:r>
      <w:r w:rsidRPr="0076425C">
        <w:rPr>
          <w:szCs w:val="24"/>
          <w:lang w:val="sv-SE" w:eastAsia="en-US"/>
        </w:rPr>
        <w:tab/>
        <w:t>L-operaturi ekonomiċi għandhom jieħdu l-azzjonijiet li ġejjin:</w:t>
      </w:r>
    </w:p>
    <w:p w:rsidR="00D27829" w:rsidRPr="0076425C" w:rsidRDefault="00D27829" w:rsidP="00D27829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76425C">
        <w:rPr>
          <w:szCs w:val="24"/>
          <w:lang w:val="sv-SE" w:eastAsia="en-US"/>
        </w:rPr>
        <w:t>(a)</w:t>
      </w:r>
      <w:r w:rsidRPr="0076425C">
        <w:rPr>
          <w:szCs w:val="24"/>
          <w:lang w:val="sv-SE" w:eastAsia="en-US"/>
        </w:rPr>
        <w:tab/>
        <w:t>jistabbilixxu pjan ta’ valutazzjoni tar-riskju għal kull installazzjoni f’konformità mal-Anness I filwaqt li tqis in-natura u d-daqs tal-installazzjoni kif ukoll l-iskala tal-operazzjonijiet tagħha;</w:t>
      </w:r>
    </w:p>
    <w:p w:rsidR="00D27829" w:rsidRPr="0076425C" w:rsidRDefault="00D27829" w:rsidP="00D27829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76425C">
        <w:rPr>
          <w:szCs w:val="24"/>
          <w:lang w:val="sv-SE" w:eastAsia="en-US"/>
        </w:rPr>
        <w:t>(b)</w:t>
      </w:r>
      <w:r w:rsidRPr="0076425C">
        <w:rPr>
          <w:szCs w:val="24"/>
          <w:lang w:val="sv-SE" w:eastAsia="en-US"/>
        </w:rPr>
        <w:tab/>
        <w:t>jinstallaw it-tagħmir u jeżegwixxu l-proċeduri deskritti fil-pjan ta’ valutazzjoni tar-riskju msemmi fil-punt (a);</w:t>
      </w:r>
    </w:p>
    <w:p w:rsidR="00D27829" w:rsidRPr="0076425C" w:rsidRDefault="00D27829" w:rsidP="00D27829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76425C">
        <w:rPr>
          <w:szCs w:val="24"/>
          <w:lang w:val="sv-SE" w:eastAsia="en-US"/>
        </w:rPr>
        <w:t>(c)</w:t>
      </w:r>
      <w:r w:rsidRPr="0076425C">
        <w:rPr>
          <w:szCs w:val="24"/>
          <w:lang w:val="sv-SE" w:eastAsia="en-US"/>
        </w:rPr>
        <w:tab/>
        <w:t>jinnotifikaw il-pjan ta’ valutazzjoni tar-riskju msemmi fil-punt (a) lill-awtorità kompetenti tal-Istat Membru fejn tinsab l-installazzjoni flimkien ma’ awtodikjarazzjoni ta’ konformità maħruġa f’konformità mal-formola mudell stabbilita fl-Anness II.</w:t>
      </w:r>
    </w:p>
    <w:p w:rsidR="00D27829" w:rsidRPr="0076425C" w:rsidRDefault="00D27829" w:rsidP="00D27829">
      <w:pPr>
        <w:spacing w:before="120" w:after="120" w:line="360" w:lineRule="auto"/>
        <w:ind w:left="850"/>
        <w:rPr>
          <w:szCs w:val="24"/>
          <w:lang w:val="sv-SE" w:eastAsia="en-US"/>
        </w:rPr>
      </w:pPr>
      <w:r w:rsidRPr="0076425C">
        <w:rPr>
          <w:szCs w:val="24"/>
          <w:lang w:val="sv-SE" w:eastAsia="en-US"/>
        </w:rPr>
        <w:t>L-operaturi ekonomiċi għandhom iżommu l-pjan ta’ valutazzjoni tar-riskju aġġornat, filwaqt li jqisu b’mod partikolari n-nuqqasijiet identifikati permezz tal-esperjenza tagħhom fl-immaniġġar ta’ pellets tal-plastik, u għandhom jagħmluha disponibbli għall-awtoritajiet kompetenti fuq talba.</w:t>
      </w:r>
    </w:p>
    <w:p w:rsidR="0079312B" w:rsidRPr="0076425C" w:rsidRDefault="0079312B">
      <w:pPr>
        <w:widowControl/>
        <w:rPr>
          <w:szCs w:val="24"/>
          <w:lang w:val="sv-SE" w:eastAsia="en-US"/>
        </w:rPr>
      </w:pPr>
      <w:r w:rsidRPr="0076425C">
        <w:rPr>
          <w:szCs w:val="24"/>
          <w:lang w:val="sv-SE" w:eastAsia="en-US"/>
        </w:rPr>
        <w:br w:type="page"/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76425C">
        <w:rPr>
          <w:szCs w:val="24"/>
          <w:lang w:val="sv-SE" w:eastAsia="en-US"/>
        </w:rPr>
        <w:lastRenderedPageBreak/>
        <w:t>2.</w:t>
      </w:r>
      <w:r w:rsidRPr="0076425C">
        <w:rPr>
          <w:szCs w:val="24"/>
          <w:lang w:val="sv-SE" w:eastAsia="en-US"/>
        </w:rPr>
        <w:tab/>
        <w:t>L-operaturi ekonomiċi li huma intrapriżi ta’ daqs</w:t>
      </w:r>
      <w:r w:rsidRPr="0076425C">
        <w:rPr>
          <w:b/>
          <w:i/>
          <w:szCs w:val="24"/>
          <w:lang w:val="sv-SE" w:eastAsia="en-US"/>
        </w:rPr>
        <w:t xml:space="preserve"> żgħir,</w:t>
      </w:r>
      <w:r w:rsidRPr="0076425C">
        <w:rPr>
          <w:szCs w:val="24"/>
          <w:lang w:val="sv-SE" w:eastAsia="en-US"/>
        </w:rPr>
        <w:t xml:space="preserve"> medju u kbir li joperaw installazzjonijiet fejn ġew immaniġġati pellets tal-plastik fi kwantitajiet ta’ anqas minn 1 000 tunnellata fis-sena kalendarja preċedenti jew li huma intrapriżi mikro </w:t>
      </w:r>
      <w:r w:rsidRPr="0076425C">
        <w:rPr>
          <w:strike/>
          <w:szCs w:val="24"/>
          <w:lang w:val="sv-SE" w:eastAsia="en-US"/>
        </w:rPr>
        <w:t xml:space="preserve">jew ta’ daqs żgħir </w:t>
      </w:r>
      <w:r w:rsidRPr="0076425C">
        <w:rPr>
          <w:szCs w:val="24"/>
          <w:lang w:val="sv-SE" w:eastAsia="en-US"/>
        </w:rPr>
        <w:t xml:space="preserve">għandhom jinnotifikaw aġġornament tal-pjan ta’ valutazzjoni tar-riskju għal kull installazzjoni kif ukoll tiġdid tal-awtodikjarazzjoni ta’ konformità lill-awtorità kompetenti kull </w:t>
      </w:r>
      <w:r w:rsidRPr="0076425C">
        <w:rPr>
          <w:strike/>
          <w:szCs w:val="24"/>
          <w:lang w:val="sv-SE" w:eastAsia="en-US"/>
        </w:rPr>
        <w:t>5</w:t>
      </w:r>
      <w:r w:rsidRPr="0076425C">
        <w:rPr>
          <w:b/>
          <w:i/>
          <w:szCs w:val="24"/>
          <w:lang w:val="sv-SE" w:eastAsia="en-US"/>
        </w:rPr>
        <w:t>tliet</w:t>
      </w:r>
      <w:r w:rsidRPr="0076425C">
        <w:rPr>
          <w:szCs w:val="24"/>
          <w:lang w:val="sv-SE" w:eastAsia="en-US"/>
        </w:rPr>
        <w:t xml:space="preserve"> snin mill-aħħar notifika.</w:t>
      </w:r>
      <w:r w:rsidR="0079312B" w:rsidRPr="0076425C">
        <w:rPr>
          <w:b/>
          <w:szCs w:val="24"/>
          <w:lang w:val="sv-SE" w:eastAsia="en-US"/>
        </w:rPr>
        <w:t xml:space="preserve"> [Em. 32]</w:t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76425C">
        <w:rPr>
          <w:b/>
          <w:i/>
          <w:szCs w:val="24"/>
          <w:lang w:val="sv-SE" w:eastAsia="en-US"/>
        </w:rPr>
        <w:t>2a.</w:t>
      </w:r>
      <w:r w:rsidRPr="0076425C">
        <w:rPr>
          <w:szCs w:val="24"/>
          <w:lang w:val="sv-SE" w:eastAsia="en-US"/>
        </w:rPr>
        <w:tab/>
      </w:r>
      <w:r w:rsidRPr="0076425C">
        <w:rPr>
          <w:b/>
          <w:i/>
          <w:szCs w:val="24"/>
          <w:lang w:val="sv-SE" w:eastAsia="en-US"/>
        </w:rPr>
        <w:t>L-operaturi ekonomiċi li huma intrapriżi żgħar li joperaw installazzjonijiet fejn il-pellets tal-plastik fi kwantitajiet ta’ aktar minn 1 000 tunnellata jkunu ġew immaniġġati fis-sena kalendarja preċedenti għandhom jikkonformaw mal-obbligi stabbiliti fil-paragrafu 2 ta’ dan l-Artikolu, sakemm ma jkollhomx ċertifikat validu maħruġ f’konformità mal-Artikolu 5(2a).</w:t>
      </w:r>
      <w:r w:rsidR="0079312B" w:rsidRPr="0076425C">
        <w:rPr>
          <w:b/>
          <w:szCs w:val="24"/>
          <w:lang w:val="sv-SE" w:eastAsia="en-US"/>
        </w:rPr>
        <w:t xml:space="preserve"> [Em. 33]</w:t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76425C">
        <w:rPr>
          <w:szCs w:val="24"/>
          <w:lang w:val="sv-SE" w:eastAsia="en-US"/>
        </w:rPr>
        <w:t>3.</w:t>
      </w:r>
      <w:r w:rsidRPr="0076425C">
        <w:rPr>
          <w:szCs w:val="24"/>
          <w:lang w:val="sv-SE" w:eastAsia="en-US"/>
        </w:rPr>
        <w:tab/>
        <w:t>L-awtoritajiet kompetenti jistgħu jirrikjedu li l-operaturi ekonomiċi jieħdu l-azzjonijiet li ġejjin:</w:t>
      </w:r>
    </w:p>
    <w:p w:rsidR="00D27829" w:rsidRPr="0076425C" w:rsidRDefault="00D27829" w:rsidP="00D27829">
      <w:pPr>
        <w:spacing w:before="120" w:after="120" w:line="360" w:lineRule="auto"/>
        <w:ind w:left="1416" w:hanging="566"/>
        <w:rPr>
          <w:b/>
          <w:szCs w:val="24"/>
          <w:lang w:val="sv-SE" w:eastAsia="en-US"/>
        </w:rPr>
      </w:pPr>
      <w:r w:rsidRPr="0076425C">
        <w:rPr>
          <w:szCs w:val="24"/>
          <w:lang w:val="sv-SE" w:eastAsia="en-US"/>
        </w:rPr>
        <w:t>(a)</w:t>
      </w:r>
      <w:r w:rsidRPr="0076425C">
        <w:rPr>
          <w:szCs w:val="24"/>
          <w:lang w:val="sv-SE" w:eastAsia="en-US"/>
        </w:rPr>
        <w:tab/>
        <w:t xml:space="preserve">li jibdlu l-pjanijiet ta’ valutazzjoni tar-riskju nnotifikati f’konformità mal-paragrafi 1 u 2 sabiex jiġi żgurat li t-telf ikun jista’ jiġi evitat b’mod effettiv </w:t>
      </w:r>
      <w:r w:rsidRPr="0076425C">
        <w:rPr>
          <w:strike/>
          <w:szCs w:val="24"/>
          <w:lang w:val="sv-SE" w:eastAsia="en-US"/>
        </w:rPr>
        <w:t>jew</w:t>
      </w:r>
      <w:r w:rsidRPr="0076425C">
        <w:rPr>
          <w:b/>
          <w:i/>
          <w:szCs w:val="24"/>
          <w:lang w:val="sv-SE" w:eastAsia="en-US"/>
        </w:rPr>
        <w:t>u</w:t>
      </w:r>
      <w:r w:rsidRPr="0076425C">
        <w:rPr>
          <w:szCs w:val="24"/>
          <w:lang w:val="sv-SE" w:eastAsia="en-US"/>
        </w:rPr>
        <w:t>, meta xieraq, jinżamm u jitnaddaf u li l-Anness I jiġi osservat;</w:t>
      </w:r>
      <w:r w:rsidR="0079312B" w:rsidRPr="0076425C">
        <w:rPr>
          <w:b/>
          <w:szCs w:val="24"/>
          <w:lang w:val="sv-SE" w:eastAsia="en-US"/>
        </w:rPr>
        <w:t xml:space="preserve"> [Em. 34]</w:t>
      </w:r>
    </w:p>
    <w:p w:rsidR="00D27829" w:rsidRPr="0076425C" w:rsidRDefault="00D27829" w:rsidP="00D27829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76425C">
        <w:rPr>
          <w:szCs w:val="24"/>
          <w:lang w:val="sv-SE" w:eastAsia="en-US"/>
        </w:rPr>
        <w:t>(b)</w:t>
      </w:r>
      <w:r w:rsidRPr="0076425C">
        <w:rPr>
          <w:szCs w:val="24"/>
          <w:lang w:val="sv-SE" w:eastAsia="en-US"/>
        </w:rPr>
        <w:tab/>
        <w:t>li jimplimentaw kwalunkwe waħda mill-azzjonijiet elenkati fl-Anness I fil-ħin.</w:t>
      </w:r>
    </w:p>
    <w:p w:rsidR="0079312B" w:rsidRPr="0076425C" w:rsidRDefault="0079312B">
      <w:pPr>
        <w:widowControl/>
        <w:rPr>
          <w:szCs w:val="24"/>
          <w:lang w:val="sv-SE" w:eastAsia="en-US"/>
        </w:rPr>
      </w:pPr>
      <w:r w:rsidRPr="0076425C">
        <w:rPr>
          <w:szCs w:val="24"/>
          <w:lang w:val="sv-SE" w:eastAsia="en-US"/>
        </w:rPr>
        <w:br w:type="page"/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76425C">
        <w:rPr>
          <w:szCs w:val="24"/>
          <w:lang w:val="sv-SE" w:eastAsia="en-US"/>
        </w:rPr>
        <w:lastRenderedPageBreak/>
        <w:t>4.</w:t>
      </w:r>
      <w:r w:rsidRPr="0076425C">
        <w:rPr>
          <w:szCs w:val="24"/>
          <w:lang w:val="sv-SE" w:eastAsia="en-US"/>
        </w:rPr>
        <w:tab/>
        <w:t>L-awtoritajiet kompetenti għandhom jistabbilixxu, iżommu, u jaġġornaw reġistru li jkun fih il-pjanijiet ta’ valutazzjoni tar-riskju</w:t>
      </w:r>
      <w:r w:rsidRPr="0076425C">
        <w:rPr>
          <w:strike/>
          <w:szCs w:val="24"/>
          <w:lang w:val="sv-SE" w:eastAsia="en-US"/>
        </w:rPr>
        <w:t xml:space="preserve"> u</w:t>
      </w:r>
      <w:r w:rsidRPr="0076425C">
        <w:rPr>
          <w:b/>
          <w:i/>
          <w:szCs w:val="24"/>
          <w:lang w:val="sv-SE" w:eastAsia="en-US"/>
        </w:rPr>
        <w:t>,</w:t>
      </w:r>
      <w:r w:rsidRPr="0076425C">
        <w:rPr>
          <w:szCs w:val="24"/>
          <w:lang w:val="sv-SE" w:eastAsia="en-US"/>
        </w:rPr>
        <w:t xml:space="preserve"> l-awtodikjarazzjonijiet ta’ konformità </w:t>
      </w:r>
      <w:r w:rsidRPr="0076425C">
        <w:rPr>
          <w:strike/>
          <w:szCs w:val="24"/>
          <w:lang w:val="sv-SE" w:eastAsia="en-US"/>
        </w:rPr>
        <w:t>nnotifikati</w:t>
      </w:r>
      <w:r w:rsidRPr="0076425C">
        <w:rPr>
          <w:b/>
          <w:i/>
          <w:szCs w:val="24"/>
          <w:lang w:val="sv-SE" w:eastAsia="en-US"/>
        </w:rPr>
        <w:t>u n-notifiki dwar it-telf mogħtija</w:t>
      </w:r>
      <w:r w:rsidRPr="0076425C">
        <w:rPr>
          <w:szCs w:val="24"/>
          <w:lang w:val="sv-SE" w:eastAsia="en-US"/>
        </w:rPr>
        <w:t xml:space="preserve"> f’konformità </w:t>
      </w:r>
      <w:r w:rsidRPr="0076425C">
        <w:rPr>
          <w:strike/>
          <w:szCs w:val="24"/>
          <w:lang w:val="sv-SE" w:eastAsia="en-US"/>
        </w:rPr>
        <w:t>mal-paragrafi 1 u 2 ta’ dan l-Artikolu</w:t>
      </w:r>
      <w:r w:rsidRPr="0076425C">
        <w:rPr>
          <w:b/>
          <w:i/>
          <w:szCs w:val="24"/>
          <w:lang w:val="sv-SE" w:eastAsia="en-US"/>
        </w:rPr>
        <w:t>mal-Anness IVa</w:t>
      </w:r>
      <w:r w:rsidRPr="0076425C">
        <w:rPr>
          <w:szCs w:val="24"/>
          <w:lang w:val="sv-SE" w:eastAsia="en-US"/>
        </w:rPr>
        <w:t>. Ir-reġistru għandu jkun disponibbli pubblikament fuq sit web.</w:t>
      </w:r>
      <w:r w:rsidR="0079312B" w:rsidRPr="0076425C">
        <w:rPr>
          <w:b/>
          <w:szCs w:val="24"/>
          <w:lang w:val="sv-SE" w:eastAsia="en-US"/>
        </w:rPr>
        <w:t xml:space="preserve"> [Em. 35]</w:t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76425C">
        <w:rPr>
          <w:szCs w:val="24"/>
          <w:lang w:val="sv-SE" w:eastAsia="en-US"/>
        </w:rPr>
        <w:t>5.</w:t>
      </w:r>
      <w:r w:rsidRPr="0076425C">
        <w:rPr>
          <w:szCs w:val="24"/>
          <w:lang w:val="sv-SE" w:eastAsia="en-US"/>
        </w:rPr>
        <w:tab/>
        <w:t>It-trasportaturi tal-UE u t-trasportaturi mhux tal-UE għandhom jiżguraw li l-azzjonijiet stabbiliti fl-Anness III jiġu implimentati matul l-operazzjonijiet tat-tagħbija u tal-ħatt, il-vjaġġi tat-trasport, l-operazzjonijiet tat-tindif u tal-manutenzjoni.</w:t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76425C">
        <w:rPr>
          <w:szCs w:val="24"/>
          <w:lang w:val="sv-SE" w:eastAsia="en-US"/>
        </w:rPr>
        <w:t>6.</w:t>
      </w:r>
      <w:r w:rsidRPr="0076425C">
        <w:rPr>
          <w:szCs w:val="24"/>
          <w:lang w:val="sv-SE" w:eastAsia="en-US"/>
        </w:rPr>
        <w:tab/>
        <w:t>Meta l-operaturi ekonomiċi jimplimentaw l-azzjonijiet stabbiliti fil-pjan ta’ valutazzjoni tar-riskju stabbilit f’konformità mal-Anness I, u t-trasportaturi tal-UE u t-trasportaturi mhux tal-UE jimplimentaw l-azzjonijiet stabbiliti fl-Anness III, dawn għandhom jieħdu azzjoni, fl-ordni ta’ prijorità li ġejja:</w:t>
      </w:r>
    </w:p>
    <w:p w:rsidR="00D27829" w:rsidRPr="0076425C" w:rsidRDefault="00D27829" w:rsidP="00D27829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76425C">
        <w:rPr>
          <w:szCs w:val="24"/>
          <w:lang w:val="sv-SE" w:eastAsia="en-US"/>
        </w:rPr>
        <w:t>(a)</w:t>
      </w:r>
      <w:r w:rsidRPr="0076425C">
        <w:rPr>
          <w:szCs w:val="24"/>
          <w:lang w:val="sv-SE" w:eastAsia="en-US"/>
        </w:rPr>
        <w:tab/>
        <w:t>azzjonijiet għall-prevenzjoni tat-tixrid</w:t>
      </w:r>
    </w:p>
    <w:p w:rsidR="00D27829" w:rsidRPr="0076425C" w:rsidRDefault="00D27829" w:rsidP="00D27829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76425C">
        <w:rPr>
          <w:szCs w:val="24"/>
          <w:lang w:val="sv-SE" w:eastAsia="en-US"/>
        </w:rPr>
        <w:t>(b)</w:t>
      </w:r>
      <w:r w:rsidRPr="0076425C">
        <w:rPr>
          <w:szCs w:val="24"/>
          <w:lang w:val="sv-SE" w:eastAsia="en-US"/>
        </w:rPr>
        <w:tab/>
        <w:t>azzjonijiet sabiex jiġi kkontrollat it-tixrid sabiex jiġi evitat li jsir telf;</w:t>
      </w:r>
    </w:p>
    <w:p w:rsidR="00D27829" w:rsidRPr="0076425C" w:rsidRDefault="00D27829" w:rsidP="00D27829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76425C">
        <w:rPr>
          <w:szCs w:val="24"/>
          <w:lang w:val="sv-SE" w:eastAsia="en-US"/>
        </w:rPr>
        <w:t>(c)</w:t>
      </w:r>
      <w:r w:rsidRPr="0076425C">
        <w:rPr>
          <w:szCs w:val="24"/>
          <w:lang w:val="sv-SE" w:eastAsia="en-US"/>
        </w:rPr>
        <w:tab/>
        <w:t>azzjonijiet għat-tindif wara tixrid jew telf.</w:t>
      </w:r>
    </w:p>
    <w:p w:rsidR="0079312B" w:rsidRPr="0076425C" w:rsidRDefault="0079312B">
      <w:pPr>
        <w:widowControl/>
        <w:rPr>
          <w:szCs w:val="24"/>
          <w:lang w:val="sv-SE" w:eastAsia="en-US"/>
        </w:rPr>
      </w:pPr>
      <w:r w:rsidRPr="0076425C">
        <w:rPr>
          <w:szCs w:val="24"/>
          <w:lang w:val="sv-SE" w:eastAsia="en-US"/>
        </w:rPr>
        <w:br w:type="page"/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76425C">
        <w:rPr>
          <w:szCs w:val="24"/>
          <w:lang w:val="sv-SE" w:eastAsia="en-US"/>
        </w:rPr>
        <w:lastRenderedPageBreak/>
        <w:t>7.</w:t>
      </w:r>
      <w:r w:rsidRPr="0076425C">
        <w:rPr>
          <w:szCs w:val="24"/>
          <w:lang w:val="sv-SE" w:eastAsia="en-US"/>
        </w:rPr>
        <w:tab/>
        <w:t>L-operaturi ekonomiċi</w:t>
      </w:r>
      <w:r w:rsidRPr="0076425C">
        <w:rPr>
          <w:b/>
          <w:i/>
          <w:szCs w:val="24"/>
          <w:lang w:val="sv-SE" w:eastAsia="en-US"/>
        </w:rPr>
        <w:t>, it-trasportaturi tal-UE</w:t>
      </w:r>
      <w:r w:rsidRPr="0076425C">
        <w:rPr>
          <w:szCs w:val="24"/>
          <w:lang w:val="sv-SE" w:eastAsia="en-US"/>
        </w:rPr>
        <w:t xml:space="preserve"> u t-trasportaturi</w:t>
      </w:r>
      <w:r w:rsidRPr="0076425C">
        <w:rPr>
          <w:b/>
          <w:i/>
          <w:szCs w:val="24"/>
          <w:lang w:val="sv-SE" w:eastAsia="en-US"/>
        </w:rPr>
        <w:t xml:space="preserve"> mhux</w:t>
      </w:r>
      <w:r w:rsidRPr="0076425C">
        <w:rPr>
          <w:szCs w:val="24"/>
          <w:lang w:val="sv-SE" w:eastAsia="en-US"/>
        </w:rPr>
        <w:t xml:space="preserve"> tal-UE għandu jkollhom l-obbligi li ġejjin:</w:t>
      </w:r>
      <w:r w:rsidR="0079312B" w:rsidRPr="0076425C">
        <w:rPr>
          <w:b/>
          <w:szCs w:val="24"/>
          <w:lang w:val="sv-SE" w:eastAsia="en-US"/>
        </w:rPr>
        <w:t xml:space="preserve"> [Em. 36]</w:t>
      </w:r>
    </w:p>
    <w:p w:rsidR="00D27829" w:rsidRPr="0076425C" w:rsidRDefault="00D27829" w:rsidP="00D27829">
      <w:pPr>
        <w:spacing w:before="120" w:after="120" w:line="360" w:lineRule="auto"/>
        <w:ind w:left="1416" w:hanging="566"/>
        <w:rPr>
          <w:b/>
          <w:szCs w:val="24"/>
          <w:lang w:val="sv-SE" w:eastAsia="en-US"/>
        </w:rPr>
      </w:pPr>
      <w:r w:rsidRPr="0076425C">
        <w:rPr>
          <w:szCs w:val="24"/>
          <w:lang w:val="sv-SE" w:eastAsia="en-US"/>
        </w:rPr>
        <w:t>(a)</w:t>
      </w:r>
      <w:r w:rsidRPr="0076425C">
        <w:rPr>
          <w:szCs w:val="24"/>
          <w:lang w:val="sv-SE" w:eastAsia="en-US"/>
        </w:rPr>
        <w:tab/>
        <w:t>jiżguraw li l-persunal tagħhom ikun imħarreġ skont ir-rwoli u r-responsabbiltajiet speċifiċi tagħhom u li jkun konxju u jista’ juża t-tagħmir rilevanti</w:t>
      </w:r>
      <w:r w:rsidRPr="0076425C">
        <w:rPr>
          <w:b/>
          <w:i/>
          <w:szCs w:val="24"/>
          <w:lang w:val="sv-SE" w:eastAsia="en-US"/>
        </w:rPr>
        <w:t>, inkluż tagħmir protettiv personali adegwat</w:t>
      </w:r>
      <w:r w:rsidRPr="0076425C">
        <w:rPr>
          <w:szCs w:val="24"/>
          <w:lang w:val="sv-SE" w:eastAsia="en-US"/>
        </w:rPr>
        <w:t xml:space="preserve"> u jeżegwixxi l-proċeduri stabbiliti biex tiġi żgurata l-konformità ma’ dan ir-Regolament;</w:t>
      </w:r>
      <w:r w:rsidR="0079312B" w:rsidRPr="0076425C">
        <w:rPr>
          <w:b/>
          <w:szCs w:val="24"/>
          <w:lang w:val="sv-SE" w:eastAsia="en-US"/>
        </w:rPr>
        <w:t xml:space="preserve"> [Em. 37]</w:t>
      </w:r>
    </w:p>
    <w:p w:rsidR="00D27829" w:rsidRPr="0076425C" w:rsidRDefault="00D27829" w:rsidP="00D27829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76425C">
        <w:rPr>
          <w:szCs w:val="24"/>
          <w:lang w:val="sv-SE" w:eastAsia="en-US"/>
        </w:rPr>
        <w:t>(b)</w:t>
      </w:r>
      <w:r w:rsidRPr="0076425C">
        <w:rPr>
          <w:szCs w:val="24"/>
          <w:lang w:val="sv-SE" w:eastAsia="en-US"/>
        </w:rPr>
        <w:tab/>
        <w:t>iżommu rekords tal-azzjonijiet meħuda għall-konformità mal-obbligi stabbiliti f’dan l-Artikolu;</w:t>
      </w:r>
    </w:p>
    <w:p w:rsidR="00D27829" w:rsidRPr="0076425C" w:rsidRDefault="00D27829" w:rsidP="00D27829">
      <w:pPr>
        <w:spacing w:before="120" w:after="120" w:line="360" w:lineRule="auto"/>
        <w:ind w:left="1416" w:hanging="566"/>
        <w:rPr>
          <w:b/>
          <w:szCs w:val="24"/>
          <w:lang w:val="sv-SE" w:eastAsia="en-US"/>
        </w:rPr>
      </w:pPr>
      <w:r w:rsidRPr="0076425C">
        <w:rPr>
          <w:szCs w:val="24"/>
          <w:lang w:val="sv-SE" w:eastAsia="en-US"/>
        </w:rPr>
        <w:t>(c)</w:t>
      </w:r>
      <w:r w:rsidRPr="0076425C">
        <w:rPr>
          <w:szCs w:val="24"/>
          <w:lang w:val="sv-SE" w:eastAsia="en-US"/>
        </w:rPr>
        <w:tab/>
        <w:t xml:space="preserve">iżommu rekords tal-kwantitajiet stmati kull sena ta’ telf u </w:t>
      </w:r>
      <w:r w:rsidRPr="0076425C">
        <w:rPr>
          <w:strike/>
          <w:szCs w:val="24"/>
          <w:lang w:val="sv-SE" w:eastAsia="en-US"/>
        </w:rPr>
        <w:t>tal-volum</w:t>
      </w:r>
      <w:r w:rsidRPr="0076425C">
        <w:rPr>
          <w:b/>
          <w:i/>
          <w:szCs w:val="24"/>
          <w:lang w:val="sv-SE" w:eastAsia="en-US"/>
        </w:rPr>
        <w:t>tal-kwantitajiet</w:t>
      </w:r>
      <w:r w:rsidRPr="0076425C">
        <w:rPr>
          <w:szCs w:val="24"/>
          <w:lang w:val="sv-SE" w:eastAsia="en-US"/>
        </w:rPr>
        <w:t xml:space="preserve"> totali ta’ pellets tal-plastik immaniġġati.</w:t>
      </w:r>
      <w:r w:rsidR="0079312B" w:rsidRPr="0076425C">
        <w:rPr>
          <w:b/>
          <w:szCs w:val="24"/>
          <w:lang w:val="sv-SE" w:eastAsia="en-US"/>
        </w:rPr>
        <w:t xml:space="preserve"> [Em. 38]</w:t>
      </w:r>
    </w:p>
    <w:p w:rsidR="00D27829" w:rsidRPr="0076425C" w:rsidRDefault="00D27829" w:rsidP="00D27829">
      <w:pPr>
        <w:spacing w:before="120" w:after="120" w:line="360" w:lineRule="auto"/>
        <w:ind w:left="850"/>
        <w:rPr>
          <w:szCs w:val="24"/>
          <w:lang w:val="sv-SE" w:eastAsia="en-US"/>
        </w:rPr>
      </w:pPr>
      <w:r w:rsidRPr="0076425C">
        <w:rPr>
          <w:szCs w:val="24"/>
          <w:lang w:val="sv-SE" w:eastAsia="en-US"/>
        </w:rPr>
        <w:t>Minn 6 xhur wara l-pubblikazzjoni tal-istandard armonizzat rilevanti f’</w:t>
      </w:r>
      <w:bookmarkStart w:id="8" w:name="_GoBack"/>
      <w:r w:rsidRPr="0042737E">
        <w:rPr>
          <w:i/>
          <w:szCs w:val="24"/>
          <w:lang w:val="sv-SE" w:eastAsia="en-US"/>
        </w:rPr>
        <w:t>Il-Ġurnal Uffiċjali tal-Unjoni Ewropea</w:t>
      </w:r>
      <w:bookmarkEnd w:id="8"/>
      <w:r w:rsidRPr="0076425C">
        <w:rPr>
          <w:szCs w:val="24"/>
          <w:lang w:val="sv-SE" w:eastAsia="en-US"/>
        </w:rPr>
        <w:t xml:space="preserve"> jew mid-data tal-applikazzjoni tal-att ta’ implimentazzjoni msemmi fl-Artikolu 13(2) ta’ dan ir-Regolament, l-operaturi ekonomiċi għandhom jistmaw il-kwantitajiet ta’ telf imsemmija fl-ewwel subparagrafu, il-punt (c) f’konformità mal-metodoloġija standardizzata msemmija fl-Artikolu 13.</w:t>
      </w:r>
    </w:p>
    <w:p w:rsidR="0079312B" w:rsidRPr="0076425C" w:rsidRDefault="0079312B">
      <w:pPr>
        <w:widowControl/>
        <w:rPr>
          <w:szCs w:val="24"/>
          <w:lang w:val="sv-SE" w:eastAsia="en-US"/>
        </w:rPr>
      </w:pPr>
      <w:r w:rsidRPr="0076425C">
        <w:rPr>
          <w:szCs w:val="24"/>
          <w:lang w:val="sv-SE" w:eastAsia="en-US"/>
        </w:rPr>
        <w:br w:type="page"/>
      </w:r>
    </w:p>
    <w:p w:rsidR="00D27829" w:rsidRPr="0076425C" w:rsidRDefault="00D27829" w:rsidP="00D27829">
      <w:pPr>
        <w:spacing w:before="120" w:after="120" w:line="360" w:lineRule="auto"/>
        <w:ind w:left="850"/>
        <w:rPr>
          <w:szCs w:val="24"/>
          <w:lang w:val="sv-SE" w:eastAsia="en-US"/>
        </w:rPr>
      </w:pPr>
      <w:r w:rsidRPr="0076425C">
        <w:rPr>
          <w:szCs w:val="24"/>
          <w:lang w:val="sv-SE" w:eastAsia="en-US"/>
        </w:rPr>
        <w:lastRenderedPageBreak/>
        <w:t>L-operaturi ekonomiċi u t-trasportaturi tal-UE għandhom iżommu r-rekords imsemmija fil-punti (b) u (c) ta’ dan il-paragrafu għal perjodu ta’ 5 snin u jagħmluhom disponibbli għall-awtoritajiet kompetenti u, fejn applikabbli, għaċ-ċertifikati fuq talba.</w:t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76425C">
        <w:rPr>
          <w:szCs w:val="24"/>
          <w:lang w:val="sv-SE" w:eastAsia="en-US"/>
        </w:rPr>
        <w:t>8.</w:t>
      </w:r>
      <w:r w:rsidRPr="0076425C">
        <w:rPr>
          <w:szCs w:val="24"/>
          <w:lang w:val="sv-SE" w:eastAsia="en-US"/>
        </w:rPr>
        <w:tab/>
        <w:t xml:space="preserve">Meta azzjoni meħuda għall-prevenzjoni, il-konteniment u t-tindif tat-tixrid u tat-telf ma tirnexxix, l-operaturi ekonomiċi, it-trasportaturi </w:t>
      </w:r>
      <w:r w:rsidRPr="0076425C">
        <w:rPr>
          <w:b/>
          <w:i/>
          <w:szCs w:val="24"/>
          <w:lang w:val="sv-SE" w:eastAsia="en-US"/>
        </w:rPr>
        <w:t xml:space="preserve">tal-UE </w:t>
      </w:r>
      <w:r w:rsidRPr="0076425C">
        <w:rPr>
          <w:szCs w:val="24"/>
          <w:lang w:val="sv-SE" w:eastAsia="en-US"/>
        </w:rPr>
        <w:t xml:space="preserve">u t-trasportaturi mhux tal-UE għandhom jieħdu azzjonijiet korrettivi, </w:t>
      </w:r>
      <w:r w:rsidRPr="0076425C">
        <w:rPr>
          <w:strike/>
          <w:szCs w:val="24"/>
          <w:lang w:val="sv-SE" w:eastAsia="en-US"/>
        </w:rPr>
        <w:t>mill-aktar fis possibbli</w:t>
      </w:r>
      <w:r w:rsidRPr="0076425C">
        <w:rPr>
          <w:b/>
          <w:i/>
          <w:szCs w:val="24"/>
          <w:lang w:val="sv-SE" w:eastAsia="en-US"/>
        </w:rPr>
        <w:t>mingħajr dewmien</w:t>
      </w:r>
      <w:r w:rsidRPr="0076425C">
        <w:rPr>
          <w:szCs w:val="24"/>
          <w:lang w:val="sv-SE" w:eastAsia="en-US"/>
        </w:rPr>
        <w:t>.</w:t>
      </w:r>
      <w:r w:rsidR="0079312B" w:rsidRPr="0076425C">
        <w:rPr>
          <w:b/>
          <w:szCs w:val="24"/>
          <w:lang w:val="sv-SE" w:eastAsia="en-US"/>
        </w:rPr>
        <w:t xml:space="preserve"> [Em. 39]</w:t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76425C">
        <w:rPr>
          <w:szCs w:val="24"/>
          <w:lang w:val="sv-SE" w:eastAsia="en-US"/>
        </w:rPr>
        <w:t>9.</w:t>
      </w:r>
      <w:r w:rsidRPr="0076425C">
        <w:rPr>
          <w:szCs w:val="24"/>
          <w:lang w:val="sv-SE" w:eastAsia="en-US"/>
        </w:rPr>
        <w:tab/>
        <w:t>Kull sena, l-operaturi ekonomiċi li ma humiex intrapriżi mikro jew</w:t>
      </w:r>
      <w:r w:rsidRPr="0076425C">
        <w:rPr>
          <w:strike/>
          <w:szCs w:val="24"/>
          <w:lang w:val="sv-SE" w:eastAsia="en-US"/>
        </w:rPr>
        <w:t xml:space="preserve"> żgħar u</w:t>
      </w:r>
      <w:r w:rsidRPr="0076425C">
        <w:rPr>
          <w:szCs w:val="24"/>
          <w:lang w:val="sv-SE" w:eastAsia="en-US"/>
        </w:rPr>
        <w:t xml:space="preserve"> li joperaw installazzjonijiet fejn ikunu ġew immaniġġati pellets tal-plastik fi kwantitajiet ta’ aktar minn 1 000 tunnellata fis-sena kalendarja preċedenti għandhom, għal kull installazzjoni, iwettqu valutazzjoni interna dwar l-istat tal-konformità tal-installazzjoni mar-rekwiżiti tal-pjan ta’ valutazzjoni tar-riskju stabbilit fl-Anness I. Il-valutazzjoni interna </w:t>
      </w:r>
      <w:r w:rsidRPr="0076425C">
        <w:rPr>
          <w:strike/>
          <w:szCs w:val="24"/>
          <w:lang w:val="sv-SE" w:eastAsia="en-US"/>
        </w:rPr>
        <w:t>tista’</w:t>
      </w:r>
      <w:r w:rsidRPr="0076425C">
        <w:rPr>
          <w:b/>
          <w:i/>
          <w:szCs w:val="24"/>
          <w:lang w:val="sv-SE" w:eastAsia="en-US"/>
        </w:rPr>
        <w:t>għandha</w:t>
      </w:r>
      <w:r w:rsidRPr="0076425C">
        <w:rPr>
          <w:szCs w:val="24"/>
          <w:lang w:val="sv-SE" w:eastAsia="en-US"/>
        </w:rPr>
        <w:t>, fost l-oħrajn, tkopri s-suġġetti li ġejjin:</w:t>
      </w:r>
      <w:r w:rsidR="0079312B" w:rsidRPr="0076425C">
        <w:rPr>
          <w:b/>
          <w:szCs w:val="24"/>
          <w:lang w:val="sv-SE" w:eastAsia="en-US"/>
        </w:rPr>
        <w:t xml:space="preserve"> [Em. 40]</w:t>
      </w:r>
    </w:p>
    <w:p w:rsidR="00D27829" w:rsidRPr="0076425C" w:rsidRDefault="00D27829" w:rsidP="00D27829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76425C">
        <w:rPr>
          <w:szCs w:val="24"/>
          <w:lang w:val="sv-SE" w:eastAsia="en-US"/>
        </w:rPr>
        <w:t>(a)</w:t>
      </w:r>
      <w:r w:rsidRPr="0076425C">
        <w:rPr>
          <w:szCs w:val="24"/>
          <w:lang w:val="sv-SE" w:eastAsia="en-US"/>
        </w:rPr>
        <w:tab/>
        <w:t>il-kwantitajiet u l-kawżi stmati tat-telf;</w:t>
      </w:r>
    </w:p>
    <w:p w:rsidR="00D27829" w:rsidRPr="0076425C" w:rsidRDefault="00D27829" w:rsidP="00D27829">
      <w:pPr>
        <w:spacing w:before="120" w:after="120" w:line="360" w:lineRule="auto"/>
        <w:ind w:left="1416" w:hanging="566"/>
        <w:rPr>
          <w:b/>
          <w:szCs w:val="24"/>
          <w:lang w:val="sv-SE" w:eastAsia="en-US"/>
        </w:rPr>
      </w:pPr>
      <w:r w:rsidRPr="0076425C">
        <w:rPr>
          <w:szCs w:val="24"/>
          <w:lang w:val="sv-SE" w:eastAsia="en-US"/>
        </w:rPr>
        <w:t>(b)</w:t>
      </w:r>
      <w:r w:rsidRPr="0076425C">
        <w:rPr>
          <w:szCs w:val="24"/>
          <w:lang w:val="sv-SE" w:eastAsia="en-US"/>
        </w:rPr>
        <w:tab/>
        <w:t xml:space="preserve">it-tagħmir u/jew il-proċeduri preventivi, ta’ konteniment u ta’ tindif implimentati biex jiġi evitat telf futur, u </w:t>
      </w:r>
      <w:r w:rsidRPr="0076425C">
        <w:rPr>
          <w:strike/>
          <w:szCs w:val="24"/>
          <w:lang w:val="sv-SE" w:eastAsia="en-US"/>
        </w:rPr>
        <w:t>l-effettività</w:t>
      </w:r>
      <w:r w:rsidRPr="0076425C">
        <w:rPr>
          <w:b/>
          <w:i/>
          <w:szCs w:val="24"/>
          <w:lang w:val="sv-SE" w:eastAsia="en-US"/>
        </w:rPr>
        <w:t>evalwazzjoni tal-effettività</w:t>
      </w:r>
      <w:r w:rsidRPr="0076425C">
        <w:rPr>
          <w:szCs w:val="24"/>
          <w:lang w:val="sv-SE" w:eastAsia="en-US"/>
        </w:rPr>
        <w:t xml:space="preserve"> tagħhom;</w:t>
      </w:r>
      <w:r w:rsidR="0079312B" w:rsidRPr="0076425C">
        <w:rPr>
          <w:b/>
          <w:szCs w:val="24"/>
          <w:lang w:val="sv-SE" w:eastAsia="en-US"/>
        </w:rPr>
        <w:t xml:space="preserve"> [Em. 41]</w:t>
      </w:r>
    </w:p>
    <w:p w:rsidR="0079312B" w:rsidRPr="0076425C" w:rsidRDefault="0079312B">
      <w:pPr>
        <w:widowControl/>
        <w:rPr>
          <w:szCs w:val="24"/>
          <w:lang w:val="sv-SE" w:eastAsia="en-US"/>
        </w:rPr>
      </w:pPr>
      <w:r w:rsidRPr="0076425C">
        <w:rPr>
          <w:szCs w:val="24"/>
          <w:lang w:val="sv-SE" w:eastAsia="en-US"/>
        </w:rPr>
        <w:br w:type="page"/>
      </w:r>
    </w:p>
    <w:p w:rsidR="00D27829" w:rsidRPr="0076425C" w:rsidRDefault="00D27829" w:rsidP="00D27829">
      <w:pPr>
        <w:spacing w:before="120" w:after="120" w:line="360" w:lineRule="auto"/>
        <w:ind w:left="1416" w:hanging="566"/>
        <w:rPr>
          <w:b/>
          <w:szCs w:val="24"/>
          <w:lang w:val="sv-SE" w:eastAsia="en-US"/>
        </w:rPr>
      </w:pPr>
      <w:r w:rsidRPr="0076425C">
        <w:rPr>
          <w:szCs w:val="24"/>
          <w:lang w:val="sv-SE" w:eastAsia="en-US"/>
        </w:rPr>
        <w:lastRenderedPageBreak/>
        <w:t>(c)</w:t>
      </w:r>
      <w:r w:rsidRPr="0076425C">
        <w:rPr>
          <w:szCs w:val="24"/>
          <w:lang w:val="sv-SE" w:eastAsia="en-US"/>
        </w:rPr>
        <w:tab/>
        <w:t>id-diskussjonijiet mal-persunal</w:t>
      </w:r>
      <w:r w:rsidRPr="0076425C">
        <w:rPr>
          <w:b/>
          <w:i/>
          <w:szCs w:val="24"/>
          <w:lang w:val="sv-SE" w:eastAsia="en-US"/>
        </w:rPr>
        <w:t xml:space="preserve"> u l-programmi ta’ taħriġ li jinvolvu lill-persunal</w:t>
      </w:r>
      <w:r w:rsidRPr="0076425C">
        <w:rPr>
          <w:szCs w:val="24"/>
          <w:lang w:val="sv-SE" w:eastAsia="en-US"/>
        </w:rPr>
        <w:t>, l-ispezzjonijiet tat-tagħmir</w:t>
      </w:r>
      <w:r w:rsidRPr="0076425C">
        <w:rPr>
          <w:b/>
          <w:i/>
          <w:szCs w:val="24"/>
          <w:lang w:val="sv-SE" w:eastAsia="en-US"/>
        </w:rPr>
        <w:t xml:space="preserve"> inkluż tagħmir protettiv personali adegwat</w:t>
      </w:r>
      <w:r w:rsidRPr="0076425C">
        <w:rPr>
          <w:szCs w:val="24"/>
          <w:lang w:val="sv-SE" w:eastAsia="en-US"/>
        </w:rPr>
        <w:t xml:space="preserve"> u l-proċeduri fis-seħħ u r-reviżjoni ta’ kwalunkwe dokumentazzjoni rilevanti.</w:t>
      </w:r>
      <w:r w:rsidR="0079312B" w:rsidRPr="0076425C">
        <w:rPr>
          <w:b/>
          <w:szCs w:val="24"/>
          <w:lang w:val="sv-SE" w:eastAsia="en-US"/>
        </w:rPr>
        <w:t xml:space="preserve"> [Em. 42]</w:t>
      </w:r>
    </w:p>
    <w:p w:rsidR="00D27829" w:rsidRPr="0076425C" w:rsidRDefault="00D27829" w:rsidP="00D27829">
      <w:pPr>
        <w:spacing w:before="120" w:after="120" w:line="360" w:lineRule="auto"/>
        <w:ind w:left="850"/>
        <w:rPr>
          <w:b/>
          <w:szCs w:val="24"/>
          <w:lang w:val="sv-SE" w:eastAsia="en-US"/>
        </w:rPr>
      </w:pPr>
      <w:r w:rsidRPr="0076425C">
        <w:rPr>
          <w:b/>
          <w:i/>
          <w:szCs w:val="24"/>
          <w:lang w:val="sv-SE" w:eastAsia="en-US"/>
        </w:rPr>
        <w:t>L-operaturi ekonomiċi msemmija fl-ewwel subparagrafu għandhom iżommu rekords tal-valutazzjonijiet u ta’ kwalunkwe azzjoni li jieħdu sussegwentement, u għandhom jagħmlu dawn ir-rekords disponibbli għall-awtoritajiet kompetenti fuq talba.</w:t>
      </w:r>
      <w:r w:rsidR="0079312B" w:rsidRPr="0076425C">
        <w:rPr>
          <w:b/>
          <w:szCs w:val="24"/>
          <w:lang w:val="sv-SE" w:eastAsia="en-US"/>
        </w:rPr>
        <w:t xml:space="preserve"> [Em. 43]</w:t>
      </w:r>
    </w:p>
    <w:p w:rsidR="00D27829" w:rsidRPr="0076425C" w:rsidRDefault="00D27829" w:rsidP="00D27829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76425C">
        <w:rPr>
          <w:szCs w:val="24"/>
          <w:lang w:val="sv-SE" w:eastAsia="en-US"/>
        </w:rPr>
        <w:t>Artikolu 5</w:t>
      </w:r>
      <w:r w:rsidRPr="0076425C">
        <w:rPr>
          <w:szCs w:val="24"/>
          <w:lang w:val="sv-SE" w:eastAsia="en-US"/>
        </w:rPr>
        <w:br/>
        <w:t xml:space="preserve">Ċertifikazzjoni </w:t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76425C">
        <w:rPr>
          <w:szCs w:val="24"/>
          <w:lang w:val="sv-SE" w:eastAsia="en-US"/>
        </w:rPr>
        <w:t>1.</w:t>
      </w:r>
      <w:r w:rsidRPr="0076425C">
        <w:rPr>
          <w:szCs w:val="24"/>
          <w:lang w:val="sv-SE" w:eastAsia="en-US"/>
        </w:rPr>
        <w:tab/>
        <w:t>Sa ... [Uffiċċju tal-Pubblikazzjonijiet: jekk jogħġobkom daħħlu d-data = 24 xahar wara d-dħul fis-seħħ ta’ dan ir-Regolament], u kull 3 snin wara dan, l-operaturi ekonomiċi li huma intrapriżi ta’ daqs kbir għandhom juru li kull installazzjoni fejn ikunu ġew ittrattati pellets tal-plastik fi kwantitajiet ta’ aktar minn 1 000 tunnellata fis-sena kalendarja preċedenti huma konformi mar-rekwiżiti stabbiliti fl-Anness I, billi jinkiseb ċertifikat maħruġ minn ċertifikatur.</w:t>
      </w:r>
    </w:p>
    <w:p w:rsidR="0079312B" w:rsidRPr="0076425C" w:rsidRDefault="0079312B">
      <w:pPr>
        <w:widowControl/>
        <w:rPr>
          <w:szCs w:val="24"/>
          <w:lang w:val="sv-SE" w:eastAsia="en-US"/>
        </w:rPr>
      </w:pPr>
      <w:r w:rsidRPr="0076425C">
        <w:rPr>
          <w:szCs w:val="24"/>
          <w:lang w:val="sv-SE" w:eastAsia="en-US"/>
        </w:rPr>
        <w:br w:type="page"/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76425C">
        <w:rPr>
          <w:szCs w:val="24"/>
          <w:lang w:val="sv-SE" w:eastAsia="en-US"/>
        </w:rPr>
        <w:lastRenderedPageBreak/>
        <w:t>2.</w:t>
      </w:r>
      <w:r w:rsidRPr="0076425C">
        <w:rPr>
          <w:szCs w:val="24"/>
          <w:lang w:val="sv-SE" w:eastAsia="en-US"/>
        </w:rPr>
        <w:tab/>
        <w:t>Sa ... [</w:t>
      </w:r>
      <w:r w:rsidRPr="0076425C">
        <w:rPr>
          <w:strike/>
          <w:szCs w:val="24"/>
          <w:lang w:val="sv-SE" w:eastAsia="en-US"/>
        </w:rPr>
        <w:t>Uffiċċju tal-Pubblikazzjonijiet</w:t>
      </w:r>
      <w:r w:rsidRPr="0076425C">
        <w:rPr>
          <w:b/>
          <w:i/>
          <w:szCs w:val="24"/>
          <w:lang w:val="sv-SE" w:eastAsia="en-US"/>
        </w:rPr>
        <w:t>OP</w:t>
      </w:r>
      <w:r w:rsidRPr="0076425C">
        <w:rPr>
          <w:szCs w:val="24"/>
          <w:lang w:val="sv-SE" w:eastAsia="en-US"/>
        </w:rPr>
        <w:t xml:space="preserve">: jekk jogħġobkom daħħlu d-data = 36 xahar wara d-dħul fis-seħħ ta’ dan ir-Regolament], u kull </w:t>
      </w:r>
      <w:r w:rsidRPr="0076425C">
        <w:rPr>
          <w:strike/>
          <w:szCs w:val="24"/>
          <w:lang w:val="sv-SE" w:eastAsia="en-US"/>
        </w:rPr>
        <w:t>4</w:t>
      </w:r>
      <w:r w:rsidRPr="0076425C">
        <w:rPr>
          <w:b/>
          <w:i/>
          <w:szCs w:val="24"/>
          <w:lang w:val="sv-SE" w:eastAsia="en-US"/>
        </w:rPr>
        <w:t>tliet</w:t>
      </w:r>
      <w:r w:rsidRPr="0076425C">
        <w:rPr>
          <w:szCs w:val="24"/>
          <w:lang w:val="sv-SE" w:eastAsia="en-US"/>
        </w:rPr>
        <w:t xml:space="preserve"> snin wara dan, l-operaturi ekonomiċi li huma intrapriżi ta’ daqs medju għandhom juru li kull installazzjoni fejn ikunu ġew ittrattati pellets tal-plastik fi kwantitajiet ta’ aktar minn 1 000 tunnellata fis-sena kalendarja preċedenti huma konformi mar-rekwiżiti stabbiliti fl-Anness I, billi jinkiseb ċertifikat maħruġ minn ċertifikatur.</w:t>
      </w:r>
      <w:r w:rsidR="0079312B" w:rsidRPr="0076425C">
        <w:rPr>
          <w:b/>
          <w:szCs w:val="24"/>
          <w:lang w:val="sv-SE" w:eastAsia="en-US"/>
        </w:rPr>
        <w:t xml:space="preserve"> [Em. 44]</w:t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76425C">
        <w:rPr>
          <w:b/>
          <w:i/>
          <w:szCs w:val="24"/>
          <w:lang w:val="sv-SE" w:eastAsia="en-US"/>
        </w:rPr>
        <w:t>2a.</w:t>
      </w:r>
      <w:r w:rsidRPr="0076425C">
        <w:rPr>
          <w:szCs w:val="24"/>
          <w:lang w:val="sv-SE" w:eastAsia="en-US"/>
        </w:rPr>
        <w:tab/>
      </w:r>
      <w:r w:rsidRPr="0076425C">
        <w:rPr>
          <w:b/>
          <w:i/>
          <w:szCs w:val="24"/>
          <w:lang w:val="sv-SE" w:eastAsia="en-US"/>
        </w:rPr>
        <w:t xml:space="preserve">Sa ... [60 xahar </w:t>
      </w:r>
      <w:r w:rsidR="001A0F2E" w:rsidRPr="0076425C">
        <w:rPr>
          <w:b/>
          <w:i/>
          <w:szCs w:val="24"/>
          <w:lang w:val="sv-SE" w:eastAsia="en-US"/>
        </w:rPr>
        <w:t>mi</w:t>
      </w:r>
      <w:r w:rsidRPr="0076425C">
        <w:rPr>
          <w:b/>
          <w:i/>
          <w:szCs w:val="24"/>
          <w:lang w:val="sv-SE" w:eastAsia="en-US"/>
        </w:rPr>
        <w:t xml:space="preserve">d-dħul fis-seħħ ta’ dan ir-Regolament], l-operaturi ekonomiċi li huma intrapriżi żgħar għandhom juru li kull installazzjoni fejn ġew immaniġġati pellets tal-plastik fi kwantitajiet ta’ aktar minn 1 000 tunnellata fis-sena kalendarja preċedenti hija konformi mar-rekwiżiti stabbiliti fl-Anness I, billi jinkiseb ċertifikat maħruġ minn ċertifikatur. Dak iċ-ċertifikat għandu jkun validu għal ħames snin. </w:t>
      </w:r>
      <w:r w:rsidR="0079312B" w:rsidRPr="0076425C">
        <w:rPr>
          <w:b/>
          <w:szCs w:val="24"/>
          <w:lang w:val="sv-SE" w:eastAsia="en-US"/>
        </w:rPr>
        <w:t xml:space="preserve"> [Em. 45]</w:t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76425C">
        <w:rPr>
          <w:szCs w:val="24"/>
          <w:lang w:val="sv-SE" w:eastAsia="en-US"/>
        </w:rPr>
        <w:t>3.</w:t>
      </w:r>
      <w:r w:rsidRPr="0076425C">
        <w:rPr>
          <w:szCs w:val="24"/>
          <w:lang w:val="sv-SE" w:eastAsia="en-US"/>
        </w:rPr>
        <w:tab/>
        <w:t>Iċ-ċertifikaturi għandhom iwettqu kontrolli fuq il-post</w:t>
      </w:r>
      <w:r w:rsidRPr="0076425C">
        <w:rPr>
          <w:b/>
          <w:i/>
          <w:szCs w:val="24"/>
          <w:lang w:val="sv-SE" w:eastAsia="en-US"/>
        </w:rPr>
        <w:t xml:space="preserve"> u spezzjonijiet tas-siti, tal-mezzi tat-trasport u taż-żoni fil-madwar immedjat</w:t>
      </w:r>
      <w:r w:rsidRPr="0076425C">
        <w:rPr>
          <w:szCs w:val="24"/>
          <w:lang w:val="sv-SE" w:eastAsia="en-US"/>
        </w:rPr>
        <w:t xml:space="preserve"> biex jiżguraw li l-miżuri kollha inklużi fil-pjan ta’ valutazzjoni tar-riskju mwettqa f’konformità mal-Anness I jiġu implimentati kif xieraq.</w:t>
      </w:r>
      <w:r w:rsidR="0079312B" w:rsidRPr="0076425C">
        <w:rPr>
          <w:b/>
          <w:szCs w:val="24"/>
          <w:lang w:val="sv-SE" w:eastAsia="en-US"/>
        </w:rPr>
        <w:t xml:space="preserve"> [Em. 46]</w:t>
      </w:r>
    </w:p>
    <w:p w:rsidR="0079312B" w:rsidRPr="0076425C" w:rsidRDefault="0079312B">
      <w:pPr>
        <w:widowControl/>
        <w:rPr>
          <w:szCs w:val="24"/>
          <w:lang w:val="sv-SE" w:eastAsia="en-US"/>
        </w:rPr>
      </w:pPr>
      <w:r w:rsidRPr="0076425C">
        <w:rPr>
          <w:szCs w:val="24"/>
          <w:lang w:val="sv-SE" w:eastAsia="en-US"/>
        </w:rPr>
        <w:br w:type="page"/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76425C">
        <w:rPr>
          <w:szCs w:val="24"/>
          <w:lang w:val="sv-SE" w:eastAsia="en-US"/>
        </w:rPr>
        <w:lastRenderedPageBreak/>
        <w:t>4.</w:t>
      </w:r>
      <w:r w:rsidRPr="0076425C">
        <w:rPr>
          <w:szCs w:val="24"/>
          <w:lang w:val="sv-SE" w:eastAsia="en-US"/>
        </w:rPr>
        <w:tab/>
        <w:t>Iċ-ċertifikati għandhom jissodisfaw ir-rekwiżiti li ġejjin:</w:t>
      </w:r>
    </w:p>
    <w:p w:rsidR="00D27829" w:rsidRPr="0076425C" w:rsidRDefault="00D27829" w:rsidP="00D27829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76425C">
        <w:rPr>
          <w:szCs w:val="24"/>
          <w:lang w:val="sv-SE" w:eastAsia="en-US"/>
        </w:rPr>
        <w:t>(a)</w:t>
      </w:r>
      <w:r w:rsidRPr="0076425C">
        <w:rPr>
          <w:szCs w:val="24"/>
          <w:lang w:val="sv-SE" w:eastAsia="en-US"/>
        </w:rPr>
        <w:tab/>
        <w:t>jinħarġu f’konformità mal-formola mudell stabbilita fl-Anness IV u f’forma elettronika;</w:t>
      </w:r>
    </w:p>
    <w:p w:rsidR="00D27829" w:rsidRPr="0076425C" w:rsidRDefault="00D27829" w:rsidP="00D27829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76425C">
        <w:rPr>
          <w:szCs w:val="24"/>
          <w:lang w:val="sv-SE" w:eastAsia="en-US"/>
        </w:rPr>
        <w:t>(b)</w:t>
      </w:r>
      <w:r w:rsidRPr="0076425C">
        <w:rPr>
          <w:szCs w:val="24"/>
          <w:lang w:val="sv-SE" w:eastAsia="en-US"/>
        </w:rPr>
        <w:tab/>
        <w:t>jispeċifikaw l-operatur ekonomiku, l-installazzjoni koperta miċ-ċertifikat, id-data tal-kontrolli fuq il-post imwettqa, u l-perjodu ta’ validità;</w:t>
      </w:r>
    </w:p>
    <w:p w:rsidR="00D27829" w:rsidRPr="0076425C" w:rsidRDefault="00D27829" w:rsidP="00D27829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76425C">
        <w:rPr>
          <w:szCs w:val="24"/>
          <w:lang w:val="sv-SE" w:eastAsia="en-US"/>
        </w:rPr>
        <w:t>(c)</w:t>
      </w:r>
      <w:r w:rsidRPr="0076425C">
        <w:rPr>
          <w:szCs w:val="24"/>
          <w:lang w:val="sv-SE" w:eastAsia="en-US"/>
        </w:rPr>
        <w:tab/>
        <w:t>jiċċertifikaw il-konformità tal-installazzjoni koperta miċ-ċertifikat mar-rekwiżiti stabbiliti fl-Anness I;</w:t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76425C">
        <w:rPr>
          <w:szCs w:val="24"/>
          <w:lang w:val="sv-SE" w:eastAsia="en-US"/>
        </w:rPr>
        <w:t>5.</w:t>
      </w:r>
      <w:r w:rsidRPr="0076425C">
        <w:rPr>
          <w:szCs w:val="24"/>
          <w:lang w:val="sv-SE" w:eastAsia="en-US"/>
        </w:rPr>
        <w:tab/>
        <w:t>Mingħajr dewmien żejjed, iċ-ċertifikati għandhom jinnotifikaw lill-awtorità kompetenti b’dan li ġej:</w:t>
      </w:r>
    </w:p>
    <w:p w:rsidR="00D27829" w:rsidRPr="0076425C" w:rsidRDefault="00D27829" w:rsidP="00D27829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76425C">
        <w:rPr>
          <w:szCs w:val="24"/>
          <w:lang w:val="sv-SE" w:eastAsia="en-US"/>
        </w:rPr>
        <w:t>(a)</w:t>
      </w:r>
      <w:r w:rsidRPr="0076425C">
        <w:rPr>
          <w:szCs w:val="24"/>
          <w:lang w:val="sv-SE" w:eastAsia="en-US"/>
        </w:rPr>
        <w:tab/>
        <w:t>iċ-ċertifikati maħruġa;</w:t>
      </w:r>
    </w:p>
    <w:p w:rsidR="00D27829" w:rsidRPr="0076425C" w:rsidRDefault="00D27829" w:rsidP="00D27829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76425C">
        <w:rPr>
          <w:szCs w:val="24"/>
          <w:lang w:val="sv-SE" w:eastAsia="en-US"/>
        </w:rPr>
        <w:t>(b)</w:t>
      </w:r>
      <w:r w:rsidRPr="0076425C">
        <w:rPr>
          <w:szCs w:val="24"/>
          <w:lang w:val="sv-SE" w:eastAsia="en-US"/>
        </w:rPr>
        <w:tab/>
        <w:t>iċ-ċertifikati sospiżi jew irtirati;</w:t>
      </w:r>
    </w:p>
    <w:p w:rsidR="00D27829" w:rsidRPr="0076425C" w:rsidRDefault="00D27829" w:rsidP="00D27829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76425C">
        <w:rPr>
          <w:szCs w:val="24"/>
          <w:lang w:val="sv-SE" w:eastAsia="en-US"/>
        </w:rPr>
        <w:t>(c)</w:t>
      </w:r>
      <w:r w:rsidRPr="0076425C">
        <w:rPr>
          <w:szCs w:val="24"/>
          <w:lang w:val="sv-SE" w:eastAsia="en-US"/>
        </w:rPr>
        <w:tab/>
        <w:t>bidliet fiċ-ċertifikati.</w:t>
      </w:r>
    </w:p>
    <w:p w:rsidR="00D27829" w:rsidRPr="0076425C" w:rsidRDefault="00D27829" w:rsidP="00D27829">
      <w:pPr>
        <w:spacing w:before="120" w:after="120" w:line="360" w:lineRule="auto"/>
        <w:ind w:left="850"/>
        <w:rPr>
          <w:szCs w:val="24"/>
          <w:lang w:val="sv-SE" w:eastAsia="en-US"/>
        </w:rPr>
      </w:pPr>
      <w:r w:rsidRPr="0076425C">
        <w:rPr>
          <w:szCs w:val="24"/>
          <w:lang w:val="sv-SE" w:eastAsia="en-US"/>
        </w:rPr>
        <w:t>L-awtoritajiet kompetenti għandhom jistabbilixxu u jżommu aġġornat reġistru taċ-ċertifikati. Ir-reġistru għandu jkun disponibbli pubblikament fuq sit web.</w:t>
      </w:r>
    </w:p>
    <w:p w:rsidR="0079312B" w:rsidRPr="0076425C" w:rsidRDefault="0079312B">
      <w:pPr>
        <w:widowControl/>
        <w:rPr>
          <w:szCs w:val="24"/>
          <w:lang w:val="sv-SE" w:eastAsia="en-US"/>
        </w:rPr>
      </w:pPr>
      <w:r w:rsidRPr="0076425C">
        <w:rPr>
          <w:szCs w:val="24"/>
          <w:lang w:val="sv-SE" w:eastAsia="en-US"/>
        </w:rPr>
        <w:br w:type="page"/>
      </w:r>
    </w:p>
    <w:p w:rsidR="00D27829" w:rsidRPr="0076425C" w:rsidRDefault="00D27829" w:rsidP="00D27829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76425C">
        <w:rPr>
          <w:szCs w:val="24"/>
          <w:lang w:val="sv-SE" w:eastAsia="en-US"/>
        </w:rPr>
        <w:lastRenderedPageBreak/>
        <w:t>Artikolu 6</w:t>
      </w:r>
      <w:r w:rsidRPr="0076425C">
        <w:rPr>
          <w:szCs w:val="24"/>
          <w:lang w:val="sv-SE" w:eastAsia="en-US"/>
        </w:rPr>
        <w:br/>
        <w:t>Sistemi ta’ ġestjoni ambjentali</w:t>
      </w:r>
    </w:p>
    <w:p w:rsidR="00D27829" w:rsidRPr="0076425C" w:rsidRDefault="00D27829" w:rsidP="00D27829">
      <w:pPr>
        <w:spacing w:before="120" w:after="120" w:line="360" w:lineRule="auto"/>
        <w:rPr>
          <w:szCs w:val="24"/>
          <w:lang w:val="sv-SE" w:eastAsia="en-US"/>
        </w:rPr>
      </w:pPr>
      <w:r w:rsidRPr="0076425C">
        <w:rPr>
          <w:szCs w:val="24"/>
          <w:lang w:val="sv-SE" w:eastAsia="en-US"/>
        </w:rPr>
        <w:t>L-operaturi ekonomiċi li huma rreġistrati fl-Iskema Komunitarja ta’ Ġestjoni u Verifika Ambjentali f’konformità mar-Regolament (KE) Nru 1221/2009 huma eżentati mill-konformità mal-obbligu ta’ notifika stabbilit fl-Artikolu 4(2) u l-obbligi stabbiliti fl-Artikolu 5(1) u (2) ta’ dan ir-Regolament dment li l-verifikatur ambjentali kif definit fl-Artikolu 2(20) tar-Regolament (KE) Nru 1221/2009 ikun ivverifika li r-rekwiżiti stabbiliti fl-Anness I ġew inklużi fis-sistema ta’ ġestjoni ambjentali tal-operatur ekonomiku u ġew implimentati.</w:t>
      </w:r>
    </w:p>
    <w:p w:rsidR="00D27829" w:rsidRPr="0076425C" w:rsidRDefault="00D27829" w:rsidP="00D27829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76425C">
        <w:rPr>
          <w:szCs w:val="24"/>
          <w:lang w:val="sv-SE" w:eastAsia="en-US"/>
        </w:rPr>
        <w:t>Artikolu 7</w:t>
      </w:r>
      <w:r w:rsidRPr="0076425C">
        <w:rPr>
          <w:szCs w:val="24"/>
          <w:lang w:val="sv-SE" w:eastAsia="en-US"/>
        </w:rPr>
        <w:br/>
        <w:t>Akkreditazzjoni taċ-ċertifikati</w:t>
      </w:r>
    </w:p>
    <w:p w:rsidR="00D27829" w:rsidRPr="0076425C" w:rsidRDefault="00D27829" w:rsidP="00D27829">
      <w:pPr>
        <w:spacing w:before="120" w:after="120" w:line="360" w:lineRule="auto"/>
        <w:rPr>
          <w:b/>
          <w:szCs w:val="24"/>
          <w:lang w:val="sv-SE" w:eastAsia="en-US"/>
        </w:rPr>
      </w:pPr>
      <w:r w:rsidRPr="0076425C">
        <w:rPr>
          <w:szCs w:val="24"/>
          <w:lang w:val="sv-SE" w:eastAsia="en-US"/>
        </w:rPr>
        <w:t xml:space="preserve">L-akkreditazzjoni taċ-ċertifikaturi msemmija fl-Artikolu </w:t>
      </w:r>
      <w:r w:rsidRPr="0076425C">
        <w:rPr>
          <w:strike/>
          <w:szCs w:val="24"/>
          <w:lang w:val="sv-SE" w:eastAsia="en-US"/>
        </w:rPr>
        <w:t>3</w:t>
      </w:r>
      <w:r w:rsidRPr="0076425C">
        <w:rPr>
          <w:b/>
          <w:i/>
          <w:szCs w:val="24"/>
          <w:lang w:val="sv-SE" w:eastAsia="en-US"/>
        </w:rPr>
        <w:t>2</w:t>
      </w:r>
      <w:r w:rsidRPr="0076425C">
        <w:rPr>
          <w:szCs w:val="24"/>
          <w:lang w:val="sv-SE" w:eastAsia="en-US"/>
        </w:rPr>
        <w:t>, il-punt (k)(i) għandha tinkludi evalwazzjoni tal-konformità mar-rekwiżiti li ġejjin:</w:t>
      </w:r>
      <w:r w:rsidR="0079312B" w:rsidRPr="0076425C">
        <w:rPr>
          <w:b/>
          <w:szCs w:val="24"/>
          <w:lang w:val="sv-SE" w:eastAsia="en-US"/>
        </w:rPr>
        <w:t xml:space="preserve"> [Em. 47]</w:t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76425C">
        <w:rPr>
          <w:szCs w:val="24"/>
          <w:lang w:val="sv-SE" w:eastAsia="en-US"/>
        </w:rPr>
        <w:t>(a)</w:t>
      </w:r>
      <w:r w:rsidRPr="0076425C">
        <w:rPr>
          <w:szCs w:val="24"/>
          <w:lang w:val="sv-SE" w:eastAsia="en-US"/>
        </w:rPr>
        <w:tab/>
        <w:t>iċ-ċertifikatur għandu jkun indipendenti mill-operatur ekonomiku;</w:t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76425C">
        <w:rPr>
          <w:szCs w:val="24"/>
          <w:lang w:val="sv-SE" w:eastAsia="en-US"/>
        </w:rPr>
        <w:t>(b)</w:t>
      </w:r>
      <w:r w:rsidRPr="0076425C">
        <w:rPr>
          <w:szCs w:val="24"/>
          <w:lang w:val="sv-SE" w:eastAsia="en-US"/>
        </w:rPr>
        <w:tab/>
        <w:t>iċ-ċertifikatur, il-maniġment superjuri tiegħu u l-persunal responsabbli għall-valutazzjoni tal-konformità ma għandhom jinvolvu ruħhom fl-ebda attività li tista’ tkun f’kunflitt mal-indipendenza tal-ġudizzju jew l-integrità tagħhom b’rabta mal-attivitajiet ta’ ċertifikazzjoni;</w:t>
      </w:r>
    </w:p>
    <w:p w:rsidR="0079312B" w:rsidRPr="0076425C" w:rsidRDefault="0079312B">
      <w:pPr>
        <w:widowControl/>
        <w:rPr>
          <w:szCs w:val="24"/>
          <w:lang w:val="sv-SE" w:eastAsia="en-US"/>
        </w:rPr>
      </w:pPr>
      <w:r w:rsidRPr="0076425C">
        <w:rPr>
          <w:szCs w:val="24"/>
          <w:lang w:val="sv-SE" w:eastAsia="en-US"/>
        </w:rPr>
        <w:br w:type="page"/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76425C">
        <w:rPr>
          <w:szCs w:val="24"/>
          <w:lang w:val="sv-SE" w:eastAsia="en-US"/>
        </w:rPr>
        <w:lastRenderedPageBreak/>
        <w:t>(c)</w:t>
      </w:r>
      <w:r w:rsidRPr="0076425C">
        <w:rPr>
          <w:szCs w:val="24"/>
          <w:lang w:val="sv-SE" w:eastAsia="en-US"/>
        </w:rPr>
        <w:tab/>
        <w:t>iċ-ċertifikatur u l-persunal tiegħu għandhom iwettqu l-attivitajiet tagħhom bl-ogħla grad ta’ integrità professjonali u l-kompetenza teknika meħtieġa, u għandhom ikunu ħielsa minn kull pressjoni u inċentiv, inkluż dawk finanzjarji, li jistgħu jinfluwenzaw il-ġudizzju tagħhom jew ir-riżultati tal-attivitajiet ta’ ċertifikazzjoni tagħhom;</w:t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76425C">
        <w:rPr>
          <w:szCs w:val="24"/>
          <w:lang w:val="sv-SE" w:eastAsia="en-US"/>
        </w:rPr>
        <w:t>(d)</w:t>
      </w:r>
      <w:r w:rsidRPr="0076425C">
        <w:rPr>
          <w:szCs w:val="24"/>
          <w:lang w:val="sv-SE" w:eastAsia="en-US"/>
        </w:rPr>
        <w:tab/>
        <w:t>iċ-ċertifikatur għandu jkollu l-għarfien espert, it-tagħmir u l-infrastruttura meħtieġa biex iwettaq il-valutazzjoni tal-konformità li jkun ġie akkreditat għaliha;</w:t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76425C">
        <w:rPr>
          <w:szCs w:val="24"/>
          <w:lang w:val="sv-SE" w:eastAsia="en-US"/>
        </w:rPr>
        <w:t>(e)</w:t>
      </w:r>
      <w:r w:rsidRPr="0076425C">
        <w:rPr>
          <w:szCs w:val="24"/>
          <w:lang w:val="sv-SE" w:eastAsia="en-US"/>
        </w:rPr>
        <w:tab/>
        <w:t>iċ-ċertifikatur għandu jkollu għadd suffiċjenti ta’ membri tal-persunal kwalifikati u b’esperjenza xierqa responsabbli biex iwettqu l-kompiti ta’ valutazzjoni tal-konformità;</w:t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76425C">
        <w:rPr>
          <w:szCs w:val="24"/>
          <w:lang w:val="sv-SE" w:eastAsia="en-US"/>
        </w:rPr>
        <w:t>(f)</w:t>
      </w:r>
      <w:r w:rsidRPr="0076425C">
        <w:rPr>
          <w:szCs w:val="24"/>
          <w:lang w:val="sv-SE" w:eastAsia="en-US"/>
        </w:rPr>
        <w:tab/>
        <w:t>il-persunal ta’ ċertifikatur għandu josserva s-segretezza professjonali fir-rigward tal-informazzjoni kollha miksuba fit-twettiq tal-kompiti ta’ valutazzjoni tal-konformità;</w:t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76425C">
        <w:rPr>
          <w:szCs w:val="24"/>
          <w:lang w:val="sv-SE" w:eastAsia="en-US"/>
        </w:rPr>
        <w:t>(g)</w:t>
      </w:r>
      <w:r w:rsidRPr="0076425C">
        <w:rPr>
          <w:szCs w:val="24"/>
          <w:lang w:val="sv-SE" w:eastAsia="en-US"/>
        </w:rPr>
        <w:tab/>
        <w:t>meta ċertifikatur jissottokuntratta kompiti speċifiċi konnessi maċ-ċertifikazzjoni jew jirrikorri għal sussidjarja, għandu jieħu responsabbiltà sħiħa għall-kompiti mwettqa minn sottokuntratturi jew sussidjarji, u għandu jivvaluta u jimmonitorja l-kwalifiki tas-sottokuntrattur jew tas-sussidjarja u l-ħidma mwettqa minnhom.</w:t>
      </w:r>
    </w:p>
    <w:p w:rsidR="0079312B" w:rsidRPr="0076425C" w:rsidRDefault="0079312B">
      <w:pPr>
        <w:widowControl/>
        <w:rPr>
          <w:szCs w:val="24"/>
          <w:lang w:val="sv-SE" w:eastAsia="en-US"/>
        </w:rPr>
      </w:pPr>
      <w:r w:rsidRPr="0076425C">
        <w:rPr>
          <w:szCs w:val="24"/>
          <w:lang w:val="sv-SE" w:eastAsia="en-US"/>
        </w:rPr>
        <w:br w:type="page"/>
      </w:r>
    </w:p>
    <w:p w:rsidR="00D27829" w:rsidRPr="0076425C" w:rsidRDefault="00D27829" w:rsidP="00D27829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76425C">
        <w:rPr>
          <w:szCs w:val="24"/>
          <w:lang w:val="sv-SE" w:eastAsia="en-US"/>
        </w:rPr>
        <w:lastRenderedPageBreak/>
        <w:t>Artikolu 8</w:t>
      </w:r>
      <w:r w:rsidRPr="0076425C">
        <w:rPr>
          <w:szCs w:val="24"/>
          <w:lang w:val="sv-SE" w:eastAsia="en-US"/>
        </w:rPr>
        <w:br/>
        <w:t>Verifika tal-konformità u rapportar</w:t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76425C">
        <w:rPr>
          <w:szCs w:val="24"/>
          <w:lang w:val="sv-SE" w:eastAsia="en-US"/>
        </w:rPr>
        <w:t>1.</w:t>
      </w:r>
      <w:r w:rsidRPr="0076425C">
        <w:rPr>
          <w:szCs w:val="24"/>
          <w:lang w:val="sv-SE" w:eastAsia="en-US"/>
        </w:rPr>
        <w:tab/>
        <w:t xml:space="preserve">L-awtoritajiet kompetenti għandhom jivverifikaw il-konformità tal-operaturi ekonomiċi, tat-trasportaturi tal-UE u tat-trasportaturi mhux tal-UE mal-obbligi stabbiliti f’dan ir-Regolament, filwaqt li jqisu l-informazzjoni pprovduta fl-awtodikjarazzjonijiet ta’ konformità msemmija fl-Artikolu 4(1) u (2) u pprovduta miċ-ċertifikaturi f’konformità mal-Artikolu 5(5). L-awtoritajiet kompetenti għandhom iwettqu spezzjonijiet ambjentali </w:t>
      </w:r>
      <w:r w:rsidRPr="0076425C">
        <w:rPr>
          <w:b/>
          <w:i/>
          <w:szCs w:val="24"/>
          <w:lang w:val="sv-SE" w:eastAsia="en-US"/>
        </w:rPr>
        <w:t xml:space="preserve">għal għarrieda </w:t>
      </w:r>
      <w:r w:rsidRPr="0076425C">
        <w:rPr>
          <w:szCs w:val="24"/>
          <w:lang w:val="sv-SE" w:eastAsia="en-US"/>
        </w:rPr>
        <w:t>u miżuri oħrajn ta’ verifika, skont approċċ ibbażat fuq ir-riskju.</w:t>
      </w:r>
      <w:r w:rsidR="0079312B" w:rsidRPr="0076425C">
        <w:rPr>
          <w:b/>
          <w:szCs w:val="24"/>
          <w:lang w:val="sv-SE" w:eastAsia="en-US"/>
        </w:rPr>
        <w:t xml:space="preserve"> [Em. 48]</w:t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76425C">
        <w:rPr>
          <w:szCs w:val="24"/>
          <w:lang w:val="sv-SE" w:eastAsia="en-US"/>
        </w:rPr>
        <w:t>2.</w:t>
      </w:r>
      <w:r w:rsidRPr="0076425C">
        <w:rPr>
          <w:szCs w:val="24"/>
          <w:lang w:val="sv-SE" w:eastAsia="en-US"/>
        </w:rPr>
        <w:tab/>
        <w:t xml:space="preserve">Mhux aktar tard minn … [Uffiċċju tal-pubblikazzjonijiet jekk jogħġobkom daħħlu d-data = l-ewwel jum tax-xahar wara </w:t>
      </w:r>
      <w:r w:rsidRPr="0076425C">
        <w:rPr>
          <w:strike/>
          <w:szCs w:val="24"/>
          <w:lang w:val="sv-SE" w:eastAsia="en-US"/>
        </w:rPr>
        <w:t>4</w:t>
      </w:r>
      <w:r w:rsidRPr="0076425C">
        <w:rPr>
          <w:b/>
          <w:i/>
          <w:szCs w:val="24"/>
          <w:lang w:val="sv-SE" w:eastAsia="en-US"/>
        </w:rPr>
        <w:t>tliet</w:t>
      </w:r>
      <w:r w:rsidRPr="0076425C">
        <w:rPr>
          <w:szCs w:val="24"/>
          <w:lang w:val="sv-SE" w:eastAsia="en-US"/>
        </w:rPr>
        <w:t xml:space="preserve"> snin wara d-data tad-dħul fis-seħħ ta’ dan ir-Regolament] u kull </w:t>
      </w:r>
      <w:r w:rsidRPr="0076425C">
        <w:rPr>
          <w:strike/>
          <w:szCs w:val="24"/>
          <w:lang w:val="sv-SE" w:eastAsia="en-US"/>
        </w:rPr>
        <w:t>3</w:t>
      </w:r>
      <w:r w:rsidRPr="0076425C">
        <w:rPr>
          <w:b/>
          <w:i/>
          <w:szCs w:val="24"/>
          <w:lang w:val="sv-SE" w:eastAsia="en-US"/>
        </w:rPr>
        <w:t>tliet</w:t>
      </w:r>
      <w:r w:rsidRPr="0076425C">
        <w:rPr>
          <w:szCs w:val="24"/>
          <w:lang w:val="sv-SE" w:eastAsia="en-US"/>
        </w:rPr>
        <w:t xml:space="preserve"> snin wara dan, l-Istati Membri għandhom jissottomettu rapport lill-Kummissjoni li jkun fih informazzjoni kwalitattiva u kwantitattiva dwar l-implimentazzjoni ta’ dan ir-Regolament matul is-sena kalendarja preċedenti. L-informazzjoni għandha tinkludi:</w:t>
      </w:r>
      <w:r w:rsidR="0079312B" w:rsidRPr="0076425C">
        <w:rPr>
          <w:b/>
          <w:szCs w:val="24"/>
          <w:lang w:val="sv-SE" w:eastAsia="en-US"/>
        </w:rPr>
        <w:t xml:space="preserve"> [Em. 49]</w:t>
      </w:r>
    </w:p>
    <w:p w:rsidR="0079312B" w:rsidRPr="0076425C" w:rsidRDefault="0079312B">
      <w:pPr>
        <w:widowControl/>
        <w:rPr>
          <w:szCs w:val="24"/>
          <w:lang w:val="sv-SE" w:eastAsia="en-US"/>
        </w:rPr>
      </w:pPr>
      <w:r w:rsidRPr="0076425C">
        <w:rPr>
          <w:szCs w:val="24"/>
          <w:lang w:val="sv-SE" w:eastAsia="en-US"/>
        </w:rPr>
        <w:br w:type="page"/>
      </w:r>
    </w:p>
    <w:p w:rsidR="00D27829" w:rsidRPr="0076425C" w:rsidRDefault="00D27829" w:rsidP="00D27829">
      <w:pPr>
        <w:spacing w:before="120" w:after="120" w:line="360" w:lineRule="auto"/>
        <w:ind w:left="1416" w:hanging="566"/>
        <w:rPr>
          <w:b/>
          <w:szCs w:val="24"/>
          <w:lang w:val="sv-SE" w:eastAsia="en-US"/>
        </w:rPr>
      </w:pPr>
      <w:r w:rsidRPr="0076425C">
        <w:rPr>
          <w:szCs w:val="24"/>
          <w:lang w:val="sv-SE" w:eastAsia="en-US"/>
        </w:rPr>
        <w:lastRenderedPageBreak/>
        <w:t>(a)</w:t>
      </w:r>
      <w:r w:rsidRPr="0076425C">
        <w:rPr>
          <w:szCs w:val="24"/>
          <w:lang w:val="sv-SE" w:eastAsia="en-US"/>
        </w:rPr>
        <w:tab/>
        <w:t>l-għadd ta’ operaturi ekonomiċi għal kull daqs ta’ intrapriża skont ir-Rakkomandazzjoni tal-Kummissjoni 2003/361/KE u għal kull attività ekonomika, l-installazzjonijiet tagħhom</w:t>
      </w:r>
      <w:r w:rsidRPr="0076425C">
        <w:rPr>
          <w:b/>
          <w:i/>
          <w:szCs w:val="24"/>
          <w:lang w:val="sv-SE" w:eastAsia="en-US"/>
        </w:rPr>
        <w:t xml:space="preserve"> u l-kwantitajiet ta’ pellets tal-plastik immaniġġati minnhom</w:t>
      </w:r>
      <w:r w:rsidRPr="0076425C">
        <w:rPr>
          <w:szCs w:val="24"/>
          <w:lang w:val="sv-SE" w:eastAsia="en-US"/>
        </w:rPr>
        <w:t>, u tat-trasportaturi tal-UE u l-mezzi tat-trasport tagħhom allokati għat-trasport ta’ pellets tal-plastik</w:t>
      </w:r>
      <w:r w:rsidRPr="0076425C">
        <w:rPr>
          <w:b/>
          <w:i/>
          <w:szCs w:val="24"/>
          <w:lang w:val="sv-SE" w:eastAsia="en-US"/>
        </w:rPr>
        <w:t xml:space="preserve"> u l-kwantitajiet immaniġġati minnhom</w:t>
      </w:r>
      <w:r w:rsidRPr="0076425C">
        <w:rPr>
          <w:szCs w:val="24"/>
          <w:lang w:val="sv-SE" w:eastAsia="en-US"/>
        </w:rPr>
        <w:t>;</w:t>
      </w:r>
      <w:r w:rsidR="0079312B" w:rsidRPr="0076425C">
        <w:rPr>
          <w:b/>
          <w:szCs w:val="24"/>
          <w:lang w:val="sv-SE" w:eastAsia="en-US"/>
        </w:rPr>
        <w:t xml:space="preserve"> [Em. 50]</w:t>
      </w:r>
    </w:p>
    <w:p w:rsidR="00D27829" w:rsidRPr="0076425C" w:rsidRDefault="00D27829" w:rsidP="00D27829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76425C">
        <w:rPr>
          <w:szCs w:val="24"/>
          <w:lang w:val="sv-SE" w:eastAsia="en-US"/>
        </w:rPr>
        <w:t>(b)</w:t>
      </w:r>
      <w:r w:rsidRPr="0076425C">
        <w:rPr>
          <w:szCs w:val="24"/>
          <w:lang w:val="sv-SE" w:eastAsia="en-US"/>
        </w:rPr>
        <w:tab/>
        <w:t>l-għadd ta’ pjanijiet ta’ valutazzjoni tar-riskju, awtodikjarazzjonijiet innotifikati skont l-Artikolu 4(1) u 4(2) u ċertifikati nnotifikati skont l-Artikolu 5(5);</w:t>
      </w:r>
    </w:p>
    <w:p w:rsidR="00D27829" w:rsidRPr="0076425C" w:rsidRDefault="00D27829" w:rsidP="00D27829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76425C">
        <w:rPr>
          <w:szCs w:val="24"/>
          <w:lang w:val="sv-SE" w:eastAsia="en-US"/>
        </w:rPr>
        <w:t>(c)</w:t>
      </w:r>
      <w:r w:rsidRPr="0076425C">
        <w:rPr>
          <w:szCs w:val="24"/>
          <w:lang w:val="sv-SE" w:eastAsia="en-US"/>
        </w:rPr>
        <w:tab/>
        <w:t>l-għadd u r-riżultati tal-ispezzjonijiet ambjentali u ta’ miżuri oħrajn ta’ verifika mwettqa skont il-paragrafu 1 ta’ dan l-Artikolu, kif ukoll l-għadd ta’ inċidenti u ta’ aċċidenti rrapportati f’konformità mal-Artikolu 9(1) u l-miżuri meħuda f’każ ta’ nuqqas ta’ konformità mal-obbligi stabbiliti f’dan ir-Regolament.</w:t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76425C">
        <w:rPr>
          <w:szCs w:val="24"/>
          <w:lang w:val="sv-SE" w:eastAsia="en-US"/>
        </w:rPr>
        <w:t>3.</w:t>
      </w:r>
      <w:r w:rsidRPr="0076425C">
        <w:rPr>
          <w:szCs w:val="24"/>
          <w:lang w:val="sv-SE" w:eastAsia="en-US"/>
        </w:rPr>
        <w:tab/>
        <w:t>Il-Kummissjoni għandha tistabbilixxi, permezz ta’ atti ta’ implimentazzjoni, format għar-rapporti msemmija fil-paragrafu 2.</w:t>
      </w:r>
    </w:p>
    <w:p w:rsidR="0079312B" w:rsidRPr="0076425C" w:rsidRDefault="0079312B">
      <w:pPr>
        <w:widowControl/>
        <w:rPr>
          <w:b/>
          <w:i/>
          <w:szCs w:val="24"/>
          <w:lang w:val="sv-SE" w:eastAsia="en-US"/>
        </w:rPr>
      </w:pPr>
      <w:r w:rsidRPr="0076425C">
        <w:rPr>
          <w:b/>
          <w:i/>
          <w:szCs w:val="24"/>
          <w:lang w:val="sv-SE" w:eastAsia="en-US"/>
        </w:rPr>
        <w:br w:type="page"/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76425C">
        <w:rPr>
          <w:b/>
          <w:i/>
          <w:szCs w:val="24"/>
          <w:lang w:val="sv-SE" w:eastAsia="en-US"/>
        </w:rPr>
        <w:lastRenderedPageBreak/>
        <w:t>3a.</w:t>
      </w:r>
      <w:r w:rsidRPr="0076425C">
        <w:rPr>
          <w:szCs w:val="24"/>
          <w:lang w:val="sv-SE" w:eastAsia="en-US"/>
        </w:rPr>
        <w:tab/>
      </w:r>
      <w:r w:rsidRPr="0076425C">
        <w:rPr>
          <w:b/>
          <w:i/>
          <w:szCs w:val="24"/>
          <w:lang w:val="sv-SE" w:eastAsia="en-US"/>
        </w:rPr>
        <w:t xml:space="preserve">Kull tliet snin, abbażi tar-rapporti tal-Istati Membri msemmija fil-paragrafu 2, il-Kummissjoni għandha tipproduċi rapport ta’ sinteżi dwar il-konformità u r-rapportar, li jistabbilixxi l-informazzjoni kwalitattiva u kwantitattivi dwar l-implimentazzjoni ta’ dan ir-Regolament </w:t>
      </w:r>
      <w:r w:rsidR="001A0F2E" w:rsidRPr="0076425C">
        <w:rPr>
          <w:b/>
          <w:i/>
          <w:szCs w:val="24"/>
          <w:lang w:val="sv-SE" w:eastAsia="en-US"/>
        </w:rPr>
        <w:t>inkluża</w:t>
      </w:r>
      <w:r w:rsidRPr="0076425C">
        <w:rPr>
          <w:b/>
          <w:i/>
          <w:szCs w:val="24"/>
          <w:lang w:val="sv-SE" w:eastAsia="en-US"/>
        </w:rPr>
        <w:t xml:space="preserve"> </w:t>
      </w:r>
      <w:r w:rsidR="001A0F2E" w:rsidRPr="0076425C">
        <w:rPr>
          <w:b/>
          <w:i/>
          <w:szCs w:val="24"/>
          <w:lang w:val="sv-SE" w:eastAsia="en-US"/>
        </w:rPr>
        <w:t>fi</w:t>
      </w:r>
      <w:r w:rsidRPr="0076425C">
        <w:rPr>
          <w:b/>
          <w:i/>
          <w:szCs w:val="24"/>
          <w:lang w:val="sv-SE" w:eastAsia="en-US"/>
        </w:rPr>
        <w:t xml:space="preserve">r-rapporti tal-Istati Membri. </w:t>
      </w:r>
      <w:r w:rsidR="0079312B" w:rsidRPr="0076425C">
        <w:rPr>
          <w:b/>
          <w:szCs w:val="24"/>
          <w:lang w:val="sv-SE" w:eastAsia="en-US"/>
        </w:rPr>
        <w:t xml:space="preserve"> [Em. 51]</w:t>
      </w:r>
    </w:p>
    <w:p w:rsidR="00D27829" w:rsidRPr="0076425C" w:rsidRDefault="00D27829" w:rsidP="00D27829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76425C">
        <w:rPr>
          <w:szCs w:val="24"/>
          <w:lang w:val="sv-SE" w:eastAsia="en-US"/>
        </w:rPr>
        <w:t>Artikolu 9</w:t>
      </w:r>
      <w:r w:rsidRPr="0076425C">
        <w:rPr>
          <w:szCs w:val="24"/>
          <w:lang w:val="sv-SE" w:eastAsia="en-US"/>
        </w:rPr>
        <w:br/>
        <w:t>Inċidenti u aċċidenti</w:t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76425C">
        <w:rPr>
          <w:szCs w:val="24"/>
          <w:lang w:val="sv-SE" w:eastAsia="en-US"/>
        </w:rPr>
        <w:t>1.</w:t>
      </w:r>
      <w:r w:rsidRPr="0076425C">
        <w:rPr>
          <w:szCs w:val="24"/>
          <w:lang w:val="sv-SE" w:eastAsia="en-US"/>
        </w:rPr>
        <w:tab/>
        <w:t>Mingħajr preġudizzju għad-Direttiva 2004/35/KE, fil-każ ta’ telf inċidentali jew aċċidentali li jaffettwa</w:t>
      </w:r>
      <w:r w:rsidRPr="0076425C">
        <w:rPr>
          <w:strike/>
          <w:szCs w:val="24"/>
          <w:lang w:val="sv-SE" w:eastAsia="en-US"/>
        </w:rPr>
        <w:t xml:space="preserve"> b’mod sinifikanti</w:t>
      </w:r>
      <w:r w:rsidRPr="0076425C">
        <w:rPr>
          <w:szCs w:val="24"/>
          <w:lang w:val="sv-SE" w:eastAsia="en-US"/>
        </w:rPr>
        <w:t xml:space="preserve"> s-saħħa tal-bniedem jew l-ambjent, l-operaturi ekonomiċi, it-trasportaturi tal-UE u t-trasportaturi mhux tal-UE għandhom minnufih:</w:t>
      </w:r>
      <w:r w:rsidR="0079312B" w:rsidRPr="0076425C">
        <w:rPr>
          <w:b/>
          <w:szCs w:val="24"/>
          <w:lang w:val="sv-SE" w:eastAsia="en-US"/>
        </w:rPr>
        <w:t xml:space="preserve"> [Em. 52]</w:t>
      </w:r>
    </w:p>
    <w:p w:rsidR="00D27829" w:rsidRPr="0076425C" w:rsidRDefault="00D27829" w:rsidP="00D27829">
      <w:pPr>
        <w:spacing w:before="120" w:after="120" w:line="360" w:lineRule="auto"/>
        <w:ind w:left="1416" w:hanging="566"/>
        <w:rPr>
          <w:b/>
          <w:szCs w:val="24"/>
          <w:lang w:val="sv-SE" w:eastAsia="en-US"/>
        </w:rPr>
      </w:pPr>
      <w:r w:rsidRPr="0076425C">
        <w:rPr>
          <w:szCs w:val="24"/>
          <w:lang w:val="sv-SE" w:eastAsia="en-US"/>
        </w:rPr>
        <w:t>(a)</w:t>
      </w:r>
      <w:r w:rsidRPr="0076425C">
        <w:rPr>
          <w:szCs w:val="24"/>
          <w:lang w:val="sv-SE" w:eastAsia="en-US"/>
        </w:rPr>
        <w:tab/>
        <w:t>jinfurmaw lill-awtorità kompetenti li fit-territorju tagħha seħħ l-inċident jew l-aċċident</w:t>
      </w:r>
      <w:r w:rsidRPr="0076425C">
        <w:rPr>
          <w:b/>
          <w:i/>
          <w:szCs w:val="24"/>
          <w:lang w:val="sv-SE" w:eastAsia="en-US"/>
        </w:rPr>
        <w:t>, kif ukoll lill-awtorità kompetenti ta’ kwalunkwe territorju li aktarx jiġi affettwat,</w:t>
      </w:r>
      <w:r w:rsidRPr="0076425C">
        <w:rPr>
          <w:szCs w:val="24"/>
          <w:lang w:val="sv-SE" w:eastAsia="en-US"/>
        </w:rPr>
        <w:t xml:space="preserve"> u l-kwantitajiet stmati tat-telf</w:t>
      </w:r>
      <w:r w:rsidRPr="0076425C">
        <w:rPr>
          <w:b/>
          <w:i/>
          <w:szCs w:val="24"/>
          <w:lang w:val="sv-SE" w:eastAsia="en-US"/>
        </w:rPr>
        <w:t xml:space="preserve"> f’konformità mal-formola stabbilita fl-Anness IVa</w:t>
      </w:r>
      <w:r w:rsidRPr="0076425C">
        <w:rPr>
          <w:szCs w:val="24"/>
          <w:lang w:val="sv-SE" w:eastAsia="en-US"/>
        </w:rPr>
        <w:t>;</w:t>
      </w:r>
      <w:r w:rsidR="0079312B" w:rsidRPr="0076425C">
        <w:rPr>
          <w:b/>
          <w:szCs w:val="24"/>
          <w:lang w:val="sv-SE" w:eastAsia="en-US"/>
        </w:rPr>
        <w:t xml:space="preserve"> [Em. 53]</w:t>
      </w:r>
    </w:p>
    <w:p w:rsidR="00D27829" w:rsidRPr="0076425C" w:rsidRDefault="00D27829" w:rsidP="00D27829">
      <w:pPr>
        <w:spacing w:before="120" w:after="120" w:line="360" w:lineRule="auto"/>
        <w:ind w:left="1416" w:hanging="566"/>
        <w:rPr>
          <w:b/>
          <w:szCs w:val="24"/>
          <w:lang w:val="sv-SE" w:eastAsia="en-US"/>
        </w:rPr>
      </w:pPr>
      <w:r w:rsidRPr="0076425C">
        <w:rPr>
          <w:b/>
          <w:i/>
          <w:szCs w:val="24"/>
          <w:lang w:val="sv-SE" w:eastAsia="en-US"/>
        </w:rPr>
        <w:t>(aa)</w:t>
      </w:r>
      <w:r w:rsidRPr="0076425C">
        <w:rPr>
          <w:szCs w:val="24"/>
          <w:lang w:val="sv-SE" w:eastAsia="en-US"/>
        </w:rPr>
        <w:tab/>
      </w:r>
      <w:r w:rsidRPr="0076425C">
        <w:rPr>
          <w:b/>
          <w:i/>
          <w:szCs w:val="24"/>
          <w:lang w:val="sv-SE" w:eastAsia="en-US"/>
        </w:rPr>
        <w:t>jieħdu miżuri biex jikkontrollaw u jnaddfu telf bħal dan b’mod ekoloġikament sensittiv;</w:t>
      </w:r>
      <w:r w:rsidR="0079312B" w:rsidRPr="0076425C">
        <w:rPr>
          <w:b/>
          <w:szCs w:val="24"/>
          <w:lang w:val="sv-SE" w:eastAsia="en-US"/>
        </w:rPr>
        <w:t xml:space="preserve"> [Em. 54]</w:t>
      </w:r>
    </w:p>
    <w:p w:rsidR="00D27829" w:rsidRPr="0076425C" w:rsidRDefault="00D27829" w:rsidP="00D27829">
      <w:pPr>
        <w:spacing w:before="120" w:after="120" w:line="360" w:lineRule="auto"/>
        <w:ind w:left="1416" w:hanging="566"/>
        <w:rPr>
          <w:b/>
          <w:szCs w:val="24"/>
          <w:lang w:val="sv-SE" w:eastAsia="en-US"/>
        </w:rPr>
      </w:pPr>
      <w:r w:rsidRPr="0076425C">
        <w:rPr>
          <w:szCs w:val="24"/>
          <w:lang w:val="sv-SE" w:eastAsia="en-US"/>
        </w:rPr>
        <w:t>(b)</w:t>
      </w:r>
      <w:r w:rsidRPr="0076425C">
        <w:rPr>
          <w:szCs w:val="24"/>
          <w:lang w:val="sv-SE" w:eastAsia="en-US"/>
        </w:rPr>
        <w:tab/>
        <w:t xml:space="preserve">jieħdu </w:t>
      </w:r>
      <w:r w:rsidRPr="0076425C">
        <w:rPr>
          <w:strike/>
          <w:szCs w:val="24"/>
          <w:lang w:val="sv-SE" w:eastAsia="en-US"/>
        </w:rPr>
        <w:t>miżuri biex jillimitaw</w:t>
      </w:r>
      <w:r w:rsidRPr="0076425C">
        <w:rPr>
          <w:b/>
          <w:i/>
          <w:szCs w:val="24"/>
          <w:lang w:val="sv-SE" w:eastAsia="en-US"/>
        </w:rPr>
        <w:t>l-miżuri kollha possibbli biex jimminimizzaw</w:t>
      </w:r>
      <w:r w:rsidRPr="0076425C">
        <w:rPr>
          <w:szCs w:val="24"/>
          <w:lang w:val="sv-SE" w:eastAsia="en-US"/>
        </w:rPr>
        <w:t xml:space="preserve"> il-konsegwenzi fuq is-saħħa jew fuq l-ambjent</w:t>
      </w:r>
      <w:r w:rsidRPr="0076425C">
        <w:rPr>
          <w:b/>
          <w:i/>
          <w:szCs w:val="24"/>
          <w:lang w:val="sv-SE" w:eastAsia="en-US"/>
        </w:rPr>
        <w:t>,</w:t>
      </w:r>
      <w:r w:rsidRPr="0076425C">
        <w:rPr>
          <w:szCs w:val="24"/>
          <w:lang w:val="sv-SE" w:eastAsia="en-US"/>
        </w:rPr>
        <w:t xml:space="preserve"> u biex jipprevjenu inċidenti jew aċċidenti ulterjuri.</w:t>
      </w:r>
      <w:r w:rsidR="0079312B" w:rsidRPr="0076425C">
        <w:rPr>
          <w:b/>
          <w:szCs w:val="24"/>
          <w:lang w:val="sv-SE" w:eastAsia="en-US"/>
        </w:rPr>
        <w:t xml:space="preserve"> [Em. 55]</w:t>
      </w:r>
    </w:p>
    <w:p w:rsidR="0079312B" w:rsidRPr="0076425C" w:rsidRDefault="0079312B">
      <w:pPr>
        <w:widowControl/>
        <w:rPr>
          <w:szCs w:val="24"/>
          <w:lang w:val="sv-SE" w:eastAsia="en-US"/>
        </w:rPr>
      </w:pPr>
      <w:r w:rsidRPr="0076425C">
        <w:rPr>
          <w:szCs w:val="24"/>
          <w:lang w:val="sv-SE" w:eastAsia="en-US"/>
        </w:rPr>
        <w:br w:type="page"/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76425C">
        <w:rPr>
          <w:szCs w:val="24"/>
          <w:lang w:val="sv-SE" w:eastAsia="en-US"/>
        </w:rPr>
        <w:lastRenderedPageBreak/>
        <w:t>2.</w:t>
      </w:r>
      <w:r w:rsidRPr="0076425C">
        <w:rPr>
          <w:szCs w:val="24"/>
          <w:lang w:val="sv-SE" w:eastAsia="en-US"/>
        </w:rPr>
        <w:tab/>
        <w:t xml:space="preserve">L-awtorità kompetenti li fit-territorju tagħha jkun seħħ l-inċident jew l-aċċident għandha tirrikjedi, fejn ikun meħtieġ, li l-operaturi ekonomiċi, it-trasportaturi tal-UE u t-trasportaturi mhux tal-UE jieħdu miżuri komplementari xierqa </w:t>
      </w:r>
      <w:r w:rsidRPr="0076425C">
        <w:rPr>
          <w:b/>
          <w:i/>
          <w:szCs w:val="24"/>
          <w:lang w:val="sv-SE" w:eastAsia="en-US"/>
        </w:rPr>
        <w:t>u jorganizzaw taħriġ speċifiku biex jimminimizzaw</w:t>
      </w:r>
      <w:r w:rsidRPr="0076425C">
        <w:rPr>
          <w:strike/>
          <w:szCs w:val="24"/>
          <w:lang w:val="sv-SE" w:eastAsia="en-US"/>
        </w:rPr>
        <w:t>biex jillimitaw</w:t>
      </w:r>
      <w:r w:rsidRPr="0076425C">
        <w:rPr>
          <w:szCs w:val="24"/>
          <w:lang w:val="sv-SE" w:eastAsia="en-US"/>
        </w:rPr>
        <w:t xml:space="preserve"> il-konsegwenzi fuq is-saħħa jew fuq l-ambjent u biex jipprevjenu inċidenti jew aċċidenti ulterjuri.</w:t>
      </w:r>
      <w:r w:rsidR="0079312B" w:rsidRPr="0076425C">
        <w:rPr>
          <w:b/>
          <w:szCs w:val="24"/>
          <w:lang w:val="sv-SE" w:eastAsia="en-US"/>
        </w:rPr>
        <w:t xml:space="preserve"> [Em. 56]</w:t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76425C">
        <w:rPr>
          <w:szCs w:val="24"/>
          <w:lang w:val="sv-SE" w:eastAsia="en-US"/>
        </w:rPr>
        <w:t>3.</w:t>
      </w:r>
      <w:r w:rsidRPr="0076425C">
        <w:rPr>
          <w:szCs w:val="24"/>
          <w:lang w:val="sv-SE" w:eastAsia="en-US"/>
        </w:rPr>
        <w:tab/>
        <w:t>Fil-każ ta’ kwalunkwe inċident jew aċċident li jaffettwa</w:t>
      </w:r>
      <w:r w:rsidRPr="0076425C">
        <w:rPr>
          <w:strike/>
          <w:szCs w:val="24"/>
          <w:lang w:val="sv-SE" w:eastAsia="en-US"/>
        </w:rPr>
        <w:t xml:space="preserve"> b’mod sinifikanti</w:t>
      </w:r>
      <w:r w:rsidRPr="0076425C">
        <w:rPr>
          <w:szCs w:val="24"/>
          <w:lang w:val="sv-SE" w:eastAsia="en-US"/>
        </w:rPr>
        <w:t xml:space="preserve"> s-saħħa tal-bniedem jew l-ambjent fi Stat Membru ieħor, l-awtorità kompetenti li fit-territorju tagħha jkun seħħ l-aċċident jew l-inċident għandha tinforma lill-awtorità kompetenti ta’ dak l-Istat Membru l-ieħor.</w:t>
      </w:r>
      <w:r w:rsidR="0079312B" w:rsidRPr="0076425C">
        <w:rPr>
          <w:b/>
          <w:szCs w:val="24"/>
          <w:lang w:val="sv-SE" w:eastAsia="en-US"/>
        </w:rPr>
        <w:t xml:space="preserve"> [Em. 57]</w:t>
      </w:r>
    </w:p>
    <w:p w:rsidR="00D27829" w:rsidRPr="0076425C" w:rsidRDefault="00D27829" w:rsidP="00D27829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76425C">
        <w:rPr>
          <w:szCs w:val="24"/>
          <w:lang w:val="sv-SE" w:eastAsia="en-US"/>
        </w:rPr>
        <w:t>Artikolu 10</w:t>
      </w:r>
      <w:r w:rsidRPr="0076425C">
        <w:rPr>
          <w:szCs w:val="24"/>
          <w:lang w:val="sv-SE" w:eastAsia="en-US"/>
        </w:rPr>
        <w:br/>
        <w:t xml:space="preserve">Nuqqas ta' konformità </w:t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76425C">
        <w:rPr>
          <w:szCs w:val="24"/>
          <w:lang w:val="sv-SE" w:eastAsia="en-US"/>
        </w:rPr>
        <w:t>1.</w:t>
      </w:r>
      <w:r w:rsidRPr="0076425C">
        <w:rPr>
          <w:szCs w:val="24"/>
          <w:lang w:val="sv-SE" w:eastAsia="en-US"/>
        </w:rPr>
        <w:tab/>
        <w:t>Fil-każ ta’ ksur tar-regoli stabbiliti f’dan ir-Regolament, l-operaturi ekonomiċi, it-trasportaturi tal-UE u t-trasportaturi mhux tal-UE għandhom minnufih:</w:t>
      </w:r>
    </w:p>
    <w:p w:rsidR="00D27829" w:rsidRPr="0076425C" w:rsidRDefault="00D27829" w:rsidP="00D27829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t>(a)</w:t>
      </w:r>
      <w:r w:rsidRPr="0076425C">
        <w:rPr>
          <w:szCs w:val="24"/>
          <w:lang w:val="it-IT" w:eastAsia="en-US"/>
        </w:rPr>
        <w:tab/>
        <w:t>jinformaw lill-awtorità kompetenti;</w:t>
      </w:r>
    </w:p>
    <w:p w:rsidR="00D27829" w:rsidRPr="0076425C" w:rsidRDefault="00D27829" w:rsidP="00D27829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t>(b)</w:t>
      </w:r>
      <w:r w:rsidRPr="0076425C">
        <w:rPr>
          <w:szCs w:val="24"/>
          <w:lang w:val="it-IT" w:eastAsia="en-US"/>
        </w:rPr>
        <w:tab/>
        <w:t>jieħdu l-miżuri meħtieġa sabiex jiżguraw li jerġa’ jkun hemm konformità fl-inqas żmien possibbli;</w:t>
      </w:r>
    </w:p>
    <w:p w:rsidR="0079312B" w:rsidRPr="0076425C" w:rsidRDefault="0079312B">
      <w:pPr>
        <w:widowControl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br w:type="page"/>
      </w:r>
    </w:p>
    <w:p w:rsidR="00D27829" w:rsidRPr="0076425C" w:rsidRDefault="00D27829" w:rsidP="00D27829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lastRenderedPageBreak/>
        <w:t>(c)</w:t>
      </w:r>
      <w:r w:rsidRPr="0076425C">
        <w:rPr>
          <w:szCs w:val="24"/>
          <w:lang w:val="it-IT" w:eastAsia="en-US"/>
        </w:rPr>
        <w:tab/>
        <w:t>jikkonformaw ma’ kwalunkwe miżura komplementari ddeterminata mill-awtorità kompetenti kif meħtieġ sabiex terġa’ tinkiseb il-konformità.</w:t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76425C">
        <w:rPr>
          <w:szCs w:val="24"/>
          <w:lang w:val="it-IT" w:eastAsia="en-US"/>
        </w:rPr>
        <w:t>2.</w:t>
      </w:r>
      <w:r w:rsidRPr="0076425C">
        <w:rPr>
          <w:szCs w:val="24"/>
          <w:lang w:val="it-IT" w:eastAsia="en-US"/>
        </w:rPr>
        <w:tab/>
      </w:r>
      <w:proofErr w:type="gramStart"/>
      <w:r w:rsidRPr="0076425C">
        <w:rPr>
          <w:szCs w:val="24"/>
          <w:lang w:val="it-IT" w:eastAsia="en-US"/>
        </w:rPr>
        <w:t>Meta l</w:t>
      </w:r>
      <w:proofErr w:type="gramEnd"/>
      <w:r w:rsidRPr="0076425C">
        <w:rPr>
          <w:szCs w:val="24"/>
          <w:lang w:val="it-IT" w:eastAsia="en-US"/>
        </w:rPr>
        <w:t xml:space="preserve">-ksur tar-regoli stabbiliti f’dan ir-Regolament ikun ta’ periklu immedjat għas-saħħa tal-bniedem jew jhedded li jikkawża effett negattiv sinifikanti immedjat fuq l-ambjent, l-awtorità kompetenti </w:t>
      </w:r>
      <w:r w:rsidRPr="0076425C">
        <w:rPr>
          <w:strike/>
          <w:szCs w:val="24"/>
          <w:lang w:val="it-IT" w:eastAsia="en-US"/>
        </w:rPr>
        <w:t>tista’</w:t>
      </w:r>
      <w:r w:rsidRPr="0076425C">
        <w:rPr>
          <w:b/>
          <w:i/>
          <w:szCs w:val="24"/>
          <w:lang w:val="it-IT" w:eastAsia="en-US"/>
        </w:rPr>
        <w:t>għandha</w:t>
      </w:r>
      <w:r w:rsidRPr="0076425C">
        <w:rPr>
          <w:szCs w:val="24"/>
          <w:lang w:val="it-IT" w:eastAsia="en-US"/>
        </w:rPr>
        <w:t xml:space="preserve"> tissospendi l-operat tal-installazzjoni sakemm terġa’ tiġi stabbilita l-konformità f’konformità mal-paragrafu 1, il-punti (b) u (c).</w:t>
      </w:r>
      <w:r w:rsidR="0079312B" w:rsidRPr="0076425C">
        <w:rPr>
          <w:b/>
          <w:szCs w:val="24"/>
          <w:lang w:val="it-IT" w:eastAsia="en-US"/>
        </w:rPr>
        <w:t xml:space="preserve"> [Em. 58]</w:t>
      </w:r>
    </w:p>
    <w:p w:rsidR="00D27829" w:rsidRPr="0042737E" w:rsidRDefault="00D27829" w:rsidP="00D27829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42737E">
        <w:rPr>
          <w:szCs w:val="24"/>
          <w:lang w:val="it-IT" w:eastAsia="en-US"/>
        </w:rPr>
        <w:t>Artikolu 11</w:t>
      </w:r>
      <w:r w:rsidRPr="0042737E">
        <w:rPr>
          <w:szCs w:val="24"/>
          <w:lang w:val="it-IT" w:eastAsia="en-US"/>
        </w:rPr>
        <w:br/>
        <w:t>Deżinjazzjoni u setgħat tal-awtoritajiet kompetenti;</w:t>
      </w:r>
    </w:p>
    <w:p w:rsidR="00D27829" w:rsidRPr="0042737E" w:rsidRDefault="00D27829" w:rsidP="00D27829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42737E">
        <w:rPr>
          <w:szCs w:val="24"/>
          <w:lang w:val="it-IT" w:eastAsia="en-US"/>
        </w:rPr>
        <w:t>1.</w:t>
      </w:r>
      <w:r w:rsidRPr="0042737E">
        <w:rPr>
          <w:szCs w:val="24"/>
          <w:lang w:val="it-IT" w:eastAsia="en-US"/>
        </w:rPr>
        <w:tab/>
        <w:t>L-Istati Membri għandhom jaħtru awtorità kompetenti waħda jew aktar bħala responsabbli għall-applikazzjoni u l-infurzar ta’ dan ir-Regolament</w:t>
      </w:r>
      <w:r w:rsidRPr="0042737E">
        <w:rPr>
          <w:b/>
          <w:i/>
          <w:szCs w:val="24"/>
          <w:lang w:val="it-IT" w:eastAsia="en-US"/>
        </w:rPr>
        <w:t xml:space="preserve"> u għandhom jinformaw lill-Kummissjoni b’dan</w:t>
      </w:r>
      <w:r w:rsidRPr="0042737E">
        <w:rPr>
          <w:szCs w:val="24"/>
          <w:lang w:val="it-IT" w:eastAsia="en-US"/>
        </w:rPr>
        <w:t>.</w:t>
      </w:r>
      <w:r w:rsidR="0079312B" w:rsidRPr="0042737E">
        <w:rPr>
          <w:b/>
          <w:szCs w:val="24"/>
          <w:lang w:val="it-IT" w:eastAsia="en-US"/>
        </w:rPr>
        <w:t xml:space="preserve"> [Em. 59]</w:t>
      </w:r>
    </w:p>
    <w:p w:rsidR="00D27829" w:rsidRPr="0042737E" w:rsidRDefault="00D27829" w:rsidP="00D27829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42737E">
        <w:rPr>
          <w:szCs w:val="24"/>
          <w:lang w:val="it-IT" w:eastAsia="en-US"/>
        </w:rPr>
        <w:t>2.</w:t>
      </w:r>
      <w:r w:rsidRPr="0042737E">
        <w:rPr>
          <w:szCs w:val="24"/>
          <w:lang w:val="it-IT" w:eastAsia="en-US"/>
        </w:rPr>
        <w:tab/>
        <w:t>L-Istati Membri għandhom jagħtu lill-awtoritajiet kompetenti tagħhom is-setgħat ta’ spezzjoni u infurzar meħtieġa sabiex jiżguraw il-konformità ma’ dan ir-Regolament.</w:t>
      </w:r>
    </w:p>
    <w:p w:rsidR="0079312B" w:rsidRPr="0042737E" w:rsidRDefault="0079312B">
      <w:pPr>
        <w:widowControl/>
        <w:rPr>
          <w:szCs w:val="24"/>
          <w:lang w:val="it-IT" w:eastAsia="en-US"/>
        </w:rPr>
      </w:pPr>
      <w:r w:rsidRPr="0042737E">
        <w:rPr>
          <w:szCs w:val="24"/>
          <w:lang w:val="it-IT" w:eastAsia="en-US"/>
        </w:rPr>
        <w:br w:type="page"/>
      </w:r>
    </w:p>
    <w:p w:rsidR="00D27829" w:rsidRPr="0042737E" w:rsidRDefault="00D27829" w:rsidP="00D27829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42737E">
        <w:rPr>
          <w:szCs w:val="24"/>
          <w:lang w:val="it-IT" w:eastAsia="en-US"/>
        </w:rPr>
        <w:lastRenderedPageBreak/>
        <w:t>3.</w:t>
      </w:r>
      <w:r w:rsidRPr="0042737E">
        <w:rPr>
          <w:szCs w:val="24"/>
          <w:lang w:val="it-IT" w:eastAsia="en-US"/>
        </w:rPr>
        <w:tab/>
        <w:t>Is-setgħat imsemmija fil-paragrafu 2 għandhom jinkludu tal-inqas dan li ġej:</w:t>
      </w:r>
    </w:p>
    <w:p w:rsidR="00D27829" w:rsidRPr="0042737E" w:rsidRDefault="00D27829" w:rsidP="00D27829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42737E">
        <w:rPr>
          <w:szCs w:val="24"/>
          <w:lang w:val="it-IT" w:eastAsia="en-US"/>
        </w:rPr>
        <w:t>(a)</w:t>
      </w:r>
      <w:r w:rsidRPr="0042737E">
        <w:rPr>
          <w:szCs w:val="24"/>
          <w:lang w:val="it-IT" w:eastAsia="en-US"/>
        </w:rPr>
        <w:tab/>
        <w:t>is-setgħa ta’ aċċess għal kwalunkwe dokument, data jew informazzjoni rilevanti relatati ma’ ksur ta’ dan ir-Regolament, fi kwalunkwe forma jew format, u irrispettivament mill-mezz ta’ ħżin tagħhom, jew il-post fejn jinħażnu, u s-setgħa li jieħdu jew jiksbu kopji tagħhom;</w:t>
      </w:r>
    </w:p>
    <w:p w:rsidR="00D27829" w:rsidRPr="0042737E" w:rsidRDefault="00D27829" w:rsidP="00D27829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42737E">
        <w:rPr>
          <w:szCs w:val="24"/>
          <w:lang w:val="sv-SE" w:eastAsia="en-US"/>
        </w:rPr>
        <w:t>(b)</w:t>
      </w:r>
      <w:r w:rsidRPr="0042737E">
        <w:rPr>
          <w:szCs w:val="24"/>
          <w:lang w:val="sv-SE" w:eastAsia="en-US"/>
        </w:rPr>
        <w:tab/>
        <w:t>is-setgħa li kwalunkwe persuna fiżika jew ġuridika tintalab tipprovdi kwalunkwe informazzjoni, data jew dokument rilevanti, fi kwalunkwe forma jew format, u irrispettivament mill-mezz ta’ ħżin tagħhom jew mill-post fejn jinħażnu, għall-finijiet li jiġi stabbilit jekk ikunx seħħ jew qiegħed iseħħ ksur ta’ dan ir-Regolament u d-dettalji ta’ tali ksur;</w:t>
      </w:r>
    </w:p>
    <w:p w:rsidR="00D27829" w:rsidRPr="0042737E" w:rsidRDefault="00D27829" w:rsidP="00D27829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42737E">
        <w:rPr>
          <w:szCs w:val="24"/>
          <w:lang w:val="sv-SE" w:eastAsia="en-US"/>
        </w:rPr>
        <w:t>(c)</w:t>
      </w:r>
      <w:r w:rsidRPr="0042737E">
        <w:rPr>
          <w:szCs w:val="24"/>
          <w:lang w:val="sv-SE" w:eastAsia="en-US"/>
        </w:rPr>
        <w:tab/>
        <w:t>is-setgħa li jibdew spezzjoni fuq inizjattiva tagħhom stess biex iwaqqfu jew jipprojbixxu l-ksur ta’ dan ir-Regolament;</w:t>
      </w:r>
    </w:p>
    <w:p w:rsidR="00D27829" w:rsidRPr="0042737E" w:rsidRDefault="00D27829" w:rsidP="00D27829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42737E">
        <w:rPr>
          <w:szCs w:val="24"/>
          <w:lang w:val="sv-SE" w:eastAsia="en-US"/>
        </w:rPr>
        <w:t>(d)</w:t>
      </w:r>
      <w:r w:rsidRPr="0042737E">
        <w:rPr>
          <w:szCs w:val="24"/>
          <w:lang w:val="sv-SE" w:eastAsia="en-US"/>
        </w:rPr>
        <w:tab/>
        <w:t>is-setgħa ta’ aċċess għall-installazzjonijiet.</w:t>
      </w:r>
    </w:p>
    <w:p w:rsidR="00D27829" w:rsidRPr="0042737E" w:rsidRDefault="00D27829" w:rsidP="00D27829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42737E">
        <w:rPr>
          <w:szCs w:val="24"/>
          <w:lang w:val="sv-SE" w:eastAsia="en-US"/>
        </w:rPr>
        <w:t>4.</w:t>
      </w:r>
      <w:r w:rsidRPr="0042737E">
        <w:rPr>
          <w:szCs w:val="24"/>
          <w:lang w:val="sv-SE" w:eastAsia="en-US"/>
        </w:rPr>
        <w:tab/>
        <w:t>L-awtoritajiet kompetenti jistgħu jużaw kwalunkwe informazzjoni, dokument, sejba, dikjarazzjoni jew intelligence bħala evidenza għall-fini tal-ispezzjonijiet ambjentali u miżuri ta’ verifika oħra tagħhom, irrispettivament mill-format li fih jew mill-mezz li fuqu jkunu maħżuna.</w:t>
      </w:r>
    </w:p>
    <w:p w:rsidR="0079312B" w:rsidRPr="0042737E" w:rsidRDefault="0079312B">
      <w:pPr>
        <w:widowControl/>
        <w:rPr>
          <w:szCs w:val="24"/>
          <w:lang w:val="sv-SE" w:eastAsia="en-US"/>
        </w:rPr>
      </w:pPr>
      <w:r w:rsidRPr="0042737E">
        <w:rPr>
          <w:szCs w:val="24"/>
          <w:lang w:val="sv-SE" w:eastAsia="en-US"/>
        </w:rPr>
        <w:br w:type="page"/>
      </w:r>
    </w:p>
    <w:p w:rsidR="00D27829" w:rsidRPr="0042737E" w:rsidRDefault="00D27829" w:rsidP="00D27829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42737E">
        <w:rPr>
          <w:szCs w:val="24"/>
          <w:lang w:val="sv-SE" w:eastAsia="en-US"/>
        </w:rPr>
        <w:lastRenderedPageBreak/>
        <w:t>5.</w:t>
      </w:r>
      <w:r w:rsidRPr="0042737E">
        <w:rPr>
          <w:szCs w:val="24"/>
          <w:lang w:val="sv-SE" w:eastAsia="en-US"/>
        </w:rPr>
        <w:tab/>
        <w:t>Meta jkun hemm aktar minn awtorità kompetenti waħda fit-territorju tagħhom, l-Istati Membri għandhom jiżguraw li jiġu stabbiliti mekkaniżmi xierqa ta’ komunikazzjoni u koordinazzjoni.</w:t>
      </w:r>
    </w:p>
    <w:p w:rsidR="00D27829" w:rsidRPr="0076425C" w:rsidRDefault="00D27829" w:rsidP="00D27829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t>Artikolu 12</w:t>
      </w:r>
      <w:r w:rsidRPr="0076425C">
        <w:rPr>
          <w:szCs w:val="24"/>
          <w:lang w:val="it-IT" w:eastAsia="en-US"/>
        </w:rPr>
        <w:br/>
        <w:t xml:space="preserve">Assistenza relatata mal-konformità </w:t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76425C">
        <w:rPr>
          <w:szCs w:val="24"/>
          <w:lang w:val="it-IT" w:eastAsia="en-US"/>
        </w:rPr>
        <w:t>1.</w:t>
      </w:r>
      <w:r w:rsidRPr="0076425C">
        <w:rPr>
          <w:szCs w:val="24"/>
          <w:lang w:val="it-IT" w:eastAsia="en-US"/>
        </w:rPr>
        <w:tab/>
      </w:r>
      <w:r w:rsidRPr="0076425C">
        <w:rPr>
          <w:b/>
          <w:i/>
          <w:szCs w:val="24"/>
          <w:lang w:val="it-IT" w:eastAsia="en-US"/>
        </w:rPr>
        <w:t xml:space="preserve">Sa ... [12-il xahar mid-dħul fis-seħħ ta’ dan ir-Regolament], </w:t>
      </w:r>
      <w:r w:rsidRPr="0076425C">
        <w:rPr>
          <w:szCs w:val="24"/>
          <w:lang w:val="it-IT" w:eastAsia="en-US"/>
        </w:rPr>
        <w:t>il-Kummissjoni għandha tiżviluppa</w:t>
      </w:r>
      <w:r w:rsidRPr="0076425C">
        <w:rPr>
          <w:b/>
          <w:i/>
          <w:szCs w:val="24"/>
          <w:lang w:val="it-IT" w:eastAsia="en-US"/>
        </w:rPr>
        <w:t xml:space="preserve"> u tiffinanzja</w:t>
      </w:r>
      <w:r w:rsidRPr="0076425C">
        <w:rPr>
          <w:szCs w:val="24"/>
          <w:lang w:val="it-IT" w:eastAsia="en-US"/>
        </w:rPr>
        <w:t xml:space="preserve"> materjal ta’ sensibilizzazzjoni u ta’ taħriġ</w:t>
      </w:r>
      <w:r w:rsidRPr="0076425C">
        <w:rPr>
          <w:b/>
          <w:i/>
          <w:szCs w:val="24"/>
          <w:lang w:val="it-IT" w:eastAsia="en-US"/>
        </w:rPr>
        <w:t>, li jista’ jieħu l-forma ta’ gwidi u korsijiet,</w:t>
      </w:r>
      <w:r w:rsidRPr="0076425C">
        <w:rPr>
          <w:szCs w:val="24"/>
          <w:lang w:val="it-IT" w:eastAsia="en-US"/>
        </w:rPr>
        <w:t xml:space="preserve"> dwar l-implimentazzjoni tajba tal-obbligi stabbiliti f’dan ir-Regolament f’konsultazzjoni mar-rappreżentanti tal-operaturi ekonomiċi, tat-trasportaturi, u taċ-ċertifikaturi, inklużi l-intrapriżi mikro, żgħar u ta’ daqs medju, </w:t>
      </w:r>
      <w:r w:rsidRPr="0076425C">
        <w:rPr>
          <w:b/>
          <w:i/>
          <w:szCs w:val="24"/>
          <w:lang w:val="it-IT" w:eastAsia="en-US"/>
        </w:rPr>
        <w:t xml:space="preserve">is-sħab soċjali, ir-rappreżentanti tas-soċjetà ċivili u l-organizzazzjonijiet mhux governattivi </w:t>
      </w:r>
      <w:r w:rsidRPr="0076425C">
        <w:rPr>
          <w:szCs w:val="24"/>
          <w:lang w:val="it-IT" w:eastAsia="en-US"/>
        </w:rPr>
        <w:t>u f’kollaborazzjoni mal-awtoritajiet kompetenti.</w:t>
      </w:r>
      <w:r w:rsidR="0079312B" w:rsidRPr="0076425C">
        <w:rPr>
          <w:b/>
          <w:szCs w:val="24"/>
          <w:lang w:val="it-IT" w:eastAsia="en-US"/>
        </w:rPr>
        <w:t xml:space="preserve"> [Em. 60]</w:t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76425C">
        <w:rPr>
          <w:szCs w:val="24"/>
          <w:lang w:val="it-IT" w:eastAsia="en-US"/>
        </w:rPr>
        <w:t>2.</w:t>
      </w:r>
      <w:r w:rsidRPr="0076425C">
        <w:rPr>
          <w:szCs w:val="24"/>
          <w:lang w:val="it-IT" w:eastAsia="en-US"/>
        </w:rPr>
        <w:tab/>
        <w:t xml:space="preserve">L-Istati Membri għandhom jiżguraw li l-operaturi ekonomiċi </w:t>
      </w:r>
      <w:proofErr w:type="gramStart"/>
      <w:r w:rsidRPr="0076425C">
        <w:rPr>
          <w:szCs w:val="24"/>
          <w:lang w:val="it-IT" w:eastAsia="en-US"/>
        </w:rPr>
        <w:t>u t</w:t>
      </w:r>
      <w:proofErr w:type="gramEnd"/>
      <w:r w:rsidRPr="0076425C">
        <w:rPr>
          <w:szCs w:val="24"/>
          <w:lang w:val="it-IT" w:eastAsia="en-US"/>
        </w:rPr>
        <w:t>-trasportaturi</w:t>
      </w:r>
      <w:r w:rsidRPr="0076425C">
        <w:rPr>
          <w:strike/>
          <w:szCs w:val="24"/>
          <w:lang w:val="it-IT" w:eastAsia="en-US"/>
        </w:rPr>
        <w:t>, speċjalment l-intrapriżi mikro, żgħar u ta’ daqs medju,</w:t>
      </w:r>
      <w:r w:rsidRPr="0076425C">
        <w:rPr>
          <w:szCs w:val="24"/>
          <w:lang w:val="it-IT" w:eastAsia="en-US"/>
        </w:rPr>
        <w:t xml:space="preserve"> jiksbu aċċess għall-informazzjoni u l-assistenza fir-rigward tal-konformità ma’ dan ir-Regolament.</w:t>
      </w:r>
      <w:r w:rsidR="0079312B" w:rsidRPr="0076425C">
        <w:rPr>
          <w:b/>
          <w:szCs w:val="24"/>
          <w:lang w:val="it-IT" w:eastAsia="en-US"/>
        </w:rPr>
        <w:t xml:space="preserve"> [Em. 61]</w:t>
      </w:r>
    </w:p>
    <w:p w:rsidR="0079312B" w:rsidRPr="0076425C" w:rsidRDefault="0079312B">
      <w:pPr>
        <w:widowControl/>
        <w:rPr>
          <w:b/>
          <w:i/>
          <w:szCs w:val="24"/>
          <w:lang w:val="it-IT" w:eastAsia="en-US"/>
        </w:rPr>
      </w:pPr>
      <w:r w:rsidRPr="0076425C">
        <w:rPr>
          <w:b/>
          <w:i/>
          <w:szCs w:val="24"/>
          <w:lang w:val="it-IT" w:eastAsia="en-US"/>
        </w:rPr>
        <w:br w:type="page"/>
      </w:r>
    </w:p>
    <w:p w:rsidR="00D27829" w:rsidRPr="0076425C" w:rsidRDefault="00D27829" w:rsidP="0076425C">
      <w:pPr>
        <w:spacing w:before="120" w:after="120" w:line="360" w:lineRule="auto"/>
        <w:ind w:left="851"/>
        <w:rPr>
          <w:szCs w:val="24"/>
          <w:lang w:val="it-IT" w:eastAsia="en-US"/>
        </w:rPr>
      </w:pPr>
      <w:r w:rsidRPr="0076425C">
        <w:rPr>
          <w:b/>
          <w:i/>
          <w:szCs w:val="24"/>
          <w:lang w:val="it-IT" w:eastAsia="en-US"/>
        </w:rPr>
        <w:lastRenderedPageBreak/>
        <w:t>Mingħajr preġudizzju għar-regoli applikabbli dwar l-għajnuna mill-Istat, l-assistenza msemmija fl-ewwel subparagrafu għall-intrapriżi mikro, żgħar u ta’ daqs medju tista’ tieħu l-forma ta’:</w:t>
      </w:r>
    </w:p>
    <w:p w:rsidR="00D27829" w:rsidRPr="0076425C" w:rsidRDefault="00D27829" w:rsidP="0076425C">
      <w:pPr>
        <w:spacing w:before="120" w:after="120" w:line="360" w:lineRule="auto"/>
        <w:ind w:left="1418" w:hanging="567"/>
        <w:rPr>
          <w:szCs w:val="24"/>
          <w:lang w:val="it-IT" w:eastAsia="en-US"/>
        </w:rPr>
      </w:pPr>
      <w:r w:rsidRPr="0076425C">
        <w:rPr>
          <w:b/>
          <w:i/>
          <w:szCs w:val="24"/>
          <w:lang w:val="it-IT" w:eastAsia="en-US"/>
        </w:rPr>
        <w:t>(a)</w:t>
      </w:r>
      <w:r w:rsidRPr="0076425C">
        <w:rPr>
          <w:szCs w:val="24"/>
          <w:lang w:val="it-IT" w:eastAsia="en-US"/>
        </w:rPr>
        <w:tab/>
      </w:r>
      <w:r w:rsidRPr="0076425C">
        <w:rPr>
          <w:b/>
          <w:i/>
          <w:szCs w:val="24"/>
          <w:lang w:val="it-IT" w:eastAsia="en-US"/>
        </w:rPr>
        <w:t>taħriġ speċjalizzat għall-maniġment u għall-persunal, inkluża l-organizzazzjoni ta’ programmi ta’ taħriġ;</w:t>
      </w:r>
    </w:p>
    <w:p w:rsidR="00D27829" w:rsidRPr="0076425C" w:rsidRDefault="00D27829" w:rsidP="0076425C">
      <w:pPr>
        <w:spacing w:before="120" w:after="120" w:line="360" w:lineRule="auto"/>
        <w:ind w:left="851"/>
        <w:rPr>
          <w:b/>
          <w:szCs w:val="24"/>
          <w:lang w:val="it-IT" w:eastAsia="en-US"/>
        </w:rPr>
      </w:pPr>
      <w:r w:rsidRPr="0076425C">
        <w:rPr>
          <w:b/>
          <w:i/>
          <w:szCs w:val="24"/>
          <w:lang w:val="it-IT" w:eastAsia="en-US"/>
        </w:rPr>
        <w:t>(b)</w:t>
      </w:r>
      <w:r w:rsidRPr="0076425C">
        <w:rPr>
          <w:szCs w:val="24"/>
          <w:lang w:val="it-IT" w:eastAsia="en-US"/>
        </w:rPr>
        <w:tab/>
      </w:r>
      <w:r w:rsidRPr="0076425C">
        <w:rPr>
          <w:b/>
          <w:i/>
          <w:szCs w:val="24"/>
          <w:lang w:val="it-IT" w:eastAsia="en-US"/>
        </w:rPr>
        <w:t>assistenza organizzazzjonali u teknika.</w:t>
      </w:r>
      <w:r w:rsidR="0079312B" w:rsidRPr="0076425C">
        <w:rPr>
          <w:b/>
          <w:szCs w:val="24"/>
          <w:lang w:val="it-IT" w:eastAsia="en-US"/>
        </w:rPr>
        <w:t xml:space="preserve"> [Em. 62]</w:t>
      </w:r>
    </w:p>
    <w:p w:rsidR="00D27829" w:rsidRPr="0076425C" w:rsidRDefault="00D27829" w:rsidP="0076425C">
      <w:pPr>
        <w:spacing w:before="120" w:after="120" w:line="360" w:lineRule="auto"/>
        <w:ind w:left="851"/>
        <w:rPr>
          <w:b/>
          <w:szCs w:val="24"/>
          <w:lang w:val="it-IT" w:eastAsia="en-US"/>
        </w:rPr>
      </w:pPr>
      <w:r w:rsidRPr="0076425C">
        <w:rPr>
          <w:szCs w:val="24"/>
          <w:lang w:val="it-IT" w:eastAsia="en-US"/>
        </w:rPr>
        <w:t xml:space="preserve">Mingħajr preġudizzju għar-regoli applikabbli dwar l-għajnuna mill-Istat, l-assistenza msemmija fl-ewwel subparagrafu </w:t>
      </w:r>
      <w:r w:rsidRPr="0076425C">
        <w:rPr>
          <w:b/>
          <w:i/>
          <w:szCs w:val="24"/>
          <w:lang w:val="it-IT" w:eastAsia="en-US"/>
        </w:rPr>
        <w:t xml:space="preserve">għall-intrapriżi mikro u żgħar kif ukoll għall-installazzjonijiet li jimmaniġġaw il-pellets tal-plastik fi kwantitajiet taħt il-limitu stabbilit fl-Artikolu 4(2) </w:t>
      </w:r>
      <w:r w:rsidRPr="0076425C">
        <w:rPr>
          <w:szCs w:val="24"/>
          <w:lang w:val="it-IT" w:eastAsia="en-US"/>
        </w:rPr>
        <w:t xml:space="preserve">tista’ tieħu </w:t>
      </w:r>
      <w:r w:rsidRPr="0076425C">
        <w:rPr>
          <w:strike/>
          <w:szCs w:val="24"/>
          <w:lang w:val="it-IT" w:eastAsia="en-US"/>
        </w:rPr>
        <w:t>l-forma</w:t>
      </w:r>
      <w:r w:rsidRPr="0076425C">
        <w:rPr>
          <w:b/>
          <w:i/>
          <w:szCs w:val="24"/>
          <w:lang w:val="it-IT" w:eastAsia="en-US"/>
        </w:rPr>
        <w:t>wkoll il-forma</w:t>
      </w:r>
      <w:r w:rsidRPr="0076425C">
        <w:rPr>
          <w:szCs w:val="24"/>
          <w:lang w:val="it-IT" w:eastAsia="en-US"/>
        </w:rPr>
        <w:t xml:space="preserve"> ta’:</w:t>
      </w:r>
      <w:r w:rsidR="0079312B" w:rsidRPr="0076425C">
        <w:rPr>
          <w:b/>
          <w:szCs w:val="24"/>
          <w:lang w:val="it-IT" w:eastAsia="en-US"/>
        </w:rPr>
        <w:t xml:space="preserve"> [Em. 63]</w:t>
      </w:r>
    </w:p>
    <w:p w:rsidR="00D27829" w:rsidRPr="0076425C" w:rsidRDefault="00D27829" w:rsidP="0076425C">
      <w:pPr>
        <w:spacing w:before="120" w:after="120" w:line="360" w:lineRule="auto"/>
        <w:ind w:left="851"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t>(a)</w:t>
      </w:r>
      <w:r w:rsidRPr="0076425C">
        <w:rPr>
          <w:szCs w:val="24"/>
          <w:lang w:val="it-IT" w:eastAsia="en-US"/>
        </w:rPr>
        <w:tab/>
        <w:t>appoġġ finanzjarju;</w:t>
      </w:r>
    </w:p>
    <w:p w:rsidR="00D27829" w:rsidRPr="0076425C" w:rsidRDefault="00D27829" w:rsidP="0076425C">
      <w:pPr>
        <w:spacing w:before="120" w:after="120" w:line="360" w:lineRule="auto"/>
        <w:ind w:left="1418" w:hanging="567"/>
        <w:rPr>
          <w:b/>
          <w:szCs w:val="24"/>
          <w:lang w:val="it-IT" w:eastAsia="en-US"/>
        </w:rPr>
      </w:pPr>
      <w:r w:rsidRPr="0076425C">
        <w:rPr>
          <w:szCs w:val="24"/>
          <w:lang w:val="it-IT" w:eastAsia="en-US"/>
        </w:rPr>
        <w:t>(b)</w:t>
      </w:r>
      <w:r w:rsidRPr="0076425C">
        <w:rPr>
          <w:szCs w:val="24"/>
          <w:lang w:val="it-IT" w:eastAsia="en-US"/>
        </w:rPr>
        <w:tab/>
        <w:t>aċċess għal finanzi</w:t>
      </w:r>
      <w:r w:rsidRPr="0076425C">
        <w:rPr>
          <w:b/>
          <w:i/>
          <w:szCs w:val="24"/>
          <w:lang w:val="it-IT" w:eastAsia="en-US"/>
        </w:rPr>
        <w:t>, inkluż bl-iskop li jiġi akkwistat it-tagħmir meħtieġ sabiex tinkiseb il-konformità</w:t>
      </w:r>
      <w:r w:rsidRPr="0076425C">
        <w:rPr>
          <w:szCs w:val="24"/>
          <w:lang w:val="it-IT" w:eastAsia="en-US"/>
        </w:rPr>
        <w:t>;</w:t>
      </w:r>
      <w:r w:rsidR="0079312B" w:rsidRPr="0076425C">
        <w:rPr>
          <w:b/>
          <w:szCs w:val="24"/>
          <w:lang w:val="it-IT" w:eastAsia="en-US"/>
        </w:rPr>
        <w:t xml:space="preserve"> [Em. 64]</w:t>
      </w:r>
    </w:p>
    <w:p w:rsidR="00D27829" w:rsidRPr="0076425C" w:rsidRDefault="00D27829" w:rsidP="0076425C">
      <w:pPr>
        <w:spacing w:before="120" w:after="120" w:line="360" w:lineRule="auto"/>
        <w:ind w:left="851"/>
        <w:rPr>
          <w:b/>
          <w:szCs w:val="24"/>
          <w:lang w:val="it-IT" w:eastAsia="en-US"/>
        </w:rPr>
      </w:pPr>
      <w:r w:rsidRPr="0076425C">
        <w:rPr>
          <w:strike/>
          <w:szCs w:val="24"/>
          <w:lang w:val="it-IT" w:eastAsia="en-US"/>
        </w:rPr>
        <w:t>(c)</w:t>
      </w:r>
      <w:r w:rsidRPr="0076425C">
        <w:rPr>
          <w:szCs w:val="24"/>
          <w:lang w:val="it-IT" w:eastAsia="en-US"/>
        </w:rPr>
        <w:tab/>
      </w:r>
      <w:r w:rsidRPr="0076425C">
        <w:rPr>
          <w:strike/>
          <w:szCs w:val="24"/>
          <w:lang w:val="it-IT" w:eastAsia="en-US"/>
        </w:rPr>
        <w:t>ġestjoni speċjalizzata u taħriġ tal-persunal</w:t>
      </w:r>
      <w:r w:rsidRPr="0076425C">
        <w:rPr>
          <w:szCs w:val="24"/>
          <w:lang w:val="it-IT" w:eastAsia="en-US"/>
        </w:rPr>
        <w:t>;</w:t>
      </w:r>
      <w:r w:rsidR="0079312B" w:rsidRPr="0076425C">
        <w:rPr>
          <w:b/>
          <w:szCs w:val="24"/>
          <w:lang w:val="it-IT" w:eastAsia="en-US"/>
        </w:rPr>
        <w:t xml:space="preserve"> [Em. 65]</w:t>
      </w:r>
    </w:p>
    <w:p w:rsidR="00D27829" w:rsidRPr="0076425C" w:rsidRDefault="00D27829" w:rsidP="0076425C">
      <w:pPr>
        <w:spacing w:before="120" w:after="120" w:line="360" w:lineRule="auto"/>
        <w:ind w:left="851"/>
        <w:rPr>
          <w:b/>
          <w:szCs w:val="24"/>
          <w:lang w:val="it-IT" w:eastAsia="en-US"/>
        </w:rPr>
      </w:pPr>
      <w:r w:rsidRPr="0076425C">
        <w:rPr>
          <w:strike/>
          <w:szCs w:val="24"/>
          <w:lang w:val="it-IT" w:eastAsia="en-US"/>
        </w:rPr>
        <w:t>(d)</w:t>
      </w:r>
      <w:r w:rsidRPr="0076425C">
        <w:rPr>
          <w:szCs w:val="24"/>
          <w:lang w:val="it-IT" w:eastAsia="en-US"/>
        </w:rPr>
        <w:tab/>
      </w:r>
      <w:r w:rsidRPr="0076425C">
        <w:rPr>
          <w:strike/>
          <w:szCs w:val="24"/>
          <w:lang w:val="it-IT" w:eastAsia="en-US"/>
        </w:rPr>
        <w:t>assistenza organizzazzjonali u teknika</w:t>
      </w:r>
      <w:r w:rsidRPr="0076425C">
        <w:rPr>
          <w:szCs w:val="24"/>
          <w:lang w:val="it-IT" w:eastAsia="en-US"/>
        </w:rPr>
        <w:t>.</w:t>
      </w:r>
      <w:r w:rsidR="0079312B" w:rsidRPr="0076425C">
        <w:rPr>
          <w:b/>
          <w:szCs w:val="24"/>
          <w:lang w:val="it-IT" w:eastAsia="en-US"/>
        </w:rPr>
        <w:t xml:space="preserve"> [Em. 66]</w:t>
      </w:r>
    </w:p>
    <w:p w:rsidR="0079312B" w:rsidRPr="0076425C" w:rsidRDefault="0079312B">
      <w:pPr>
        <w:widowControl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br w:type="page"/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lastRenderedPageBreak/>
        <w:t>3.</w:t>
      </w:r>
      <w:r w:rsidRPr="0076425C">
        <w:rPr>
          <w:szCs w:val="24"/>
          <w:lang w:val="it-IT" w:eastAsia="en-US"/>
        </w:rPr>
        <w:tab/>
        <w:t>L-Istati Membri għandhom jinkoraġġixxu programmi ta’ taħriġ għall-kwalifika tal-persunal taċ-ċertifikaturi.</w:t>
      </w:r>
    </w:p>
    <w:p w:rsidR="00D27829" w:rsidRPr="0076425C" w:rsidRDefault="00D27829" w:rsidP="00D27829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t>Artikolu 13</w:t>
      </w:r>
      <w:r w:rsidRPr="0076425C">
        <w:rPr>
          <w:szCs w:val="24"/>
          <w:lang w:val="it-IT" w:eastAsia="en-US"/>
        </w:rPr>
        <w:br/>
        <w:t>Metodoloġija standardizzata</w:t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76425C">
        <w:rPr>
          <w:szCs w:val="24"/>
          <w:lang w:val="it-IT" w:eastAsia="en-US"/>
        </w:rPr>
        <w:t>1.</w:t>
      </w:r>
      <w:r w:rsidRPr="0076425C">
        <w:rPr>
          <w:szCs w:val="24"/>
          <w:lang w:val="it-IT" w:eastAsia="en-US"/>
        </w:rPr>
        <w:tab/>
        <w:t>Għall-finijiet ta’ konformità mal-obbligu msemmi fl-Artikolu 4(7), l-ewwel subparagrafu, il-punt (c)</w:t>
      </w:r>
      <w:r w:rsidRPr="0076425C">
        <w:rPr>
          <w:b/>
          <w:i/>
          <w:szCs w:val="24"/>
          <w:lang w:val="it-IT" w:eastAsia="en-US"/>
        </w:rPr>
        <w:t>, u l-Anness IVa</w:t>
      </w:r>
      <w:r w:rsidRPr="0076425C">
        <w:rPr>
          <w:szCs w:val="24"/>
          <w:lang w:val="it-IT" w:eastAsia="en-US"/>
        </w:rPr>
        <w:t>, għandha tiġi żviluppata metodoloġija għall-istima tal-kwantitajiet ta’ telf fi standards armonizzati f’konformità mal-proċeduri stabbiliti bir-Regolament (UE) Nru 1025/2012.</w:t>
      </w:r>
      <w:r w:rsidR="0079312B" w:rsidRPr="0076425C">
        <w:rPr>
          <w:b/>
          <w:szCs w:val="24"/>
          <w:lang w:val="it-IT" w:eastAsia="en-US"/>
        </w:rPr>
        <w:t xml:space="preserve"> [Em. 67]</w:t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t>2.</w:t>
      </w:r>
      <w:r w:rsidRPr="0076425C">
        <w:rPr>
          <w:szCs w:val="24"/>
          <w:lang w:val="it-IT" w:eastAsia="en-US"/>
        </w:rPr>
        <w:tab/>
      </w:r>
      <w:proofErr w:type="gramStart"/>
      <w:r w:rsidRPr="0076425C">
        <w:rPr>
          <w:szCs w:val="24"/>
          <w:lang w:val="it-IT" w:eastAsia="en-US"/>
        </w:rPr>
        <w:t>Meta l</w:t>
      </w:r>
      <w:proofErr w:type="gramEnd"/>
      <w:r w:rsidRPr="0076425C">
        <w:rPr>
          <w:szCs w:val="24"/>
          <w:lang w:val="it-IT" w:eastAsia="en-US"/>
        </w:rPr>
        <w:t>-ebda organizzazzjoni Ewropea tal-istandardizzazzjoni ma taċċetta t-talba biex jiġi abbozzat standard armonizzat jew meta l-Kummissjoni tqis li l-istandard propost ma jissodisfax ir-rekwiżiti li għandu l-għan li jkopri, il-Kummissjoni għandha tistabbilixxi l-metodoloġija msemmija fil-paragrafu 1 permezz ta’ att ta’ Implimentazzjoni.</w:t>
      </w:r>
    </w:p>
    <w:p w:rsidR="0079312B" w:rsidRPr="0076425C" w:rsidRDefault="0079312B">
      <w:pPr>
        <w:widowControl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br w:type="page"/>
      </w:r>
    </w:p>
    <w:p w:rsidR="00D27829" w:rsidRPr="0076425C" w:rsidRDefault="00D27829" w:rsidP="00D27829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lastRenderedPageBreak/>
        <w:t>Artikolu 14</w:t>
      </w:r>
      <w:r w:rsidRPr="0076425C">
        <w:rPr>
          <w:szCs w:val="24"/>
          <w:lang w:val="it-IT" w:eastAsia="en-US"/>
        </w:rPr>
        <w:br/>
        <w:t>Ġestjoni tal-ilmenti u aċċess għall-ġustizzja</w:t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t>1.</w:t>
      </w:r>
      <w:r w:rsidRPr="0076425C">
        <w:rPr>
          <w:szCs w:val="24"/>
          <w:lang w:val="it-IT" w:eastAsia="en-US"/>
        </w:rPr>
        <w:tab/>
        <w:t>Persuni fiżiċi jew ġuridiċi jew organizzazzjonijiet meqjusa skont id-dritt nazzjonali bħala li għandhom interess suffiċjenti jew dawk li jqisu li d-drittijiet tagħhom iddgħajfu għandhom ikunu intitolati li jissottomettu lmenti sostanzjati lill-awtoritajiet kompetenti meta jqisu, abbażi ta’ ċirkostanzi oġġettivi, li operatur ekonomiku, trasportatur tal-UE jew trasportatur mhux tal-UE qiegħed jonqos milli jikkonforma mad-dispożizzjonijiet ta’ dan ir-Regolament.</w:t>
      </w:r>
    </w:p>
    <w:p w:rsidR="00D27829" w:rsidRPr="0076425C" w:rsidRDefault="00D27829" w:rsidP="00D27829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t>Għall-finijiet tal-ewwel subparagrafu, l-entitajiet jew l-organizzazzjonijiet mhux governattivi li jippromwovu s-saħħa tal-bniedem, il-ħarsien tal-ambjent jew il-protezzjoni tal-konsumatur, u li jissodisfaw kwalunkwe rekwiżit skont id-dritt nazzjonali għandhom jitqiesu li għandhom interess suffiċjenti.</w:t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76425C">
        <w:rPr>
          <w:szCs w:val="24"/>
          <w:lang w:val="it-IT" w:eastAsia="en-US"/>
        </w:rPr>
        <w:t>2.</w:t>
      </w:r>
      <w:r w:rsidRPr="0076425C">
        <w:rPr>
          <w:szCs w:val="24"/>
          <w:lang w:val="it-IT" w:eastAsia="en-US"/>
        </w:rPr>
        <w:tab/>
        <w:t>L-awtoritajiet kompetenti għandhom jivvalutaw l-ilment sostanzjat imsemmi fil-paragrafu 1 u, fejn meħtieġ, jieħdu l-passi meħtieġa, inklużi spezzjonijiet u seduti ta’ smigħ tal-persuna jew tal-organizzazzjoni, bil-ħsieb li jivverifikaw dawk l-ilmenti. Jekk jinstab li l-ilment għandu bażi soda, l-awtoritajiet kompetenti għandhom jieħdu l-azzjonijiet meħtieġa f’konformità mal-Artikolu 4(3)</w:t>
      </w:r>
      <w:r w:rsidRPr="0076425C">
        <w:rPr>
          <w:b/>
          <w:i/>
          <w:szCs w:val="24"/>
          <w:lang w:val="it-IT" w:eastAsia="en-US"/>
        </w:rPr>
        <w:t>, l-Artikolu 9(2) u l-Artikolu 10(2)</w:t>
      </w:r>
      <w:r w:rsidRPr="0076425C">
        <w:rPr>
          <w:szCs w:val="24"/>
          <w:lang w:val="it-IT" w:eastAsia="en-US"/>
        </w:rPr>
        <w:t>.</w:t>
      </w:r>
      <w:r w:rsidR="0079312B" w:rsidRPr="0076425C">
        <w:rPr>
          <w:b/>
          <w:szCs w:val="24"/>
          <w:lang w:val="it-IT" w:eastAsia="en-US"/>
        </w:rPr>
        <w:t xml:space="preserve"> [Em. 68]</w:t>
      </w:r>
    </w:p>
    <w:p w:rsidR="0079312B" w:rsidRPr="0076425C" w:rsidRDefault="0079312B">
      <w:pPr>
        <w:widowControl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br w:type="page"/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lastRenderedPageBreak/>
        <w:t>3.</w:t>
      </w:r>
      <w:r w:rsidRPr="0076425C">
        <w:rPr>
          <w:szCs w:val="24"/>
          <w:lang w:val="it-IT" w:eastAsia="en-US"/>
        </w:rPr>
        <w:tab/>
        <w:t>L-awtoritajiet kompetenti għandhom, malajr kemm jista’ jkun, jinformaw lill-persuna jew lill-organizzazzjoni msemmija fil-paragrafu 1 li ressqet l-ilment bid-deċiżjoni tagħhom li jaċċettaw jew jirrifjutaw it-talba għal azzjoni mressqa fl-ilment, u għandhom jipprovdu r-raġunijiet għaliha.</w:t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t>4.</w:t>
      </w:r>
      <w:r w:rsidRPr="0076425C">
        <w:rPr>
          <w:szCs w:val="24"/>
          <w:lang w:val="it-IT" w:eastAsia="en-US"/>
        </w:rPr>
        <w:tab/>
        <w:t>L-Istati Membri għandhom jiżguraw li persuna jew organizzazzjoni msemmija fil-paragrafu 1 li tressaq ilment sostanzjat ikollha aċċess għal qorti jew korp pubbliku indipendenti u imparzjali ieħor biex jirrieżamina l-legalità proċedurali u sostantiva ta’ kwalunkwe deċiżjoni dwar dak l-ilment, kif ukoll tad-deċiżjonijiet, l-atti jew in-nuqqas ta’ azzjoni tal-awtorità kompetenti skont dan ir-Regolament, mingħajr preġudizzju għal kwalunkwe dispożizzjoni tad-dritt nazzjonali li tirrikjedi li l-proċeduri ta’ rieżami amministrattiv jiġu eżawriti qabel ir-rikors għal proċedimenti ġudizzjarji. Dawk il-proċeduri ta’ rieżami għandhom ikunu ġusti, ekwi, f’waqthom u mingħajr ħlas jew mhux għaljin b’mod projbittiv, u għandhom jipprovdu rimedji adegwati u effettivi, inkluż rimedju b’mandat ta’ inibizzjoni fejn meħtieġ.</w:t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t>5.</w:t>
      </w:r>
      <w:r w:rsidRPr="0076425C">
        <w:rPr>
          <w:szCs w:val="24"/>
          <w:lang w:val="it-IT" w:eastAsia="en-US"/>
        </w:rPr>
        <w:tab/>
        <w:t>L-Istati Membri għandhom jiżguraw li ikun hemm disponibbli għall-pubbliku informazzjoni prattika dwar l-aċċess għall-proċeduri ta’ rieżami amministrattiv u ġudizzjarju msemmija f’dan l-Artikolu.</w:t>
      </w:r>
    </w:p>
    <w:p w:rsidR="0079312B" w:rsidRPr="0076425C" w:rsidRDefault="0079312B">
      <w:pPr>
        <w:widowControl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br w:type="page"/>
      </w:r>
    </w:p>
    <w:p w:rsidR="00D27829" w:rsidRPr="0076425C" w:rsidRDefault="00D27829" w:rsidP="00D27829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lastRenderedPageBreak/>
        <w:t>Artikolu 15</w:t>
      </w:r>
      <w:r w:rsidRPr="0076425C">
        <w:rPr>
          <w:szCs w:val="24"/>
          <w:lang w:val="it-IT" w:eastAsia="en-US"/>
        </w:rPr>
        <w:br/>
        <w:t>Penali</w:t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t>1.</w:t>
      </w:r>
      <w:r w:rsidRPr="0076425C">
        <w:rPr>
          <w:szCs w:val="24"/>
          <w:lang w:val="it-IT" w:eastAsia="en-US"/>
        </w:rPr>
        <w:tab/>
        <w:t>Mingħajr preġudizzju għall-obbligi tal-Istati Membri skont id-Direttiva 2008/99/KE tal-Parlament Ewropew u tal-Kunsill</w:t>
      </w:r>
      <w:r w:rsidRPr="0076425C">
        <w:rPr>
          <w:szCs w:val="24"/>
          <w:vertAlign w:val="superscript"/>
          <w:lang w:val="en-GB" w:eastAsia="en-US"/>
        </w:rPr>
        <w:footnoteReference w:id="28"/>
      </w:r>
      <w:r w:rsidRPr="0076425C">
        <w:rPr>
          <w:szCs w:val="24"/>
          <w:lang w:val="it-IT" w:eastAsia="en-US"/>
        </w:rPr>
        <w:t>, l-Istati Membri għandhom jistabbilixxu r-regoli dwar il-penali applikabbli għall-ksur ta’ dan ir-Regolament, u għandhom jieħdu l-miżuri kollha meħtieġa biex jiżguraw li dawn jiġu applikati. Il-penali previsti għandhom ikunu effettivi, proporzjonati u dissważivi.</w:t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76425C">
        <w:rPr>
          <w:szCs w:val="24"/>
          <w:lang w:val="it-IT" w:eastAsia="en-US"/>
        </w:rPr>
        <w:t>2.</w:t>
      </w:r>
      <w:r w:rsidRPr="0076425C">
        <w:rPr>
          <w:szCs w:val="24"/>
          <w:lang w:val="it-IT" w:eastAsia="en-US"/>
        </w:rPr>
        <w:tab/>
        <w:t>Il-penali msemmija fil-paragrafu 1 għandhom jinkludu multi proporzjonati għall-fatturat tal-persuna ġuridika jew għall-introjtu tal-persuna fiżika li tkun wettqet il-ksur. Il-livell tal-multi għandu jiġi kkalkolat b’tali mod li jiġi żgurat li dawn effettivament iċaħħdu lill-persuna responsabbli għall-ksur mill-benefiċċji ekonomiċi derivati minn dak il-ksur. Il-livell tal-multi għandu jiżdied gradwalment għal ksur ripetut. Fil-każ ta’ ksur imwettaq minn persuna ġuridika, l-ammont massimu ta’ tali multi għandu jkun tal-</w:t>
      </w:r>
      <w:proofErr w:type="gramStart"/>
      <w:r w:rsidRPr="0076425C">
        <w:rPr>
          <w:szCs w:val="24"/>
          <w:lang w:val="it-IT" w:eastAsia="en-US"/>
        </w:rPr>
        <w:t>inqas</w:t>
      </w:r>
      <w:r w:rsidR="0079312B" w:rsidRPr="0076425C">
        <w:rPr>
          <w:szCs w:val="24"/>
          <w:lang w:val="it-IT" w:eastAsia="en-US"/>
        </w:rPr>
        <w:t xml:space="preserve"> </w:t>
      </w:r>
      <w:r w:rsidRPr="0076425C">
        <w:rPr>
          <w:strike/>
          <w:szCs w:val="24"/>
          <w:lang w:val="it-IT" w:eastAsia="en-US"/>
        </w:rPr>
        <w:t xml:space="preserve"> 4</w:t>
      </w:r>
      <w:proofErr w:type="gramEnd"/>
      <w:r w:rsidR="0079312B" w:rsidRPr="0076425C">
        <w:rPr>
          <w:strike/>
          <w:szCs w:val="24"/>
          <w:lang w:val="it-IT" w:eastAsia="en-US"/>
        </w:rPr>
        <w:t xml:space="preserve"> </w:t>
      </w:r>
      <w:r w:rsidRPr="0076425C">
        <w:rPr>
          <w:b/>
          <w:i/>
          <w:szCs w:val="24"/>
          <w:lang w:val="it-IT" w:eastAsia="en-US"/>
        </w:rPr>
        <w:t>3</w:t>
      </w:r>
      <w:r w:rsidRPr="0076425C">
        <w:rPr>
          <w:szCs w:val="24"/>
          <w:lang w:val="it-IT" w:eastAsia="en-US"/>
        </w:rPr>
        <w:t xml:space="preserve"> % tal-fatturat annwali tal-operatur ekonomiku </w:t>
      </w:r>
      <w:r w:rsidRPr="0076425C">
        <w:rPr>
          <w:strike/>
          <w:szCs w:val="24"/>
          <w:lang w:val="it-IT" w:eastAsia="en-US"/>
        </w:rPr>
        <w:t>fl-Istat Membru kkonċernat</w:t>
      </w:r>
      <w:r w:rsidRPr="0076425C">
        <w:rPr>
          <w:b/>
          <w:i/>
          <w:szCs w:val="24"/>
          <w:lang w:val="it-IT" w:eastAsia="en-US"/>
        </w:rPr>
        <w:t>fl-Unjoni</w:t>
      </w:r>
      <w:r w:rsidRPr="0076425C">
        <w:rPr>
          <w:szCs w:val="24"/>
          <w:lang w:val="it-IT" w:eastAsia="en-US"/>
        </w:rPr>
        <w:t xml:space="preserve"> fis-sena kontabilistika ta’ qabel id-deċiżjoni dwar il-multa.</w:t>
      </w:r>
      <w:r w:rsidR="0079312B" w:rsidRPr="0076425C">
        <w:rPr>
          <w:b/>
          <w:szCs w:val="24"/>
          <w:lang w:val="it-IT" w:eastAsia="en-US"/>
        </w:rPr>
        <w:t xml:space="preserve"> [Em. 69]</w:t>
      </w:r>
    </w:p>
    <w:p w:rsidR="0079312B" w:rsidRPr="0076425C" w:rsidRDefault="0079312B">
      <w:pPr>
        <w:widowControl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br w:type="page"/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lastRenderedPageBreak/>
        <w:t>3.</w:t>
      </w:r>
      <w:r w:rsidRPr="0076425C">
        <w:rPr>
          <w:szCs w:val="24"/>
          <w:lang w:val="it-IT" w:eastAsia="en-US"/>
        </w:rPr>
        <w:tab/>
        <w:t>L-Istati Membri għandhom jiżguraw li l-penali stabbiliti skont dan l-Artikolu jqisu kif xieraq dawn li ġejjin, kif applikabbli:</w:t>
      </w:r>
    </w:p>
    <w:p w:rsidR="00D27829" w:rsidRPr="0076425C" w:rsidRDefault="00D27829" w:rsidP="00D27829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t>(a)</w:t>
      </w:r>
      <w:r w:rsidRPr="0076425C">
        <w:rPr>
          <w:szCs w:val="24"/>
          <w:lang w:val="it-IT" w:eastAsia="en-US"/>
        </w:rPr>
        <w:tab/>
        <w:t xml:space="preserve">in-natura, is-serjetà </w:t>
      </w:r>
      <w:proofErr w:type="gramStart"/>
      <w:r w:rsidRPr="0076425C">
        <w:rPr>
          <w:szCs w:val="24"/>
          <w:lang w:val="it-IT" w:eastAsia="en-US"/>
        </w:rPr>
        <w:t>u t</w:t>
      </w:r>
      <w:proofErr w:type="gramEnd"/>
      <w:r w:rsidRPr="0076425C">
        <w:rPr>
          <w:szCs w:val="24"/>
          <w:lang w:val="it-IT" w:eastAsia="en-US"/>
        </w:rPr>
        <w:t>-tul tal-ksur;</w:t>
      </w:r>
    </w:p>
    <w:p w:rsidR="00D27829" w:rsidRPr="0076425C" w:rsidRDefault="00D27829" w:rsidP="00D27829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t>(b)</w:t>
      </w:r>
      <w:r w:rsidRPr="0076425C">
        <w:rPr>
          <w:szCs w:val="24"/>
          <w:lang w:val="it-IT" w:eastAsia="en-US"/>
        </w:rPr>
        <w:tab/>
        <w:t>in-natura intenzjonali jew negliġenti tal-ksur;</w:t>
      </w:r>
    </w:p>
    <w:p w:rsidR="00D27829" w:rsidRPr="0076425C" w:rsidRDefault="00D27829" w:rsidP="00D27829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t>(c)</w:t>
      </w:r>
      <w:r w:rsidRPr="0076425C">
        <w:rPr>
          <w:szCs w:val="24"/>
          <w:lang w:val="it-IT" w:eastAsia="en-US"/>
        </w:rPr>
        <w:tab/>
        <w:t>il-popolazzjoni jew l-ambjent affettwati mill-ksur, filwaqt li jitqies l-impatt tal-ksur fuq l-objettiv li jinkiseb livell għoli ta’ protezzjoni tas-saħħa tal-bniedem u tal-ambjent;</w:t>
      </w:r>
    </w:p>
    <w:p w:rsidR="00D27829" w:rsidRPr="0076425C" w:rsidRDefault="00D27829" w:rsidP="00D27829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t>(d)</w:t>
      </w:r>
      <w:r w:rsidRPr="0076425C">
        <w:rPr>
          <w:szCs w:val="24"/>
          <w:lang w:val="it-IT" w:eastAsia="en-US"/>
        </w:rPr>
        <w:tab/>
        <w:t>is-sitwazzjoni finanzjarja tal-operatur ekonomiku, tat-trasportatur tal-UE u tat-trasportatur mhux tal-UE miżmuma responsabbli.</w:t>
      </w:r>
    </w:p>
    <w:p w:rsidR="0079312B" w:rsidRPr="0076425C" w:rsidRDefault="0079312B">
      <w:pPr>
        <w:widowControl/>
        <w:rPr>
          <w:b/>
          <w:i/>
          <w:szCs w:val="24"/>
          <w:lang w:val="it-IT" w:eastAsia="en-US"/>
        </w:rPr>
      </w:pPr>
      <w:r w:rsidRPr="0076425C">
        <w:rPr>
          <w:b/>
          <w:i/>
          <w:szCs w:val="24"/>
          <w:lang w:val="it-IT" w:eastAsia="en-US"/>
        </w:rPr>
        <w:br w:type="page"/>
      </w:r>
    </w:p>
    <w:p w:rsidR="00D27829" w:rsidRPr="0076425C" w:rsidRDefault="001A0F2E" w:rsidP="0076425C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76425C">
        <w:rPr>
          <w:b/>
          <w:i/>
        </w:rPr>
        <w:lastRenderedPageBreak/>
        <w:t>3a.</w:t>
      </w:r>
      <w:r w:rsidRPr="0076425C">
        <w:tab/>
      </w:r>
      <w:r w:rsidR="00D27829" w:rsidRPr="0076425C">
        <w:rPr>
          <w:b/>
          <w:i/>
          <w:szCs w:val="24"/>
          <w:lang w:val="it-IT" w:eastAsia="en-US"/>
        </w:rPr>
        <w:t>L-Istati Membri għandhom jagħmlu ħilithom biex jiżguraw li d-dħul iġġenerat mill-penali msemmija fil-paragrafu 1, jew il-valur finanzjarju ekwivalenti tiegħu, jintuża biex jappoġġa proġetti li għandhom l-għan li jnaddfu żoni mniġġsa mill-plastik qabel ... [id-data tad-dħul fis-seħħ ta’ dan ir-Regolament] u jevitaw it-tniġġis mill-pellets tal-plastik.</w:t>
      </w:r>
    </w:p>
    <w:p w:rsidR="00D27829" w:rsidRPr="0076425C" w:rsidRDefault="00D27829" w:rsidP="00D27829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76425C">
        <w:rPr>
          <w:b/>
          <w:i/>
          <w:szCs w:val="24"/>
          <w:lang w:val="it-IT" w:eastAsia="en-US"/>
        </w:rPr>
        <w:t>Il-proġetti ffinanzjati mid-dħul iġġenerat mill-penali kif imsemmi fl-ewwel subparagrafu jistgħu jikkontribwixxu għall-promozzjoni ta’ ħidma xjentifika biex jiġi studjat l-impatt tal-pellets tal-plastik fuq is-saħħa tal-bniedem u l-ambjent, jiġu appoġġati r-riċerka u l-iżvilupp fil-qasam tat-tniġġis mill-pellets tal-plastik, jiġu implimentati programmi ta’ sensibilizzazzjoni, u jiġu ffinanzjati programmi ta’ taħriġ imfassla speċifikament għall-intrapriżi mikro u żgħar.</w:t>
      </w:r>
    </w:p>
    <w:p w:rsidR="00D27829" w:rsidRPr="0076425C" w:rsidRDefault="00D27829" w:rsidP="00D27829">
      <w:pPr>
        <w:spacing w:before="120" w:after="120" w:line="360" w:lineRule="auto"/>
        <w:ind w:left="850"/>
        <w:rPr>
          <w:b/>
          <w:szCs w:val="24"/>
          <w:lang w:val="it-IT" w:eastAsia="en-US"/>
        </w:rPr>
      </w:pPr>
      <w:r w:rsidRPr="0076425C">
        <w:rPr>
          <w:b/>
          <w:i/>
          <w:szCs w:val="24"/>
          <w:lang w:val="it-IT" w:eastAsia="en-US"/>
        </w:rPr>
        <w:t xml:space="preserve">Sa ... [60 xahar mid-dħul fis-seħħ ta’ dan ir-Regolament], u kull sena minn hemm ’il quddiem, il-Kummissjoni għandha tirrapporta lill-Parlament Ewropew u lill-Kunsill dwar kif intuża d-dħul iġġenerat mill-penali fis-sena preċedenti u kif tali użu kkontribwixxa għat-tnaqqis tat-tniġġis mill-pellets tal-plastik, inkluża informazzjoni dwar il-benefiċjarji u l-livell tan-nefqa li tikkonċerna l-objettivi stabbiliti fl-ewwel </w:t>
      </w:r>
      <w:proofErr w:type="gramStart"/>
      <w:r w:rsidRPr="0076425C">
        <w:rPr>
          <w:b/>
          <w:i/>
          <w:szCs w:val="24"/>
          <w:lang w:val="it-IT" w:eastAsia="en-US"/>
        </w:rPr>
        <w:t>u t</w:t>
      </w:r>
      <w:proofErr w:type="gramEnd"/>
      <w:r w:rsidRPr="0076425C">
        <w:rPr>
          <w:b/>
          <w:i/>
          <w:szCs w:val="24"/>
          <w:lang w:val="it-IT" w:eastAsia="en-US"/>
        </w:rPr>
        <w:t xml:space="preserve">-tieni subparagrafi. </w:t>
      </w:r>
      <w:r w:rsidR="0079312B" w:rsidRPr="0076425C">
        <w:rPr>
          <w:b/>
          <w:szCs w:val="24"/>
          <w:lang w:val="it-IT" w:eastAsia="en-US"/>
        </w:rPr>
        <w:t xml:space="preserve"> [Em. 70]</w:t>
      </w:r>
    </w:p>
    <w:p w:rsidR="0079312B" w:rsidRPr="0076425C" w:rsidRDefault="0079312B">
      <w:pPr>
        <w:widowControl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br w:type="page"/>
      </w:r>
    </w:p>
    <w:p w:rsidR="00D27829" w:rsidRPr="0076425C" w:rsidRDefault="00D27829" w:rsidP="00D27829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lastRenderedPageBreak/>
        <w:t>Artikolu 16</w:t>
      </w:r>
      <w:r w:rsidRPr="0076425C">
        <w:rPr>
          <w:szCs w:val="24"/>
          <w:lang w:val="it-IT" w:eastAsia="en-US"/>
        </w:rPr>
        <w:br/>
        <w:t>Kumpens</w:t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t>1.</w:t>
      </w:r>
      <w:r w:rsidRPr="0076425C">
        <w:rPr>
          <w:szCs w:val="24"/>
          <w:lang w:val="it-IT" w:eastAsia="en-US"/>
        </w:rPr>
        <w:tab/>
        <w:t>L-Istati Membri għandhom jiżguraw li, meta jkun seħħ dannu għas-saħħa tal-bniedem b’riżultat ta’ ksur ta’ dan ir-Regolament, l-individwi affettwati jkollhom id-dritt li jitolbu u jiksbu kumpens għal dak id-dannu mill-persuni fiżiċi jew ġuridiċi rilevanti u, fejn xieraq, mill-awtoritajiet kompetenti rilevanti responsabbli għall-ksur.</w:t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t>2.</w:t>
      </w:r>
      <w:r w:rsidRPr="0076425C">
        <w:rPr>
          <w:szCs w:val="24"/>
          <w:lang w:val="it-IT" w:eastAsia="en-US"/>
        </w:rPr>
        <w:tab/>
        <w:t>L-Istati Membri għandhom jiżguraw li, bħala parti mill-pubbliku kkonċernat, l-organizzazzjonijiet mhux governattivi li jippromwovu l-protezzjoni tas-saħħa tal-bniedem jew tal-ambjent u li jissodisfaw kwalunkwe rekwiżit skont id-dritt nazzjonali jitħallew jirrappreżentaw lill-individwi affettwati u jressqu azzjonijiet kollettivi għal kumpens. L-Istati Membri għandhom jiżguraw li talba għal ksur li jwassal għal dannu ma tkunx tista’ tiġi segwita darbtejn, mill-individwi affettwati u mill-organizzazzjonijiet mhux governattivi msemmija f’dan il-paragrafu.</w:t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t>3.</w:t>
      </w:r>
      <w:r w:rsidRPr="0076425C">
        <w:rPr>
          <w:szCs w:val="24"/>
          <w:lang w:val="it-IT" w:eastAsia="en-US"/>
        </w:rPr>
        <w:tab/>
        <w:t>L-Istati Membri għandhom jiżguraw li r-regoli u l-proċeduri nazzjonali relatati mat-talbiet għal kumpens jitfasslu u jiġu applikati b’tali mod li ma jagħmlux l-eżerċitar tad-dritt għal kumpens għal dannu kkawżat minn ksur skont il-paragrafu 1 impossibbli jew eċċessivament diffiċli.</w:t>
      </w:r>
    </w:p>
    <w:p w:rsidR="0079312B" w:rsidRPr="0076425C" w:rsidRDefault="0079312B">
      <w:pPr>
        <w:widowControl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br w:type="page"/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lastRenderedPageBreak/>
        <w:t>4.</w:t>
      </w:r>
      <w:r w:rsidRPr="0076425C">
        <w:rPr>
          <w:szCs w:val="24"/>
          <w:lang w:val="it-IT" w:eastAsia="en-US"/>
        </w:rPr>
        <w:tab/>
        <w:t>Meta t-talba għal kumpens imsemmi fil-paragrafu 1 tkun appoġġata minn evidenza li minnha tista’ tiġi preżunta rabta ta’ kawżalità bejn id-dannu u l-ksur, l-Istati Membri għandhom jiżguraw li r-responsabbiltà tkun fuq il-persuna responsabbli għall-ksur sabiex turi li l-ksur ma kkawżax jew ma kkontribwiex għad-dannu.</w:t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t>5.</w:t>
      </w:r>
      <w:r w:rsidRPr="0076425C">
        <w:rPr>
          <w:szCs w:val="24"/>
          <w:lang w:val="it-IT" w:eastAsia="en-US"/>
        </w:rPr>
        <w:tab/>
        <w:t xml:space="preserve">L-Istati Membri għandhom jiżguraw li l-perjodi ta’ preskrizzjoni sabiex jitressqu azzjonijiet għal kumpens imsemmi fil-paragrafu 1 ma jkunux iqsar minn 5 snin. Tali perjodi ma għandhomx jibdew qabel </w:t>
      </w:r>
      <w:proofErr w:type="gramStart"/>
      <w:r w:rsidRPr="0076425C">
        <w:rPr>
          <w:szCs w:val="24"/>
          <w:lang w:val="it-IT" w:eastAsia="en-US"/>
        </w:rPr>
        <w:t>ma l</w:t>
      </w:r>
      <w:proofErr w:type="gramEnd"/>
      <w:r w:rsidRPr="0076425C">
        <w:rPr>
          <w:szCs w:val="24"/>
          <w:lang w:val="it-IT" w:eastAsia="en-US"/>
        </w:rPr>
        <w:t>-ksur ikun waqaf u l-persuna li titlob il-kumpens tkun taf, jew raġonevolment tista’ tkun mistennija li tkun taf, li ġarrbet dannu minn ksur skont il-paragrafu 1.</w:t>
      </w:r>
    </w:p>
    <w:p w:rsidR="00D27829" w:rsidRPr="0076425C" w:rsidRDefault="00D27829" w:rsidP="00D27829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t>Artikolu 17</w:t>
      </w:r>
      <w:r w:rsidRPr="0076425C">
        <w:rPr>
          <w:szCs w:val="24"/>
          <w:lang w:val="it-IT" w:eastAsia="en-US"/>
        </w:rPr>
        <w:br/>
        <w:t>Emendi għall-Annessi</w:t>
      </w:r>
    </w:p>
    <w:p w:rsidR="00D27829" w:rsidRPr="0076425C" w:rsidRDefault="00D27829" w:rsidP="00D27829">
      <w:pPr>
        <w:spacing w:before="120" w:after="120" w:line="360" w:lineRule="auto"/>
        <w:rPr>
          <w:b/>
          <w:szCs w:val="24"/>
          <w:lang w:val="it-IT" w:eastAsia="en-US"/>
        </w:rPr>
      </w:pPr>
      <w:r w:rsidRPr="0076425C">
        <w:rPr>
          <w:szCs w:val="24"/>
          <w:lang w:val="it-IT" w:eastAsia="en-US"/>
        </w:rPr>
        <w:t xml:space="preserve">Il-Kummissjoni tingħata s-setgħa li tadotta atti delegati f’konformità mal-Artikolu 19 li temenda l-Annessi I sa </w:t>
      </w:r>
      <w:r w:rsidRPr="0076425C">
        <w:rPr>
          <w:strike/>
          <w:szCs w:val="24"/>
          <w:lang w:val="it-IT" w:eastAsia="en-US"/>
        </w:rPr>
        <w:t>IV</w:t>
      </w:r>
      <w:r w:rsidRPr="0076425C">
        <w:rPr>
          <w:b/>
          <w:i/>
          <w:szCs w:val="24"/>
          <w:lang w:val="it-IT" w:eastAsia="en-US"/>
        </w:rPr>
        <w:t>IVb</w:t>
      </w:r>
      <w:r w:rsidRPr="0076425C">
        <w:rPr>
          <w:szCs w:val="24"/>
          <w:lang w:val="it-IT" w:eastAsia="en-US"/>
        </w:rPr>
        <w:t>, sabiex tqis il-progress tekniku u l-iżviluppi xjentifiċi.</w:t>
      </w:r>
      <w:r w:rsidR="0079312B" w:rsidRPr="0076425C">
        <w:rPr>
          <w:b/>
          <w:szCs w:val="24"/>
          <w:lang w:val="it-IT" w:eastAsia="en-US"/>
        </w:rPr>
        <w:t xml:space="preserve"> [Em. 71]</w:t>
      </w:r>
    </w:p>
    <w:p w:rsidR="0079312B" w:rsidRPr="0076425C" w:rsidRDefault="0079312B">
      <w:pPr>
        <w:widowControl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br w:type="page"/>
      </w:r>
    </w:p>
    <w:p w:rsidR="00D27829" w:rsidRPr="0076425C" w:rsidRDefault="00D27829" w:rsidP="00D27829">
      <w:pPr>
        <w:spacing w:before="120" w:after="120" w:line="360" w:lineRule="auto"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lastRenderedPageBreak/>
        <w:t>Meta tadotta atti delegati msemmija fl-ewwel paragrafu, il-Kummissjoni għandha tqis:</w:t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76425C">
        <w:rPr>
          <w:szCs w:val="24"/>
          <w:lang w:val="it-IT" w:eastAsia="en-US"/>
        </w:rPr>
        <w:t>(a)</w:t>
      </w:r>
      <w:r w:rsidRPr="0076425C">
        <w:rPr>
          <w:szCs w:val="24"/>
          <w:lang w:val="it-IT" w:eastAsia="en-US"/>
        </w:rPr>
        <w:tab/>
        <w:t xml:space="preserve">l-esperjenza miksuba mill-implimentazzjoni tal-obbligi stabbiliti fl-Artikoli </w:t>
      </w:r>
      <w:r w:rsidRPr="0076425C">
        <w:rPr>
          <w:b/>
          <w:i/>
          <w:szCs w:val="24"/>
          <w:lang w:val="it-IT" w:eastAsia="en-US"/>
        </w:rPr>
        <w:t>3, 4, 5, 8 u 9</w:t>
      </w:r>
      <w:r w:rsidRPr="0076425C">
        <w:rPr>
          <w:strike/>
          <w:szCs w:val="24"/>
          <w:lang w:val="it-IT" w:eastAsia="en-US"/>
        </w:rPr>
        <w:t>4 u 5</w:t>
      </w:r>
      <w:r w:rsidRPr="0076425C">
        <w:rPr>
          <w:szCs w:val="24"/>
          <w:lang w:val="it-IT" w:eastAsia="en-US"/>
        </w:rPr>
        <w:t>;</w:t>
      </w:r>
      <w:r w:rsidR="0079312B" w:rsidRPr="0076425C">
        <w:rPr>
          <w:b/>
          <w:szCs w:val="24"/>
          <w:lang w:val="it-IT" w:eastAsia="en-US"/>
        </w:rPr>
        <w:t xml:space="preserve"> [Em. 72]</w:t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t>(b)</w:t>
      </w:r>
      <w:r w:rsidRPr="0076425C">
        <w:rPr>
          <w:szCs w:val="24"/>
          <w:lang w:val="it-IT" w:eastAsia="en-US"/>
        </w:rPr>
        <w:tab/>
        <w:t>standards internazzjonali rilevanti;</w:t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t>(c)</w:t>
      </w:r>
      <w:r w:rsidRPr="0076425C">
        <w:rPr>
          <w:szCs w:val="24"/>
          <w:lang w:val="it-IT" w:eastAsia="en-US"/>
        </w:rPr>
        <w:tab/>
        <w:t>l-ispeċifiċitajiet tas-setturi ta’ attività;</w:t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t>(d)</w:t>
      </w:r>
      <w:r w:rsidRPr="0076425C">
        <w:rPr>
          <w:szCs w:val="24"/>
          <w:lang w:val="it-IT" w:eastAsia="en-US"/>
        </w:rPr>
        <w:tab/>
        <w:t>il-ħtiġijiet speċifiċi tal-intrapriżi mikro, żgħar u medji.</w:t>
      </w:r>
    </w:p>
    <w:p w:rsidR="00D27829" w:rsidRPr="0076425C" w:rsidRDefault="00D27829" w:rsidP="00D27829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76425C">
        <w:rPr>
          <w:b/>
          <w:i/>
          <w:szCs w:val="24"/>
          <w:lang w:val="it-IT" w:eastAsia="en-US"/>
        </w:rPr>
        <w:t>Artikolu 17a</w:t>
      </w:r>
      <w:r w:rsidRPr="0076425C">
        <w:rPr>
          <w:szCs w:val="24"/>
          <w:lang w:val="it-IT" w:eastAsia="en-US"/>
        </w:rPr>
        <w:br/>
      </w:r>
      <w:r w:rsidRPr="0076425C">
        <w:rPr>
          <w:b/>
          <w:i/>
          <w:szCs w:val="24"/>
          <w:lang w:val="it-IT" w:eastAsia="en-US"/>
        </w:rPr>
        <w:t>Rieżami</w:t>
      </w:r>
    </w:p>
    <w:p w:rsidR="00D27829" w:rsidRPr="0076425C" w:rsidRDefault="00D27829" w:rsidP="00D27829">
      <w:pPr>
        <w:spacing w:before="120" w:after="120" w:line="360" w:lineRule="auto"/>
        <w:rPr>
          <w:b/>
          <w:szCs w:val="24"/>
          <w:lang w:val="it-IT" w:eastAsia="en-US"/>
        </w:rPr>
      </w:pPr>
      <w:r w:rsidRPr="0076425C">
        <w:rPr>
          <w:b/>
          <w:i/>
          <w:szCs w:val="24"/>
          <w:lang w:val="it-IT" w:eastAsia="en-US"/>
        </w:rPr>
        <w:t>Il-Kummissjoni għandha timmonitorja l-applikazzjoni ta’ dan ir-Regolament u l-iżviluppi rilevanti fl-IMO. Sa ... [tmien snin mid-dħul fis-seħħ ta’ dan ir-Regolament], il-Kummissjoni għandha tippubblika rapport komprensiv dwar l-applikazzjoni ġenerali ta’ dan ir-Regolament u l-effettività tiegħu u għandha tippreżenta, kif xieraq, proposta leġiżlattiva biex temenda dan ir-Regolament.</w:t>
      </w:r>
      <w:r w:rsidR="0079312B" w:rsidRPr="0076425C">
        <w:rPr>
          <w:b/>
          <w:szCs w:val="24"/>
          <w:lang w:val="it-IT" w:eastAsia="en-US"/>
        </w:rPr>
        <w:t xml:space="preserve"> [Em. 73]</w:t>
      </w:r>
    </w:p>
    <w:p w:rsidR="0079312B" w:rsidRPr="0076425C" w:rsidRDefault="0079312B">
      <w:pPr>
        <w:widowControl/>
        <w:rPr>
          <w:b/>
          <w:i/>
          <w:szCs w:val="24"/>
          <w:lang w:val="it-IT" w:eastAsia="en-US"/>
        </w:rPr>
      </w:pPr>
      <w:r w:rsidRPr="0076425C">
        <w:rPr>
          <w:b/>
          <w:i/>
          <w:szCs w:val="24"/>
          <w:lang w:val="it-IT" w:eastAsia="en-US"/>
        </w:rPr>
        <w:br w:type="page"/>
      </w:r>
    </w:p>
    <w:p w:rsidR="00D27829" w:rsidRPr="0076425C" w:rsidRDefault="00D27829" w:rsidP="00D27829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76425C">
        <w:rPr>
          <w:b/>
          <w:i/>
          <w:szCs w:val="24"/>
          <w:lang w:val="it-IT" w:eastAsia="en-US"/>
        </w:rPr>
        <w:lastRenderedPageBreak/>
        <w:t>Artikolu 17b</w:t>
      </w:r>
      <w:r w:rsidRPr="0076425C">
        <w:rPr>
          <w:szCs w:val="24"/>
          <w:lang w:val="it-IT" w:eastAsia="en-US"/>
        </w:rPr>
        <w:br/>
      </w:r>
      <w:r w:rsidRPr="0076425C">
        <w:rPr>
          <w:b/>
          <w:i/>
          <w:szCs w:val="24"/>
          <w:lang w:val="it-IT" w:eastAsia="en-US"/>
        </w:rPr>
        <w:t>Traċċabbiltà</w:t>
      </w:r>
    </w:p>
    <w:p w:rsidR="00D27829" w:rsidRPr="0076425C" w:rsidRDefault="00D27829" w:rsidP="00D27829">
      <w:pPr>
        <w:spacing w:before="120" w:after="120" w:line="360" w:lineRule="auto"/>
        <w:rPr>
          <w:szCs w:val="24"/>
          <w:lang w:val="it-IT" w:eastAsia="en-US"/>
        </w:rPr>
      </w:pPr>
      <w:r w:rsidRPr="0076425C">
        <w:rPr>
          <w:b/>
          <w:i/>
          <w:szCs w:val="24"/>
          <w:lang w:val="it-IT" w:eastAsia="en-US"/>
        </w:rPr>
        <w:t>Sa ... [24 xahar mid-dħul fis-seħħ ta’ dan ir-Regolament], il-Kummissjoni għandha tippubblika rapport dwar il-possibbiltà li tintroduċi traċċabbiltà kimika tal-pellets tal-plastik. Dan ir-rapport għandu tal-anqas iqis:</w:t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76425C">
        <w:rPr>
          <w:b/>
          <w:i/>
          <w:szCs w:val="24"/>
          <w:lang w:val="it-IT" w:eastAsia="en-US"/>
        </w:rPr>
        <w:t>(a)</w:t>
      </w:r>
      <w:r w:rsidRPr="0076425C">
        <w:rPr>
          <w:szCs w:val="24"/>
          <w:lang w:val="it-IT" w:eastAsia="en-US"/>
        </w:rPr>
        <w:tab/>
      </w:r>
      <w:r w:rsidRPr="0076425C">
        <w:rPr>
          <w:b/>
          <w:i/>
          <w:szCs w:val="24"/>
          <w:lang w:val="it-IT" w:eastAsia="en-US"/>
        </w:rPr>
        <w:t>il-fattibbiltà teknika li tiġi introdotta firma kimika unika u differenzjabbli li ma tkunx ta’ ħsara għall-ambjent jew għas-saħħa tal-bniedem;</w:t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76425C">
        <w:rPr>
          <w:b/>
          <w:i/>
          <w:szCs w:val="24"/>
          <w:lang w:val="it-IT" w:eastAsia="en-US"/>
        </w:rPr>
        <w:t>(b)</w:t>
      </w:r>
      <w:r w:rsidRPr="0076425C">
        <w:rPr>
          <w:szCs w:val="24"/>
          <w:lang w:val="it-IT" w:eastAsia="en-US"/>
        </w:rPr>
        <w:tab/>
      </w:r>
      <w:r w:rsidRPr="0076425C">
        <w:rPr>
          <w:b/>
          <w:i/>
          <w:szCs w:val="24"/>
          <w:lang w:val="it-IT" w:eastAsia="en-US"/>
        </w:rPr>
        <w:t>l-istabbiliment ta’ bażi ta’ data tal-Unjoni tal-firem kimiċi kollha.</w:t>
      </w:r>
    </w:p>
    <w:p w:rsidR="00D27829" w:rsidRPr="0076425C" w:rsidRDefault="00D27829" w:rsidP="00D27829">
      <w:pPr>
        <w:spacing w:before="120" w:after="120" w:line="360" w:lineRule="auto"/>
        <w:rPr>
          <w:b/>
          <w:szCs w:val="24"/>
          <w:lang w:val="it-IT" w:eastAsia="en-US"/>
        </w:rPr>
      </w:pPr>
      <w:r w:rsidRPr="0076425C">
        <w:rPr>
          <w:b/>
          <w:i/>
          <w:szCs w:val="24"/>
          <w:lang w:val="it-IT" w:eastAsia="en-US"/>
        </w:rPr>
        <w:t>Meta jkun xieraq, ir-rapport imsemmi fl-ewwel paragrafu għandu jkun akkumpanjat minn proposta leġiżlattiva.</w:t>
      </w:r>
      <w:r w:rsidR="0079312B" w:rsidRPr="0076425C">
        <w:rPr>
          <w:b/>
          <w:szCs w:val="24"/>
          <w:lang w:val="it-IT" w:eastAsia="en-US"/>
        </w:rPr>
        <w:t xml:space="preserve"> [Em. 74]</w:t>
      </w:r>
    </w:p>
    <w:p w:rsidR="00D27829" w:rsidRPr="0076425C" w:rsidRDefault="00D27829" w:rsidP="00D27829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t>Artikolu 18</w:t>
      </w:r>
      <w:r w:rsidRPr="0076425C">
        <w:rPr>
          <w:szCs w:val="24"/>
          <w:lang w:val="it-IT" w:eastAsia="en-US"/>
        </w:rPr>
        <w:br/>
        <w:t xml:space="preserve">Eżerċizzju tad-delega </w:t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t>1.</w:t>
      </w:r>
      <w:r w:rsidRPr="0076425C">
        <w:rPr>
          <w:szCs w:val="24"/>
          <w:lang w:val="it-IT" w:eastAsia="en-US"/>
        </w:rPr>
        <w:tab/>
        <w:t>Is-setgħa ta’ adozzjoni ta’ atti delegati hija mogħtija lill-Kummissjoni suġġett għall-kundizzjonijiet stabbiliti f’dan l-Artikolu.</w:t>
      </w:r>
    </w:p>
    <w:p w:rsidR="0079312B" w:rsidRPr="0076425C" w:rsidRDefault="0079312B">
      <w:pPr>
        <w:widowControl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br w:type="page"/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lastRenderedPageBreak/>
        <w:t>2.</w:t>
      </w:r>
      <w:r w:rsidRPr="0076425C">
        <w:rPr>
          <w:szCs w:val="24"/>
          <w:lang w:val="it-IT" w:eastAsia="en-US"/>
        </w:rPr>
        <w:tab/>
        <w:t xml:space="preserve">Is-setgħa ta’ adozzjoni ta’ atti delegati msemmija fl-Artikolu 17 għandha tingħata lill-Kummissjoni għal perjodu ta’ 5 snin minn </w:t>
      </w:r>
      <w:proofErr w:type="gramStart"/>
      <w:r w:rsidRPr="0076425C">
        <w:rPr>
          <w:szCs w:val="24"/>
          <w:lang w:val="it-IT" w:eastAsia="en-US"/>
        </w:rPr>
        <w:t>…[</w:t>
      </w:r>
      <w:proofErr w:type="gramEnd"/>
      <w:r w:rsidRPr="0076425C">
        <w:rPr>
          <w:szCs w:val="24"/>
          <w:lang w:val="it-IT" w:eastAsia="en-US"/>
        </w:rPr>
        <w:t>Uffiċċju tal-pubblikazzjonijiet jekk jogħġobkom daħħlu d-data = l-ewwel jum tax-xahar wara d-data tad-dħul fis-seħħ ta’ dan ir-Regolament]. Il-Kummissjoni għandha tfassal rapport fir-rigward tad-delega ta</w:t>
      </w:r>
      <w:r w:rsidR="0016328E" w:rsidRPr="0076425C">
        <w:rPr>
          <w:szCs w:val="24"/>
          <w:lang w:val="it-IT" w:eastAsia="en-US"/>
        </w:rPr>
        <w:t>’ s</w:t>
      </w:r>
      <w:r w:rsidRPr="0076425C">
        <w:rPr>
          <w:szCs w:val="24"/>
          <w:lang w:val="it-IT" w:eastAsia="en-US"/>
        </w:rPr>
        <w:t xml:space="preserve">etgħa mhux aktar tard minn </w:t>
      </w:r>
      <w:r w:rsidR="0016328E" w:rsidRPr="0076425C">
        <w:rPr>
          <w:szCs w:val="24"/>
          <w:lang w:val="it-IT" w:eastAsia="en-US"/>
        </w:rPr>
        <w:t>disa</w:t>
      </w:r>
      <w:r w:rsidR="0016328E" w:rsidRPr="0076425C">
        <w:rPr>
          <w:szCs w:val="24"/>
          <w:lang w:eastAsia="en-US"/>
        </w:rPr>
        <w:t>'</w:t>
      </w:r>
      <w:r w:rsidRPr="0076425C">
        <w:rPr>
          <w:szCs w:val="24"/>
          <w:lang w:val="it-IT" w:eastAsia="en-US"/>
        </w:rPr>
        <w:t xml:space="preserve"> xhur qabel it-tmiem tal-perjodu ta’ </w:t>
      </w:r>
      <w:r w:rsidR="0016328E" w:rsidRPr="0076425C">
        <w:rPr>
          <w:szCs w:val="24"/>
          <w:lang w:val="it-IT" w:eastAsia="en-US"/>
        </w:rPr>
        <w:t>ħames</w:t>
      </w:r>
      <w:r w:rsidRPr="0076425C">
        <w:rPr>
          <w:szCs w:val="24"/>
          <w:lang w:val="it-IT" w:eastAsia="en-US"/>
        </w:rPr>
        <w:t xml:space="preserve"> snin. Id-delega ta’ setgħa għandha tiġi estiża awtomatikament għal perjodi ta’ żmien identiċi, ħlief jekk il-Parlament Ewropew jew il-Kunsill joġġezzjonaw għal tali estensjoni mhux iktar tard minn tliet xhur qabel it-tmiem ta’ kull perjodu.</w:t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t>3.</w:t>
      </w:r>
      <w:r w:rsidRPr="0076425C">
        <w:rPr>
          <w:szCs w:val="24"/>
          <w:lang w:val="it-IT" w:eastAsia="en-US"/>
        </w:rPr>
        <w:tab/>
        <w:t>Id-delega tas-setgħa msemmija fl-Artikolu 17 tista’ tiġi revokata fi kwalunkwe mument mill-Parlament Ewropew jew mill-Kunsill. Deċiżjoni li tirrevoka għandha ttemm id-delega ta</w:t>
      </w:r>
      <w:r w:rsidR="0016328E" w:rsidRPr="0076425C">
        <w:rPr>
          <w:szCs w:val="24"/>
          <w:lang w:val="it-IT" w:eastAsia="en-US"/>
        </w:rPr>
        <w:t xml:space="preserve">’ </w:t>
      </w:r>
      <w:r w:rsidRPr="0076425C">
        <w:rPr>
          <w:szCs w:val="24"/>
          <w:lang w:val="it-IT" w:eastAsia="en-US"/>
        </w:rPr>
        <w:t xml:space="preserve">setgħa speċifikata f’dik id-deċiżjoni. Din għandha ssir effettiva </w:t>
      </w:r>
      <w:r w:rsidR="0016328E" w:rsidRPr="0076425C">
        <w:rPr>
          <w:szCs w:val="24"/>
          <w:lang w:val="it-IT" w:eastAsia="en-US"/>
        </w:rPr>
        <w:t xml:space="preserve">fil-jum wara </w:t>
      </w:r>
      <w:r w:rsidRPr="0076425C">
        <w:rPr>
          <w:szCs w:val="24"/>
          <w:lang w:val="it-IT" w:eastAsia="en-US"/>
        </w:rPr>
        <w:t>l-pubblikazzjoni tad-deċiżjoni f’</w:t>
      </w:r>
      <w:r w:rsidRPr="0076425C">
        <w:rPr>
          <w:i/>
          <w:szCs w:val="24"/>
          <w:lang w:val="it-IT" w:eastAsia="en-US"/>
        </w:rPr>
        <w:t xml:space="preserve">Il-Ġurnal Uffiċjali tal-Unjoni Ewropea </w:t>
      </w:r>
      <w:r w:rsidRPr="0076425C">
        <w:rPr>
          <w:szCs w:val="24"/>
          <w:lang w:val="it-IT" w:eastAsia="en-US"/>
        </w:rPr>
        <w:t>jew f’data aktar tard speċifikata fih. Ma għandh</w:t>
      </w:r>
      <w:r w:rsidR="0016328E" w:rsidRPr="0076425C">
        <w:rPr>
          <w:szCs w:val="24"/>
          <w:lang w:val="it-IT" w:eastAsia="en-US"/>
        </w:rPr>
        <w:t>a</w:t>
      </w:r>
      <w:r w:rsidRPr="0076425C">
        <w:rPr>
          <w:szCs w:val="24"/>
          <w:lang w:val="it-IT" w:eastAsia="en-US"/>
        </w:rPr>
        <w:t xml:space="preserve"> taffettwa l-validità ta</w:t>
      </w:r>
      <w:r w:rsidR="0016328E" w:rsidRPr="0076425C">
        <w:rPr>
          <w:szCs w:val="24"/>
          <w:lang w:val="it-IT" w:eastAsia="en-US"/>
        </w:rPr>
        <w:t>l-ebda</w:t>
      </w:r>
      <w:r w:rsidRPr="0076425C">
        <w:rPr>
          <w:szCs w:val="24"/>
          <w:lang w:val="it-IT" w:eastAsia="en-US"/>
        </w:rPr>
        <w:t xml:space="preserve"> att delegat li jkun diġà fis-seħħ.</w:t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t>4.</w:t>
      </w:r>
      <w:r w:rsidRPr="0076425C">
        <w:rPr>
          <w:szCs w:val="24"/>
          <w:lang w:val="it-IT" w:eastAsia="en-US"/>
        </w:rPr>
        <w:tab/>
        <w:t xml:space="preserve">Qabel ma tadotta att delegat, il-Kummissjoni għandha tikkonsulta esperti </w:t>
      </w:r>
      <w:r w:rsidR="0016328E" w:rsidRPr="0076425C">
        <w:rPr>
          <w:szCs w:val="24"/>
          <w:lang w:val="it-IT" w:eastAsia="en-US"/>
        </w:rPr>
        <w:t>nnominati</w:t>
      </w:r>
      <w:r w:rsidRPr="0076425C">
        <w:rPr>
          <w:szCs w:val="24"/>
          <w:lang w:val="it-IT" w:eastAsia="en-US"/>
        </w:rPr>
        <w:t xml:space="preserve"> minn kull Stat Membru </w:t>
      </w:r>
      <w:r w:rsidR="0016328E" w:rsidRPr="0076425C">
        <w:rPr>
          <w:szCs w:val="24"/>
          <w:lang w:val="it-IT" w:eastAsia="en-US"/>
        </w:rPr>
        <w:t>skont i</w:t>
      </w:r>
      <w:r w:rsidRPr="0076425C">
        <w:rPr>
          <w:szCs w:val="24"/>
          <w:lang w:val="it-IT" w:eastAsia="en-US"/>
        </w:rPr>
        <w:t>l-prinċipji stipulati fil-Ftehim Interistituzzjonali tat-13 ta’ April 2016 dwar it-Tfassil Aħjar tal-Liġijiet.</w:t>
      </w:r>
    </w:p>
    <w:p w:rsidR="0079312B" w:rsidRPr="0076425C" w:rsidRDefault="0079312B">
      <w:pPr>
        <w:widowControl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br w:type="page"/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lastRenderedPageBreak/>
        <w:t>5.</w:t>
      </w:r>
      <w:r w:rsidRPr="0076425C">
        <w:rPr>
          <w:szCs w:val="24"/>
          <w:lang w:val="it-IT" w:eastAsia="en-US"/>
        </w:rPr>
        <w:tab/>
        <w:t>Hekk kif tadotta att delegat, il-Kummissjoni għandha tinnotifikah simultanjament lill-Parlament Ewropew u lill-Kunsill.</w:t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t>6.</w:t>
      </w:r>
      <w:r w:rsidRPr="0076425C">
        <w:rPr>
          <w:szCs w:val="24"/>
          <w:lang w:val="it-IT" w:eastAsia="en-US"/>
        </w:rPr>
        <w:tab/>
      </w:r>
      <w:r w:rsidR="0016328E" w:rsidRPr="0076425C">
        <w:rPr>
          <w:szCs w:val="24"/>
          <w:lang w:val="it-IT" w:eastAsia="en-US"/>
        </w:rPr>
        <w:t>A</w:t>
      </w:r>
      <w:r w:rsidRPr="0076425C">
        <w:rPr>
          <w:szCs w:val="24"/>
          <w:lang w:val="it-IT" w:eastAsia="en-US"/>
        </w:rPr>
        <w:t>tt delegat adottat skont l-Artikolu 17 għandu jidħol fis-seħħ biss jekk ma tiġix espressa oġġezzjoni mill-Parlament Ewropew jew mill-Kunsill fi żmien xahrejn min-notifika ta’ dak l-att lill-Parlament Ewropew u lill-Kunsill jew jekk, qabel ma jiskadi dak il-perjodu, il-Parlament Ewropew u l-Kunsill ikunu t-tnejn infurmaw lill-Kummissjoni li ma humiex sejrin joġġezzjonaw. Dak il-perjodu għandu jiġi estiż b’xahrejn fuq inizjattiva tal-Parlament Ewropew jew tal-Kunsill.</w:t>
      </w:r>
    </w:p>
    <w:p w:rsidR="0079312B" w:rsidRPr="0076425C" w:rsidRDefault="0079312B">
      <w:pPr>
        <w:widowControl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br w:type="page"/>
      </w:r>
    </w:p>
    <w:p w:rsidR="00D27829" w:rsidRPr="0076425C" w:rsidRDefault="00D27829" w:rsidP="00D27829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lastRenderedPageBreak/>
        <w:t>Artikolu 19</w:t>
      </w:r>
      <w:r w:rsidRPr="0076425C">
        <w:rPr>
          <w:szCs w:val="24"/>
          <w:lang w:val="it-IT" w:eastAsia="en-US"/>
        </w:rPr>
        <w:br/>
        <w:t>Dħul fis-seħħ u applikazzjoni</w:t>
      </w:r>
    </w:p>
    <w:p w:rsidR="00D27829" w:rsidRPr="0076425C" w:rsidRDefault="00D27829" w:rsidP="00D27829">
      <w:pPr>
        <w:spacing w:before="120" w:after="120" w:line="360" w:lineRule="auto"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t>Dan ir-Regolament għandu jidħol fis-seħħ fl-għoxrin jum wara dak tal-pubblikazzjoni tiegħu f’</w:t>
      </w:r>
      <w:r w:rsidRPr="0076425C">
        <w:rPr>
          <w:i/>
          <w:szCs w:val="24"/>
          <w:lang w:val="it-IT" w:eastAsia="en-US"/>
        </w:rPr>
        <w:t>Il-Ġurnal Uffiċjali tal-Unjoni Ewropea</w:t>
      </w:r>
      <w:r w:rsidRPr="0076425C">
        <w:rPr>
          <w:szCs w:val="24"/>
          <w:lang w:val="it-IT" w:eastAsia="en-US"/>
        </w:rPr>
        <w:t>.</w:t>
      </w:r>
    </w:p>
    <w:p w:rsidR="00D27829" w:rsidRPr="0076425C" w:rsidRDefault="00D27829" w:rsidP="00D27829">
      <w:pPr>
        <w:spacing w:before="120" w:after="120" w:line="360" w:lineRule="auto"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t>Dan ir-Regolament għandu japplika [Uffiċċju tal-Pubblikazzjonijiet: jekk jogħġobkom daħħlu d-data = 18-il xahar wara d-dħul fis-seħħ ta’ ‘dan ir-Regolament]. Madankollu, l-Artikolu 3(1) għandu japplika minn [Uffiċċju tal-Pubblikazzjonijiet: jekk jogħġobkom daħħlu d-data tad-dħul fis-seħħ ta’ dan ir-Regolament].</w:t>
      </w:r>
    </w:p>
    <w:p w:rsidR="00D27829" w:rsidRPr="0076425C" w:rsidRDefault="00D27829" w:rsidP="00D27829">
      <w:pPr>
        <w:spacing w:before="120" w:after="120" w:line="360" w:lineRule="auto"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t>Dan ir-Regolament għandu jorbot fl-intier tiegħu u japplika direttament fl-Istati Membri kollha.</w:t>
      </w:r>
    </w:p>
    <w:p w:rsidR="00D27829" w:rsidRPr="0076425C" w:rsidRDefault="00D27829" w:rsidP="00D27829">
      <w:pPr>
        <w:keepNext/>
        <w:widowControl/>
        <w:spacing w:before="120" w:line="360" w:lineRule="auto"/>
        <w:rPr>
          <w:szCs w:val="24"/>
          <w:lang w:val="it-IT" w:eastAsia="en-US"/>
        </w:rPr>
      </w:pPr>
      <w:r w:rsidRPr="0076425C">
        <w:rPr>
          <w:szCs w:val="24"/>
          <w:lang w:val="it-IT" w:eastAsia="en-US"/>
        </w:rPr>
        <w:t xml:space="preserve">Magħmul fi </w:t>
      </w:r>
      <w:r w:rsidR="0042737E">
        <w:rPr>
          <w:szCs w:val="24"/>
          <w:lang w:val="it-IT" w:eastAsia="en-US"/>
        </w:rPr>
        <w:t>…</w:t>
      </w:r>
      <w:r w:rsidRPr="0076425C">
        <w:rPr>
          <w:szCs w:val="24"/>
          <w:lang w:val="it-IT" w:eastAsia="en-US"/>
        </w:rPr>
        <w:t>,</w:t>
      </w:r>
    </w:p>
    <w:p w:rsidR="00D27829" w:rsidRPr="0076425C" w:rsidRDefault="00D27829" w:rsidP="00D27829">
      <w:pPr>
        <w:keepNext/>
        <w:widowControl/>
        <w:tabs>
          <w:tab w:val="left" w:pos="4252"/>
        </w:tabs>
        <w:spacing w:before="720" w:after="100" w:line="360" w:lineRule="auto"/>
        <w:jc w:val="both"/>
        <w:rPr>
          <w:i/>
          <w:szCs w:val="24"/>
          <w:lang w:val="it-IT" w:eastAsia="en-US"/>
        </w:rPr>
      </w:pPr>
      <w:r w:rsidRPr="0076425C">
        <w:rPr>
          <w:i/>
          <w:szCs w:val="24"/>
          <w:lang w:val="it-IT" w:eastAsia="en-US"/>
        </w:rPr>
        <w:t>Għall-Parlament Ewropew</w:t>
      </w:r>
      <w:r w:rsidRPr="0076425C">
        <w:rPr>
          <w:i/>
          <w:szCs w:val="24"/>
          <w:lang w:val="it-IT" w:eastAsia="en-US"/>
        </w:rPr>
        <w:tab/>
        <w:t>Għall-Kunsill</w:t>
      </w:r>
    </w:p>
    <w:p w:rsidR="00D27829" w:rsidRPr="0076425C" w:rsidRDefault="00D27829" w:rsidP="00D27829">
      <w:pPr>
        <w:widowControl/>
        <w:tabs>
          <w:tab w:val="left" w:pos="4252"/>
        </w:tabs>
        <w:spacing w:line="360" w:lineRule="auto"/>
        <w:rPr>
          <w:i/>
          <w:szCs w:val="24"/>
          <w:lang w:val="it-IT" w:eastAsia="en-US"/>
        </w:rPr>
      </w:pPr>
      <w:r w:rsidRPr="0076425C">
        <w:rPr>
          <w:i/>
          <w:szCs w:val="24"/>
          <w:lang w:val="it-IT" w:eastAsia="en-US"/>
        </w:rPr>
        <w:t>Il-President</w:t>
      </w:r>
      <w:r w:rsidRPr="0076425C">
        <w:rPr>
          <w:i/>
          <w:szCs w:val="24"/>
          <w:lang w:val="it-IT" w:eastAsia="en-US"/>
        </w:rPr>
        <w:tab/>
        <w:t>Il-President</w:t>
      </w:r>
    </w:p>
    <w:p w:rsidR="00D27829" w:rsidRPr="0076425C" w:rsidRDefault="00D27829" w:rsidP="00D27829">
      <w:pPr>
        <w:spacing w:before="120" w:after="120" w:line="360" w:lineRule="auto"/>
        <w:rPr>
          <w:szCs w:val="24"/>
          <w:lang w:val="it-IT" w:eastAsia="en-US"/>
        </w:rPr>
        <w:sectPr w:rsidR="00D27829" w:rsidRPr="0076425C">
          <w:footnotePr>
            <w:numRestart w:val="eachSect"/>
          </w:footnotePr>
          <w:pgSz w:w="11909" w:h="16834"/>
          <w:pgMar w:top="1134" w:right="1417" w:bottom="1417" w:left="1417" w:header="1134" w:footer="567" w:gutter="0"/>
          <w:cols w:space="720"/>
        </w:sectPr>
      </w:pPr>
    </w:p>
    <w:p w:rsidR="00D27829" w:rsidRPr="0076425C" w:rsidRDefault="00D27829" w:rsidP="00D27829">
      <w:pPr>
        <w:spacing w:before="120" w:after="120" w:line="360" w:lineRule="auto"/>
        <w:jc w:val="center"/>
        <w:rPr>
          <w:b/>
          <w:u w:val="single"/>
          <w:lang w:val="it-IT" w:eastAsia="en-US"/>
        </w:rPr>
      </w:pPr>
      <w:r w:rsidRPr="0076425C">
        <w:rPr>
          <w:b/>
          <w:u w:val="single"/>
          <w:lang w:val="it-IT" w:eastAsia="en-US"/>
        </w:rPr>
        <w:lastRenderedPageBreak/>
        <w:t>ANNESS I</w:t>
      </w:r>
    </w:p>
    <w:p w:rsidR="00D27829" w:rsidRPr="0076425C" w:rsidRDefault="00D27829" w:rsidP="00D27829">
      <w:pPr>
        <w:spacing w:before="120" w:after="120" w:line="360" w:lineRule="auto"/>
        <w:jc w:val="center"/>
        <w:rPr>
          <w:b/>
          <w:szCs w:val="24"/>
          <w:lang w:val="sv-SE" w:eastAsia="en-US"/>
        </w:rPr>
      </w:pPr>
      <w:r w:rsidRPr="0076425C">
        <w:rPr>
          <w:b/>
          <w:szCs w:val="24"/>
          <w:lang w:val="sv-SE" w:eastAsia="en-US"/>
        </w:rPr>
        <w:t>PJAN TA’ VALUTAZZJONI TAR-RISKJU GĦALL-INSTALLAZZJONIJIET</w:t>
      </w:r>
    </w:p>
    <w:p w:rsidR="00D27829" w:rsidRPr="0076425C" w:rsidRDefault="00D27829" w:rsidP="00D27829">
      <w:pPr>
        <w:spacing w:before="120" w:after="120" w:line="360" w:lineRule="auto"/>
        <w:rPr>
          <w:szCs w:val="24"/>
          <w:lang w:val="sv-SE" w:eastAsia="en-US"/>
        </w:rPr>
      </w:pPr>
      <w:r w:rsidRPr="0076425C">
        <w:rPr>
          <w:szCs w:val="24"/>
          <w:lang w:val="sv-SE" w:eastAsia="en-US"/>
        </w:rPr>
        <w:t>Il-pjan ta’ valutazzjoni tar-riskju msemmi fl-Artikolu 4(1) għandu jkun fih l-elementi li ġejjin:</w:t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76425C">
        <w:rPr>
          <w:szCs w:val="24"/>
          <w:lang w:val="sv-SE" w:eastAsia="en-US"/>
        </w:rPr>
        <w:t>(1)</w:t>
      </w:r>
      <w:r w:rsidRPr="0076425C">
        <w:rPr>
          <w:szCs w:val="24"/>
          <w:lang w:val="sv-SE" w:eastAsia="en-US"/>
        </w:rPr>
        <w:tab/>
        <w:t>il-pjan tas-sit;</w:t>
      </w:r>
    </w:p>
    <w:p w:rsidR="00D27829" w:rsidRPr="0076425C" w:rsidRDefault="0079312B" w:rsidP="00D27829">
      <w:pPr>
        <w:spacing w:before="120" w:after="120" w:line="360" w:lineRule="auto"/>
        <w:rPr>
          <w:b/>
          <w:szCs w:val="24"/>
          <w:lang w:val="sv-SE" w:eastAsia="en-US"/>
        </w:rPr>
      </w:pPr>
      <w:r w:rsidRPr="0076425C">
        <w:rPr>
          <w:b/>
          <w:i/>
          <w:szCs w:val="24"/>
          <w:lang w:val="sv-SE" w:eastAsia="en-US"/>
        </w:rPr>
        <w:t>(1a)</w:t>
      </w:r>
      <w:r w:rsidRPr="0076425C">
        <w:rPr>
          <w:b/>
          <w:i/>
          <w:szCs w:val="24"/>
          <w:lang w:val="sv-SE" w:eastAsia="en-US"/>
        </w:rPr>
        <w:tab/>
      </w:r>
      <w:r w:rsidR="00D27829" w:rsidRPr="0076425C">
        <w:rPr>
          <w:b/>
          <w:i/>
          <w:szCs w:val="24"/>
          <w:lang w:val="sv-SE" w:eastAsia="en-US"/>
        </w:rPr>
        <w:t>l-għadd ta’ tunnellati ta’ pellets tal-plastik immaniġġati kull sena;</w:t>
      </w:r>
      <w:r w:rsidRPr="0076425C">
        <w:rPr>
          <w:b/>
          <w:szCs w:val="24"/>
          <w:lang w:val="sv-SE" w:eastAsia="en-US"/>
        </w:rPr>
        <w:t xml:space="preserve"> [Em. 75]</w:t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76425C">
        <w:rPr>
          <w:szCs w:val="24"/>
          <w:lang w:val="sv-SE" w:eastAsia="en-US"/>
        </w:rPr>
        <w:t>(2)</w:t>
      </w:r>
      <w:r w:rsidRPr="0076425C">
        <w:rPr>
          <w:szCs w:val="24"/>
          <w:lang w:val="sv-SE" w:eastAsia="en-US"/>
        </w:rPr>
        <w:tab/>
        <w:t>il-postijiet li fihom jistgħu joriġinaw it-tixrid u t-telf tal-pellets mill-konfini tal-installazzjoni, filwaqt li jiġu speċifikati l-postijiet b’riskju għoli u baxx;</w:t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76425C">
        <w:rPr>
          <w:szCs w:val="24"/>
          <w:lang w:val="sv-SE" w:eastAsia="en-US"/>
        </w:rPr>
        <w:t>(3)</w:t>
      </w:r>
      <w:r w:rsidRPr="0076425C">
        <w:rPr>
          <w:szCs w:val="24"/>
          <w:lang w:val="sv-SE" w:eastAsia="en-US"/>
        </w:rPr>
        <w:tab/>
        <w:t>l-operazzjonijiet ta’ mmaniġġar li matulhom jistgħu joriġinaw it-tixrid u t-telf tal-pellets mill-konfini tal-installazzjoni, filwaqt li jiġu speċifikati operazzjonijiet ta’ riskju għoli u baxx;</w:t>
      </w:r>
    </w:p>
    <w:p w:rsidR="00D27829" w:rsidRPr="0076425C" w:rsidRDefault="0079312B" w:rsidP="00D27829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76425C">
        <w:rPr>
          <w:szCs w:val="24"/>
          <w:lang w:val="sv-SE" w:eastAsia="en-US"/>
        </w:rPr>
        <w:t>(3a)</w:t>
      </w:r>
      <w:r w:rsidR="00D27829" w:rsidRPr="0076425C">
        <w:rPr>
          <w:szCs w:val="24"/>
          <w:lang w:val="sv-SE" w:eastAsia="en-US"/>
        </w:rPr>
        <w:tab/>
      </w:r>
      <w:r w:rsidR="00D27829" w:rsidRPr="0076425C">
        <w:rPr>
          <w:b/>
          <w:i/>
          <w:szCs w:val="24"/>
          <w:lang w:val="sv-SE" w:eastAsia="en-US"/>
        </w:rPr>
        <w:t>informazzjoni relatata man-natura kimika ta’ kull polimeru li jinsab fil-pellets tal-plastik fuq is-sit, inkluża informazzjoni dwar il-proprjetajiet fiżikokimiċi u l-proprjetajiet ta’ periklu;</w:t>
      </w:r>
      <w:r w:rsidRPr="0076425C">
        <w:rPr>
          <w:b/>
          <w:szCs w:val="24"/>
          <w:lang w:val="sv-SE" w:eastAsia="en-US"/>
        </w:rPr>
        <w:t xml:space="preserve"> [Em. 76]</w:t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76425C">
        <w:rPr>
          <w:szCs w:val="24"/>
          <w:lang w:val="sv-SE" w:eastAsia="en-US"/>
        </w:rPr>
        <w:t>(4)</w:t>
      </w:r>
      <w:r w:rsidRPr="0076425C">
        <w:rPr>
          <w:szCs w:val="24"/>
          <w:lang w:val="sv-SE" w:eastAsia="en-US"/>
        </w:rPr>
        <w:tab/>
        <w:t>l-istima tal-kwantitajiet ta’ tixrid u ta’ telf fil-postijiet u fl-operazzjonijiet identifikati;</w:t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76425C">
        <w:rPr>
          <w:szCs w:val="24"/>
          <w:lang w:val="sv-SE" w:eastAsia="en-US"/>
        </w:rPr>
        <w:t>(5)</w:t>
      </w:r>
      <w:r w:rsidRPr="0076425C">
        <w:rPr>
          <w:szCs w:val="24"/>
          <w:lang w:val="sv-SE" w:eastAsia="en-US"/>
        </w:rPr>
        <w:tab/>
        <w:t>it-tfassil tal-lista tal-attivitajiet li l-installazzjoni jista’ jkollha l-awtorità li teżerċita kontroll fuqhom, inklużi l-fornituri, is-sottokuntratturi u l-faċilitajiet ta’ ħżin mhux fuq il-post;</w:t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76425C">
        <w:rPr>
          <w:szCs w:val="24"/>
          <w:lang w:val="sv-SE" w:eastAsia="en-US"/>
        </w:rPr>
        <w:t>(6)</w:t>
      </w:r>
      <w:r w:rsidRPr="0076425C">
        <w:rPr>
          <w:szCs w:val="24"/>
          <w:lang w:val="sv-SE" w:eastAsia="en-US"/>
        </w:rPr>
        <w:tab/>
        <w:t>id-definizzjoni ta’ rwol speċifiku wieħed ta’ membru tal-persunal responsabbli għar-reġistrazzjoni, għall-investigazzjoni u għas-segwitu dwar it-tixrid u t-telf, inkluż ir-rapportar lill-awtoritajiet kompetenti bħal fl-Artikolu 4(7) u l-Artikolu 9(1);</w:t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76425C">
        <w:rPr>
          <w:szCs w:val="24"/>
          <w:lang w:val="sv-SE" w:eastAsia="en-US"/>
        </w:rPr>
        <w:t>(7)</w:t>
      </w:r>
      <w:r w:rsidRPr="0076425C">
        <w:rPr>
          <w:szCs w:val="24"/>
          <w:lang w:val="sv-SE" w:eastAsia="en-US"/>
        </w:rPr>
        <w:tab/>
        <w:t>id-deskrizzjoni tat-tagħmir fis-seħħ għall-prevenzjoni, għall-konteniment u għat-tindif tat-tixrid u tat-telf.</w:t>
      </w:r>
    </w:p>
    <w:p w:rsidR="00D27829" w:rsidRPr="0076425C" w:rsidRDefault="00D27829" w:rsidP="00D27829">
      <w:pPr>
        <w:spacing w:before="120" w:after="120" w:line="360" w:lineRule="auto"/>
        <w:ind w:left="850"/>
        <w:rPr>
          <w:b/>
          <w:szCs w:val="24"/>
          <w:lang w:val="sv-SE" w:eastAsia="en-US"/>
        </w:rPr>
      </w:pPr>
      <w:r w:rsidRPr="0076425C">
        <w:rPr>
          <w:szCs w:val="24"/>
          <w:lang w:val="sv-SE" w:eastAsia="en-US"/>
        </w:rPr>
        <w:t xml:space="preserve">L-operaturi ekonomiċi għandhom </w:t>
      </w:r>
      <w:r w:rsidRPr="0076425C">
        <w:rPr>
          <w:strike/>
          <w:szCs w:val="24"/>
          <w:lang w:val="sv-SE" w:eastAsia="en-US"/>
        </w:rPr>
        <w:t>iqisu</w:t>
      </w:r>
      <w:r w:rsidRPr="0076425C">
        <w:rPr>
          <w:b/>
          <w:i/>
          <w:szCs w:val="24"/>
          <w:lang w:val="sv-SE" w:eastAsia="en-US"/>
        </w:rPr>
        <w:t>jistabbilixxu</w:t>
      </w:r>
      <w:r w:rsidRPr="0076425C">
        <w:rPr>
          <w:szCs w:val="24"/>
          <w:lang w:val="sv-SE" w:eastAsia="en-US"/>
        </w:rPr>
        <w:t xml:space="preserve"> tal-anqas dan li ġej, filwaqt li jqisu n-natura u d-daqs tal-installazzjoni kif ukoll l-iskala tal-operazzjonijiet tagħha:</w:t>
      </w:r>
      <w:r w:rsidR="0079312B" w:rsidRPr="0076425C">
        <w:rPr>
          <w:b/>
          <w:szCs w:val="24"/>
          <w:lang w:val="sv-SE" w:eastAsia="en-US"/>
        </w:rPr>
        <w:t xml:space="preserve"> [Em. 77]</w:t>
      </w:r>
    </w:p>
    <w:p w:rsidR="00D27829" w:rsidRPr="0076425C" w:rsidRDefault="00D27829" w:rsidP="00D27829">
      <w:pPr>
        <w:spacing w:before="120" w:after="120" w:line="360" w:lineRule="auto"/>
        <w:ind w:left="1700" w:hanging="850"/>
        <w:rPr>
          <w:b/>
          <w:szCs w:val="24"/>
          <w:lang w:val="sv-SE" w:eastAsia="en-US"/>
        </w:rPr>
      </w:pPr>
      <w:r w:rsidRPr="0076425C">
        <w:rPr>
          <w:szCs w:val="24"/>
          <w:lang w:val="sv-SE" w:eastAsia="en-US"/>
        </w:rPr>
        <w:t>(a)</w:t>
      </w:r>
      <w:r w:rsidRPr="0076425C">
        <w:rPr>
          <w:szCs w:val="24"/>
          <w:lang w:val="sv-SE" w:eastAsia="en-US"/>
        </w:rPr>
        <w:tab/>
        <w:t>Għall-prevenzjoni: siġilli tal-vakwu fuq il-pajpijiet u fuq ix-xogħol tal-pajpijiet; imballaġġ reżistenti għat-tqattigħ</w:t>
      </w:r>
      <w:r w:rsidRPr="0076425C">
        <w:rPr>
          <w:strike/>
          <w:szCs w:val="24"/>
          <w:lang w:val="sv-SE" w:eastAsia="en-US"/>
        </w:rPr>
        <w:t xml:space="preserve"> u</w:t>
      </w:r>
      <w:r w:rsidRPr="0076425C">
        <w:rPr>
          <w:b/>
          <w:i/>
          <w:szCs w:val="24"/>
          <w:lang w:val="sv-SE" w:eastAsia="en-US"/>
        </w:rPr>
        <w:t>,</w:t>
      </w:r>
      <w:r w:rsidRPr="0076425C">
        <w:rPr>
          <w:szCs w:val="24"/>
          <w:lang w:val="sv-SE" w:eastAsia="en-US"/>
        </w:rPr>
        <w:t xml:space="preserve"> għall-impatt</w:t>
      </w:r>
      <w:r w:rsidRPr="0076425C">
        <w:rPr>
          <w:b/>
          <w:i/>
          <w:szCs w:val="24"/>
          <w:lang w:val="sv-SE" w:eastAsia="en-US"/>
        </w:rPr>
        <w:t xml:space="preserve"> u għall-ilma, issiġillat u ttikkettat</w:t>
      </w:r>
      <w:r w:rsidRPr="0076425C">
        <w:rPr>
          <w:szCs w:val="24"/>
          <w:lang w:val="sv-SE" w:eastAsia="en-US"/>
        </w:rPr>
        <w:t xml:space="preserve"> li jista’ jiflaħ għad-degradazzjoni f’ambjenti akkwatiċi</w:t>
      </w:r>
      <w:r w:rsidRPr="0076425C">
        <w:rPr>
          <w:b/>
          <w:i/>
          <w:szCs w:val="24"/>
          <w:lang w:val="sv-SE" w:eastAsia="en-US"/>
        </w:rPr>
        <w:t xml:space="preserve"> ħorox</w:t>
      </w:r>
      <w:r w:rsidRPr="0076425C">
        <w:rPr>
          <w:szCs w:val="24"/>
          <w:lang w:val="sv-SE" w:eastAsia="en-US"/>
        </w:rPr>
        <w:t xml:space="preserve">; tagħmir sabiex jinħolqu punti ta’ konnessjoni siguri b’barrieri sekondarji fis-seħħ; sistemi tat-tagħbija ddisinjati sabiex jiżguraw li l-linji tat-trasferiment ikunu jistgħu jitbattlu kompletament wara t-tagħbija u l-ħatt; </w:t>
      </w:r>
      <w:r w:rsidRPr="0076425C">
        <w:rPr>
          <w:szCs w:val="24"/>
          <w:lang w:val="sv-SE" w:eastAsia="en-US"/>
        </w:rPr>
        <w:lastRenderedPageBreak/>
        <w:t xml:space="preserve">kontenituri </w:t>
      </w:r>
      <w:r w:rsidRPr="0076425C">
        <w:rPr>
          <w:strike/>
          <w:szCs w:val="24"/>
          <w:lang w:val="sv-SE" w:eastAsia="en-US"/>
        </w:rPr>
        <w:t>ssiġillati</w:t>
      </w:r>
      <w:r w:rsidRPr="0076425C">
        <w:rPr>
          <w:b/>
          <w:i/>
          <w:szCs w:val="24"/>
          <w:lang w:val="sv-SE" w:eastAsia="en-US"/>
        </w:rPr>
        <w:t>reżistenti għax-xokkijiet u għall-ilma, issiġillati u ttikkettati</w:t>
      </w:r>
      <w:r w:rsidRPr="0076425C">
        <w:rPr>
          <w:szCs w:val="24"/>
          <w:lang w:val="sv-SE" w:eastAsia="en-US"/>
        </w:rPr>
        <w:t xml:space="preserve"> jew sajlos esterni għall-ħżin tal-pellets; sistemi ta’ trasport awtomatizzati għall-pellets</w:t>
      </w:r>
      <w:r w:rsidRPr="0076425C">
        <w:rPr>
          <w:b/>
          <w:i/>
          <w:szCs w:val="24"/>
          <w:lang w:val="sv-SE" w:eastAsia="en-US"/>
        </w:rPr>
        <w:t>, filtri sabiex jiġi evitat it-tixrid tat-trab tal-pellets fl-arja u fuq is-sit</w:t>
      </w:r>
      <w:r w:rsidRPr="0076425C">
        <w:rPr>
          <w:szCs w:val="24"/>
          <w:lang w:val="sv-SE" w:eastAsia="en-US"/>
        </w:rPr>
        <w:t>;</w:t>
      </w:r>
      <w:r w:rsidR="0079312B" w:rsidRPr="0076425C">
        <w:rPr>
          <w:b/>
          <w:szCs w:val="24"/>
          <w:lang w:val="sv-SE" w:eastAsia="en-US"/>
        </w:rPr>
        <w:t xml:space="preserve"> [Em. 78]</w:t>
      </w:r>
    </w:p>
    <w:p w:rsidR="00D27829" w:rsidRPr="0076425C" w:rsidRDefault="00D27829" w:rsidP="00D27829">
      <w:pPr>
        <w:spacing w:before="120" w:after="120" w:line="360" w:lineRule="auto"/>
        <w:ind w:left="1700" w:hanging="850"/>
        <w:rPr>
          <w:b/>
          <w:szCs w:val="24"/>
          <w:lang w:val="sv-SE" w:eastAsia="en-US"/>
        </w:rPr>
      </w:pPr>
      <w:r w:rsidRPr="0076425C">
        <w:rPr>
          <w:szCs w:val="24"/>
          <w:lang w:val="sv-SE" w:eastAsia="en-US"/>
        </w:rPr>
        <w:t>(b)</w:t>
      </w:r>
      <w:r w:rsidRPr="0076425C">
        <w:rPr>
          <w:szCs w:val="24"/>
          <w:lang w:val="sv-SE" w:eastAsia="en-US"/>
        </w:rPr>
        <w:tab/>
        <w:t>Għall-konteniment:</w:t>
      </w:r>
      <w:r w:rsidRPr="0076425C">
        <w:rPr>
          <w:b/>
          <w:i/>
          <w:szCs w:val="24"/>
          <w:lang w:val="sv-SE" w:eastAsia="en-US"/>
        </w:rPr>
        <w:t xml:space="preserve"> trejs għat-tixrid u</w:t>
      </w:r>
      <w:r w:rsidRPr="0076425C">
        <w:rPr>
          <w:szCs w:val="24"/>
          <w:lang w:val="sv-SE" w:eastAsia="en-US"/>
        </w:rPr>
        <w:t xml:space="preserve"> apparat tal-iskular imqiegħed tul ix-xifer ta’ barra taż-żoni tat-tagħbija u tal-ħatt; </w:t>
      </w:r>
      <w:r w:rsidRPr="0076425C">
        <w:rPr>
          <w:b/>
          <w:i/>
          <w:szCs w:val="24"/>
          <w:lang w:val="sv-SE" w:eastAsia="en-US"/>
        </w:rPr>
        <w:t xml:space="preserve">tankijiet għaż-żamma fuq l-art bi gradi tal-azzar taħt hotspots tat-tixrid bħal punti ta’ trasferiment; </w:t>
      </w:r>
      <w:r w:rsidRPr="0076425C">
        <w:rPr>
          <w:szCs w:val="24"/>
          <w:lang w:val="sv-SE" w:eastAsia="en-US"/>
        </w:rPr>
        <w:t xml:space="preserve">vacuum cleaners industrijali u għodda tal-idejn għat-tindif immedjat; għotjien </w:t>
      </w:r>
      <w:r w:rsidRPr="0076425C">
        <w:rPr>
          <w:strike/>
          <w:szCs w:val="24"/>
          <w:lang w:val="sv-SE" w:eastAsia="en-US"/>
        </w:rPr>
        <w:t xml:space="preserve">interni u esterni </w:t>
      </w:r>
      <w:r w:rsidRPr="0076425C">
        <w:rPr>
          <w:szCs w:val="24"/>
          <w:lang w:val="sv-SE" w:eastAsia="en-US"/>
        </w:rPr>
        <w:t>ta’ drenaġġ</w:t>
      </w:r>
      <w:r w:rsidRPr="0076425C">
        <w:rPr>
          <w:b/>
          <w:i/>
          <w:szCs w:val="24"/>
          <w:lang w:val="sv-SE" w:eastAsia="en-US"/>
        </w:rPr>
        <w:t xml:space="preserve"> ta’ ġewwa u ta’ barra fuq il-katusi kollha li għandhom daqs tax-xibka iżgħar mill-iżgħar pellets li jiġu mmaniġġjati fuq is-sit</w:t>
      </w:r>
      <w:r w:rsidRPr="0076425C">
        <w:rPr>
          <w:szCs w:val="24"/>
          <w:lang w:val="sv-SE" w:eastAsia="en-US"/>
        </w:rPr>
        <w:t>, sistemi ta’ drenaġġ tal-ilma tal-maltemp jew tal-filtrazzjoni sabiex jiġu ġestiti għargħar jew tempesti raġonevolment prevedibbli; sistema tat-trattament tad-drenaġġ;</w:t>
      </w:r>
      <w:r w:rsidR="0079312B" w:rsidRPr="0076425C">
        <w:rPr>
          <w:b/>
          <w:szCs w:val="24"/>
          <w:lang w:val="sv-SE" w:eastAsia="en-US"/>
        </w:rPr>
        <w:t xml:space="preserve"> [Em. 79]</w:t>
      </w:r>
    </w:p>
    <w:p w:rsidR="00D27829" w:rsidRPr="0076425C" w:rsidRDefault="00D27829" w:rsidP="00D27829">
      <w:pPr>
        <w:spacing w:before="120" w:after="120" w:line="360" w:lineRule="auto"/>
        <w:ind w:left="1700" w:hanging="850"/>
        <w:rPr>
          <w:b/>
          <w:szCs w:val="24"/>
          <w:lang w:val="sv-SE" w:eastAsia="en-US"/>
        </w:rPr>
      </w:pPr>
      <w:r w:rsidRPr="0076425C">
        <w:rPr>
          <w:szCs w:val="24"/>
          <w:lang w:val="sv-SE" w:eastAsia="en-US"/>
        </w:rPr>
        <w:t>(c)</w:t>
      </w:r>
      <w:r w:rsidRPr="0076425C">
        <w:rPr>
          <w:szCs w:val="24"/>
          <w:lang w:val="sv-SE" w:eastAsia="en-US"/>
        </w:rPr>
        <w:tab/>
        <w:t xml:space="preserve">Għat-tindif: vacuum cleaners industrijali għall-użu intern u estern; kontenituri xierqa dedikati għall-pellets irkuprati li jkunu </w:t>
      </w:r>
      <w:r w:rsidRPr="0076425C">
        <w:rPr>
          <w:strike/>
          <w:szCs w:val="24"/>
          <w:lang w:val="sv-SE" w:eastAsia="en-US"/>
        </w:rPr>
        <w:t>koperti</w:t>
      </w:r>
      <w:r w:rsidRPr="0076425C">
        <w:rPr>
          <w:b/>
          <w:i/>
          <w:szCs w:val="24"/>
          <w:lang w:val="sv-SE" w:eastAsia="en-US"/>
        </w:rPr>
        <w:t>reżistenti għax-xokkijiet, għall-ilma, issiġillati</w:t>
      </w:r>
      <w:r w:rsidRPr="0076425C">
        <w:rPr>
          <w:szCs w:val="24"/>
          <w:lang w:val="sv-SE" w:eastAsia="en-US"/>
        </w:rPr>
        <w:t>, ittikkettati u magħluqin sabiex jiġi evitat aktar tixrid u telf; għodda tal-idejn (eż., xkupi, pali u xkupilji, bramel, tejps tat-tiswija); boroż tal-ġbir imsaħħa.</w:t>
      </w:r>
      <w:r w:rsidR="0079312B" w:rsidRPr="0076425C">
        <w:rPr>
          <w:b/>
          <w:szCs w:val="24"/>
          <w:lang w:val="sv-SE" w:eastAsia="en-US"/>
        </w:rPr>
        <w:t xml:space="preserve"> [Em. 80]</w:t>
      </w:r>
    </w:p>
    <w:p w:rsidR="00D27829" w:rsidRPr="0076425C" w:rsidRDefault="00D27829" w:rsidP="00D27829">
      <w:pPr>
        <w:spacing w:before="120" w:after="120" w:line="360" w:lineRule="auto"/>
        <w:ind w:left="850"/>
        <w:rPr>
          <w:szCs w:val="24"/>
          <w:lang w:val="sv-SE" w:eastAsia="en-US"/>
        </w:rPr>
      </w:pPr>
      <w:r w:rsidRPr="0076425C">
        <w:rPr>
          <w:b/>
          <w:i/>
          <w:szCs w:val="24"/>
          <w:lang w:val="sv-SE" w:eastAsia="en-US"/>
        </w:rPr>
        <w:t xml:space="preserve">Eżenzjonijiet fir-rigward tal-installazzjoni ta’ ċerti tipi ta’ tagħmir msemmija f’dan il-punt għandhom ikunu possibbli għall-operaturi ekonomiċi li jistgħu jiġġustifikaw tali eżenzjonijiet lill-awtoritajiet kompetenti, b’kunsiderazzjoni tan-natura u d-daqs tal-installazzjoni kif ukoll l-iskala tal-operazzjonijiet tagħha. </w:t>
      </w:r>
    </w:p>
    <w:p w:rsidR="00D27829" w:rsidRPr="0076425C" w:rsidRDefault="00D27829" w:rsidP="00D27829">
      <w:pPr>
        <w:spacing w:before="120" w:after="120" w:line="360" w:lineRule="auto"/>
        <w:ind w:left="850"/>
        <w:rPr>
          <w:b/>
          <w:szCs w:val="24"/>
          <w:lang w:val="sv-SE" w:eastAsia="en-US"/>
        </w:rPr>
      </w:pPr>
      <w:r w:rsidRPr="0076425C">
        <w:rPr>
          <w:b/>
          <w:i/>
          <w:szCs w:val="24"/>
          <w:lang w:val="sv-SE" w:eastAsia="en-US"/>
        </w:rPr>
        <w:t>L-operaturi ekonomiċi li huma intrapriżi mikro għandhom iqisu tal-anqas l-elementi stabbiliti f’dan il-punt, u jqisu n-natura u d-daqs tal-installazzjoni kif ukoll l-iskala tal-operazzjonijiet tagħha.</w:t>
      </w:r>
      <w:r w:rsidR="0079312B" w:rsidRPr="0076425C">
        <w:rPr>
          <w:b/>
          <w:szCs w:val="24"/>
          <w:lang w:val="sv-SE" w:eastAsia="en-US"/>
        </w:rPr>
        <w:t xml:space="preserve"> [Em. 81]</w:t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76425C">
        <w:rPr>
          <w:szCs w:val="24"/>
          <w:lang w:val="sv-SE" w:eastAsia="en-US"/>
        </w:rPr>
        <w:t>(8)</w:t>
      </w:r>
      <w:r w:rsidRPr="0076425C">
        <w:rPr>
          <w:szCs w:val="24"/>
          <w:lang w:val="sv-SE" w:eastAsia="en-US"/>
        </w:rPr>
        <w:tab/>
        <w:t>id-deskrizzjoni tal-proċeduri fis-seħħ għall-prevenzjoni, għall-konteniment u għat-tindif tat-tixrid u tat-telf.</w:t>
      </w:r>
    </w:p>
    <w:p w:rsidR="00D27829" w:rsidRPr="0076425C" w:rsidRDefault="00D27829" w:rsidP="00D27829">
      <w:pPr>
        <w:spacing w:before="120" w:after="120" w:line="360" w:lineRule="auto"/>
        <w:ind w:left="850"/>
        <w:rPr>
          <w:b/>
          <w:szCs w:val="24"/>
          <w:lang w:val="sv-SE" w:eastAsia="en-US"/>
        </w:rPr>
      </w:pPr>
      <w:r w:rsidRPr="0076425C">
        <w:rPr>
          <w:szCs w:val="24"/>
          <w:lang w:val="sv-SE" w:eastAsia="en-US"/>
        </w:rPr>
        <w:t xml:space="preserve">L-operaturi ekonomiċi għandhom </w:t>
      </w:r>
      <w:r w:rsidRPr="0076425C">
        <w:rPr>
          <w:strike/>
          <w:szCs w:val="24"/>
          <w:lang w:val="sv-SE" w:eastAsia="en-US"/>
        </w:rPr>
        <w:t>iqisu</w:t>
      </w:r>
      <w:r w:rsidRPr="0076425C">
        <w:rPr>
          <w:b/>
          <w:i/>
          <w:szCs w:val="24"/>
          <w:lang w:val="sv-SE" w:eastAsia="en-US"/>
        </w:rPr>
        <w:t>jistabbilixxu</w:t>
      </w:r>
      <w:r w:rsidRPr="0076425C">
        <w:rPr>
          <w:szCs w:val="24"/>
          <w:lang w:val="sv-SE" w:eastAsia="en-US"/>
        </w:rPr>
        <w:t xml:space="preserve"> tal-anqas </w:t>
      </w:r>
      <w:r w:rsidRPr="0076425C">
        <w:rPr>
          <w:strike/>
          <w:szCs w:val="24"/>
          <w:lang w:val="sv-SE" w:eastAsia="en-US"/>
        </w:rPr>
        <w:t>dan li ġej</w:t>
      </w:r>
      <w:r w:rsidRPr="0076425C">
        <w:rPr>
          <w:b/>
          <w:i/>
          <w:szCs w:val="24"/>
          <w:lang w:val="sv-SE" w:eastAsia="en-US"/>
        </w:rPr>
        <w:t>il-miżuri li ġejjin</w:t>
      </w:r>
      <w:r w:rsidRPr="0076425C">
        <w:rPr>
          <w:szCs w:val="24"/>
          <w:lang w:val="sv-SE" w:eastAsia="en-US"/>
        </w:rPr>
        <w:t>, filwaqt li jqisu n-natura u d-daqs tal-installazzjoni kif ukoll l-iskala tal-operazzjonijiet tagħha:</w:t>
      </w:r>
      <w:r w:rsidR="0079312B" w:rsidRPr="0076425C">
        <w:rPr>
          <w:b/>
          <w:szCs w:val="24"/>
          <w:lang w:val="sv-SE" w:eastAsia="en-US"/>
        </w:rPr>
        <w:t xml:space="preserve"> [Em. 82]</w:t>
      </w:r>
    </w:p>
    <w:p w:rsidR="00D27829" w:rsidRPr="0076425C" w:rsidRDefault="00D27829" w:rsidP="00D27829">
      <w:pPr>
        <w:spacing w:before="120" w:after="120" w:line="360" w:lineRule="auto"/>
        <w:ind w:left="1700" w:hanging="850"/>
        <w:rPr>
          <w:b/>
          <w:szCs w:val="24"/>
          <w:lang w:val="sv-SE" w:eastAsia="en-US"/>
        </w:rPr>
      </w:pPr>
      <w:r w:rsidRPr="0076425C">
        <w:rPr>
          <w:szCs w:val="24"/>
          <w:lang w:val="sv-SE" w:eastAsia="en-US"/>
        </w:rPr>
        <w:t>(a)</w:t>
      </w:r>
      <w:r w:rsidRPr="0076425C">
        <w:rPr>
          <w:szCs w:val="24"/>
          <w:lang w:val="sv-SE" w:eastAsia="en-US"/>
        </w:rPr>
        <w:tab/>
        <w:t xml:space="preserve">għall-prevenzjoni: limiti fuq il-volumi ta’ pellets ittrasportati f’ċertu imballaġġ (eż., il-pellets iridu jiġu imballati u ssiġillati </w:t>
      </w:r>
      <w:r w:rsidRPr="0076425C">
        <w:rPr>
          <w:strike/>
          <w:szCs w:val="24"/>
          <w:lang w:val="sv-SE" w:eastAsia="en-US"/>
        </w:rPr>
        <w:t>fi xkejjer</w:t>
      </w:r>
      <w:r w:rsidRPr="0076425C">
        <w:rPr>
          <w:b/>
          <w:i/>
          <w:szCs w:val="24"/>
          <w:lang w:val="sv-SE" w:eastAsia="en-US"/>
        </w:rPr>
        <w:t>f’imballaġġ</w:t>
      </w:r>
      <w:r w:rsidRPr="0076425C">
        <w:rPr>
          <w:szCs w:val="24"/>
          <w:lang w:val="sv-SE" w:eastAsia="en-US"/>
        </w:rPr>
        <w:t xml:space="preserve"> </w:t>
      </w:r>
      <w:r w:rsidRPr="0076425C">
        <w:rPr>
          <w:szCs w:val="24"/>
          <w:lang w:val="sv-SE" w:eastAsia="en-US"/>
        </w:rPr>
        <w:lastRenderedPageBreak/>
        <w:t>ta’ 25 kg</w:t>
      </w:r>
      <w:r w:rsidRPr="0076425C">
        <w:rPr>
          <w:b/>
          <w:i/>
          <w:szCs w:val="24"/>
          <w:lang w:val="sv-SE" w:eastAsia="en-US"/>
        </w:rPr>
        <w:t xml:space="preserve"> reżistenti għat-tqattigħ u għall-impatt li jista’ jiflaħ għad-degradazzjoni f’ambjenti akkwatiċi</w:t>
      </w:r>
      <w:r w:rsidRPr="0076425C">
        <w:rPr>
          <w:szCs w:val="24"/>
          <w:lang w:val="sv-SE" w:eastAsia="en-US"/>
        </w:rPr>
        <w:t>, u mgħobbija b’mhux aktar minn tunnellata għal kull pellet); spezzjoni u manutenzjoni regolari tal-imballaġġ, tal-kontenituri u tal-faċilitajiet tal-ħżin; l-użu ta’ trejs għat-tixrid taħt il-punti ta’ trasferiment u matul it-tagħbija u l-ħatt; protokolli ċari għall-ftuħ, it-tagħbija, l-għeluq u l-issiġillar tal-kontenituri fil-bidu u fit-tmiem tat-tagħbija; ittestjar fiżiku u monitoraġġ tal-effettività tal-proċeduri ta’ prevenzjoni;</w:t>
      </w:r>
      <w:r w:rsidR="0079312B" w:rsidRPr="0076425C">
        <w:rPr>
          <w:b/>
          <w:szCs w:val="24"/>
          <w:lang w:val="sv-SE" w:eastAsia="en-US"/>
        </w:rPr>
        <w:t xml:space="preserve"> [Em. 83]</w:t>
      </w:r>
    </w:p>
    <w:p w:rsidR="00D27829" w:rsidRPr="0076425C" w:rsidRDefault="00D27829" w:rsidP="00D27829">
      <w:pPr>
        <w:spacing w:before="120" w:after="120" w:line="360" w:lineRule="auto"/>
        <w:ind w:left="1700" w:hanging="850"/>
        <w:rPr>
          <w:b/>
          <w:szCs w:val="24"/>
          <w:lang w:val="sv-SE" w:eastAsia="en-US"/>
        </w:rPr>
      </w:pPr>
      <w:r w:rsidRPr="0076425C">
        <w:rPr>
          <w:szCs w:val="24"/>
          <w:lang w:val="sv-SE" w:eastAsia="en-US"/>
        </w:rPr>
        <w:t>(b)</w:t>
      </w:r>
      <w:r w:rsidRPr="0076425C">
        <w:rPr>
          <w:szCs w:val="24"/>
          <w:lang w:val="sv-SE" w:eastAsia="en-US"/>
        </w:rPr>
        <w:tab/>
        <w:t xml:space="preserve">għall-konteniment: spezzjoni, tindif u manutenzjoni regolari tal-apparat tal-iskular; spezzjoni, tindif u manutenzjoni regolari tal-għotjien tal-iskular, sistemi ta’ drenaġġ tal-ilma mill-maltemp jew tal-filtrazzjoni; spezzjoni u tindif regolari tal-vetturi li jitilqu u/jew jidħlu f’sit, faċilitajiet tal-ħruġ tal-ilma u reċinti </w:t>
      </w:r>
      <w:r w:rsidRPr="0076425C">
        <w:rPr>
          <w:strike/>
          <w:szCs w:val="24"/>
          <w:lang w:val="sv-SE" w:eastAsia="en-US"/>
        </w:rPr>
        <w:t>mad-dawra tal-faċilità</w:t>
      </w:r>
      <w:r w:rsidRPr="0076425C">
        <w:rPr>
          <w:b/>
          <w:i/>
          <w:szCs w:val="24"/>
          <w:lang w:val="sv-SE" w:eastAsia="en-US"/>
        </w:rPr>
        <w:t>mal-konfini tal-installazzjoni</w:t>
      </w:r>
      <w:r w:rsidRPr="0076425C">
        <w:rPr>
          <w:szCs w:val="24"/>
          <w:lang w:val="sv-SE" w:eastAsia="en-US"/>
        </w:rPr>
        <w:t xml:space="preserve"> li jkunu jinsabu f’żoni pubbliċi, meta jkun applikabbli; sostituzzjoni jew tiswija immedjata ta’ imballaġġ li jnixxi; kontrolli għall-imballaġġ jew il-kontenituri mkissrin u skartati għall-pellets residwi qabel ir-rimi jew it-tiswija; </w:t>
      </w:r>
      <w:r w:rsidRPr="0076425C">
        <w:rPr>
          <w:b/>
          <w:i/>
          <w:szCs w:val="24"/>
          <w:lang w:val="sv-SE" w:eastAsia="en-US"/>
        </w:rPr>
        <w:t xml:space="preserve">spezzjonijiet, tindif u </w:t>
      </w:r>
      <w:r w:rsidRPr="0076425C">
        <w:rPr>
          <w:szCs w:val="24"/>
          <w:lang w:val="sv-SE" w:eastAsia="en-US"/>
        </w:rPr>
        <w:t>manutenzjoni</w:t>
      </w:r>
      <w:r w:rsidRPr="0076425C">
        <w:rPr>
          <w:b/>
          <w:i/>
          <w:szCs w:val="24"/>
          <w:lang w:val="sv-SE" w:eastAsia="en-US"/>
        </w:rPr>
        <w:t xml:space="preserve"> regolari</w:t>
      </w:r>
      <w:r w:rsidRPr="0076425C">
        <w:rPr>
          <w:szCs w:val="24"/>
          <w:lang w:val="sv-SE" w:eastAsia="en-US"/>
        </w:rPr>
        <w:t xml:space="preserve"> tas-sistema tat-trattament tad-drenaġġ.</w:t>
      </w:r>
      <w:r w:rsidR="0079312B" w:rsidRPr="0076425C">
        <w:rPr>
          <w:b/>
          <w:szCs w:val="24"/>
          <w:lang w:val="sv-SE" w:eastAsia="en-US"/>
        </w:rPr>
        <w:t xml:space="preserve"> [Em. 84]</w:t>
      </w:r>
    </w:p>
    <w:p w:rsidR="00D27829" w:rsidRPr="0076425C" w:rsidRDefault="00D27829" w:rsidP="00D27829">
      <w:pPr>
        <w:spacing w:before="120" w:after="120" w:line="360" w:lineRule="auto"/>
        <w:ind w:left="1700" w:hanging="850"/>
        <w:rPr>
          <w:szCs w:val="24"/>
          <w:lang w:val="sv-SE" w:eastAsia="en-US"/>
        </w:rPr>
      </w:pPr>
      <w:r w:rsidRPr="0076425C">
        <w:rPr>
          <w:szCs w:val="24"/>
          <w:lang w:val="sv-SE" w:eastAsia="en-US"/>
        </w:rPr>
        <w:t>(c)</w:t>
      </w:r>
      <w:r w:rsidRPr="0076425C">
        <w:rPr>
          <w:szCs w:val="24"/>
          <w:lang w:val="sv-SE" w:eastAsia="en-US"/>
        </w:rPr>
        <w:tab/>
        <w:t>għat-tindif: il-pellets tal-plastik imxerrdin jitnaddfu minnufih sabiex jiġi evitat it-telf fl-ambjent, mhux aktar tard mit-tmiem tal-operazzjoni, u jinġabru f’kontenitur apposta</w:t>
      </w:r>
      <w:r w:rsidRPr="0076425C">
        <w:rPr>
          <w:b/>
          <w:i/>
          <w:szCs w:val="24"/>
          <w:lang w:val="sv-SE" w:eastAsia="en-US"/>
        </w:rPr>
        <w:t>, reżistenti għall-ilma, issiġillat u ttikkettat</w:t>
      </w:r>
      <w:r w:rsidRPr="0076425C">
        <w:rPr>
          <w:szCs w:val="24"/>
          <w:lang w:val="sv-SE" w:eastAsia="en-US"/>
        </w:rPr>
        <w:t>. Jekk ikun possibbli, il-pellets tal-plastik imxerrdin jerġgħu jintużaw bħala materja prima sabiex titnaqqas il-ħela. Jekk il-pellets tal-plastik imxerrdin ma jkunux jistgħu jerġgħu jintużaw bħala materja prima, dawn jiġu rkuprati u jintremew f’konformità mal-leġiżlazzjoni dwar l-iskart</w:t>
      </w:r>
      <w:r w:rsidRPr="0076425C">
        <w:rPr>
          <w:strike/>
          <w:szCs w:val="24"/>
          <w:lang w:val="sv-SE" w:eastAsia="en-US"/>
        </w:rPr>
        <w:t>.</w:t>
      </w:r>
      <w:r w:rsidRPr="0076425C">
        <w:rPr>
          <w:b/>
          <w:i/>
          <w:szCs w:val="24"/>
          <w:lang w:val="sv-SE" w:eastAsia="en-US"/>
        </w:rPr>
        <w:t>; flimkien ma’ kontenituri difettużi</w:t>
      </w:r>
      <w:r w:rsidR="0079312B" w:rsidRPr="0076425C">
        <w:rPr>
          <w:b/>
          <w:i/>
          <w:szCs w:val="24"/>
          <w:lang w:val="sv-SE" w:eastAsia="en-US"/>
        </w:rPr>
        <w:t>.</w:t>
      </w:r>
      <w:r w:rsidR="0079312B" w:rsidRPr="0076425C">
        <w:rPr>
          <w:b/>
          <w:szCs w:val="24"/>
          <w:lang w:val="sv-SE" w:eastAsia="en-US"/>
        </w:rPr>
        <w:t xml:space="preserve"> [Em. 85]</w:t>
      </w:r>
    </w:p>
    <w:p w:rsidR="00D27829" w:rsidRPr="0076425C" w:rsidRDefault="00D27829" w:rsidP="00D27829">
      <w:pPr>
        <w:spacing w:before="120" w:after="120" w:line="360" w:lineRule="auto"/>
        <w:ind w:left="850"/>
        <w:rPr>
          <w:szCs w:val="24"/>
          <w:lang w:val="sv-SE" w:eastAsia="en-US"/>
        </w:rPr>
      </w:pPr>
      <w:r w:rsidRPr="0076425C">
        <w:rPr>
          <w:b/>
          <w:i/>
          <w:szCs w:val="24"/>
          <w:lang w:val="sv-SE" w:eastAsia="en-US"/>
        </w:rPr>
        <w:t>Eżenzjonijiet biex jittieħdu l-miżuri msemmija f’dan il-punt għandhom ikunu possibbli għall-operaturi ekonomiċi li jistgħu jiġġustifikaw tali eżenzjonijiet lill-awtoritajiet kompetenti, b’kunsiderazzjoni tan-natura u d-daqs tal-installazzjoni kif ukoll l-iskala tal-operazzjonijiet tagħha.</w:t>
      </w:r>
    </w:p>
    <w:p w:rsidR="00D27829" w:rsidRPr="0076425C" w:rsidRDefault="00D27829" w:rsidP="00D27829">
      <w:pPr>
        <w:spacing w:before="120" w:after="120" w:line="360" w:lineRule="auto"/>
        <w:ind w:left="850"/>
        <w:rPr>
          <w:b/>
          <w:szCs w:val="24"/>
          <w:lang w:val="sv-SE" w:eastAsia="en-US"/>
        </w:rPr>
      </w:pPr>
      <w:r w:rsidRPr="0076425C">
        <w:rPr>
          <w:b/>
          <w:i/>
          <w:szCs w:val="24"/>
          <w:lang w:val="sv-SE" w:eastAsia="en-US"/>
        </w:rPr>
        <w:t>L-operaturi ekonomiċi li huma intrapriżi mikro għandhom iqisu tal-anqas l-elementi stabbiliti f’dan il-punt, u jqisu n-natura u d-daqs tal-installazzjoni kif ukoll l-iskala tal-operazzjonijiet tagħha.</w:t>
      </w:r>
      <w:r w:rsidR="0079312B" w:rsidRPr="0076425C">
        <w:rPr>
          <w:b/>
          <w:szCs w:val="24"/>
          <w:lang w:val="sv-SE" w:eastAsia="en-US"/>
        </w:rPr>
        <w:t xml:space="preserve"> [Em. 86]</w:t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76425C">
        <w:rPr>
          <w:szCs w:val="24"/>
          <w:lang w:val="sv-SE" w:eastAsia="en-US"/>
        </w:rPr>
        <w:lastRenderedPageBreak/>
        <w:t>(9)</w:t>
      </w:r>
      <w:r w:rsidRPr="0076425C">
        <w:rPr>
          <w:szCs w:val="24"/>
          <w:lang w:val="sv-SE" w:eastAsia="en-US"/>
        </w:rPr>
        <w:tab/>
        <w:t xml:space="preserve">minbarra l-elementi deskritti fil-punti (1) sa (8), l-operaturi ekonomiċi li </w:t>
      </w:r>
      <w:r w:rsidRPr="0076425C">
        <w:rPr>
          <w:strike/>
          <w:szCs w:val="24"/>
          <w:lang w:val="sv-SE" w:eastAsia="en-US"/>
        </w:rPr>
        <w:t>huma</w:t>
      </w:r>
      <w:r w:rsidRPr="0076425C">
        <w:rPr>
          <w:b/>
          <w:i/>
          <w:szCs w:val="24"/>
          <w:lang w:val="sv-SE" w:eastAsia="en-US"/>
        </w:rPr>
        <w:t>ma humiex</w:t>
      </w:r>
      <w:r w:rsidRPr="0076425C">
        <w:rPr>
          <w:szCs w:val="24"/>
          <w:lang w:val="sv-SE" w:eastAsia="en-US"/>
        </w:rPr>
        <w:t xml:space="preserve"> intrapriżi </w:t>
      </w:r>
      <w:r w:rsidRPr="0076425C">
        <w:rPr>
          <w:strike/>
          <w:szCs w:val="24"/>
          <w:lang w:val="sv-SE" w:eastAsia="en-US"/>
        </w:rPr>
        <w:t>ta’ daqs medju jew kbir u li joperaw installazzjonijiet fejn il-pellets tal-plastik fi kwantitajiet ta’ aktar minn 1 000 tunnellata jkunu ġew immaniġġati fis-sena kalendarja preċedenti</w:t>
      </w:r>
      <w:r w:rsidRPr="0076425C">
        <w:rPr>
          <w:b/>
          <w:i/>
          <w:szCs w:val="24"/>
          <w:lang w:val="sv-SE" w:eastAsia="en-US"/>
        </w:rPr>
        <w:t>mikro</w:t>
      </w:r>
      <w:r w:rsidRPr="0076425C">
        <w:rPr>
          <w:szCs w:val="24"/>
          <w:lang w:val="sv-SE" w:eastAsia="en-US"/>
        </w:rPr>
        <w:t xml:space="preserve"> għandhom jieħdu wkoll l-azzjonijiet li ġejjin:</w:t>
      </w:r>
      <w:r w:rsidR="0079312B" w:rsidRPr="0076425C">
        <w:rPr>
          <w:b/>
          <w:szCs w:val="24"/>
          <w:lang w:val="sv-SE" w:eastAsia="en-US"/>
        </w:rPr>
        <w:t xml:space="preserve"> [Em. 87]</w:t>
      </w:r>
    </w:p>
    <w:p w:rsidR="00D27829" w:rsidRPr="0076425C" w:rsidRDefault="00D27829" w:rsidP="00D27829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76425C">
        <w:rPr>
          <w:szCs w:val="24"/>
          <w:lang w:val="sv-SE" w:eastAsia="en-US"/>
        </w:rPr>
        <w:t>(a)</w:t>
      </w:r>
      <w:r w:rsidRPr="0076425C">
        <w:rPr>
          <w:szCs w:val="24"/>
          <w:lang w:val="sv-SE" w:eastAsia="en-US"/>
        </w:rPr>
        <w:tab/>
        <w:t>jiddeskrivu l-elementi li għandhom jiġu rieżaminati f’laqgħat ta’ ġestjoni formali mill-inqas darba fis-sena, inkluża l-kwantità stmata u l-kawżi ta’ kwalunkwe telf; tagħmir u proċeduri preventivi, ta’ mitigazzjoni u ta’ tindif implimentati u l-effettività tagħhom.</w:t>
      </w:r>
    </w:p>
    <w:p w:rsidR="00D27829" w:rsidRPr="0076425C" w:rsidRDefault="00D27829" w:rsidP="00D27829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76425C">
        <w:rPr>
          <w:szCs w:val="24"/>
          <w:lang w:val="sv-SE" w:eastAsia="en-US"/>
        </w:rPr>
        <w:t>(b)</w:t>
      </w:r>
      <w:r w:rsidRPr="0076425C">
        <w:rPr>
          <w:szCs w:val="24"/>
          <w:lang w:val="sv-SE" w:eastAsia="en-US"/>
        </w:rPr>
        <w:tab/>
        <w:t>jistabbilixxu programm ta’ sensibilizzazzjoni u taħriġ, ibbażat fuq ir-rwoli u r-responsabbiltajiet speċifiċi tal-impjegati, fuq il-prevenzjoni, il-konteniment u t-tindif, l-installazzjoni, l-użu u l-manutenzjoni tat-tagħmir, il-proċeduri ta’ eżekuzzjoni, kif ukoll il-monitoraġġ u r-rapportar ta’ telf tal-pellets;</w:t>
      </w:r>
    </w:p>
    <w:p w:rsidR="00D27829" w:rsidRPr="0076425C" w:rsidRDefault="00D27829" w:rsidP="00D27829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76425C">
        <w:rPr>
          <w:szCs w:val="24"/>
          <w:lang w:val="sv-SE" w:eastAsia="en-US"/>
        </w:rPr>
        <w:t>(c)</w:t>
      </w:r>
      <w:r w:rsidRPr="0076425C">
        <w:rPr>
          <w:szCs w:val="24"/>
          <w:lang w:val="sv-SE" w:eastAsia="en-US"/>
        </w:rPr>
        <w:tab/>
        <w:t>jistabbilixxu proċeduri sabiex is-sewwieqa, il-fornituri u s-sottokuntratturi jiġu infurmati dwar il-proċeduri rilevanti għall-prevenzjoni, il-konteniment u t-tindif tat-tixrid u tat-telf.</w:t>
      </w:r>
    </w:p>
    <w:p w:rsidR="00D27829" w:rsidRPr="0076425C" w:rsidRDefault="00D27829" w:rsidP="00D27829">
      <w:pPr>
        <w:spacing w:before="120" w:after="120" w:line="360" w:lineRule="auto"/>
        <w:rPr>
          <w:szCs w:val="24"/>
          <w:lang w:val="sv-SE" w:eastAsia="en-US"/>
        </w:rPr>
        <w:sectPr w:rsidR="00D27829" w:rsidRPr="0076425C">
          <w:pgSz w:w="11909" w:h="16834"/>
          <w:pgMar w:top="1134" w:right="1417" w:bottom="1417" w:left="1417" w:header="1134" w:footer="567" w:gutter="0"/>
          <w:cols w:space="720"/>
        </w:sectPr>
      </w:pPr>
    </w:p>
    <w:p w:rsidR="00D27829" w:rsidRPr="0076425C" w:rsidRDefault="00D27829" w:rsidP="00D27829">
      <w:pPr>
        <w:spacing w:before="120" w:after="120" w:line="360" w:lineRule="auto"/>
        <w:jc w:val="center"/>
        <w:rPr>
          <w:b/>
          <w:u w:val="single"/>
          <w:lang w:val="sv-SE" w:eastAsia="en-US"/>
        </w:rPr>
      </w:pPr>
      <w:r w:rsidRPr="0076425C">
        <w:rPr>
          <w:b/>
          <w:u w:val="single"/>
          <w:lang w:val="sv-SE" w:eastAsia="en-US"/>
        </w:rPr>
        <w:lastRenderedPageBreak/>
        <w:t>ANNESS II</w:t>
      </w:r>
    </w:p>
    <w:p w:rsidR="00D27829" w:rsidRPr="0076425C" w:rsidRDefault="00D27829" w:rsidP="00D27829">
      <w:pPr>
        <w:spacing w:before="120" w:after="120" w:line="360" w:lineRule="auto"/>
        <w:jc w:val="center"/>
        <w:rPr>
          <w:b/>
          <w:szCs w:val="24"/>
          <w:lang w:val="sv-SE" w:eastAsia="en-US"/>
        </w:rPr>
      </w:pPr>
      <w:r w:rsidRPr="0076425C">
        <w:rPr>
          <w:b/>
          <w:szCs w:val="24"/>
          <w:lang w:val="sv-SE" w:eastAsia="en-US"/>
        </w:rPr>
        <w:t>FORMOLA GĦAL AWTODIKJARAZZJONI TA’ KONFORMITÀ</w:t>
      </w:r>
    </w:p>
    <w:p w:rsidR="00D27829" w:rsidRPr="0076425C" w:rsidRDefault="00D27829" w:rsidP="00D27829">
      <w:pPr>
        <w:spacing w:before="120" w:after="120" w:line="360" w:lineRule="auto"/>
        <w:rPr>
          <w:szCs w:val="24"/>
          <w:lang w:val="sv-SE" w:eastAsia="en-US"/>
        </w:rPr>
      </w:pPr>
      <w:r w:rsidRPr="0076425C">
        <w:rPr>
          <w:szCs w:val="24"/>
          <w:lang w:val="sv-SE" w:eastAsia="en-US"/>
        </w:rPr>
        <w:t>............................................................... ............................................................... ......... (isem u indirizz tal-operatur ekonomiku).</w:t>
      </w:r>
    </w:p>
    <w:p w:rsidR="00D27829" w:rsidRPr="0076425C" w:rsidRDefault="00D27829" w:rsidP="00D27829">
      <w:pPr>
        <w:spacing w:before="120" w:after="120" w:line="360" w:lineRule="auto"/>
        <w:rPr>
          <w:szCs w:val="24"/>
          <w:lang w:val="sv-SE" w:eastAsia="en-US"/>
        </w:rPr>
      </w:pPr>
      <w:r w:rsidRPr="0076425C">
        <w:rPr>
          <w:szCs w:val="24"/>
          <w:lang w:val="sv-SE" w:eastAsia="en-US"/>
        </w:rPr>
        <w:t>Jiddikjara taħt ir-responsabbiltà unika tiegħu li l-immaniġġar tal-pellets tal-plastik fl-installazzjoni li tinsab fi ............................................................................... (indirizz) bin-numru tar-reġistrazzjoni (jekk disponibbli) ……………. . jissodisfa r-rekwiżiti kollha tar-Regolament (UE) Nru […] tal-Parlament Ewropew u tal-Kunsill ta’ […] dwar il-prevenzjoni tat-telf tal-pellets tal-plastik sabiex jitnaqqas it-tniġġis mill-mikroplastik.</w:t>
      </w:r>
    </w:p>
    <w:p w:rsidR="00D27829" w:rsidRPr="0076425C" w:rsidRDefault="00D27829" w:rsidP="00D27829">
      <w:pPr>
        <w:spacing w:before="120" w:after="120" w:line="360" w:lineRule="auto"/>
        <w:rPr>
          <w:szCs w:val="24"/>
          <w:lang w:val="sv-SE" w:eastAsia="en-US"/>
        </w:rPr>
      </w:pPr>
      <w:r w:rsidRPr="0076425C">
        <w:rPr>
          <w:szCs w:val="24"/>
          <w:lang w:val="sv-SE" w:eastAsia="en-US"/>
        </w:rPr>
        <w:t>Bl-iffirmar ta’ din id-dikjarazzjoni, niddikjara li l-valutazzjoni tar-riskju mehmuża, imwettqa fi ………….. (data) ġiet implimentata.</w:t>
      </w:r>
    </w:p>
    <w:p w:rsidR="00D27829" w:rsidRPr="0076425C" w:rsidRDefault="00D27829" w:rsidP="00D27829">
      <w:pPr>
        <w:spacing w:before="120" w:after="120" w:line="360" w:lineRule="auto"/>
        <w:rPr>
          <w:szCs w:val="24"/>
          <w:lang w:val="sv-SE" w:eastAsia="en-US"/>
        </w:rPr>
      </w:pPr>
      <w:r w:rsidRPr="0076425C">
        <w:rPr>
          <w:szCs w:val="24"/>
          <w:lang w:val="sv-SE" w:eastAsia="en-US"/>
        </w:rPr>
        <w:t>Magħmula fi … nhar il- …/…/20….</w:t>
      </w:r>
    </w:p>
    <w:p w:rsidR="00D27829" w:rsidRPr="0076425C" w:rsidRDefault="00D27829" w:rsidP="00D27829">
      <w:pPr>
        <w:spacing w:before="120" w:after="120" w:line="360" w:lineRule="auto"/>
        <w:rPr>
          <w:szCs w:val="24"/>
          <w:lang w:val="sv-SE" w:eastAsia="en-US"/>
        </w:rPr>
      </w:pPr>
      <w:r w:rsidRPr="0076425C">
        <w:rPr>
          <w:szCs w:val="24"/>
          <w:lang w:val="sv-SE" w:eastAsia="en-US"/>
        </w:rPr>
        <w:t>Firma</w:t>
      </w:r>
    </w:p>
    <w:p w:rsidR="00D27829" w:rsidRPr="0076425C" w:rsidRDefault="00D27829" w:rsidP="00D27829">
      <w:pPr>
        <w:spacing w:before="120" w:after="120" w:line="360" w:lineRule="auto"/>
        <w:rPr>
          <w:szCs w:val="24"/>
          <w:lang w:val="sv-SE" w:eastAsia="en-US"/>
        </w:rPr>
        <w:sectPr w:rsidR="00D27829" w:rsidRPr="0076425C">
          <w:pgSz w:w="11909" w:h="16834"/>
          <w:pgMar w:top="1134" w:right="1417" w:bottom="1417" w:left="1417" w:header="1134" w:footer="567" w:gutter="0"/>
          <w:cols w:space="720"/>
        </w:sectPr>
      </w:pPr>
    </w:p>
    <w:p w:rsidR="00D27829" w:rsidRPr="0076425C" w:rsidRDefault="00D27829" w:rsidP="00D27829">
      <w:pPr>
        <w:spacing w:before="120" w:after="120" w:line="360" w:lineRule="auto"/>
        <w:rPr>
          <w:szCs w:val="24"/>
          <w:u w:val="single"/>
          <w:lang w:val="sv-SE" w:eastAsia="en-US"/>
        </w:rPr>
      </w:pPr>
    </w:p>
    <w:p w:rsidR="00D27829" w:rsidRPr="0076425C" w:rsidRDefault="00D27829" w:rsidP="00D27829">
      <w:pPr>
        <w:spacing w:before="120" w:after="120" w:line="360" w:lineRule="auto"/>
        <w:jc w:val="center"/>
        <w:rPr>
          <w:b/>
          <w:u w:val="single"/>
          <w:lang w:val="sv-SE" w:eastAsia="en-US"/>
        </w:rPr>
      </w:pPr>
      <w:r w:rsidRPr="0076425C">
        <w:rPr>
          <w:b/>
          <w:u w:val="single"/>
          <w:lang w:val="sv-SE" w:eastAsia="en-US"/>
        </w:rPr>
        <w:t>ANNESS III</w:t>
      </w:r>
    </w:p>
    <w:p w:rsidR="00D27829" w:rsidRPr="0076425C" w:rsidRDefault="00D27829" w:rsidP="00D27829">
      <w:pPr>
        <w:spacing w:before="120" w:after="120" w:line="360" w:lineRule="auto"/>
        <w:jc w:val="center"/>
        <w:rPr>
          <w:b/>
          <w:szCs w:val="24"/>
          <w:lang w:val="sv-SE" w:eastAsia="en-US"/>
        </w:rPr>
      </w:pPr>
      <w:r w:rsidRPr="0076425C">
        <w:rPr>
          <w:b/>
          <w:szCs w:val="24"/>
          <w:lang w:val="sv-SE" w:eastAsia="en-US"/>
        </w:rPr>
        <w:t>AZZJONIJIET GĦAT-TRASPORTATURI TAL-UE U DAWK MHUX TAL-UE</w:t>
      </w:r>
    </w:p>
    <w:p w:rsidR="00D27829" w:rsidRPr="0076425C" w:rsidRDefault="00D27829" w:rsidP="00D27829">
      <w:pPr>
        <w:spacing w:before="120" w:after="120" w:line="360" w:lineRule="auto"/>
        <w:rPr>
          <w:szCs w:val="24"/>
          <w:lang w:val="sv-SE" w:eastAsia="en-US"/>
        </w:rPr>
      </w:pPr>
      <w:r w:rsidRPr="0076425C">
        <w:rPr>
          <w:szCs w:val="24"/>
          <w:lang w:val="sv-SE" w:eastAsia="en-US"/>
        </w:rPr>
        <w:t>Miżuri li għandhom jittieħdu u tagħmir li għandu jiġi stabbilit mit-trasportaturi tal-UE u dawk mhux tal-UE:</w:t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76425C">
        <w:rPr>
          <w:szCs w:val="24"/>
          <w:lang w:val="sv-SE" w:eastAsia="en-US"/>
        </w:rPr>
        <w:t>(1)</w:t>
      </w:r>
      <w:r w:rsidRPr="0076425C">
        <w:rPr>
          <w:szCs w:val="24"/>
          <w:lang w:val="sv-SE" w:eastAsia="en-US"/>
        </w:rPr>
        <w:tab/>
        <w:t xml:space="preserve">Għall-prevenzjoni: verifika matul u wara t-tagħbija u l-ħatt, li l-pellets jitneħħew kif xieraq minn barra t-tagħmir tat-trasport qabel ma jitilqu mis-sit tat-tagħbija/tal-ħatt; </w:t>
      </w:r>
      <w:r w:rsidRPr="0076425C">
        <w:rPr>
          <w:strike/>
          <w:szCs w:val="24"/>
          <w:lang w:val="sv-SE" w:eastAsia="en-US"/>
        </w:rPr>
        <w:t>komunikazzjoni ċara</w:t>
      </w:r>
      <w:r w:rsidRPr="0076425C">
        <w:rPr>
          <w:b/>
          <w:i/>
          <w:szCs w:val="24"/>
          <w:lang w:val="sv-SE" w:eastAsia="en-US"/>
        </w:rPr>
        <w:t>tikkettar ċar u viżibbli</w:t>
      </w:r>
      <w:r w:rsidRPr="0076425C">
        <w:rPr>
          <w:szCs w:val="24"/>
          <w:lang w:val="sv-SE" w:eastAsia="en-US"/>
        </w:rPr>
        <w:t xml:space="preserve"> dwar ir-rekwiżiti tal-istivar</w:t>
      </w:r>
      <w:r w:rsidRPr="0076425C">
        <w:rPr>
          <w:b/>
          <w:i/>
          <w:szCs w:val="24"/>
          <w:lang w:val="sv-SE" w:eastAsia="en-US"/>
        </w:rPr>
        <w:t xml:space="preserve"> u l-ħażna sikuri</w:t>
      </w:r>
      <w:r w:rsidRPr="0076425C">
        <w:rPr>
          <w:szCs w:val="24"/>
          <w:lang w:val="sv-SE" w:eastAsia="en-US"/>
        </w:rPr>
        <w:t xml:space="preserve">; prevenzjoni ta’ kwalunkwe tnixxija, inkluż matul il-vjaġġ tat-trasport, eż., permezz tal-adegwatezza teknika tal-mezzi </w:t>
      </w:r>
      <w:r w:rsidRPr="0076425C">
        <w:rPr>
          <w:b/>
          <w:i/>
          <w:szCs w:val="24"/>
          <w:lang w:val="sv-SE" w:eastAsia="en-US"/>
        </w:rPr>
        <w:t xml:space="preserve">tat-trasport </w:t>
      </w:r>
      <w:r w:rsidRPr="0076425C">
        <w:rPr>
          <w:szCs w:val="24"/>
          <w:lang w:val="sv-SE" w:eastAsia="en-US"/>
        </w:rPr>
        <w:t>u l-kontejners</w:t>
      </w:r>
      <w:r w:rsidRPr="0076425C">
        <w:rPr>
          <w:strike/>
          <w:szCs w:val="24"/>
          <w:lang w:val="sv-SE" w:eastAsia="en-US"/>
        </w:rPr>
        <w:t xml:space="preserve"> tat-trasport</w:t>
      </w:r>
      <w:r w:rsidRPr="0076425C">
        <w:rPr>
          <w:szCs w:val="24"/>
          <w:lang w:val="sv-SE" w:eastAsia="en-US"/>
        </w:rPr>
        <w:t>, issupplimentati, jekk meħtieġ, b’</w:t>
      </w:r>
      <w:r w:rsidRPr="0076425C">
        <w:rPr>
          <w:strike/>
          <w:szCs w:val="24"/>
          <w:lang w:val="sv-SE" w:eastAsia="en-US"/>
        </w:rPr>
        <w:t>issiġillar</w:t>
      </w:r>
      <w:r w:rsidRPr="0076425C">
        <w:rPr>
          <w:b/>
          <w:i/>
          <w:szCs w:val="24"/>
          <w:lang w:val="sv-SE" w:eastAsia="en-US"/>
        </w:rPr>
        <w:t>imballaġġ</w:t>
      </w:r>
      <w:r w:rsidRPr="0076425C">
        <w:rPr>
          <w:szCs w:val="24"/>
          <w:lang w:val="sv-SE" w:eastAsia="en-US"/>
        </w:rPr>
        <w:t xml:space="preserve"> xieraq</w:t>
      </w:r>
      <w:r w:rsidRPr="0076425C">
        <w:rPr>
          <w:b/>
          <w:i/>
          <w:szCs w:val="24"/>
          <w:lang w:val="sv-SE" w:eastAsia="en-US"/>
        </w:rPr>
        <w:t>, reżistenti għall-ilma, issiġillat, reżistenti għat-tqattigħ u għall-impatt li jista’ jiflaħ għad-degradazzjoni f’ambjenti akkwatiċi; trejs għat-tixrid u apparat tal-iskular</w:t>
      </w:r>
      <w:r w:rsidRPr="0076425C">
        <w:rPr>
          <w:szCs w:val="24"/>
          <w:lang w:val="sv-SE" w:eastAsia="en-US"/>
        </w:rPr>
        <w:t xml:space="preserve">; żgurar li jintuża kisi protettiv fuq eż. forklifts/tagħmir idrawliku sabiex jiġi evitat li jittaqqab l-imballaġġ; tindif </w:t>
      </w:r>
      <w:r w:rsidRPr="0076425C">
        <w:rPr>
          <w:b/>
          <w:i/>
          <w:szCs w:val="24"/>
          <w:lang w:val="sv-SE" w:eastAsia="en-US"/>
        </w:rPr>
        <w:t xml:space="preserve">u verifika </w:t>
      </w:r>
      <w:r w:rsidRPr="0076425C">
        <w:rPr>
          <w:szCs w:val="24"/>
          <w:lang w:val="sv-SE" w:eastAsia="en-US"/>
        </w:rPr>
        <w:t xml:space="preserve">regolari </w:t>
      </w:r>
      <w:r w:rsidRPr="0076425C">
        <w:rPr>
          <w:strike/>
          <w:szCs w:val="24"/>
          <w:lang w:val="sv-SE" w:eastAsia="en-US"/>
        </w:rPr>
        <w:t>tal-kompartimenti</w:t>
      </w:r>
      <w:r w:rsidRPr="0076425C">
        <w:rPr>
          <w:b/>
          <w:i/>
          <w:szCs w:val="24"/>
          <w:lang w:val="sv-SE" w:eastAsia="en-US"/>
        </w:rPr>
        <w:t>li l-kompartimenti</w:t>
      </w:r>
      <w:r w:rsidRPr="0076425C">
        <w:rPr>
          <w:szCs w:val="24"/>
          <w:lang w:val="sv-SE" w:eastAsia="en-US"/>
        </w:rPr>
        <w:t xml:space="preserve"> tat-tagħbija</w:t>
      </w:r>
      <w:r w:rsidRPr="0076425C">
        <w:rPr>
          <w:strike/>
          <w:szCs w:val="24"/>
          <w:lang w:val="sv-SE" w:eastAsia="en-US"/>
        </w:rPr>
        <w:t xml:space="preserve"> u</w:t>
      </w:r>
      <w:r w:rsidRPr="0076425C">
        <w:rPr>
          <w:b/>
          <w:i/>
          <w:szCs w:val="24"/>
          <w:lang w:val="sv-SE" w:eastAsia="en-US"/>
        </w:rPr>
        <w:t>,</w:t>
      </w:r>
      <w:r w:rsidRPr="0076425C">
        <w:rPr>
          <w:szCs w:val="24"/>
          <w:lang w:val="sv-SE" w:eastAsia="en-US"/>
        </w:rPr>
        <w:t xml:space="preserve"> tal-kontenituri </w:t>
      </w:r>
      <w:r w:rsidRPr="0076425C">
        <w:rPr>
          <w:b/>
          <w:i/>
          <w:szCs w:val="24"/>
          <w:lang w:val="sv-SE" w:eastAsia="en-US"/>
        </w:rPr>
        <w:t xml:space="preserve">u tat-trejlers jinsabu f’kundizzjoni tajba </w:t>
      </w:r>
      <w:r w:rsidRPr="0076425C">
        <w:rPr>
          <w:szCs w:val="24"/>
          <w:lang w:val="sv-SE" w:eastAsia="en-US"/>
        </w:rPr>
        <w:t>sabiex jiġi</w:t>
      </w:r>
      <w:r w:rsidRPr="0076425C">
        <w:rPr>
          <w:b/>
          <w:i/>
          <w:szCs w:val="24"/>
          <w:lang w:val="sv-SE" w:eastAsia="en-US"/>
        </w:rPr>
        <w:t xml:space="preserve"> kkontrollat u</w:t>
      </w:r>
      <w:r w:rsidRPr="0076425C">
        <w:rPr>
          <w:szCs w:val="24"/>
          <w:lang w:val="sv-SE" w:eastAsia="en-US"/>
        </w:rPr>
        <w:t xml:space="preserve"> minimizzat it-telf tal-pellets imxerrdin; verifika viżiva tal-fetħiet u tal-integrità tal-kompartimenti tat-tagħbija qabel u, sa fejn ikun possibbli, matul il-vjaġġ, inkluż fit-terminals multimodali, fit-terminals ferrovjarji, fil-portijiet interni u marittimi.</w:t>
      </w:r>
      <w:r w:rsidR="0079312B" w:rsidRPr="0076425C">
        <w:rPr>
          <w:b/>
          <w:szCs w:val="24"/>
          <w:lang w:val="sv-SE" w:eastAsia="en-US"/>
        </w:rPr>
        <w:t xml:space="preserve"> [Em. 88]</w:t>
      </w:r>
    </w:p>
    <w:p w:rsidR="00D27829" w:rsidRPr="0076425C" w:rsidRDefault="0079312B" w:rsidP="0076425C">
      <w:pPr>
        <w:spacing w:before="120" w:after="120" w:line="360" w:lineRule="auto"/>
        <w:ind w:left="720" w:hanging="720"/>
        <w:rPr>
          <w:szCs w:val="24"/>
          <w:lang w:val="sv-SE" w:eastAsia="en-US"/>
        </w:rPr>
      </w:pPr>
      <w:r w:rsidRPr="0076425C">
        <w:rPr>
          <w:b/>
          <w:i/>
          <w:szCs w:val="24"/>
          <w:lang w:val="sv-SE" w:eastAsia="en-US"/>
        </w:rPr>
        <w:t>(1a)</w:t>
      </w:r>
      <w:r w:rsidRPr="0076425C">
        <w:rPr>
          <w:b/>
          <w:i/>
          <w:szCs w:val="24"/>
          <w:lang w:val="sv-SE" w:eastAsia="en-US"/>
        </w:rPr>
        <w:tab/>
      </w:r>
      <w:r w:rsidR="00D27829" w:rsidRPr="0076425C">
        <w:rPr>
          <w:b/>
          <w:i/>
          <w:szCs w:val="24"/>
          <w:lang w:val="sv-SE" w:eastAsia="en-US"/>
        </w:rPr>
        <w:t>Miżuri addizzjonali li għandhom jittieħdu u tagħmir speċifikament applikabbli għat-trasport marittimu u fuq passaġġi tal-ilma interni:</w:t>
      </w:r>
    </w:p>
    <w:p w:rsidR="00D27829" w:rsidRPr="0076425C" w:rsidRDefault="00D27829" w:rsidP="00D27829">
      <w:pPr>
        <w:spacing w:before="120" w:after="120" w:line="360" w:lineRule="auto"/>
        <w:ind w:left="1700" w:hanging="850"/>
        <w:rPr>
          <w:szCs w:val="24"/>
          <w:lang w:val="sv-SE" w:eastAsia="en-US"/>
        </w:rPr>
      </w:pPr>
      <w:r w:rsidRPr="0076425C">
        <w:rPr>
          <w:b/>
          <w:i/>
          <w:szCs w:val="24"/>
          <w:lang w:val="sv-SE" w:eastAsia="en-US"/>
        </w:rPr>
        <w:t>(a)</w:t>
      </w:r>
      <w:r w:rsidRPr="0076425C">
        <w:rPr>
          <w:szCs w:val="24"/>
          <w:lang w:val="sv-SE" w:eastAsia="en-US"/>
        </w:rPr>
        <w:tab/>
      </w:r>
      <w:r w:rsidRPr="0076425C">
        <w:rPr>
          <w:b/>
          <w:i/>
          <w:szCs w:val="24"/>
          <w:lang w:val="sv-SE" w:eastAsia="en-US"/>
        </w:rPr>
        <w:t>tingħata indikazzjoni ċara tal-kontenituri li fihom pellets tal-plastik;</w:t>
      </w:r>
    </w:p>
    <w:p w:rsidR="00D27829" w:rsidRPr="0076425C" w:rsidRDefault="00D27829" w:rsidP="00D27829">
      <w:pPr>
        <w:spacing w:before="120" w:after="120" w:line="360" w:lineRule="auto"/>
        <w:ind w:left="1700" w:hanging="850"/>
        <w:rPr>
          <w:szCs w:val="24"/>
          <w:lang w:val="sv-SE" w:eastAsia="en-US"/>
        </w:rPr>
      </w:pPr>
      <w:r w:rsidRPr="0076425C">
        <w:rPr>
          <w:b/>
          <w:i/>
          <w:szCs w:val="24"/>
          <w:lang w:val="sv-SE" w:eastAsia="en-US"/>
        </w:rPr>
        <w:t>(b)</w:t>
      </w:r>
      <w:r w:rsidRPr="0076425C">
        <w:rPr>
          <w:szCs w:val="24"/>
          <w:lang w:val="sv-SE" w:eastAsia="en-US"/>
        </w:rPr>
        <w:tab/>
      </w:r>
      <w:r w:rsidRPr="0076425C">
        <w:rPr>
          <w:b/>
          <w:i/>
          <w:szCs w:val="24"/>
          <w:lang w:val="sv-SE" w:eastAsia="en-US"/>
        </w:rPr>
        <w:t>il-pellets tal-plastik jinħażnu f’kontenituri f’kundizzjoni tajba u jiġu evitati protrużjonijiet li jistgħu jqattgħu l-boroż u l-kaxxi u l-kontenituri jinħażnu fl-istiva u mhux fuq il-gverta;</w:t>
      </w:r>
    </w:p>
    <w:p w:rsidR="00D27829" w:rsidRPr="0076425C" w:rsidRDefault="00D27829" w:rsidP="00D27829">
      <w:pPr>
        <w:spacing w:before="120" w:after="120" w:line="360" w:lineRule="auto"/>
        <w:ind w:left="1700" w:hanging="850"/>
        <w:rPr>
          <w:b/>
          <w:szCs w:val="24"/>
          <w:lang w:val="sv-SE" w:eastAsia="en-US"/>
        </w:rPr>
      </w:pPr>
      <w:r w:rsidRPr="0076425C">
        <w:rPr>
          <w:b/>
          <w:i/>
          <w:szCs w:val="24"/>
          <w:lang w:val="sv-SE" w:eastAsia="en-US"/>
        </w:rPr>
        <w:t>(c)</w:t>
      </w:r>
      <w:r w:rsidRPr="0076425C">
        <w:rPr>
          <w:szCs w:val="24"/>
          <w:lang w:val="sv-SE" w:eastAsia="en-US"/>
        </w:rPr>
        <w:tab/>
      </w:r>
      <w:r w:rsidRPr="0076425C">
        <w:rPr>
          <w:b/>
          <w:i/>
          <w:szCs w:val="24"/>
          <w:lang w:val="sv-SE" w:eastAsia="en-US"/>
        </w:rPr>
        <w:t>meta titnaddaf iż-żona tal-imbarkazzjoni, il-gverta, l-istiva jew il-kontejner tal-merkanzija, jiġi kkontrollat, imnaddaf u evitat it-telf tal-pellets tal-plastik għal ġol-ilma.</w:t>
      </w:r>
      <w:r w:rsidR="0079312B" w:rsidRPr="0076425C">
        <w:rPr>
          <w:b/>
          <w:szCs w:val="24"/>
          <w:lang w:val="sv-SE" w:eastAsia="en-US"/>
        </w:rPr>
        <w:t xml:space="preserve"> [Em. 89]</w:t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76425C">
        <w:rPr>
          <w:szCs w:val="24"/>
          <w:lang w:val="sv-SE" w:eastAsia="en-US"/>
        </w:rPr>
        <w:t>(2)</w:t>
      </w:r>
      <w:r w:rsidRPr="0076425C">
        <w:rPr>
          <w:szCs w:val="24"/>
          <w:lang w:val="sv-SE" w:eastAsia="en-US"/>
        </w:rPr>
        <w:tab/>
        <w:t>Għall-konteniment u għat-tindif:</w:t>
      </w:r>
      <w:r w:rsidRPr="0076425C">
        <w:rPr>
          <w:b/>
          <w:i/>
          <w:szCs w:val="24"/>
          <w:lang w:val="sv-SE" w:eastAsia="en-US"/>
        </w:rPr>
        <w:t xml:space="preserve"> sostituzzjoni jew</w:t>
      </w:r>
      <w:r w:rsidRPr="0076425C">
        <w:rPr>
          <w:szCs w:val="24"/>
          <w:lang w:val="sv-SE" w:eastAsia="en-US"/>
        </w:rPr>
        <w:t xml:space="preserve"> meta jkun possibbli, tiswija ta’ imballaġġ bil-ħsara (eż. bl-użu ta’ bomi, barrieri u tejp) u l-konteniment tal-pellets li jifdal </w:t>
      </w:r>
      <w:r w:rsidRPr="0076425C">
        <w:rPr>
          <w:b/>
          <w:i/>
          <w:szCs w:val="24"/>
          <w:lang w:val="sv-SE" w:eastAsia="en-US"/>
        </w:rPr>
        <w:t xml:space="preserve">fil-kontenituri jew </w:t>
      </w:r>
      <w:r w:rsidRPr="0076425C">
        <w:rPr>
          <w:szCs w:val="24"/>
          <w:lang w:val="sv-SE" w:eastAsia="en-US"/>
        </w:rPr>
        <w:t xml:space="preserve">fil-kompartiment tat-tagħbija; il-ġbir ta’ pellets imxerrdin </w:t>
      </w:r>
      <w:r w:rsidRPr="0076425C">
        <w:rPr>
          <w:szCs w:val="24"/>
          <w:lang w:val="sv-SE" w:eastAsia="en-US"/>
        </w:rPr>
        <w:lastRenderedPageBreak/>
        <w:t xml:space="preserve">f’kontenituri </w:t>
      </w:r>
      <w:r w:rsidRPr="0076425C">
        <w:rPr>
          <w:strike/>
          <w:szCs w:val="24"/>
          <w:lang w:val="sv-SE" w:eastAsia="en-US"/>
        </w:rPr>
        <w:t xml:space="preserve">jew f’boroż </w:t>
      </w:r>
      <w:r w:rsidRPr="0076425C">
        <w:rPr>
          <w:szCs w:val="24"/>
          <w:lang w:val="sv-SE" w:eastAsia="en-US"/>
        </w:rPr>
        <w:t>magħluqa</w:t>
      </w:r>
      <w:r w:rsidRPr="0076425C">
        <w:rPr>
          <w:b/>
          <w:i/>
          <w:szCs w:val="24"/>
          <w:lang w:val="sv-SE" w:eastAsia="en-US"/>
        </w:rPr>
        <w:t>, reżistenti għall-ilma, ittikkettati u ssiġillati</w:t>
      </w:r>
      <w:r w:rsidRPr="0076425C">
        <w:rPr>
          <w:szCs w:val="24"/>
          <w:lang w:val="sv-SE" w:eastAsia="en-US"/>
        </w:rPr>
        <w:t xml:space="preserve"> għar-rimi xieraq; fil-każ tat-trasport ta’ pellets f’tankijiet bl-ingrossa,</w:t>
      </w:r>
      <w:r w:rsidRPr="0076425C">
        <w:rPr>
          <w:b/>
          <w:i/>
          <w:szCs w:val="24"/>
          <w:lang w:val="sv-SE" w:eastAsia="en-US"/>
        </w:rPr>
        <w:t xml:space="preserve"> jintużaw trejs għat-tixrid u apparat tal-iskular xierqa qabel</w:t>
      </w:r>
      <w:r w:rsidRPr="0076425C">
        <w:rPr>
          <w:szCs w:val="24"/>
          <w:lang w:val="sv-SE" w:eastAsia="en-US"/>
        </w:rPr>
        <w:t xml:space="preserve"> il-ftuħ tat-toqba/kon tal-qiegħ tat-tank tas-sajlo biss wara d-dħul fis-segment tat-tindif; is-sostituzzjoni tal-inforra tal-kontenituri biss f’żoni xierqa u mhux pubbliċi, fejn jista’ jitrażżan kwalunkwe tixrid; in-notifika </w:t>
      </w:r>
      <w:r w:rsidRPr="0076425C">
        <w:rPr>
          <w:b/>
          <w:i/>
          <w:szCs w:val="24"/>
          <w:lang w:val="sv-SE" w:eastAsia="en-US"/>
        </w:rPr>
        <w:t xml:space="preserve">immedjata </w:t>
      </w:r>
      <w:r w:rsidRPr="0076425C">
        <w:rPr>
          <w:szCs w:val="24"/>
          <w:lang w:val="sv-SE" w:eastAsia="en-US"/>
        </w:rPr>
        <w:t>lill-awtoritajiet bħall-emerġenza internazzjonali u nazzjonali, jew lill-awtoritajiet ambjentali, kif xieraq, mill-Istat Membru fejn seħħ l-avveniment.</w:t>
      </w:r>
      <w:r w:rsidR="0079312B" w:rsidRPr="0076425C">
        <w:rPr>
          <w:b/>
          <w:szCs w:val="24"/>
          <w:lang w:val="sv-SE" w:eastAsia="en-US"/>
        </w:rPr>
        <w:t xml:space="preserve"> [Em. 90]</w:t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76425C">
        <w:rPr>
          <w:szCs w:val="24"/>
          <w:lang w:val="sv-SE" w:eastAsia="en-US"/>
        </w:rPr>
        <w:t>(3)</w:t>
      </w:r>
      <w:r w:rsidRPr="0076425C">
        <w:rPr>
          <w:szCs w:val="24"/>
          <w:lang w:val="sv-SE" w:eastAsia="en-US"/>
        </w:rPr>
        <w:tab/>
        <w:t>Tagħmir abbord: mill-inqas apparat tat-tidwil wieħed portabbli, għodda tal-idejn (eż. xkupi, pali u xkupilji, bramel, tejps tat-tiswija, eċċ.); kontenituri għall-ġbir magħluqa/boroż tal-ġbir imsaħħa.</w:t>
      </w:r>
      <w:r w:rsidR="0079312B" w:rsidRPr="0076425C">
        <w:rPr>
          <w:b/>
          <w:szCs w:val="24"/>
          <w:lang w:val="sv-SE" w:eastAsia="en-US"/>
        </w:rPr>
        <w:t xml:space="preserve"> [Em. 91]</w:t>
      </w:r>
    </w:p>
    <w:p w:rsidR="00380291" w:rsidRPr="0076425C" w:rsidRDefault="0079312B" w:rsidP="0076425C">
      <w:pPr>
        <w:spacing w:before="120" w:after="120" w:line="360" w:lineRule="auto"/>
        <w:ind w:left="720" w:hanging="720"/>
        <w:rPr>
          <w:b/>
          <w:szCs w:val="24"/>
          <w:lang w:val="sv-SE" w:eastAsia="en-US"/>
        </w:rPr>
        <w:sectPr w:rsidR="00380291" w:rsidRPr="0076425C">
          <w:pgSz w:w="11909" w:h="16834"/>
          <w:pgMar w:top="1134" w:right="1417" w:bottom="1417" w:left="1417" w:header="1134" w:footer="567" w:gutter="0"/>
          <w:cols w:space="720"/>
        </w:sectPr>
      </w:pPr>
      <w:r w:rsidRPr="0076425C">
        <w:rPr>
          <w:b/>
          <w:i/>
          <w:szCs w:val="24"/>
          <w:lang w:val="sv-SE" w:eastAsia="en-US"/>
        </w:rPr>
        <w:t>(3a)</w:t>
      </w:r>
      <w:r w:rsidRPr="0076425C">
        <w:rPr>
          <w:b/>
          <w:i/>
          <w:szCs w:val="24"/>
          <w:lang w:val="sv-SE" w:eastAsia="en-US"/>
        </w:rPr>
        <w:tab/>
      </w:r>
      <w:r w:rsidR="00D27829" w:rsidRPr="0076425C">
        <w:rPr>
          <w:b/>
          <w:i/>
          <w:szCs w:val="24"/>
          <w:lang w:val="sv-SE" w:eastAsia="en-US"/>
        </w:rPr>
        <w:t xml:space="preserve">Taħriġ: jistabbilixxu programm ta’ sensibilizzazzjoni u taħriġ, ibbażat fuq ir-rwoli u r-responsabbiltajiet speċifiċi tal-impjegati, </w:t>
      </w:r>
      <w:r w:rsidR="003005F1" w:rsidRPr="0076425C">
        <w:rPr>
          <w:b/>
          <w:i/>
          <w:szCs w:val="24"/>
          <w:lang w:val="sv-SE" w:eastAsia="en-US"/>
        </w:rPr>
        <w:t>dwar</w:t>
      </w:r>
      <w:r w:rsidR="00D27829" w:rsidRPr="0076425C">
        <w:rPr>
          <w:b/>
          <w:i/>
          <w:szCs w:val="24"/>
          <w:lang w:val="sv-SE" w:eastAsia="en-US"/>
        </w:rPr>
        <w:t xml:space="preserve"> il-prevenzjoni, il-konteniment u t-tindif tat-telf tal-pellets tal-plastik, l-installazzjoni, l-użu u l-manutenzjoni tat-tagħmir, il-proċeduri ta’ eżekuzzjoni, kif ukoll il-monitoraġġ u r-rapportar ta’ telf tal-pellets tal-plastik. </w:t>
      </w:r>
      <w:r w:rsidRPr="0076425C">
        <w:rPr>
          <w:b/>
          <w:szCs w:val="24"/>
          <w:lang w:val="sv-SE" w:eastAsia="en-US"/>
        </w:rPr>
        <w:t xml:space="preserve"> [Em. 92]</w:t>
      </w:r>
    </w:p>
    <w:p w:rsidR="00D27829" w:rsidRPr="0076425C" w:rsidRDefault="00D27829" w:rsidP="00D27829">
      <w:pPr>
        <w:spacing w:before="120" w:after="120" w:line="360" w:lineRule="auto"/>
        <w:rPr>
          <w:szCs w:val="24"/>
          <w:lang w:val="sv-SE" w:eastAsia="en-US"/>
        </w:rPr>
      </w:pPr>
    </w:p>
    <w:p w:rsidR="00D27829" w:rsidRPr="0076425C" w:rsidRDefault="00D27829" w:rsidP="00D27829">
      <w:pPr>
        <w:spacing w:before="120" w:after="120" w:line="360" w:lineRule="auto"/>
        <w:jc w:val="center"/>
        <w:rPr>
          <w:b/>
          <w:u w:val="single"/>
          <w:lang w:val="sv-SE" w:eastAsia="en-US"/>
        </w:rPr>
      </w:pPr>
      <w:r w:rsidRPr="0076425C">
        <w:rPr>
          <w:b/>
          <w:u w:val="single"/>
          <w:lang w:val="sv-SE" w:eastAsia="en-US"/>
        </w:rPr>
        <w:t>ANNESS IV</w:t>
      </w:r>
    </w:p>
    <w:p w:rsidR="00D27829" w:rsidRPr="0076425C" w:rsidRDefault="00D27829" w:rsidP="00D27829">
      <w:pPr>
        <w:spacing w:before="120" w:after="120" w:line="360" w:lineRule="auto"/>
        <w:jc w:val="center"/>
        <w:rPr>
          <w:b/>
          <w:szCs w:val="24"/>
          <w:lang w:val="sv-SE" w:eastAsia="en-US"/>
        </w:rPr>
      </w:pPr>
      <w:r w:rsidRPr="0076425C">
        <w:rPr>
          <w:b/>
          <w:szCs w:val="24"/>
          <w:lang w:val="sv-SE" w:eastAsia="en-US"/>
        </w:rPr>
        <w:t>FORMOLA TAĊ-ĊERTIFIKAT TA’ KONFORMITÀ</w:t>
      </w:r>
    </w:p>
    <w:p w:rsidR="00D27829" w:rsidRPr="0076425C" w:rsidRDefault="00D27829" w:rsidP="00D27829">
      <w:pPr>
        <w:spacing w:before="120" w:after="120" w:line="360" w:lineRule="auto"/>
        <w:rPr>
          <w:szCs w:val="24"/>
          <w:lang w:val="sv-SE" w:eastAsia="en-US"/>
        </w:rPr>
      </w:pPr>
      <w:r w:rsidRPr="0076425C">
        <w:rPr>
          <w:szCs w:val="24"/>
          <w:lang w:val="sv-SE" w:eastAsia="en-US"/>
        </w:rPr>
        <w:t>............................................................... ............................................................... ......... (isem).</w:t>
      </w:r>
    </w:p>
    <w:p w:rsidR="00D27829" w:rsidRPr="0076425C" w:rsidRDefault="00D27829" w:rsidP="00D27829">
      <w:pPr>
        <w:spacing w:before="120" w:after="120" w:line="360" w:lineRule="auto"/>
        <w:rPr>
          <w:szCs w:val="24"/>
          <w:lang w:val="sv-SE" w:eastAsia="en-US"/>
        </w:rPr>
      </w:pPr>
      <w:r w:rsidRPr="0076425C">
        <w:rPr>
          <w:szCs w:val="24"/>
          <w:lang w:val="sv-SE" w:eastAsia="en-US"/>
        </w:rPr>
        <w:t>bin-numru tar-reġistrazzjoni ta’ ...............................................................................</w:t>
      </w:r>
    </w:p>
    <w:p w:rsidR="00D27829" w:rsidRPr="0076425C" w:rsidRDefault="00D27829" w:rsidP="00D27829">
      <w:pPr>
        <w:spacing w:before="120" w:after="120" w:line="360" w:lineRule="auto"/>
        <w:rPr>
          <w:szCs w:val="24"/>
          <w:lang w:val="sv-SE" w:eastAsia="en-US"/>
        </w:rPr>
      </w:pPr>
      <w:r w:rsidRPr="0076425C">
        <w:rPr>
          <w:szCs w:val="24"/>
          <w:lang w:val="sv-SE" w:eastAsia="en-US"/>
        </w:rPr>
        <w:t>akkreditat għall-ambitu . . . . . . . . . . . . . . . . . . . . . . . . . . . . . . . . . . . . . . . . . . . . . . . . . . . . . . . . . . . . . . . . . . . . . . . . . . . . . . . . . . . . . (Kodiċi NACE)</w:t>
      </w:r>
    </w:p>
    <w:p w:rsidR="00D27829" w:rsidRPr="0076425C" w:rsidRDefault="00D27829" w:rsidP="00D27829">
      <w:pPr>
        <w:spacing w:before="120" w:after="120" w:line="360" w:lineRule="auto"/>
        <w:rPr>
          <w:szCs w:val="24"/>
          <w:lang w:val="sv-SE" w:eastAsia="en-US"/>
        </w:rPr>
      </w:pPr>
      <w:r w:rsidRPr="0076425C">
        <w:rPr>
          <w:szCs w:val="24"/>
          <w:lang w:val="sv-SE" w:eastAsia="en-US"/>
        </w:rPr>
        <w:t>jiddikjara, wara li jkun ivverifika l-installazzjoni tal-operatur ekonomiku …………………. (isem) li jinsab fi ……………………………….. bin-numru tar-reġistrazzjoni (jekk disponibbli) ...................................................................................................</w:t>
      </w:r>
    </w:p>
    <w:p w:rsidR="00D27829" w:rsidRPr="0076425C" w:rsidRDefault="00D27829" w:rsidP="00D27829">
      <w:pPr>
        <w:spacing w:before="120" w:after="120" w:line="360" w:lineRule="auto"/>
        <w:rPr>
          <w:szCs w:val="24"/>
          <w:lang w:val="sv-SE" w:eastAsia="en-US"/>
        </w:rPr>
      </w:pPr>
      <w:r w:rsidRPr="0076425C">
        <w:rPr>
          <w:szCs w:val="24"/>
          <w:lang w:val="sv-SE" w:eastAsia="en-US"/>
        </w:rPr>
        <w:t>li l-installazzjoni tissodisfa r-rekwiżiti kollha stabbiliti fl-Anness I tar-Regolament (UE) Nru […] tal-Parlament Ewropew u tal-Kunsill ta’ […] dwar il-prevenzjoni tat-telf tal-pellets tal-plastik sabiex jitnaqqas it-tniġġis mill-mikroplastik.</w:t>
      </w:r>
    </w:p>
    <w:p w:rsidR="00D27829" w:rsidRPr="0076425C" w:rsidRDefault="00D27829" w:rsidP="00D27829">
      <w:pPr>
        <w:spacing w:before="120" w:after="120" w:line="360" w:lineRule="auto"/>
        <w:rPr>
          <w:szCs w:val="24"/>
          <w:lang w:val="sv-SE" w:eastAsia="en-US"/>
        </w:rPr>
      </w:pPr>
      <w:r w:rsidRPr="0076425C">
        <w:rPr>
          <w:szCs w:val="24"/>
          <w:lang w:val="sv-SE" w:eastAsia="en-US"/>
        </w:rPr>
        <w:t>Bl-iffirmar ta’ din id-dikjarazzjoni, niddikjara li:</w:t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76425C">
        <w:rPr>
          <w:szCs w:val="24"/>
          <w:lang w:val="sv-SE" w:eastAsia="en-US"/>
        </w:rPr>
        <w:t>-</w:t>
      </w:r>
      <w:r w:rsidRPr="0076425C">
        <w:rPr>
          <w:szCs w:val="24"/>
          <w:lang w:val="sv-SE" w:eastAsia="en-US"/>
        </w:rPr>
        <w:tab/>
        <w:t>il-verifika twettqet f’konformità sħiħa mar-rekwiżiti tar-Regolament (UE) Nru […], inklużi l-verifiki fuq il-post imwettqa fi ……….. (dati),</w:t>
      </w:r>
    </w:p>
    <w:p w:rsidR="00D27829" w:rsidRPr="0076425C" w:rsidRDefault="00D27829" w:rsidP="00D27829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76425C">
        <w:rPr>
          <w:szCs w:val="24"/>
          <w:lang w:val="sv-SE" w:eastAsia="en-US"/>
        </w:rPr>
        <w:t>-</w:t>
      </w:r>
      <w:r w:rsidRPr="0076425C">
        <w:rPr>
          <w:szCs w:val="24"/>
          <w:lang w:val="sv-SE" w:eastAsia="en-US"/>
        </w:rPr>
        <w:tab/>
        <w:t>l-eżitu tal-verifika jikkonferma li ma hemm l-ebda evidenza ta’ nuqqas ta’ konformità mar-rekwiżiti legali applikabbli tar-Regolament (UE) Nru […].</w:t>
      </w:r>
    </w:p>
    <w:p w:rsidR="00D27829" w:rsidRPr="0042737E" w:rsidRDefault="00D27829" w:rsidP="00D27829">
      <w:pPr>
        <w:spacing w:before="120" w:after="120" w:line="360" w:lineRule="auto"/>
        <w:rPr>
          <w:szCs w:val="24"/>
          <w:lang w:val="it-IT" w:eastAsia="en-US"/>
        </w:rPr>
      </w:pPr>
      <w:r w:rsidRPr="0042737E">
        <w:rPr>
          <w:szCs w:val="24"/>
          <w:lang w:val="it-IT" w:eastAsia="en-US"/>
        </w:rPr>
        <w:t>Magħmula fi … nhar il- …/…/20….</w:t>
      </w:r>
    </w:p>
    <w:p w:rsidR="00D27829" w:rsidRPr="0042737E" w:rsidRDefault="00D27829" w:rsidP="00D27829">
      <w:pPr>
        <w:spacing w:before="120" w:after="120" w:line="360" w:lineRule="auto"/>
        <w:rPr>
          <w:szCs w:val="24"/>
          <w:lang w:val="it-IT" w:eastAsia="en-US"/>
        </w:rPr>
      </w:pPr>
      <w:r w:rsidRPr="0042737E">
        <w:rPr>
          <w:szCs w:val="24"/>
          <w:lang w:val="it-IT" w:eastAsia="en-US"/>
        </w:rPr>
        <w:t>Firma</w:t>
      </w:r>
    </w:p>
    <w:p w:rsidR="00D27829" w:rsidRPr="0042737E" w:rsidRDefault="00D27829" w:rsidP="00D27829">
      <w:pPr>
        <w:spacing w:before="120" w:after="120" w:line="360" w:lineRule="auto"/>
        <w:rPr>
          <w:szCs w:val="24"/>
          <w:lang w:val="it-IT" w:eastAsia="en-US"/>
        </w:rPr>
        <w:sectPr w:rsidR="00D27829" w:rsidRPr="0042737E">
          <w:pgSz w:w="11909" w:h="16834"/>
          <w:pgMar w:top="1134" w:right="1417" w:bottom="1417" w:left="1417" w:header="1134" w:footer="567" w:gutter="0"/>
          <w:cols w:space="720"/>
        </w:sectPr>
      </w:pPr>
    </w:p>
    <w:p w:rsidR="003005F1" w:rsidRPr="0042737E" w:rsidRDefault="003005F1" w:rsidP="00D27829">
      <w:pPr>
        <w:spacing w:before="120" w:after="120" w:line="360" w:lineRule="auto"/>
        <w:jc w:val="center"/>
        <w:rPr>
          <w:b/>
          <w:i/>
          <w:lang w:val="it-IT" w:eastAsia="en-US"/>
        </w:rPr>
      </w:pPr>
      <w:r w:rsidRPr="0042737E">
        <w:rPr>
          <w:b/>
          <w:i/>
          <w:lang w:val="it-IT" w:eastAsia="en-US"/>
        </w:rPr>
        <w:lastRenderedPageBreak/>
        <w:t>ANNESS IVa</w:t>
      </w:r>
    </w:p>
    <w:p w:rsidR="00D27829" w:rsidRPr="0042737E" w:rsidRDefault="00D27829" w:rsidP="00D27829">
      <w:pPr>
        <w:spacing w:before="120" w:after="120" w:line="360" w:lineRule="auto"/>
        <w:jc w:val="center"/>
        <w:rPr>
          <w:lang w:val="it-IT" w:eastAsia="en-US"/>
        </w:rPr>
      </w:pPr>
      <w:r w:rsidRPr="0042737E">
        <w:rPr>
          <w:b/>
          <w:i/>
          <w:lang w:val="it-IT" w:eastAsia="en-US"/>
        </w:rPr>
        <w:t>FORMOLA GĦAT-TRAĊĊAR TAT-TELF</w:t>
      </w:r>
    </w:p>
    <w:p w:rsidR="00D27829" w:rsidRPr="0042737E" w:rsidRDefault="00D27829" w:rsidP="00D27829">
      <w:pPr>
        <w:spacing w:before="120" w:after="120" w:line="360" w:lineRule="auto"/>
        <w:rPr>
          <w:szCs w:val="24"/>
          <w:lang w:val="it-IT" w:eastAsia="en-US"/>
        </w:rPr>
      </w:pPr>
      <w:r w:rsidRPr="0042737E">
        <w:rPr>
          <w:b/>
          <w:i/>
          <w:szCs w:val="24"/>
          <w:lang w:val="it-IT" w:eastAsia="en-US"/>
        </w:rPr>
        <w:t>Post tal-Inċident: [Kaxxa għat-Test]</w:t>
      </w:r>
    </w:p>
    <w:p w:rsidR="00D27829" w:rsidRPr="0042737E" w:rsidRDefault="00D27829" w:rsidP="00D27829">
      <w:pPr>
        <w:spacing w:before="120" w:after="120" w:line="360" w:lineRule="auto"/>
        <w:rPr>
          <w:szCs w:val="24"/>
          <w:lang w:val="it-IT" w:eastAsia="en-US"/>
        </w:rPr>
      </w:pPr>
      <w:r w:rsidRPr="0042737E">
        <w:rPr>
          <w:b/>
          <w:i/>
          <w:szCs w:val="24"/>
          <w:lang w:val="it-IT" w:eastAsia="en-US"/>
        </w:rPr>
        <w:t>Formola għat-Traċċar tat-Telf tal-Pellets</w:t>
      </w:r>
    </w:p>
    <w:p w:rsidR="00D27829" w:rsidRPr="0042737E" w:rsidRDefault="00D27829" w:rsidP="00D27829">
      <w:pPr>
        <w:spacing w:before="120" w:after="120" w:line="360" w:lineRule="auto"/>
        <w:rPr>
          <w:szCs w:val="24"/>
          <w:lang w:val="it-IT" w:eastAsia="en-US"/>
        </w:rPr>
      </w:pPr>
      <w:r w:rsidRPr="0042737E">
        <w:rPr>
          <w:b/>
          <w:i/>
          <w:szCs w:val="24"/>
          <w:lang w:val="it-IT" w:eastAsia="en-US"/>
        </w:rPr>
        <w:t>Data tal-Inċident: [data]</w:t>
      </w:r>
    </w:p>
    <w:p w:rsidR="00D27829" w:rsidRPr="0042737E" w:rsidRDefault="00D27829" w:rsidP="00D27829">
      <w:pPr>
        <w:spacing w:before="120" w:after="120" w:line="360" w:lineRule="auto"/>
        <w:rPr>
          <w:szCs w:val="24"/>
          <w:lang w:val="it-IT" w:eastAsia="en-US"/>
        </w:rPr>
      </w:pPr>
      <w:r w:rsidRPr="0042737E">
        <w:rPr>
          <w:b/>
          <w:i/>
          <w:szCs w:val="24"/>
          <w:lang w:val="it-IT" w:eastAsia="en-US"/>
        </w:rPr>
        <w:t>Ħin tal-Inċident: [ħin]</w:t>
      </w:r>
    </w:p>
    <w:p w:rsidR="00D27829" w:rsidRPr="0042737E" w:rsidRDefault="00D27829" w:rsidP="00D27829">
      <w:pPr>
        <w:spacing w:before="120" w:after="120" w:line="360" w:lineRule="auto"/>
        <w:rPr>
          <w:szCs w:val="24"/>
          <w:lang w:val="it-IT" w:eastAsia="en-US"/>
        </w:rPr>
      </w:pPr>
      <w:r w:rsidRPr="0042737E">
        <w:rPr>
          <w:b/>
          <w:i/>
          <w:szCs w:val="24"/>
          <w:lang w:val="it-IT" w:eastAsia="en-US"/>
        </w:rPr>
        <w:t>Post tat-Telf:</w:t>
      </w:r>
    </w:p>
    <w:p w:rsidR="00D27829" w:rsidRPr="0042737E" w:rsidRDefault="00D27829" w:rsidP="00D27829">
      <w:pPr>
        <w:spacing w:before="120" w:after="120" w:line="360" w:lineRule="auto"/>
        <w:rPr>
          <w:szCs w:val="24"/>
          <w:lang w:val="it-IT" w:eastAsia="en-US"/>
        </w:rPr>
      </w:pPr>
      <w:proofErr w:type="gramStart"/>
      <w:r w:rsidRPr="0042737E">
        <w:rPr>
          <w:b/>
          <w:i/>
          <w:szCs w:val="24"/>
          <w:lang w:val="it-IT" w:eastAsia="en-US"/>
        </w:rPr>
        <w:t>[ ]</w:t>
      </w:r>
      <w:proofErr w:type="gramEnd"/>
      <w:r w:rsidRPr="0042737E">
        <w:rPr>
          <w:b/>
          <w:i/>
          <w:szCs w:val="24"/>
          <w:lang w:val="it-IT" w:eastAsia="en-US"/>
        </w:rPr>
        <w:t xml:space="preserve"> Żona tal-Produzzjoni</w:t>
      </w:r>
    </w:p>
    <w:p w:rsidR="00D27829" w:rsidRPr="0042737E" w:rsidRDefault="00D27829" w:rsidP="00D27829">
      <w:pPr>
        <w:spacing w:before="120" w:after="120" w:line="360" w:lineRule="auto"/>
        <w:rPr>
          <w:szCs w:val="24"/>
          <w:lang w:val="it-IT" w:eastAsia="en-US"/>
        </w:rPr>
      </w:pPr>
      <w:proofErr w:type="gramStart"/>
      <w:r w:rsidRPr="0042737E">
        <w:rPr>
          <w:b/>
          <w:i/>
          <w:szCs w:val="24"/>
          <w:lang w:val="it-IT" w:eastAsia="en-US"/>
        </w:rPr>
        <w:t>[ ]</w:t>
      </w:r>
      <w:proofErr w:type="gramEnd"/>
      <w:r w:rsidRPr="0042737E">
        <w:rPr>
          <w:b/>
          <w:i/>
          <w:szCs w:val="24"/>
          <w:lang w:val="it-IT" w:eastAsia="en-US"/>
        </w:rPr>
        <w:t xml:space="preserve"> Żona tal-Ħżin</w:t>
      </w:r>
    </w:p>
    <w:p w:rsidR="00D27829" w:rsidRPr="0042737E" w:rsidRDefault="00D27829" w:rsidP="00D27829">
      <w:pPr>
        <w:spacing w:before="120" w:after="120" w:line="360" w:lineRule="auto"/>
        <w:rPr>
          <w:szCs w:val="24"/>
          <w:lang w:val="it-IT" w:eastAsia="en-US"/>
        </w:rPr>
      </w:pPr>
      <w:proofErr w:type="gramStart"/>
      <w:r w:rsidRPr="0042737E">
        <w:rPr>
          <w:b/>
          <w:i/>
          <w:szCs w:val="24"/>
          <w:lang w:val="it-IT" w:eastAsia="en-US"/>
        </w:rPr>
        <w:t>[ ]</w:t>
      </w:r>
      <w:proofErr w:type="gramEnd"/>
      <w:r w:rsidRPr="0042737E">
        <w:rPr>
          <w:b/>
          <w:i/>
          <w:szCs w:val="24"/>
          <w:lang w:val="it-IT" w:eastAsia="en-US"/>
        </w:rPr>
        <w:t xml:space="preserve"> Żona tal-Manifattura</w:t>
      </w:r>
    </w:p>
    <w:p w:rsidR="00D27829" w:rsidRPr="0042737E" w:rsidRDefault="00D27829" w:rsidP="00D27829">
      <w:pPr>
        <w:spacing w:before="120" w:after="120" w:line="360" w:lineRule="auto"/>
        <w:rPr>
          <w:szCs w:val="24"/>
          <w:lang w:val="it-IT" w:eastAsia="en-US"/>
        </w:rPr>
      </w:pPr>
      <w:proofErr w:type="gramStart"/>
      <w:r w:rsidRPr="0042737E">
        <w:rPr>
          <w:b/>
          <w:i/>
          <w:szCs w:val="24"/>
          <w:lang w:val="it-IT" w:eastAsia="en-US"/>
        </w:rPr>
        <w:t>[ ]</w:t>
      </w:r>
      <w:proofErr w:type="gramEnd"/>
      <w:r w:rsidRPr="0042737E">
        <w:rPr>
          <w:b/>
          <w:i/>
          <w:szCs w:val="24"/>
          <w:lang w:val="it-IT" w:eastAsia="en-US"/>
        </w:rPr>
        <w:t xml:space="preserve"> Trasport</w:t>
      </w:r>
    </w:p>
    <w:p w:rsidR="00D27829" w:rsidRPr="0042737E" w:rsidRDefault="00D27829" w:rsidP="00D27829">
      <w:pPr>
        <w:spacing w:before="120" w:after="120" w:line="360" w:lineRule="auto"/>
        <w:rPr>
          <w:szCs w:val="24"/>
          <w:lang w:val="it-IT" w:eastAsia="en-US"/>
        </w:rPr>
      </w:pPr>
      <w:r w:rsidRPr="0042737E">
        <w:rPr>
          <w:b/>
          <w:i/>
          <w:szCs w:val="24"/>
          <w:lang w:val="it-IT" w:eastAsia="en-US"/>
        </w:rPr>
        <w:t>Deskrizzjoni tat-Telf tal-Pellet:</w:t>
      </w:r>
    </w:p>
    <w:p w:rsidR="00D27829" w:rsidRPr="0042737E" w:rsidRDefault="00D27829" w:rsidP="00D27829">
      <w:pPr>
        <w:spacing w:before="120" w:after="120" w:line="360" w:lineRule="auto"/>
        <w:rPr>
          <w:szCs w:val="24"/>
          <w:lang w:val="it-IT" w:eastAsia="en-US"/>
        </w:rPr>
      </w:pPr>
      <w:r w:rsidRPr="0042737E">
        <w:rPr>
          <w:b/>
          <w:i/>
          <w:szCs w:val="24"/>
          <w:lang w:val="it-IT" w:eastAsia="en-US"/>
        </w:rPr>
        <w:t>[Kaxxa għat-Test]</w:t>
      </w:r>
    </w:p>
    <w:p w:rsidR="00D27829" w:rsidRPr="0042737E" w:rsidRDefault="00D27829" w:rsidP="00D27829">
      <w:pPr>
        <w:spacing w:before="120" w:after="120" w:line="360" w:lineRule="auto"/>
        <w:rPr>
          <w:szCs w:val="24"/>
          <w:lang w:val="it-IT" w:eastAsia="en-US"/>
        </w:rPr>
      </w:pPr>
      <w:r w:rsidRPr="0042737E">
        <w:rPr>
          <w:b/>
          <w:i/>
          <w:szCs w:val="24"/>
          <w:lang w:val="it-IT" w:eastAsia="en-US"/>
        </w:rPr>
        <w:t>Kwantità Stmata ta’ Pellets Mitlufa:</w:t>
      </w:r>
    </w:p>
    <w:p w:rsidR="00D27829" w:rsidRPr="0042737E" w:rsidRDefault="00D27829" w:rsidP="00D27829">
      <w:pPr>
        <w:spacing w:before="120" w:after="120" w:line="360" w:lineRule="auto"/>
        <w:rPr>
          <w:szCs w:val="24"/>
          <w:lang w:val="it-IT" w:eastAsia="en-US"/>
        </w:rPr>
      </w:pPr>
      <w:r w:rsidRPr="0042737E">
        <w:rPr>
          <w:b/>
          <w:i/>
          <w:szCs w:val="24"/>
          <w:lang w:val="it-IT" w:eastAsia="en-US"/>
        </w:rPr>
        <w:t>[Kaxxa għat-Test]</w:t>
      </w:r>
    </w:p>
    <w:p w:rsidR="00D27829" w:rsidRPr="0042737E" w:rsidRDefault="00D27829" w:rsidP="00D27829">
      <w:pPr>
        <w:spacing w:before="120" w:after="120" w:line="360" w:lineRule="auto"/>
        <w:rPr>
          <w:szCs w:val="24"/>
          <w:lang w:val="it-IT" w:eastAsia="en-US"/>
        </w:rPr>
      </w:pPr>
      <w:r w:rsidRPr="0042737E">
        <w:rPr>
          <w:b/>
          <w:i/>
          <w:szCs w:val="24"/>
          <w:lang w:val="it-IT" w:eastAsia="en-US"/>
        </w:rPr>
        <w:t>[Kaxxa għat-Test – kwantità stmata ta’ pellets mitlufa abbażi tal-metodoloġija standardizzata msemmija fl-Artikolu 13]</w:t>
      </w:r>
    </w:p>
    <w:p w:rsidR="00D27829" w:rsidRPr="0076425C" w:rsidRDefault="00D27829" w:rsidP="00D27829">
      <w:pPr>
        <w:spacing w:before="120" w:after="120" w:line="360" w:lineRule="auto"/>
        <w:rPr>
          <w:szCs w:val="24"/>
          <w:lang w:val="sv-SE" w:eastAsia="en-US"/>
        </w:rPr>
      </w:pPr>
      <w:r w:rsidRPr="0076425C">
        <w:rPr>
          <w:b/>
          <w:i/>
          <w:szCs w:val="24"/>
          <w:lang w:val="sv-SE" w:eastAsia="en-US"/>
        </w:rPr>
        <w:t>Kawża tat-Telf:</w:t>
      </w:r>
    </w:p>
    <w:p w:rsidR="00D27829" w:rsidRPr="0076425C" w:rsidRDefault="00D27829" w:rsidP="00D27829">
      <w:pPr>
        <w:spacing w:before="120" w:after="120" w:line="360" w:lineRule="auto"/>
        <w:rPr>
          <w:szCs w:val="24"/>
          <w:lang w:val="sv-SE" w:eastAsia="en-US"/>
        </w:rPr>
      </w:pPr>
      <w:r w:rsidRPr="0076425C">
        <w:rPr>
          <w:b/>
          <w:i/>
          <w:szCs w:val="24"/>
          <w:lang w:val="sv-SE" w:eastAsia="en-US"/>
        </w:rPr>
        <w:t>[ ] Ħsara fit-Tagħmir</w:t>
      </w:r>
    </w:p>
    <w:p w:rsidR="00D27829" w:rsidRPr="0076425C" w:rsidRDefault="00D27829" w:rsidP="00D27829">
      <w:pPr>
        <w:spacing w:before="120" w:after="120" w:line="360" w:lineRule="auto"/>
        <w:rPr>
          <w:szCs w:val="24"/>
          <w:lang w:val="sv-SE" w:eastAsia="en-US"/>
        </w:rPr>
      </w:pPr>
      <w:r w:rsidRPr="0076425C">
        <w:rPr>
          <w:b/>
          <w:i/>
          <w:szCs w:val="24"/>
          <w:lang w:val="sv-SE" w:eastAsia="en-US"/>
        </w:rPr>
        <w:t>[ ] Żball Uman</w:t>
      </w:r>
    </w:p>
    <w:p w:rsidR="00D27829" w:rsidRPr="0076425C" w:rsidRDefault="00D27829" w:rsidP="00D27829">
      <w:pPr>
        <w:spacing w:before="120" w:after="120" w:line="360" w:lineRule="auto"/>
        <w:rPr>
          <w:szCs w:val="24"/>
          <w:lang w:val="sv-SE" w:eastAsia="en-US"/>
        </w:rPr>
      </w:pPr>
      <w:r w:rsidRPr="0076425C">
        <w:rPr>
          <w:b/>
          <w:i/>
          <w:szCs w:val="24"/>
          <w:lang w:val="sv-SE" w:eastAsia="en-US"/>
        </w:rPr>
        <w:t>[ ] Fatturi Ambjentali jew tat-Temp (Speċifika): [Kaxxa għat-Test]</w:t>
      </w:r>
    </w:p>
    <w:p w:rsidR="00D27829" w:rsidRPr="0076425C" w:rsidRDefault="00D27829" w:rsidP="00D27829">
      <w:pPr>
        <w:spacing w:before="120" w:after="120" w:line="360" w:lineRule="auto"/>
        <w:rPr>
          <w:szCs w:val="24"/>
          <w:lang w:val="sv-SE" w:eastAsia="en-US"/>
        </w:rPr>
      </w:pPr>
      <w:r w:rsidRPr="0076425C">
        <w:rPr>
          <w:b/>
          <w:i/>
          <w:szCs w:val="24"/>
          <w:lang w:val="sv-SE" w:eastAsia="en-US"/>
        </w:rPr>
        <w:t>[ ] Oħrajn (Speċifika): [Kaxxa għat-Test]</w:t>
      </w:r>
    </w:p>
    <w:p w:rsidR="00D27829" w:rsidRPr="0076425C" w:rsidRDefault="00D27829" w:rsidP="00D27829">
      <w:pPr>
        <w:spacing w:before="120" w:after="120" w:line="360" w:lineRule="auto"/>
        <w:rPr>
          <w:szCs w:val="24"/>
          <w:lang w:val="sv-SE" w:eastAsia="en-US"/>
        </w:rPr>
      </w:pPr>
      <w:r w:rsidRPr="0076425C">
        <w:rPr>
          <w:b/>
          <w:i/>
          <w:szCs w:val="24"/>
          <w:lang w:val="sv-SE" w:eastAsia="en-US"/>
        </w:rPr>
        <w:t>Azzjonijiet Immedjati Meħuda:</w:t>
      </w:r>
    </w:p>
    <w:p w:rsidR="00D27829" w:rsidRPr="0076425C" w:rsidRDefault="00D27829" w:rsidP="00D27829">
      <w:pPr>
        <w:spacing w:before="120" w:after="120" w:line="360" w:lineRule="auto"/>
        <w:rPr>
          <w:szCs w:val="24"/>
          <w:lang w:val="sv-SE" w:eastAsia="en-US"/>
        </w:rPr>
      </w:pPr>
      <w:r w:rsidRPr="0076425C">
        <w:rPr>
          <w:b/>
          <w:i/>
          <w:szCs w:val="24"/>
          <w:lang w:val="sv-SE" w:eastAsia="en-US"/>
        </w:rPr>
        <w:t>[Kaxxa għat-Test]</w:t>
      </w:r>
    </w:p>
    <w:p w:rsidR="00D27829" w:rsidRPr="0076425C" w:rsidRDefault="00D27829" w:rsidP="00D27829">
      <w:pPr>
        <w:spacing w:before="120" w:after="120" w:line="360" w:lineRule="auto"/>
        <w:rPr>
          <w:szCs w:val="24"/>
          <w:lang w:val="sv-SE" w:eastAsia="en-US"/>
        </w:rPr>
      </w:pPr>
      <w:r w:rsidRPr="0076425C">
        <w:rPr>
          <w:b/>
          <w:i/>
          <w:szCs w:val="24"/>
          <w:lang w:val="sv-SE" w:eastAsia="en-US"/>
        </w:rPr>
        <w:t>Miżuri ta’ Tindif</w:t>
      </w:r>
    </w:p>
    <w:p w:rsidR="00D27829" w:rsidRPr="0076425C" w:rsidRDefault="00D27829" w:rsidP="00D27829">
      <w:pPr>
        <w:spacing w:before="120" w:after="120" w:line="360" w:lineRule="auto"/>
        <w:rPr>
          <w:szCs w:val="24"/>
          <w:lang w:val="sv-SE" w:eastAsia="en-US"/>
        </w:rPr>
      </w:pPr>
      <w:r w:rsidRPr="0076425C">
        <w:rPr>
          <w:b/>
          <w:i/>
          <w:szCs w:val="24"/>
          <w:lang w:val="sv-SE" w:eastAsia="en-US"/>
        </w:rPr>
        <w:t>[ ] Knis</w:t>
      </w:r>
    </w:p>
    <w:p w:rsidR="00D27829" w:rsidRPr="0076425C" w:rsidRDefault="00D27829" w:rsidP="00D27829">
      <w:pPr>
        <w:spacing w:before="120" w:after="120" w:line="360" w:lineRule="auto"/>
        <w:rPr>
          <w:szCs w:val="24"/>
          <w:lang w:val="sv-SE" w:eastAsia="en-US"/>
        </w:rPr>
      </w:pPr>
      <w:r w:rsidRPr="0076425C">
        <w:rPr>
          <w:b/>
          <w:i/>
          <w:szCs w:val="24"/>
          <w:lang w:val="sv-SE" w:eastAsia="en-US"/>
        </w:rPr>
        <w:t>[ ] Vacuuming</w:t>
      </w:r>
    </w:p>
    <w:p w:rsidR="00D27829" w:rsidRPr="0076425C" w:rsidRDefault="00D27829" w:rsidP="00D27829">
      <w:pPr>
        <w:spacing w:before="120" w:after="120" w:line="360" w:lineRule="auto"/>
        <w:rPr>
          <w:szCs w:val="24"/>
          <w:lang w:val="sv-SE" w:eastAsia="en-US"/>
        </w:rPr>
      </w:pPr>
      <w:r w:rsidRPr="0076425C">
        <w:rPr>
          <w:b/>
          <w:i/>
          <w:szCs w:val="24"/>
          <w:lang w:val="sv-SE" w:eastAsia="en-US"/>
        </w:rPr>
        <w:lastRenderedPageBreak/>
        <w:t>[ ] Materjali Assorbenti</w:t>
      </w:r>
    </w:p>
    <w:p w:rsidR="00D27829" w:rsidRPr="0076425C" w:rsidRDefault="00D27829" w:rsidP="00D27829">
      <w:pPr>
        <w:spacing w:before="120" w:after="120" w:line="360" w:lineRule="auto"/>
        <w:rPr>
          <w:szCs w:val="24"/>
          <w:lang w:val="it-IT" w:eastAsia="en-US"/>
        </w:rPr>
      </w:pPr>
      <w:proofErr w:type="gramStart"/>
      <w:r w:rsidRPr="0076425C">
        <w:rPr>
          <w:b/>
          <w:i/>
          <w:szCs w:val="24"/>
          <w:lang w:val="it-IT" w:eastAsia="en-US"/>
        </w:rPr>
        <w:t>[ ]</w:t>
      </w:r>
      <w:proofErr w:type="gramEnd"/>
      <w:r w:rsidRPr="0076425C">
        <w:rPr>
          <w:b/>
          <w:i/>
          <w:szCs w:val="24"/>
          <w:lang w:val="it-IT" w:eastAsia="en-US"/>
        </w:rPr>
        <w:t xml:space="preserve"> Konteniment</w:t>
      </w:r>
    </w:p>
    <w:p w:rsidR="00D27829" w:rsidRPr="0076425C" w:rsidRDefault="00D27829" w:rsidP="00D27829">
      <w:pPr>
        <w:spacing w:before="120" w:after="120" w:line="360" w:lineRule="auto"/>
        <w:rPr>
          <w:szCs w:val="24"/>
          <w:lang w:val="it-IT" w:eastAsia="en-US"/>
        </w:rPr>
      </w:pPr>
      <w:proofErr w:type="gramStart"/>
      <w:r w:rsidRPr="0076425C">
        <w:rPr>
          <w:b/>
          <w:i/>
          <w:szCs w:val="24"/>
          <w:lang w:val="it-IT" w:eastAsia="en-US"/>
        </w:rPr>
        <w:t>[ ]</w:t>
      </w:r>
      <w:proofErr w:type="gramEnd"/>
      <w:r w:rsidRPr="0076425C">
        <w:rPr>
          <w:b/>
          <w:i/>
          <w:szCs w:val="24"/>
          <w:lang w:val="it-IT" w:eastAsia="en-US"/>
        </w:rPr>
        <w:t xml:space="preserve"> Rimi</w:t>
      </w:r>
    </w:p>
    <w:p w:rsidR="00D27829" w:rsidRPr="0076425C" w:rsidRDefault="00D27829" w:rsidP="00D27829">
      <w:pPr>
        <w:spacing w:before="120" w:after="120" w:line="360" w:lineRule="auto"/>
        <w:rPr>
          <w:szCs w:val="24"/>
          <w:lang w:val="it-IT" w:eastAsia="en-US"/>
        </w:rPr>
      </w:pPr>
      <w:r w:rsidRPr="0076425C">
        <w:rPr>
          <w:b/>
          <w:i/>
          <w:szCs w:val="24"/>
          <w:lang w:val="it-IT" w:eastAsia="en-US"/>
        </w:rPr>
        <w:t>Valutazzjoni tal-Impatt Ambjentali:</w:t>
      </w:r>
    </w:p>
    <w:p w:rsidR="00D27829" w:rsidRPr="0076425C" w:rsidRDefault="00D27829" w:rsidP="00D27829">
      <w:pPr>
        <w:spacing w:before="120" w:after="120" w:line="360" w:lineRule="auto"/>
        <w:rPr>
          <w:szCs w:val="24"/>
          <w:lang w:val="fi-FI" w:eastAsia="en-US"/>
        </w:rPr>
      </w:pPr>
      <w:proofErr w:type="gramStart"/>
      <w:r w:rsidRPr="0076425C">
        <w:rPr>
          <w:b/>
          <w:i/>
          <w:szCs w:val="24"/>
          <w:lang w:val="fi-FI" w:eastAsia="en-US"/>
        </w:rPr>
        <w:t>[ ]</w:t>
      </w:r>
      <w:proofErr w:type="gramEnd"/>
      <w:r w:rsidRPr="0076425C">
        <w:rPr>
          <w:b/>
          <w:i/>
          <w:szCs w:val="24"/>
          <w:lang w:val="fi-FI" w:eastAsia="en-US"/>
        </w:rPr>
        <w:t xml:space="preserve"> Kontaminazzjoni tal-Ħamrija</w:t>
      </w:r>
    </w:p>
    <w:p w:rsidR="00D27829" w:rsidRPr="0076425C" w:rsidRDefault="00D27829" w:rsidP="00D27829">
      <w:pPr>
        <w:spacing w:before="120" w:after="120" w:line="360" w:lineRule="auto"/>
        <w:rPr>
          <w:szCs w:val="24"/>
          <w:lang w:val="fi-FI" w:eastAsia="en-US"/>
        </w:rPr>
      </w:pPr>
      <w:proofErr w:type="gramStart"/>
      <w:r w:rsidRPr="0076425C">
        <w:rPr>
          <w:b/>
          <w:i/>
          <w:szCs w:val="24"/>
          <w:lang w:val="fi-FI" w:eastAsia="en-US"/>
        </w:rPr>
        <w:t>[ ]</w:t>
      </w:r>
      <w:proofErr w:type="gramEnd"/>
      <w:r w:rsidRPr="0076425C">
        <w:rPr>
          <w:b/>
          <w:i/>
          <w:szCs w:val="24"/>
          <w:lang w:val="fi-FI" w:eastAsia="en-US"/>
        </w:rPr>
        <w:t xml:space="preserve"> Kontaminazzjoni tal-Ilma</w:t>
      </w:r>
    </w:p>
    <w:p w:rsidR="00D27829" w:rsidRPr="0076425C" w:rsidRDefault="00D27829" w:rsidP="00D27829">
      <w:pPr>
        <w:spacing w:before="120" w:after="120" w:line="360" w:lineRule="auto"/>
        <w:rPr>
          <w:szCs w:val="24"/>
          <w:lang w:val="fi-FI" w:eastAsia="en-US"/>
        </w:rPr>
      </w:pPr>
      <w:proofErr w:type="gramStart"/>
      <w:r w:rsidRPr="0076425C">
        <w:rPr>
          <w:b/>
          <w:i/>
          <w:szCs w:val="24"/>
          <w:lang w:val="fi-FI" w:eastAsia="en-US"/>
        </w:rPr>
        <w:t>[ ]</w:t>
      </w:r>
      <w:proofErr w:type="gramEnd"/>
      <w:r w:rsidRPr="0076425C">
        <w:rPr>
          <w:b/>
          <w:i/>
          <w:szCs w:val="24"/>
          <w:lang w:val="fi-FI" w:eastAsia="en-US"/>
        </w:rPr>
        <w:t xml:space="preserve"> Kontaminazzjoni tal-Kwalità tal-Arja</w:t>
      </w:r>
    </w:p>
    <w:p w:rsidR="00D27829" w:rsidRPr="0076425C" w:rsidRDefault="00D27829" w:rsidP="00D27829">
      <w:pPr>
        <w:spacing w:before="120" w:after="120" w:line="360" w:lineRule="auto"/>
        <w:rPr>
          <w:szCs w:val="24"/>
          <w:lang w:val="fi-FI" w:eastAsia="en-US"/>
        </w:rPr>
      </w:pPr>
      <w:proofErr w:type="gramStart"/>
      <w:r w:rsidRPr="0076425C">
        <w:rPr>
          <w:b/>
          <w:i/>
          <w:szCs w:val="24"/>
          <w:lang w:val="fi-FI" w:eastAsia="en-US"/>
        </w:rPr>
        <w:t>[ ]</w:t>
      </w:r>
      <w:proofErr w:type="gramEnd"/>
      <w:r w:rsidRPr="0076425C">
        <w:rPr>
          <w:b/>
          <w:i/>
          <w:szCs w:val="24"/>
          <w:lang w:val="fi-FI" w:eastAsia="en-US"/>
        </w:rPr>
        <w:t xml:space="preserve"> Impatt fuq il-Fawna Selvaġġa </w:t>
      </w:r>
    </w:p>
    <w:p w:rsidR="00D27829" w:rsidRPr="0076425C" w:rsidRDefault="00D27829" w:rsidP="00D27829">
      <w:pPr>
        <w:spacing w:before="120" w:after="120" w:line="360" w:lineRule="auto"/>
        <w:rPr>
          <w:szCs w:val="24"/>
          <w:lang w:val="fi-FI" w:eastAsia="en-US"/>
        </w:rPr>
      </w:pPr>
      <w:r w:rsidRPr="0076425C">
        <w:rPr>
          <w:b/>
          <w:i/>
          <w:szCs w:val="24"/>
          <w:lang w:val="fi-FI" w:eastAsia="en-US"/>
        </w:rPr>
        <w:t>Informazzjoni tax-Xhieda (jekk applikabbli):</w:t>
      </w:r>
    </w:p>
    <w:p w:rsidR="00D27829" w:rsidRPr="0076425C" w:rsidRDefault="00D27829" w:rsidP="00D27829">
      <w:pPr>
        <w:spacing w:before="120" w:after="120" w:line="360" w:lineRule="auto"/>
        <w:rPr>
          <w:szCs w:val="24"/>
          <w:lang w:val="fi-FI" w:eastAsia="en-US"/>
        </w:rPr>
      </w:pPr>
      <w:r w:rsidRPr="0076425C">
        <w:rPr>
          <w:b/>
          <w:i/>
          <w:szCs w:val="24"/>
          <w:lang w:val="fi-FI" w:eastAsia="en-US"/>
        </w:rPr>
        <w:t>Isem: [Kaxxa għat-Test]</w:t>
      </w:r>
    </w:p>
    <w:p w:rsidR="00D27829" w:rsidRPr="0076425C" w:rsidRDefault="00D27829" w:rsidP="00D27829">
      <w:pPr>
        <w:spacing w:before="120" w:after="120" w:line="360" w:lineRule="auto"/>
        <w:rPr>
          <w:szCs w:val="24"/>
          <w:lang w:val="fi-FI" w:eastAsia="en-US"/>
        </w:rPr>
      </w:pPr>
      <w:r w:rsidRPr="0076425C">
        <w:rPr>
          <w:b/>
          <w:i/>
          <w:szCs w:val="24"/>
          <w:lang w:val="fi-FI" w:eastAsia="en-US"/>
        </w:rPr>
        <w:t>Numru ta’ Kuntatt: [Kaxxa għat-Test]</w:t>
      </w:r>
    </w:p>
    <w:p w:rsidR="00D27829" w:rsidRPr="0076425C" w:rsidRDefault="00D27829" w:rsidP="00D27829">
      <w:pPr>
        <w:spacing w:before="120" w:after="120" w:line="360" w:lineRule="auto"/>
        <w:rPr>
          <w:szCs w:val="24"/>
          <w:lang w:val="fi-FI" w:eastAsia="en-US"/>
        </w:rPr>
      </w:pPr>
      <w:r w:rsidRPr="0076425C">
        <w:rPr>
          <w:b/>
          <w:i/>
          <w:szCs w:val="24"/>
          <w:lang w:val="fi-FI" w:eastAsia="en-US"/>
        </w:rPr>
        <w:t>Indirizz Elettroniku: [Kaxxa għat-Test]</w:t>
      </w:r>
    </w:p>
    <w:p w:rsidR="00D27829" w:rsidRPr="0076425C" w:rsidRDefault="00D27829" w:rsidP="00D27829">
      <w:pPr>
        <w:spacing w:before="120" w:after="120" w:line="360" w:lineRule="auto"/>
        <w:rPr>
          <w:szCs w:val="24"/>
          <w:lang w:val="it-IT" w:eastAsia="en-US"/>
        </w:rPr>
      </w:pPr>
      <w:r w:rsidRPr="0076425C">
        <w:rPr>
          <w:b/>
          <w:i/>
          <w:szCs w:val="24"/>
          <w:lang w:val="it-IT" w:eastAsia="en-US"/>
        </w:rPr>
        <w:t>Persuna li Tirrapporta:</w:t>
      </w:r>
    </w:p>
    <w:p w:rsidR="00D27829" w:rsidRPr="0076425C" w:rsidRDefault="00D27829" w:rsidP="00D27829">
      <w:pPr>
        <w:spacing w:before="120" w:after="120" w:line="360" w:lineRule="auto"/>
        <w:rPr>
          <w:szCs w:val="24"/>
          <w:lang w:val="it-IT" w:eastAsia="en-US"/>
        </w:rPr>
      </w:pPr>
      <w:r w:rsidRPr="0076425C">
        <w:rPr>
          <w:b/>
          <w:i/>
          <w:szCs w:val="24"/>
          <w:lang w:val="it-IT" w:eastAsia="en-US"/>
        </w:rPr>
        <w:t>Isem: [Kaxxa għat-Test]</w:t>
      </w:r>
    </w:p>
    <w:p w:rsidR="00D27829" w:rsidRPr="0076425C" w:rsidRDefault="00D27829" w:rsidP="00D27829">
      <w:pPr>
        <w:spacing w:before="120" w:after="120" w:line="360" w:lineRule="auto"/>
        <w:rPr>
          <w:szCs w:val="24"/>
          <w:lang w:val="it-IT" w:eastAsia="en-US"/>
        </w:rPr>
      </w:pPr>
      <w:r w:rsidRPr="0076425C">
        <w:rPr>
          <w:b/>
          <w:i/>
          <w:szCs w:val="24"/>
          <w:lang w:val="it-IT" w:eastAsia="en-US"/>
        </w:rPr>
        <w:t>Pożizzjoni: [Kaxxa għat-Test]</w:t>
      </w:r>
    </w:p>
    <w:p w:rsidR="00D27829" w:rsidRPr="0076425C" w:rsidRDefault="00D27829" w:rsidP="00D27829">
      <w:pPr>
        <w:spacing w:before="120" w:after="120" w:line="360" w:lineRule="auto"/>
        <w:rPr>
          <w:szCs w:val="24"/>
          <w:lang w:val="it-IT" w:eastAsia="en-US"/>
        </w:rPr>
      </w:pPr>
      <w:r w:rsidRPr="0076425C">
        <w:rPr>
          <w:b/>
          <w:i/>
          <w:szCs w:val="24"/>
          <w:lang w:val="it-IT" w:eastAsia="en-US"/>
        </w:rPr>
        <w:t>Numru ta’ Kuntatt: [Kaxxa għat-Test]</w:t>
      </w:r>
    </w:p>
    <w:p w:rsidR="00D27829" w:rsidRPr="0076425C" w:rsidRDefault="00D27829" w:rsidP="00D27829">
      <w:pPr>
        <w:spacing w:before="120" w:after="120" w:line="360" w:lineRule="auto"/>
        <w:rPr>
          <w:szCs w:val="24"/>
          <w:lang w:val="it-IT" w:eastAsia="en-US"/>
        </w:rPr>
      </w:pPr>
      <w:r w:rsidRPr="0076425C">
        <w:rPr>
          <w:b/>
          <w:i/>
          <w:szCs w:val="24"/>
          <w:lang w:val="it-IT" w:eastAsia="en-US"/>
        </w:rPr>
        <w:t>Indirizz Elettroniku: [Kaxxa għat-Test]</w:t>
      </w:r>
    </w:p>
    <w:p w:rsidR="00D27829" w:rsidRPr="0076425C" w:rsidRDefault="00D27829" w:rsidP="00D27829">
      <w:pPr>
        <w:spacing w:before="120" w:after="120" w:line="360" w:lineRule="auto"/>
        <w:rPr>
          <w:szCs w:val="24"/>
          <w:lang w:val="it-IT" w:eastAsia="en-US"/>
        </w:rPr>
      </w:pPr>
      <w:r w:rsidRPr="0076425C">
        <w:rPr>
          <w:b/>
          <w:i/>
          <w:szCs w:val="24"/>
          <w:lang w:val="it-IT" w:eastAsia="en-US"/>
        </w:rPr>
        <w:t>Dokumenti mehmużin (eż., ritratti, rapporti):</w:t>
      </w:r>
    </w:p>
    <w:p w:rsidR="00D27829" w:rsidRPr="0076425C" w:rsidRDefault="00D27829" w:rsidP="00D27829">
      <w:pPr>
        <w:spacing w:before="120" w:after="120" w:line="360" w:lineRule="auto"/>
        <w:rPr>
          <w:szCs w:val="24"/>
          <w:lang w:val="it-IT" w:eastAsia="en-US"/>
        </w:rPr>
      </w:pPr>
      <w:r w:rsidRPr="0076425C">
        <w:rPr>
          <w:b/>
          <w:i/>
          <w:szCs w:val="24"/>
          <w:lang w:val="it-IT" w:eastAsia="en-US"/>
        </w:rPr>
        <w:t>[Applowdjar tal-Fajl]</w:t>
      </w:r>
    </w:p>
    <w:p w:rsidR="00D27829" w:rsidRPr="0076425C" w:rsidRDefault="00D27829" w:rsidP="00D27829">
      <w:pPr>
        <w:spacing w:before="120" w:after="120" w:line="360" w:lineRule="auto"/>
        <w:rPr>
          <w:b/>
          <w:szCs w:val="24"/>
          <w:lang w:val="it-IT" w:eastAsia="en-US"/>
        </w:rPr>
      </w:pPr>
      <w:r w:rsidRPr="0076425C">
        <w:rPr>
          <w:b/>
          <w:i/>
          <w:szCs w:val="24"/>
          <w:lang w:val="it-IT" w:eastAsia="en-US"/>
        </w:rPr>
        <w:t>Kummenti addizzjonali: [Kaxxa għat-Test]</w:t>
      </w:r>
      <w:r w:rsidR="0079312B" w:rsidRPr="0076425C">
        <w:rPr>
          <w:b/>
          <w:szCs w:val="24"/>
          <w:lang w:val="it-IT" w:eastAsia="en-US"/>
        </w:rPr>
        <w:t xml:space="preserve"> [Em. 93]</w:t>
      </w:r>
    </w:p>
    <w:p w:rsidR="00D27829" w:rsidRPr="0076425C" w:rsidRDefault="00D27829" w:rsidP="00D27829">
      <w:pPr>
        <w:spacing w:before="120" w:after="120" w:line="360" w:lineRule="auto"/>
        <w:rPr>
          <w:szCs w:val="24"/>
          <w:lang w:val="it-IT" w:eastAsia="en-US"/>
        </w:rPr>
        <w:sectPr w:rsidR="00D27829" w:rsidRPr="0076425C">
          <w:pgSz w:w="11909" w:h="16834"/>
          <w:pgMar w:top="1134" w:right="1417" w:bottom="1417" w:left="1417" w:header="1134" w:footer="567" w:gutter="0"/>
          <w:cols w:space="720"/>
        </w:sectPr>
      </w:pPr>
    </w:p>
    <w:p w:rsidR="003005F1" w:rsidRPr="0076425C" w:rsidRDefault="003005F1" w:rsidP="003005F1">
      <w:pPr>
        <w:pStyle w:val="Normale"/>
        <w:jc w:val="center"/>
        <w:rPr>
          <w:b/>
          <w:i/>
          <w:u w:val="single"/>
          <w:lang w:val="sv-SE"/>
        </w:rPr>
      </w:pPr>
      <w:r w:rsidRPr="0076425C">
        <w:rPr>
          <w:b/>
          <w:i/>
          <w:u w:val="single"/>
          <w:lang w:val="sv-SE"/>
        </w:rPr>
        <w:lastRenderedPageBreak/>
        <w:t>ANNESS IVb</w:t>
      </w:r>
    </w:p>
    <w:p w:rsidR="00D27829" w:rsidRPr="0076425C" w:rsidRDefault="003005F1" w:rsidP="003005F1">
      <w:pPr>
        <w:spacing w:before="120" w:after="120" w:line="360" w:lineRule="auto"/>
        <w:jc w:val="center"/>
        <w:rPr>
          <w:b/>
          <w:i/>
          <w:lang w:val="sv-SE" w:eastAsia="en-US"/>
        </w:rPr>
      </w:pPr>
      <w:r w:rsidRPr="0076425C">
        <w:rPr>
          <w:b/>
          <w:i/>
          <w:lang w:val="sv-SE"/>
        </w:rPr>
        <w:t>TIKKETTAR GĦALL-PELLETS TAL-PLASTIK</w:t>
      </w:r>
    </w:p>
    <w:tbl>
      <w:tblPr>
        <w:tblW w:w="9785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536"/>
        <w:gridCol w:w="5249"/>
      </w:tblGrid>
      <w:tr w:rsidR="00D27829" w:rsidRPr="0076425C" w:rsidTr="00D27829">
        <w:trPr>
          <w:jc w:val="center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29" w:rsidRPr="0076425C" w:rsidRDefault="00D27829" w:rsidP="00D27829">
            <w:pPr>
              <w:spacing w:after="120"/>
              <w:rPr>
                <w:noProof/>
              </w:rPr>
            </w:pPr>
            <w:r w:rsidRPr="0076425C">
              <w:rPr>
                <w:b/>
                <w:i/>
              </w:rPr>
              <w:t>Pittogramma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29" w:rsidRPr="0076425C" w:rsidRDefault="00D27829" w:rsidP="00D27829">
            <w:pPr>
              <w:spacing w:after="120"/>
              <w:rPr>
                <w:noProof/>
                <w:szCs w:val="24"/>
              </w:rPr>
            </w:pPr>
            <w:r w:rsidRPr="0076425C">
              <w:rPr>
                <w:noProof/>
                <w:lang w:val="en-GB"/>
              </w:rPr>
              <w:drawing>
                <wp:inline distT="0" distB="0" distL="0" distR="0" wp14:anchorId="016074CD" wp14:editId="6C6D9DBC">
                  <wp:extent cx="1100138" cy="1207180"/>
                  <wp:effectExtent l="0" t="0" r="508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0735" cy="12407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27829" w:rsidRPr="0076425C" w:rsidTr="00D27829">
        <w:trPr>
          <w:jc w:val="center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29" w:rsidRPr="0076425C" w:rsidRDefault="00D27829" w:rsidP="00D27829">
            <w:pPr>
              <w:spacing w:after="120"/>
              <w:rPr>
                <w:noProof/>
              </w:rPr>
            </w:pPr>
            <w:r w:rsidRPr="0076425C">
              <w:rPr>
                <w:b/>
                <w:i/>
              </w:rPr>
              <w:t>Kelma bħala sinjal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29" w:rsidRPr="0076425C" w:rsidRDefault="00D27829" w:rsidP="00D27829">
            <w:pPr>
              <w:spacing w:after="120"/>
              <w:rPr>
                <w:noProof/>
                <w:szCs w:val="24"/>
              </w:rPr>
            </w:pPr>
            <w:r w:rsidRPr="0076425C">
              <w:rPr>
                <w:b/>
                <w:i/>
              </w:rPr>
              <w:t>Periklu</w:t>
            </w:r>
          </w:p>
        </w:tc>
      </w:tr>
      <w:tr w:rsidR="00D27829" w:rsidRPr="0076425C" w:rsidTr="00D27829">
        <w:trPr>
          <w:jc w:val="center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29" w:rsidRPr="0076425C" w:rsidRDefault="00D27829" w:rsidP="00D27829">
            <w:pPr>
              <w:spacing w:after="120"/>
              <w:rPr>
                <w:noProof/>
              </w:rPr>
            </w:pPr>
            <w:r w:rsidRPr="0076425C">
              <w:rPr>
                <w:b/>
                <w:i/>
              </w:rPr>
              <w:t>Dikjarazzjoni ta’ periklu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29" w:rsidRPr="0076425C" w:rsidRDefault="00D27829" w:rsidP="00D27829">
            <w:pPr>
              <w:spacing w:after="120"/>
              <w:rPr>
                <w:noProof/>
              </w:rPr>
            </w:pPr>
            <w:r w:rsidRPr="0076425C">
              <w:rPr>
                <w:b/>
                <w:i/>
              </w:rPr>
              <w:t>Ta’ ħsara għall-ambjent</w:t>
            </w:r>
          </w:p>
        </w:tc>
      </w:tr>
      <w:tr w:rsidR="00D27829" w:rsidRPr="0076425C" w:rsidTr="00D27829">
        <w:trPr>
          <w:jc w:val="center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29" w:rsidRPr="0076425C" w:rsidRDefault="00D27829" w:rsidP="00D27829">
            <w:pPr>
              <w:spacing w:after="120"/>
              <w:rPr>
                <w:b/>
                <w:i/>
              </w:rPr>
            </w:pPr>
            <w:r w:rsidRPr="0076425C">
              <w:rPr>
                <w:b/>
                <w:i/>
              </w:rPr>
              <w:t>Dikjarazzjoni ta’ prekawzjoni – Prevenzjoni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29" w:rsidRPr="0076425C" w:rsidRDefault="00D27829" w:rsidP="00D27829">
            <w:pPr>
              <w:spacing w:after="120"/>
              <w:rPr>
                <w:b/>
                <w:i/>
              </w:rPr>
            </w:pPr>
            <w:r w:rsidRPr="0076425C">
              <w:rPr>
                <w:b/>
                <w:i/>
              </w:rPr>
              <w:t>Evita r-rilaxx fl-ambjent</w:t>
            </w:r>
          </w:p>
        </w:tc>
      </w:tr>
      <w:tr w:rsidR="00D27829" w:rsidRPr="0076425C" w:rsidTr="00D27829">
        <w:trPr>
          <w:jc w:val="center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29" w:rsidRPr="0076425C" w:rsidRDefault="00D27829" w:rsidP="00D27829">
            <w:pPr>
              <w:spacing w:after="120"/>
              <w:rPr>
                <w:noProof/>
              </w:rPr>
            </w:pPr>
            <w:r w:rsidRPr="0076425C">
              <w:rPr>
                <w:b/>
                <w:i/>
              </w:rPr>
              <w:t>Dikjarazzjoni ta’ Prekawzjoni – Rispons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29" w:rsidRPr="0076425C" w:rsidRDefault="00D27829" w:rsidP="00D27829">
            <w:pPr>
              <w:spacing w:after="120"/>
              <w:rPr>
                <w:noProof/>
              </w:rPr>
            </w:pPr>
            <w:r w:rsidRPr="0076425C">
              <w:rPr>
                <w:b/>
                <w:i/>
              </w:rPr>
              <w:t>Iġbor it-tixrid</w:t>
            </w:r>
          </w:p>
        </w:tc>
      </w:tr>
      <w:tr w:rsidR="00D27829" w:rsidRPr="0076425C" w:rsidTr="00D27829">
        <w:trPr>
          <w:jc w:val="center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29" w:rsidRPr="0076425C" w:rsidRDefault="00D27829" w:rsidP="00D27829">
            <w:pPr>
              <w:spacing w:after="120"/>
              <w:rPr>
                <w:noProof/>
              </w:rPr>
            </w:pPr>
            <w:r w:rsidRPr="0076425C">
              <w:rPr>
                <w:b/>
                <w:i/>
              </w:rPr>
              <w:t>Dikjarazzjoni ta’ prekawzjoni – Rimi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29" w:rsidRPr="0076425C" w:rsidRDefault="00D27829" w:rsidP="00D27829">
            <w:pPr>
              <w:spacing w:after="120"/>
              <w:rPr>
                <w:noProof/>
              </w:rPr>
            </w:pPr>
            <w:r w:rsidRPr="0076425C">
              <w:rPr>
                <w:b/>
                <w:i/>
              </w:rPr>
              <w:t>Użu mill-ġdid bħala materja prima, riċiklaġġ jew rimi tal-kontenut..</w:t>
            </w:r>
          </w:p>
        </w:tc>
      </w:tr>
      <w:tr w:rsidR="00D27829" w:rsidRPr="0076425C" w:rsidTr="00D27829">
        <w:trPr>
          <w:jc w:val="center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29" w:rsidRPr="0076425C" w:rsidRDefault="00D27829" w:rsidP="00D27829">
            <w:pPr>
              <w:spacing w:after="120"/>
              <w:rPr>
                <w:noProof/>
                <w:lang w:eastAsia="en-IE"/>
              </w:rPr>
            </w:pP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29" w:rsidRPr="0076425C" w:rsidRDefault="00D27829" w:rsidP="00D27829">
            <w:pPr>
              <w:spacing w:after="120"/>
              <w:jc w:val="center"/>
              <w:rPr>
                <w:i/>
                <w:noProof/>
                <w:szCs w:val="24"/>
              </w:rPr>
            </w:pPr>
            <w:r w:rsidRPr="0076425C">
              <w:rPr>
                <w:b/>
                <w:i/>
              </w:rPr>
              <w:t>... f’konformità mal-liġi lokali/reġjonali/nazzjonali/internazzjonali (trid tiġi speċifikata).</w:t>
            </w:r>
          </w:p>
        </w:tc>
      </w:tr>
    </w:tbl>
    <w:p w:rsidR="00D27829" w:rsidRPr="001D3C2F" w:rsidRDefault="0079312B" w:rsidP="0042737E">
      <w:pPr>
        <w:spacing w:before="120" w:after="120" w:line="360" w:lineRule="auto"/>
        <w:jc w:val="right"/>
      </w:pPr>
      <w:bookmarkStart w:id="9" w:name="TextBodyEnd"/>
      <w:bookmarkEnd w:id="9"/>
      <w:r w:rsidRPr="0076425C">
        <w:rPr>
          <w:b/>
          <w:szCs w:val="24"/>
          <w:lang w:eastAsia="en-US"/>
        </w:rPr>
        <w:t>[Em. 94]</w:t>
      </w:r>
    </w:p>
    <w:sectPr w:rsidR="00D27829" w:rsidRPr="001D3C2F" w:rsidSect="006F329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46A9" w:rsidRPr="006F3292" w:rsidRDefault="003546A9">
      <w:r w:rsidRPr="006F3292">
        <w:separator/>
      </w:r>
    </w:p>
  </w:endnote>
  <w:endnote w:type="continuationSeparator" w:id="0">
    <w:p w:rsidR="003546A9" w:rsidRPr="006F3292" w:rsidRDefault="003546A9">
      <w:r w:rsidRPr="006F329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46A9" w:rsidRDefault="003546A9">
    <w:pPr>
      <w:pStyle w:val="Footer1"/>
    </w:pPr>
    <w:r>
      <w:rPr>
        <w:rStyle w:val="Footer2"/>
      </w:rPr>
      <w:t>EN</w:t>
    </w:r>
    <w:r>
      <w:tab/>
    </w:r>
    <w:r>
      <w:fldChar w:fldCharType="begin"/>
    </w:r>
    <w:r>
      <w:instrText xml:space="preserve"> PAGE </w:instrText>
    </w:r>
    <w:r>
      <w:fldChar w:fldCharType="end"/>
    </w:r>
    <w:r>
      <w:tab/>
    </w:r>
    <w:r>
      <w:rPr>
        <w:rStyle w:val="Footer2"/>
      </w:rPr>
      <w:t>EN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46A9" w:rsidRDefault="003546A9">
    <w:pPr>
      <w:pStyle w:val="Footer1"/>
    </w:pPr>
    <w:r>
      <w:rPr>
        <w:rStyle w:val="Footer2"/>
      </w:rPr>
      <w:t>EN</w:t>
    </w:r>
    <w:r>
      <w:tab/>
    </w:r>
    <w:r>
      <w:fldChar w:fldCharType="begin"/>
    </w:r>
    <w:r>
      <w:instrText xml:space="preserve"> PAGE </w:instrText>
    </w:r>
    <w:r>
      <w:fldChar w:fldCharType="end"/>
    </w:r>
    <w:r>
      <w:tab/>
    </w:r>
    <w:r>
      <w:rPr>
        <w:rStyle w:val="Footer2"/>
      </w:rPr>
      <w:t>EN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46A9" w:rsidRPr="006F3292" w:rsidRDefault="003546A9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46A9" w:rsidRPr="006F3292" w:rsidRDefault="003546A9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46A9" w:rsidRPr="006F3292" w:rsidRDefault="003546A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46A9" w:rsidRPr="006F3292" w:rsidRDefault="003546A9">
      <w:r w:rsidRPr="006F3292">
        <w:separator/>
      </w:r>
    </w:p>
  </w:footnote>
  <w:footnote w:type="continuationSeparator" w:id="0">
    <w:p w:rsidR="003546A9" w:rsidRPr="006F3292" w:rsidRDefault="003546A9">
      <w:r w:rsidRPr="006F3292">
        <w:continuationSeparator/>
      </w:r>
    </w:p>
  </w:footnote>
  <w:footnote w:id="1">
    <w:p w:rsidR="003546A9" w:rsidRPr="0076425C" w:rsidRDefault="003546A9" w:rsidP="008D5E0E">
      <w:pPr>
        <w:pStyle w:val="FootnoteText"/>
        <w:ind w:left="567" w:hanging="567"/>
        <w:rPr>
          <w:sz w:val="24"/>
          <w:lang w:val="mt-MT"/>
        </w:rPr>
      </w:pPr>
      <w:r w:rsidRPr="0076425C">
        <w:rPr>
          <w:rStyle w:val="FootnoteReference"/>
          <w:sz w:val="24"/>
          <w:lang w:val="mt-MT"/>
        </w:rPr>
        <w:footnoteRef/>
      </w:r>
      <w:r w:rsidRPr="0076425C">
        <w:rPr>
          <w:snapToGrid w:val="0"/>
          <w:sz w:val="24"/>
          <w:lang w:val="mt-MT"/>
        </w:rPr>
        <w:t xml:space="preserve"> </w:t>
      </w:r>
      <w:r w:rsidRPr="0076425C">
        <w:rPr>
          <w:snapToGrid w:val="0"/>
          <w:sz w:val="24"/>
          <w:lang w:val="mt-MT"/>
        </w:rPr>
        <w:tab/>
        <w:t>ĠU C, C/2024/2487, 23.4.2024, ELI: http://data.europa.eu/eli/C/2024/2487/oj.</w:t>
      </w:r>
    </w:p>
  </w:footnote>
  <w:footnote w:id="2">
    <w:p w:rsidR="003546A9" w:rsidRPr="0076425C" w:rsidRDefault="003546A9" w:rsidP="001D3C2F">
      <w:pPr>
        <w:pStyle w:val="FootnoteText"/>
        <w:ind w:left="567" w:hanging="567"/>
        <w:rPr>
          <w:sz w:val="24"/>
          <w:szCs w:val="24"/>
          <w:lang w:val="mt-MT"/>
        </w:rPr>
      </w:pPr>
      <w:r w:rsidRPr="0076425C">
        <w:rPr>
          <w:rStyle w:val="FootnoteReference"/>
          <w:sz w:val="24"/>
          <w:szCs w:val="24"/>
        </w:rPr>
        <w:footnoteRef/>
      </w:r>
      <w:r w:rsidRPr="0076425C">
        <w:rPr>
          <w:sz w:val="24"/>
          <w:szCs w:val="24"/>
          <w:lang w:val="mt-MT"/>
        </w:rPr>
        <w:t xml:space="preserve"> </w:t>
      </w:r>
      <w:r w:rsidRPr="0076425C">
        <w:rPr>
          <w:sz w:val="24"/>
          <w:szCs w:val="24"/>
          <w:lang w:val="mt-MT"/>
        </w:rPr>
        <w:tab/>
      </w:r>
      <w:r w:rsidRPr="0076425C">
        <w:rPr>
          <w:snapToGrid w:val="0"/>
          <w:sz w:val="24"/>
          <w:szCs w:val="24"/>
          <w:lang w:val="mt-MT"/>
        </w:rPr>
        <w:t>ĠU C, C/2024/3675, 26.6.2024, ELI: http://data.europa.eu/eli/C/2024/3675/oj.</w:t>
      </w:r>
    </w:p>
  </w:footnote>
  <w:footnote w:id="3">
    <w:p w:rsidR="003546A9" w:rsidRPr="0076425C" w:rsidRDefault="003546A9" w:rsidP="00D27829">
      <w:pPr>
        <w:pStyle w:val="FootnoteTextForceStyle"/>
      </w:pPr>
      <w:r w:rsidRPr="0076425C">
        <w:rPr>
          <w:vertAlign w:val="superscript"/>
        </w:rPr>
        <w:footnoteRef/>
      </w:r>
      <w:r w:rsidRPr="0076425C">
        <w:tab/>
        <w:t xml:space="preserve">ĠU </w:t>
      </w:r>
      <w:proofErr w:type="gramStart"/>
      <w:r w:rsidRPr="0076425C">
        <w:t>C ,</w:t>
      </w:r>
      <w:proofErr w:type="gramEnd"/>
      <w:r w:rsidRPr="0076425C">
        <w:t xml:space="preserve"> , p. .</w:t>
      </w:r>
    </w:p>
  </w:footnote>
  <w:footnote w:id="4">
    <w:p w:rsidR="003546A9" w:rsidRPr="0076425C" w:rsidRDefault="003546A9" w:rsidP="00D27829">
      <w:pPr>
        <w:pStyle w:val="FootnoteTextForceStyle"/>
      </w:pPr>
      <w:r w:rsidRPr="0076425C">
        <w:rPr>
          <w:vertAlign w:val="superscript"/>
        </w:rPr>
        <w:footnoteRef/>
      </w:r>
      <w:r w:rsidRPr="0076425C">
        <w:tab/>
        <w:t xml:space="preserve">ĠU </w:t>
      </w:r>
      <w:proofErr w:type="gramStart"/>
      <w:r w:rsidRPr="0076425C">
        <w:t>C ,</w:t>
      </w:r>
      <w:proofErr w:type="gramEnd"/>
      <w:r w:rsidRPr="0076425C">
        <w:t xml:space="preserve"> , p. .</w:t>
      </w:r>
    </w:p>
  </w:footnote>
  <w:footnote w:id="5">
    <w:p w:rsidR="003546A9" w:rsidRPr="0076425C" w:rsidRDefault="003546A9" w:rsidP="00D27829">
      <w:pPr>
        <w:pStyle w:val="FootnoteTextForceStyle"/>
      </w:pPr>
      <w:r w:rsidRPr="0076425C">
        <w:rPr>
          <w:vertAlign w:val="superscript"/>
        </w:rPr>
        <w:footnoteRef/>
      </w:r>
      <w:r w:rsidRPr="0076425C">
        <w:tab/>
      </w:r>
      <w:r w:rsidRPr="0076425C">
        <w:rPr>
          <w:b/>
          <w:i/>
        </w:rPr>
        <w:t>“Plastic giants polluting through the back door: The case for a regulatory supply-chain approach to pellet pollution” (Il-ġganti fis-settur tal-plastik li jniġġsu b’mod indirett. Il-każ għal approċċ regolatorju tal-katina tal-provvista għat-tniġġis tal-pellets tal-plastik), Surfrider Foundation Europe u Rethink Plastic, Novembru 2020.</w:t>
      </w:r>
    </w:p>
  </w:footnote>
  <w:footnote w:id="6">
    <w:p w:rsidR="003546A9" w:rsidRPr="0076425C" w:rsidRDefault="003546A9" w:rsidP="00D27829">
      <w:pPr>
        <w:pStyle w:val="FootnoteTextForceStyle"/>
      </w:pPr>
      <w:r w:rsidRPr="0076425C">
        <w:rPr>
          <w:vertAlign w:val="superscript"/>
        </w:rPr>
        <w:footnoteRef/>
      </w:r>
      <w:r w:rsidRPr="0076425C">
        <w:tab/>
        <w:t>Scientific opinion on the environmental and health risks of microplastic pollution, April 2019</w:t>
      </w:r>
    </w:p>
  </w:footnote>
  <w:footnote w:id="7">
    <w:p w:rsidR="003546A9" w:rsidRPr="0076425C" w:rsidRDefault="003546A9" w:rsidP="00D27829">
      <w:pPr>
        <w:pStyle w:val="FootnoteTextForceStyle"/>
        <w:rPr>
          <w:lang w:val="pt-PT"/>
        </w:rPr>
      </w:pPr>
      <w:r w:rsidRPr="0076425C">
        <w:rPr>
          <w:vertAlign w:val="superscript"/>
        </w:rPr>
        <w:footnoteRef/>
      </w:r>
      <w:r w:rsidRPr="0076425C">
        <w:rPr>
          <w:lang w:val="pt-PT"/>
        </w:rPr>
        <w:tab/>
      </w:r>
      <w:proofErr w:type="gramStart"/>
      <w:r w:rsidRPr="0076425C">
        <w:rPr>
          <w:lang w:val="pt-PT"/>
        </w:rPr>
        <w:t>COM(</w:t>
      </w:r>
      <w:proofErr w:type="gramEnd"/>
      <w:r w:rsidRPr="0076425C">
        <w:rPr>
          <w:lang w:val="pt-PT"/>
        </w:rPr>
        <w:t>2018) 28 final</w:t>
      </w:r>
    </w:p>
  </w:footnote>
  <w:footnote w:id="8">
    <w:p w:rsidR="003546A9" w:rsidRPr="0076425C" w:rsidRDefault="003546A9" w:rsidP="00D27829">
      <w:pPr>
        <w:pStyle w:val="FootnoteTextForceStyle"/>
        <w:rPr>
          <w:lang w:val="pt-PT"/>
        </w:rPr>
      </w:pPr>
      <w:r w:rsidRPr="0076425C">
        <w:rPr>
          <w:vertAlign w:val="superscript"/>
        </w:rPr>
        <w:footnoteRef/>
      </w:r>
      <w:r w:rsidRPr="0076425C">
        <w:rPr>
          <w:lang w:val="pt-PT"/>
        </w:rPr>
        <w:tab/>
      </w:r>
      <w:proofErr w:type="gramStart"/>
      <w:r w:rsidRPr="0076425C">
        <w:rPr>
          <w:lang w:val="pt-PT"/>
        </w:rPr>
        <w:t>COM(</w:t>
      </w:r>
      <w:proofErr w:type="gramEnd"/>
      <w:r w:rsidRPr="0076425C">
        <w:rPr>
          <w:lang w:val="pt-PT"/>
        </w:rPr>
        <w:t>2020)98 final, 2020.</w:t>
      </w:r>
    </w:p>
  </w:footnote>
  <w:footnote w:id="9">
    <w:p w:rsidR="003546A9" w:rsidRPr="0076425C" w:rsidRDefault="003546A9" w:rsidP="00D27829">
      <w:pPr>
        <w:pStyle w:val="FootnoteTextForceStyle"/>
        <w:rPr>
          <w:lang w:val="pt-PT"/>
        </w:rPr>
      </w:pPr>
      <w:r w:rsidRPr="0076425C">
        <w:rPr>
          <w:vertAlign w:val="superscript"/>
        </w:rPr>
        <w:footnoteRef/>
      </w:r>
      <w:r w:rsidRPr="0076425C">
        <w:rPr>
          <w:lang w:val="pt-PT"/>
        </w:rPr>
        <w:tab/>
      </w:r>
      <w:proofErr w:type="gramStart"/>
      <w:r w:rsidRPr="0076425C">
        <w:rPr>
          <w:lang w:val="pt-PT"/>
        </w:rPr>
        <w:t>COM(</w:t>
      </w:r>
      <w:proofErr w:type="gramEnd"/>
      <w:r w:rsidRPr="0076425C">
        <w:rPr>
          <w:lang w:val="pt-PT"/>
        </w:rPr>
        <w:t>2021) 400 final</w:t>
      </w:r>
    </w:p>
  </w:footnote>
  <w:footnote w:id="10">
    <w:p w:rsidR="003546A9" w:rsidRPr="0076425C" w:rsidRDefault="003546A9" w:rsidP="00D27829">
      <w:pPr>
        <w:pStyle w:val="FootnoteTextForceStyle"/>
        <w:rPr>
          <w:lang w:val="pt-PT"/>
        </w:rPr>
      </w:pPr>
      <w:r w:rsidRPr="0076425C">
        <w:rPr>
          <w:vertAlign w:val="superscript"/>
        </w:rPr>
        <w:footnoteRef/>
      </w:r>
      <w:r w:rsidRPr="0076425C">
        <w:rPr>
          <w:lang w:val="pt-PT"/>
        </w:rPr>
        <w:tab/>
        <w:t>Ir-Regolament tal-Kummissjoni (UE) 2023/2055 tal-25 ta’ Settembru 2023 li jemenda l-Anness XVII tar-Regolament (KE) Nru 1907/2006 tal-Parlament Ewropew u tal-Kunsill dwar ir-Reġistrazzjoni, il-Valutazzjoni, l-Awtorizzazzjoni u r-Restrizzjoni ta’ Sustanzi Kimiċi (REACH) fir-rigward ta’ mikropartikoli ta’ polimeri sintetiċi (ĠU L 238, 27.9.2023, p. 67).</w:t>
      </w:r>
    </w:p>
  </w:footnote>
  <w:footnote w:id="11">
    <w:p w:rsidR="003546A9" w:rsidRPr="0076425C" w:rsidRDefault="003546A9" w:rsidP="00D27829">
      <w:pPr>
        <w:pStyle w:val="FootnoteTextForceStyle"/>
      </w:pPr>
      <w:r w:rsidRPr="0076425C">
        <w:rPr>
          <w:vertAlign w:val="superscript"/>
        </w:rPr>
        <w:footnoteRef/>
      </w:r>
      <w:r w:rsidRPr="0076425C">
        <w:tab/>
        <w:t>OSPAR Recommendation 2021/06 on the reduction of plastic pellet loss into the marine environment</w:t>
      </w:r>
    </w:p>
  </w:footnote>
  <w:footnote w:id="12">
    <w:p w:rsidR="003546A9" w:rsidRPr="0076425C" w:rsidRDefault="003546A9" w:rsidP="00D27829">
      <w:pPr>
        <w:pStyle w:val="FootnoteTextForceStyle"/>
      </w:pPr>
      <w:r w:rsidRPr="0076425C">
        <w:rPr>
          <w:vertAlign w:val="superscript"/>
        </w:rPr>
        <w:footnoteRef/>
      </w:r>
      <w:r w:rsidRPr="0076425C">
        <w:tab/>
        <w:t>UNEP, Is-Sottomissjoni tal-Presessjoni tal-UE qabel it-Tieni Sessjoni tal-Kumitat Intergovernattiv ta’ Negozjar biex jiġi żviluppat strument internazzjonali legalment vinkolanti dwar it-tniġġis tal-plastik, 2023</w:t>
      </w:r>
    </w:p>
  </w:footnote>
  <w:footnote w:id="13">
    <w:p w:rsidR="003546A9" w:rsidRPr="0076425C" w:rsidRDefault="003546A9" w:rsidP="00D27829">
      <w:pPr>
        <w:pStyle w:val="FootnoteTextForceStyle"/>
      </w:pPr>
      <w:r w:rsidRPr="0076425C">
        <w:rPr>
          <w:vertAlign w:val="superscript"/>
        </w:rPr>
        <w:footnoteRef/>
      </w:r>
      <w:r w:rsidRPr="0076425C">
        <w:tab/>
        <w:t xml:space="preserve">Id-Direttiva 2008/98/KE </w:t>
      </w:r>
      <w:proofErr w:type="gramStart"/>
      <w:r w:rsidRPr="0076425C">
        <w:t>tal-</w:t>
      </w:r>
      <w:proofErr w:type="gramEnd"/>
      <w:r w:rsidRPr="0076425C">
        <w:t>Parlament Ewropew u tal-Kunsill tad-19 ta’ Novembru 2008 dwar l-iskart u li tħassar ċerti Direttivi (ĠU L 312, 22.11.2008, p. 3).</w:t>
      </w:r>
    </w:p>
  </w:footnote>
  <w:footnote w:id="14">
    <w:p w:rsidR="003546A9" w:rsidRPr="0076425C" w:rsidRDefault="003546A9" w:rsidP="00D27829">
      <w:pPr>
        <w:pStyle w:val="FootnoteTextForceStyle"/>
      </w:pPr>
      <w:r w:rsidRPr="0076425C">
        <w:rPr>
          <w:vertAlign w:val="superscript"/>
        </w:rPr>
        <w:footnoteRef/>
      </w:r>
      <w:r w:rsidRPr="0076425C">
        <w:tab/>
      </w:r>
      <w:r w:rsidRPr="0076425C">
        <w:rPr>
          <w:b/>
          <w:i/>
        </w:rPr>
        <w:t>Ir-Regolament (UE) 2024/</w:t>
      </w:r>
      <w:r w:rsidRPr="0076425C">
        <w:rPr>
          <w:b/>
          <w:i/>
          <w:lang w:val="mt-MT"/>
        </w:rPr>
        <w:t>1991</w:t>
      </w:r>
      <w:r w:rsidRPr="0076425C">
        <w:rPr>
          <w:b/>
          <w:i/>
        </w:rPr>
        <w:t xml:space="preserve"> tal-Parlament Ewropew u tal-Kunsill </w:t>
      </w:r>
      <w:r w:rsidRPr="0076425C">
        <w:rPr>
          <w:b/>
          <w:i/>
          <w:lang w:val="mt-MT"/>
        </w:rPr>
        <w:t xml:space="preserve">tal-24 ta’ Ġunju 2024 </w:t>
      </w:r>
      <w:r w:rsidRPr="0076425C">
        <w:rPr>
          <w:b/>
          <w:i/>
        </w:rPr>
        <w:t xml:space="preserve">dwar ir-restawr tan-natura u li jemenda r-Regolament (UE) 2022/869 (ĠU L, 2024/1991, 29.7.2024, ELI: http://data.europa.eu/eli/reg/2024/1991/oj). </w:t>
      </w:r>
    </w:p>
  </w:footnote>
  <w:footnote w:id="15">
    <w:p w:rsidR="003546A9" w:rsidRPr="0076425C" w:rsidRDefault="003546A9" w:rsidP="00D27829">
      <w:pPr>
        <w:pStyle w:val="FootnoteTextForceStyle"/>
      </w:pPr>
      <w:r w:rsidRPr="0076425C">
        <w:rPr>
          <w:vertAlign w:val="superscript"/>
        </w:rPr>
        <w:footnoteRef/>
      </w:r>
      <w:r w:rsidRPr="0076425C">
        <w:tab/>
        <w:t xml:space="preserve">Id-Direttiva 2010/75/UE </w:t>
      </w:r>
      <w:proofErr w:type="gramStart"/>
      <w:r w:rsidRPr="0076425C">
        <w:t>tal-</w:t>
      </w:r>
      <w:proofErr w:type="gramEnd"/>
      <w:r w:rsidRPr="0076425C">
        <w:t>Parlament Ewropew u tal-Kunsill tal-24 ta’ Novembru 2010 dwar l-emissjonijiet industrijali (il-prevenzjoni u l-kontroll integrati tat-tniġġis) (ĠU L 334, 17.12.2010, p. 17).</w:t>
      </w:r>
    </w:p>
  </w:footnote>
  <w:footnote w:id="16">
    <w:p w:rsidR="003546A9" w:rsidRPr="0076425C" w:rsidRDefault="003546A9" w:rsidP="00D27829">
      <w:pPr>
        <w:pStyle w:val="FootnoteTextForceStyle"/>
      </w:pPr>
      <w:r w:rsidRPr="0076425C">
        <w:rPr>
          <w:vertAlign w:val="superscript"/>
        </w:rPr>
        <w:footnoteRef/>
      </w:r>
      <w:r w:rsidRPr="0076425C">
        <w:tab/>
        <w:t>https://eippcb.jrc.ec.europa.eu/sites/default/files/2019-11/pol_bref_0807.pdf</w:t>
      </w:r>
    </w:p>
  </w:footnote>
  <w:footnote w:id="17">
    <w:p w:rsidR="003546A9" w:rsidRPr="0076425C" w:rsidRDefault="003546A9" w:rsidP="00D27829">
      <w:pPr>
        <w:pStyle w:val="FootnoteTextForceStyle"/>
      </w:pPr>
      <w:r w:rsidRPr="0076425C">
        <w:rPr>
          <w:vertAlign w:val="superscript"/>
        </w:rPr>
        <w:footnoteRef/>
      </w:r>
      <w:r w:rsidRPr="0076425C">
        <w:tab/>
        <w:t xml:space="preserve">Id-Direttiva </w:t>
      </w:r>
      <w:proofErr w:type="gramStart"/>
      <w:r w:rsidRPr="0076425C">
        <w:t>tal-</w:t>
      </w:r>
      <w:proofErr w:type="gramEnd"/>
      <w:r w:rsidRPr="0076425C">
        <w:t>Kunsill 96/61/KE tal-24 ta’ Settembru 1996 dwar il-prevenzjoni u l-kontroll integrat tat-tniġġis (ĠU L 257, 10.10.1996, p. 26).</w:t>
      </w:r>
    </w:p>
  </w:footnote>
  <w:footnote w:id="18">
    <w:p w:rsidR="003546A9" w:rsidRPr="0076425C" w:rsidRDefault="003546A9" w:rsidP="00D27829">
      <w:pPr>
        <w:pStyle w:val="FootnoteTextForceStyle"/>
      </w:pPr>
      <w:r w:rsidRPr="0076425C">
        <w:rPr>
          <w:vertAlign w:val="superscript"/>
        </w:rPr>
        <w:footnoteRef/>
      </w:r>
      <w:r w:rsidRPr="0076425C">
        <w:tab/>
        <w:t xml:space="preserve">Id-Direttiva 2008/56/KE </w:t>
      </w:r>
      <w:proofErr w:type="gramStart"/>
      <w:r w:rsidRPr="0076425C">
        <w:t>tal-</w:t>
      </w:r>
      <w:proofErr w:type="gramEnd"/>
      <w:r w:rsidRPr="0076425C">
        <w:t>Parlament Ewropew u tal-Kunsill tas-17 ta’ Ġunju 2008 li tistabbilixxi qafas għal azzjoni komunitarja fil-qasam tal-politika tal-ambjent marin (Direttiva Kwadru dwar l-Istrateġija Marina) (ĠU L 164, 25.6.2008, p.19).</w:t>
      </w:r>
    </w:p>
  </w:footnote>
  <w:footnote w:id="19">
    <w:p w:rsidR="003546A9" w:rsidRPr="0076425C" w:rsidRDefault="003546A9" w:rsidP="00D27829">
      <w:pPr>
        <w:pStyle w:val="FootnoteTextForceStyle"/>
      </w:pPr>
      <w:r w:rsidRPr="0076425C">
        <w:rPr>
          <w:vertAlign w:val="superscript"/>
        </w:rPr>
        <w:footnoteRef/>
      </w:r>
      <w:r w:rsidRPr="0076425C">
        <w:tab/>
        <w:t>Ir-Regolament (KE) Nru 1221/2009 tal-Parlament Ewropew u tal-Kunsill tal-25 ta’ Novembru 2009 dwar il-parteċipazzjoni volontarja ta’ organizzazzjonijiet fi skema Komunitarja ta’ ġestjoni u verifika ambjentali (EMAS), li jħassar ir-Regolament (KE) Nru 761/2001 u d-Deċiżjonijiet tal-Kummissjoni 2001/681/KE u 2006/193/KE (ĠU L 342, 22.12.2009, p. 1).</w:t>
      </w:r>
    </w:p>
  </w:footnote>
  <w:footnote w:id="20">
    <w:p w:rsidR="003546A9" w:rsidRPr="0076425C" w:rsidRDefault="003546A9" w:rsidP="00D27829">
      <w:pPr>
        <w:pStyle w:val="FootnoteTextForceStyle"/>
      </w:pPr>
      <w:r w:rsidRPr="0076425C">
        <w:rPr>
          <w:vertAlign w:val="superscript"/>
        </w:rPr>
        <w:footnoteRef/>
      </w:r>
      <w:r w:rsidRPr="0076425C">
        <w:tab/>
        <w:t>Ir-Regolament (UE) Nru 1025/2012 tal-Parlament Ewropew u tal-Kunsill tal-25 ta’ Ottubru 2012 dwar l-Istandardizzazzjoni Ewropea, li jemenda d-Direttivi tal-Kunsill 89/686/KEE u 93/15/KEE u d-Direttivi 94/9/KE, 94/25/KE, 95/16/KE, 97/23/KE, 98/34/KE, 2004/22/KE, 2007/23/KE, 2009/23/KE u 2009/105/KE tal-Parlament Ewropew u tal-Kunsill u li jħassar id-Deċiżjoni tal-Kunsill 87/95/KEE u d-Deċiżjoni Nru 1673/2006/KE tal-Parlament Ewropew u tal-Kunsill (ĠU L 316, 14.11.2012, p. 12)</w:t>
      </w:r>
    </w:p>
  </w:footnote>
  <w:footnote w:id="21">
    <w:p w:rsidR="003546A9" w:rsidRPr="0076425C" w:rsidRDefault="003546A9" w:rsidP="00D27829">
      <w:pPr>
        <w:pStyle w:val="FootnoteTextForceStyle"/>
        <w:rPr>
          <w:lang w:val="pl-PL"/>
        </w:rPr>
      </w:pPr>
      <w:r w:rsidRPr="0076425C">
        <w:rPr>
          <w:vertAlign w:val="superscript"/>
        </w:rPr>
        <w:footnoteRef/>
      </w:r>
      <w:r w:rsidRPr="0076425C">
        <w:rPr>
          <w:lang w:val="pl-PL"/>
        </w:rPr>
        <w:tab/>
        <w:t xml:space="preserve">ĠU C 326, 26.10.2012, </w:t>
      </w:r>
      <w:proofErr w:type="gramStart"/>
      <w:r w:rsidRPr="0076425C">
        <w:rPr>
          <w:lang w:val="pl-PL"/>
        </w:rPr>
        <w:t>p</w:t>
      </w:r>
      <w:proofErr w:type="gramEnd"/>
      <w:r w:rsidRPr="0076425C">
        <w:rPr>
          <w:lang w:val="pl-PL"/>
        </w:rPr>
        <w:t xml:space="preserve">. 391–407: ĠU C 326, 26.10.2012, </w:t>
      </w:r>
      <w:proofErr w:type="gramStart"/>
      <w:r w:rsidRPr="0076425C">
        <w:rPr>
          <w:lang w:val="pl-PL"/>
        </w:rPr>
        <w:t>p</w:t>
      </w:r>
      <w:proofErr w:type="gramEnd"/>
      <w:r w:rsidRPr="0076425C">
        <w:rPr>
          <w:lang w:val="pl-PL"/>
        </w:rPr>
        <w:t xml:space="preserve">. 391–407 </w:t>
      </w:r>
    </w:p>
  </w:footnote>
  <w:footnote w:id="22">
    <w:p w:rsidR="003546A9" w:rsidRPr="0076425C" w:rsidRDefault="003546A9" w:rsidP="00D27829">
      <w:pPr>
        <w:pStyle w:val="FootnoteTextForceStyle"/>
        <w:rPr>
          <w:lang w:val="pl-PL"/>
        </w:rPr>
      </w:pPr>
      <w:r w:rsidRPr="0076425C">
        <w:rPr>
          <w:vertAlign w:val="superscript"/>
        </w:rPr>
        <w:footnoteRef/>
      </w:r>
      <w:r w:rsidRPr="0076425C">
        <w:rPr>
          <w:lang w:val="pl-PL"/>
        </w:rPr>
        <w:tab/>
        <w:t>https</w:t>
      </w:r>
      <w:proofErr w:type="gramStart"/>
      <w:r w:rsidRPr="0076425C">
        <w:rPr>
          <w:lang w:val="pl-PL"/>
        </w:rPr>
        <w:t>://unece</w:t>
      </w:r>
      <w:proofErr w:type="gramEnd"/>
      <w:r w:rsidRPr="0076425C">
        <w:rPr>
          <w:lang w:val="pl-PL"/>
        </w:rPr>
        <w:t>.</w:t>
      </w:r>
      <w:proofErr w:type="gramStart"/>
      <w:r w:rsidRPr="0076425C">
        <w:rPr>
          <w:lang w:val="pl-PL"/>
        </w:rPr>
        <w:t>org</w:t>
      </w:r>
      <w:proofErr w:type="gramEnd"/>
      <w:r w:rsidRPr="0076425C">
        <w:rPr>
          <w:lang w:val="pl-PL"/>
        </w:rPr>
        <w:t>/environment-policy/public-participation/aarhus-convention/text</w:t>
      </w:r>
    </w:p>
  </w:footnote>
  <w:footnote w:id="23">
    <w:p w:rsidR="003546A9" w:rsidRPr="0076425C" w:rsidRDefault="003546A9" w:rsidP="00D27829">
      <w:pPr>
        <w:pStyle w:val="FootnoteTextForceStyle"/>
        <w:rPr>
          <w:lang w:val="pl-PL"/>
        </w:rPr>
      </w:pPr>
      <w:r w:rsidRPr="0076425C">
        <w:rPr>
          <w:vertAlign w:val="superscript"/>
        </w:rPr>
        <w:footnoteRef/>
      </w:r>
      <w:r w:rsidRPr="0076425C">
        <w:rPr>
          <w:lang w:val="pl-PL"/>
        </w:rPr>
        <w:tab/>
        <w:t xml:space="preserve">Id-Direttiva 2004/35/KE tal-Parlament Ewropew u tal-Kunsill tal-21 ta’ April 2004 dwar ir-responsabbiltà ambjentali f’dak li għandu x’jaqsam mal-prevenzjoni u r-rimedju għal danni ambjentali (ĠU L 143, 30.4.2004, </w:t>
      </w:r>
      <w:proofErr w:type="gramStart"/>
      <w:r w:rsidRPr="0076425C">
        <w:rPr>
          <w:lang w:val="pl-PL"/>
        </w:rPr>
        <w:t>p</w:t>
      </w:r>
      <w:proofErr w:type="gramEnd"/>
      <w:r w:rsidRPr="0076425C">
        <w:rPr>
          <w:lang w:val="pl-PL"/>
        </w:rPr>
        <w:t>. 56).</w:t>
      </w:r>
    </w:p>
  </w:footnote>
  <w:footnote w:id="24">
    <w:p w:rsidR="003546A9" w:rsidRPr="0076425C" w:rsidRDefault="003546A9" w:rsidP="00D27829">
      <w:pPr>
        <w:pStyle w:val="FootnoteTextForceStyle"/>
        <w:rPr>
          <w:lang w:val="pl-PL"/>
        </w:rPr>
      </w:pPr>
      <w:r w:rsidRPr="0076425C">
        <w:rPr>
          <w:vertAlign w:val="superscript"/>
        </w:rPr>
        <w:footnoteRef/>
      </w:r>
      <w:r w:rsidRPr="0076425C">
        <w:rPr>
          <w:lang w:val="pl-PL"/>
        </w:rPr>
        <w:tab/>
        <w:t xml:space="preserve">ĠU L 123, 12.5.2016, </w:t>
      </w:r>
      <w:proofErr w:type="gramStart"/>
      <w:r w:rsidRPr="0076425C">
        <w:rPr>
          <w:lang w:val="pl-PL"/>
        </w:rPr>
        <w:t>p</w:t>
      </w:r>
      <w:proofErr w:type="gramEnd"/>
      <w:r w:rsidRPr="0076425C">
        <w:rPr>
          <w:lang w:val="pl-PL"/>
        </w:rPr>
        <w:t>. 1.</w:t>
      </w:r>
    </w:p>
  </w:footnote>
  <w:footnote w:id="25">
    <w:p w:rsidR="003546A9" w:rsidRPr="0076425C" w:rsidRDefault="003546A9" w:rsidP="00D27829">
      <w:pPr>
        <w:pStyle w:val="FootnoteTextForceStyle"/>
        <w:rPr>
          <w:lang w:val="pl-PL"/>
        </w:rPr>
      </w:pPr>
      <w:r w:rsidRPr="0076425C">
        <w:rPr>
          <w:vertAlign w:val="superscript"/>
        </w:rPr>
        <w:footnoteRef/>
      </w:r>
      <w:r w:rsidRPr="0076425C">
        <w:rPr>
          <w:lang w:val="pl-PL"/>
        </w:rPr>
        <w:tab/>
        <w:t xml:space="preserve">Ir-Rakkomandazzjoni tal-Kummissjoni tas-6 ta’ Mejju 2003 rigward id-definizzjoni ta’ intrapriżi mikro, żgħar u ta’ daqs medju (ĠU L 124, 20.5.2003, </w:t>
      </w:r>
      <w:proofErr w:type="gramStart"/>
      <w:r w:rsidRPr="0076425C">
        <w:rPr>
          <w:lang w:val="pl-PL"/>
        </w:rPr>
        <w:t>p</w:t>
      </w:r>
      <w:proofErr w:type="gramEnd"/>
      <w:r w:rsidRPr="0076425C">
        <w:rPr>
          <w:lang w:val="pl-PL"/>
        </w:rPr>
        <w:t>. 36).</w:t>
      </w:r>
    </w:p>
  </w:footnote>
  <w:footnote w:id="26">
    <w:p w:rsidR="003546A9" w:rsidRPr="0076425C" w:rsidRDefault="003546A9" w:rsidP="00D27829">
      <w:pPr>
        <w:pStyle w:val="FootnoteTextForceStyle"/>
        <w:rPr>
          <w:lang w:val="pl-PL"/>
        </w:rPr>
      </w:pPr>
      <w:r w:rsidRPr="0076425C">
        <w:rPr>
          <w:vertAlign w:val="superscript"/>
        </w:rPr>
        <w:footnoteRef/>
      </w:r>
      <w:r w:rsidRPr="0076425C">
        <w:rPr>
          <w:lang w:val="pl-PL"/>
        </w:rPr>
        <w:tab/>
        <w:t xml:space="preserve">Ir-Regolament (KE) Nru 765/2008 tal-Parlament Ewropew u tal-Kunsill tad-9 ta’ Lulju 2008 li jistabbilixxi r-rekwiżiti għall-akkreditament u għas-sorveljanza tas-suq relatati mal-kummerċjalizzazzjoni ta’ prodotti, u li jħassar ir-Regolament tal-Kunsill (KEE) Nru 339/93 (ĠU L 218, 13.8.2008, </w:t>
      </w:r>
      <w:proofErr w:type="gramStart"/>
      <w:r w:rsidRPr="0076425C">
        <w:rPr>
          <w:lang w:val="pl-PL"/>
        </w:rPr>
        <w:t>p</w:t>
      </w:r>
      <w:proofErr w:type="gramEnd"/>
      <w:r w:rsidRPr="0076425C">
        <w:rPr>
          <w:lang w:val="pl-PL"/>
        </w:rPr>
        <w:t>. 30).</w:t>
      </w:r>
    </w:p>
  </w:footnote>
  <w:footnote w:id="27">
    <w:p w:rsidR="003546A9" w:rsidRPr="0076425C" w:rsidRDefault="003546A9" w:rsidP="00D27829">
      <w:pPr>
        <w:pStyle w:val="FootnoteTextForceStyle"/>
        <w:rPr>
          <w:lang w:val="pl-PL"/>
        </w:rPr>
      </w:pPr>
      <w:r w:rsidRPr="0076425C">
        <w:rPr>
          <w:vertAlign w:val="superscript"/>
        </w:rPr>
        <w:footnoteRef/>
      </w:r>
      <w:r w:rsidRPr="0076425C">
        <w:rPr>
          <w:lang w:val="pl-PL"/>
        </w:rPr>
        <w:tab/>
      </w:r>
      <w:r w:rsidRPr="0076425C">
        <w:rPr>
          <w:b/>
          <w:i/>
          <w:lang w:val="pl-PL"/>
        </w:rPr>
        <w:t xml:space="preserve">Ir-Regolament (KE) Nru 1272/2008 tal-Parlament Ewropew u tal-Kunsill tas-16 ta’ Diċembru 2008 dwar il-klassifikazzjoni, l-ittikkettar u l-imballaġġ tas-sustanzi u t-taħlitiet, li jemenda u jħassar id-Direttivi 67/548/KEE u 1999/45/KE, u li jemenda r-Regolament (KE) Nru 1907/2006 (ĠU L 353, 31.12.2008, </w:t>
      </w:r>
      <w:proofErr w:type="gramStart"/>
      <w:r w:rsidRPr="0076425C">
        <w:rPr>
          <w:b/>
          <w:i/>
          <w:lang w:val="pl-PL"/>
        </w:rPr>
        <w:t>p</w:t>
      </w:r>
      <w:proofErr w:type="gramEnd"/>
      <w:r w:rsidRPr="0076425C">
        <w:rPr>
          <w:b/>
          <w:i/>
          <w:lang w:val="pl-PL"/>
        </w:rPr>
        <w:t>. 1).</w:t>
      </w:r>
    </w:p>
  </w:footnote>
  <w:footnote w:id="28">
    <w:p w:rsidR="003546A9" w:rsidRPr="00B4351D" w:rsidRDefault="003546A9" w:rsidP="00D27829">
      <w:pPr>
        <w:pStyle w:val="FootnoteTextForceStyle"/>
        <w:rPr>
          <w:lang w:val="pl-PL"/>
        </w:rPr>
      </w:pPr>
      <w:r w:rsidRPr="0076425C">
        <w:rPr>
          <w:vertAlign w:val="superscript"/>
        </w:rPr>
        <w:footnoteRef/>
      </w:r>
      <w:r w:rsidRPr="0076425C">
        <w:rPr>
          <w:lang w:val="pl-PL"/>
        </w:rPr>
        <w:tab/>
        <w:t xml:space="preserve">Id-Direttiva 2008/99/KE tal-Parlament Ewropew u tal-Kunsill tad-19 ta’ Novembru 2008 dwar il-protezzjoni tal-ambjent permezz tal-liġi kriminali (ĠU L 328, 6.12.2008, </w:t>
      </w:r>
      <w:proofErr w:type="gramStart"/>
      <w:r w:rsidRPr="0076425C">
        <w:rPr>
          <w:lang w:val="pl-PL"/>
        </w:rPr>
        <w:t>p</w:t>
      </w:r>
      <w:proofErr w:type="gramEnd"/>
      <w:r w:rsidRPr="0076425C">
        <w:rPr>
          <w:lang w:val="pl-PL"/>
        </w:rPr>
        <w:t>. 28).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46A9" w:rsidRPr="006F3292" w:rsidRDefault="003546A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46A9" w:rsidRPr="006F3292" w:rsidRDefault="003546A9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46A9" w:rsidRPr="006F3292" w:rsidRDefault="003546A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475A16B5"/>
    <w:multiLevelType w:val="hybridMultilevel"/>
    <w:tmpl w:val="5F3E24C8"/>
    <w:lvl w:ilvl="0" w:tplc="2FBCA8CE">
      <w:start w:val="4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67ACD1A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B90D7B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B2A544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3698D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9EE88E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6AC45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38BF9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AF6C87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320875"/>
    <w:multiLevelType w:val="hybridMultilevel"/>
    <w:tmpl w:val="5DAE50B8"/>
    <w:lvl w:ilvl="0" w:tplc="0ACCA6C4">
      <w:start w:val="4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368E591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2E6A3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1A76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A40BF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0FCC92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88E80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501F1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A7E461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  <w:num w:numId="45">
    <w:abstractNumId w:val="13"/>
  </w:num>
  <w:num w:numId="4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48/2024"/>
    <w:docVar w:name="dvlangue" w:val="MT"/>
    <w:docVar w:name="dvnumam" w:val="106"/>
    <w:docVar w:name="dvpe" w:val="757.117"/>
    <w:docVar w:name="dvrapporteur" w:val="Rapporteur: "/>
    <w:docVar w:name="dvstar" w:val="***I"/>
    <w:docVar w:name="dvtitre" w:val="Riżoluzzjoni leġiżlattiva tal-Parlament Ewropew tat-23 ta' April 2024 dwar il-proposta għal regolament tal-Parlament Ewropew u tal-Kunsill dwar il-prevenzjoni tat-telf tal-pellets tal-plastik biex jitnaqqas it-tniġġis mill-mikroplastik(COM(2023)0645 – C9-0378/2023 – 2023/0373(COD))"/>
  </w:docVars>
  <w:rsids>
    <w:rsidRoot w:val="00DB67EA"/>
    <w:rsid w:val="00002272"/>
    <w:rsid w:val="00064002"/>
    <w:rsid w:val="000677B9"/>
    <w:rsid w:val="000831BA"/>
    <w:rsid w:val="000A42CC"/>
    <w:rsid w:val="000E7DD9"/>
    <w:rsid w:val="0010095E"/>
    <w:rsid w:val="00125B37"/>
    <w:rsid w:val="0016328E"/>
    <w:rsid w:val="00187494"/>
    <w:rsid w:val="001A0F2E"/>
    <w:rsid w:val="001D3C2F"/>
    <w:rsid w:val="001F32AE"/>
    <w:rsid w:val="002767FF"/>
    <w:rsid w:val="002B18FE"/>
    <w:rsid w:val="002B5493"/>
    <w:rsid w:val="003005F1"/>
    <w:rsid w:val="003256F3"/>
    <w:rsid w:val="00343214"/>
    <w:rsid w:val="003546A9"/>
    <w:rsid w:val="003561D7"/>
    <w:rsid w:val="00361C00"/>
    <w:rsid w:val="00380291"/>
    <w:rsid w:val="00395FA1"/>
    <w:rsid w:val="003E15D4"/>
    <w:rsid w:val="00411CCE"/>
    <w:rsid w:val="0041666E"/>
    <w:rsid w:val="00421060"/>
    <w:rsid w:val="0042737E"/>
    <w:rsid w:val="00471C19"/>
    <w:rsid w:val="004867E3"/>
    <w:rsid w:val="00494A28"/>
    <w:rsid w:val="004C0004"/>
    <w:rsid w:val="004C5D52"/>
    <w:rsid w:val="0050519A"/>
    <w:rsid w:val="005072A1"/>
    <w:rsid w:val="00514517"/>
    <w:rsid w:val="00540C8A"/>
    <w:rsid w:val="00545827"/>
    <w:rsid w:val="00560270"/>
    <w:rsid w:val="005C2568"/>
    <w:rsid w:val="006037C0"/>
    <w:rsid w:val="006631B6"/>
    <w:rsid w:val="00680577"/>
    <w:rsid w:val="006F3292"/>
    <w:rsid w:val="006F74FA"/>
    <w:rsid w:val="00724807"/>
    <w:rsid w:val="00731ADD"/>
    <w:rsid w:val="00734777"/>
    <w:rsid w:val="00747932"/>
    <w:rsid w:val="00751A4A"/>
    <w:rsid w:val="00756632"/>
    <w:rsid w:val="00762C74"/>
    <w:rsid w:val="0076425C"/>
    <w:rsid w:val="00786EC0"/>
    <w:rsid w:val="0079312B"/>
    <w:rsid w:val="007D1690"/>
    <w:rsid w:val="007E22AD"/>
    <w:rsid w:val="00817416"/>
    <w:rsid w:val="008366CC"/>
    <w:rsid w:val="00842779"/>
    <w:rsid w:val="00865F67"/>
    <w:rsid w:val="00881A7B"/>
    <w:rsid w:val="008840E5"/>
    <w:rsid w:val="00887B3E"/>
    <w:rsid w:val="008941CE"/>
    <w:rsid w:val="008C2AC6"/>
    <w:rsid w:val="008D5E0E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0FD3"/>
    <w:rsid w:val="00B558F0"/>
    <w:rsid w:val="00B749E1"/>
    <w:rsid w:val="00BA02BD"/>
    <w:rsid w:val="00BD48FE"/>
    <w:rsid w:val="00BD7BD8"/>
    <w:rsid w:val="00BE6ADC"/>
    <w:rsid w:val="00C05BFE"/>
    <w:rsid w:val="00C153BC"/>
    <w:rsid w:val="00C23CD4"/>
    <w:rsid w:val="00C61C0C"/>
    <w:rsid w:val="00C941CB"/>
    <w:rsid w:val="00CC2357"/>
    <w:rsid w:val="00CF071A"/>
    <w:rsid w:val="00D058B8"/>
    <w:rsid w:val="00D27829"/>
    <w:rsid w:val="00D56C11"/>
    <w:rsid w:val="00D834A0"/>
    <w:rsid w:val="00D872DF"/>
    <w:rsid w:val="00D91E21"/>
    <w:rsid w:val="00DA7FCD"/>
    <w:rsid w:val="00DB67EA"/>
    <w:rsid w:val="00DC7361"/>
    <w:rsid w:val="00E365E1"/>
    <w:rsid w:val="00E50C6A"/>
    <w:rsid w:val="00E820A4"/>
    <w:rsid w:val="00EB006A"/>
    <w:rsid w:val="00EB4772"/>
    <w:rsid w:val="00ED169E"/>
    <w:rsid w:val="00ED3153"/>
    <w:rsid w:val="00ED4235"/>
    <w:rsid w:val="00EF352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EEBE93"/>
  <w15:chartTrackingRefBased/>
  <w15:docId w15:val="{B1419F19-DF44-4EB5-9B5B-4C7A5B71E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724807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724807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724807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724807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724807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724807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semiHidden/>
    <w:rsid w:val="00724807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semiHidden/>
    <w:rsid w:val="00724807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semiHidden/>
    <w:rsid w:val="00724807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nhideWhenUsed/>
    <w:qFormat/>
    <w:rsid w:val="00724807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72480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724807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724807"/>
    <w:pPr>
      <w:spacing w:after="120"/>
    </w:pPr>
  </w:style>
  <w:style w:type="paragraph" w:customStyle="1" w:styleId="PageHeading">
    <w:name w:val="PageHeading"/>
    <w:basedOn w:val="Normal"/>
    <w:rsid w:val="0072480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724807"/>
    <w:rPr>
      <w:b/>
    </w:rPr>
  </w:style>
  <w:style w:type="paragraph" w:customStyle="1" w:styleId="NormalBold12a">
    <w:name w:val="NormalBold12a"/>
    <w:basedOn w:val="Normal"/>
    <w:rsid w:val="00724807"/>
    <w:pPr>
      <w:spacing w:after="240"/>
    </w:pPr>
    <w:rPr>
      <w:b/>
    </w:rPr>
  </w:style>
  <w:style w:type="paragraph" w:customStyle="1" w:styleId="AmJustText">
    <w:name w:val="AmJustText"/>
    <w:basedOn w:val="Normal"/>
    <w:rsid w:val="00724807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724807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724807"/>
    <w:pPr>
      <w:spacing w:after="480"/>
      <w:ind w:left="1417"/>
    </w:pPr>
  </w:style>
  <w:style w:type="paragraph" w:customStyle="1" w:styleId="CoverNormal">
    <w:name w:val="CoverNormal"/>
    <w:basedOn w:val="Normal"/>
    <w:rsid w:val="00724807"/>
    <w:pPr>
      <w:ind w:left="1418"/>
    </w:pPr>
  </w:style>
  <w:style w:type="paragraph" w:customStyle="1" w:styleId="AmCrossRef">
    <w:name w:val="AmCrossRef"/>
    <w:basedOn w:val="Normal"/>
    <w:rsid w:val="00724807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724807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724807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724807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724807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724807"/>
    <w:pPr>
      <w:spacing w:before="240" w:after="1200"/>
    </w:pPr>
  </w:style>
  <w:style w:type="paragraph" w:styleId="Header">
    <w:name w:val="header"/>
    <w:basedOn w:val="Normal"/>
    <w:link w:val="HeaderChar"/>
    <w:rsid w:val="0072480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24807"/>
    <w:rPr>
      <w:sz w:val="24"/>
      <w:lang w:val="mt-MT"/>
    </w:rPr>
  </w:style>
  <w:style w:type="paragraph" w:customStyle="1" w:styleId="AmOrLang">
    <w:name w:val="AmOrLang"/>
    <w:basedOn w:val="Normal"/>
    <w:rsid w:val="00724807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724807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72480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724807"/>
    <w:pPr>
      <w:spacing w:before="240"/>
    </w:pPr>
    <w:rPr>
      <w:b/>
    </w:rPr>
  </w:style>
  <w:style w:type="paragraph" w:customStyle="1" w:styleId="EPBody">
    <w:name w:val="EPBody"/>
    <w:basedOn w:val="Normal"/>
    <w:rsid w:val="00724807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72480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724807"/>
    <w:pPr>
      <w:spacing w:before="480" w:after="240"/>
    </w:pPr>
  </w:style>
  <w:style w:type="paragraph" w:customStyle="1" w:styleId="Lgendesigne">
    <w:name w:val="Légende signe"/>
    <w:basedOn w:val="Normal"/>
    <w:rsid w:val="00724807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724807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Lgendesigne"/>
    <w:rsid w:val="00724807"/>
    <w:pPr>
      <w:ind w:left="0" w:firstLine="0"/>
    </w:pPr>
  </w:style>
  <w:style w:type="character" w:customStyle="1" w:styleId="NormalBoldChar">
    <w:name w:val="NormalBold Char"/>
    <w:basedOn w:val="DefaultParagraphFont"/>
    <w:link w:val="NormalBold"/>
    <w:locked/>
    <w:rsid w:val="00724807"/>
    <w:rPr>
      <w:b/>
      <w:sz w:val="24"/>
      <w:lang w:val="mt-MT"/>
    </w:rPr>
  </w:style>
  <w:style w:type="paragraph" w:styleId="Footer">
    <w:name w:val="footer"/>
    <w:basedOn w:val="Normal"/>
    <w:link w:val="FooterChar"/>
    <w:rsid w:val="0072480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724807"/>
    <w:rPr>
      <w:sz w:val="24"/>
      <w:lang w:val="mt-MT"/>
    </w:rPr>
  </w:style>
  <w:style w:type="character" w:customStyle="1" w:styleId="FooterChar1">
    <w:name w:val="Footer Char1"/>
    <w:basedOn w:val="DefaultParagraphFont"/>
    <w:semiHidden/>
    <w:rsid w:val="00724807"/>
    <w:rPr>
      <w:sz w:val="24"/>
      <w:lang w:val="mt-MT"/>
    </w:rPr>
  </w:style>
  <w:style w:type="character" w:customStyle="1" w:styleId="Normal12Char">
    <w:name w:val="Normal12 Char"/>
    <w:basedOn w:val="DefaultParagraphFont"/>
    <w:link w:val="Normal12"/>
    <w:locked/>
    <w:rsid w:val="00724807"/>
    <w:rPr>
      <w:noProof/>
      <w:sz w:val="24"/>
    </w:rPr>
  </w:style>
  <w:style w:type="paragraph" w:customStyle="1" w:styleId="Normal12">
    <w:name w:val="Normal12"/>
    <w:basedOn w:val="Normal"/>
    <w:link w:val="Normal12Char"/>
    <w:rsid w:val="00724807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724807"/>
    <w:rPr>
      <w:sz w:val="24"/>
      <w:lang w:val="mt-MT"/>
    </w:rPr>
  </w:style>
  <w:style w:type="paragraph" w:customStyle="1" w:styleId="Normal6">
    <w:name w:val="Normal6"/>
    <w:basedOn w:val="Normal"/>
    <w:link w:val="Normal6Char"/>
    <w:rsid w:val="00724807"/>
    <w:pPr>
      <w:spacing w:after="120"/>
    </w:pPr>
  </w:style>
  <w:style w:type="paragraph" w:customStyle="1" w:styleId="Normal12Italic">
    <w:name w:val="Normal12Italic"/>
    <w:basedOn w:val="Normal12"/>
    <w:rsid w:val="00724807"/>
    <w:rPr>
      <w:i/>
    </w:rPr>
  </w:style>
  <w:style w:type="paragraph" w:customStyle="1" w:styleId="EntPE">
    <w:name w:val="EntPE"/>
    <w:basedOn w:val="Normal12"/>
    <w:rsid w:val="00724807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72480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724807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724807"/>
    <w:pPr>
      <w:spacing w:before="240" w:after="240"/>
      <w:jc w:val="right"/>
    </w:pPr>
    <w:rPr>
      <w:noProof/>
      <w:szCs w:val="24"/>
    </w:rPr>
  </w:style>
  <w:style w:type="paragraph" w:styleId="BalloonText">
    <w:name w:val="Balloon Text"/>
    <w:basedOn w:val="Normal"/>
    <w:link w:val="BalloonTextChar"/>
    <w:unhideWhenUsed/>
    <w:rsid w:val="0072480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24807"/>
    <w:rPr>
      <w:rFonts w:ascii="Segoe UI" w:hAnsi="Segoe UI" w:cs="Segoe UI"/>
      <w:sz w:val="18"/>
      <w:szCs w:val="18"/>
      <w:lang w:val="mt-MT"/>
    </w:rPr>
  </w:style>
  <w:style w:type="character" w:styleId="CommentReference">
    <w:name w:val="annotation reference"/>
    <w:basedOn w:val="DefaultParagraphFont"/>
    <w:rsid w:val="00724807"/>
    <w:rPr>
      <w:sz w:val="16"/>
      <w:szCs w:val="16"/>
    </w:rPr>
  </w:style>
  <w:style w:type="paragraph" w:styleId="CommentText">
    <w:name w:val="annotation text"/>
    <w:basedOn w:val="Normal"/>
    <w:link w:val="CommentTextChar"/>
    <w:rsid w:val="0072480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24807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7248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24807"/>
    <w:rPr>
      <w:b/>
      <w:bCs/>
      <w:lang w:val="mt-MT"/>
    </w:rPr>
  </w:style>
  <w:style w:type="character" w:customStyle="1" w:styleId="AmNumberTabsChar">
    <w:name w:val="AmNumberTabs Char"/>
    <w:basedOn w:val="DefaultParagraphFont"/>
    <w:link w:val="AmNumberTabs"/>
    <w:rsid w:val="00724807"/>
    <w:rPr>
      <w:b/>
      <w:sz w:val="24"/>
      <w:lang w:val="mt-MT"/>
    </w:rPr>
  </w:style>
  <w:style w:type="character" w:customStyle="1" w:styleId="NormalBold12bChar">
    <w:name w:val="NormalBold12b Char"/>
    <w:basedOn w:val="AmNumberTabsChar"/>
    <w:link w:val="NormalBold12b"/>
    <w:rsid w:val="00724807"/>
    <w:rPr>
      <w:b/>
      <w:sz w:val="24"/>
      <w:lang w:val="mt-MT"/>
    </w:rPr>
  </w:style>
  <w:style w:type="character" w:customStyle="1" w:styleId="ListParagraphChar">
    <w:name w:val="List Paragraph Char"/>
    <w:link w:val="ListParagraph"/>
    <w:uiPriority w:val="34"/>
    <w:qFormat/>
    <w:locked/>
    <w:rsid w:val="00724807"/>
  </w:style>
  <w:style w:type="paragraph" w:styleId="ListParagraph">
    <w:name w:val="List Paragraph"/>
    <w:basedOn w:val="Normal"/>
    <w:link w:val="ListParagraphChar"/>
    <w:uiPriority w:val="34"/>
    <w:qFormat/>
    <w:rsid w:val="00724807"/>
    <w:pPr>
      <w:widowControl/>
      <w:overflowPunct w:val="0"/>
      <w:autoSpaceDE w:val="0"/>
      <w:autoSpaceDN w:val="0"/>
      <w:adjustRightInd w:val="0"/>
      <w:spacing w:line="288" w:lineRule="auto"/>
      <w:ind w:left="720"/>
      <w:contextualSpacing/>
      <w:jc w:val="both"/>
    </w:pPr>
    <w:rPr>
      <w:sz w:val="20"/>
      <w:lang w:val="en-GB"/>
    </w:rPr>
  </w:style>
  <w:style w:type="paragraph" w:customStyle="1" w:styleId="Normal24a">
    <w:name w:val="Normal24a"/>
    <w:basedOn w:val="Normal"/>
    <w:rsid w:val="00724807"/>
    <w:pPr>
      <w:spacing w:after="480"/>
    </w:pPr>
  </w:style>
  <w:style w:type="paragraph" w:customStyle="1" w:styleId="NormalBoldCenter">
    <w:name w:val="NormalBoldCenter"/>
    <w:basedOn w:val="Normal"/>
    <w:rsid w:val="00724807"/>
    <w:pPr>
      <w:jc w:val="center"/>
    </w:pPr>
    <w:rPr>
      <w:b/>
    </w:rPr>
  </w:style>
  <w:style w:type="paragraph" w:customStyle="1" w:styleId="Normal12a">
    <w:name w:val="Normal12a"/>
    <w:basedOn w:val="Normal"/>
    <w:rsid w:val="00724807"/>
    <w:pPr>
      <w:spacing w:after="240"/>
    </w:pPr>
  </w:style>
  <w:style w:type="paragraph" w:customStyle="1" w:styleId="PageHeadingNotTOC">
    <w:name w:val="PageHeadingNotTOC"/>
    <w:basedOn w:val="Normal"/>
    <w:rsid w:val="0072480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724807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RollCallSymbols14pt">
    <w:name w:val="RollCallSymbols14pt"/>
    <w:basedOn w:val="Normal"/>
    <w:rsid w:val="00724807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724807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724807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724807"/>
    <w:pPr>
      <w:spacing w:before="120" w:after="120"/>
    </w:pPr>
    <w:rPr>
      <w:snapToGrid w:val="0"/>
      <w:sz w:val="16"/>
      <w:lang w:eastAsia="en-US"/>
    </w:rPr>
  </w:style>
  <w:style w:type="character" w:styleId="Hyperlink">
    <w:name w:val="Hyperlink"/>
    <w:basedOn w:val="DefaultParagraphFont"/>
    <w:rsid w:val="00724807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724807"/>
    <w:rPr>
      <w:color w:val="954F72" w:themeColor="followedHyperlink"/>
      <w:u w:val="single"/>
    </w:rPr>
  </w:style>
  <w:style w:type="paragraph" w:customStyle="1" w:styleId="FootnoteTextForceStyle">
    <w:name w:val="Footnote Text ForceStyle"/>
    <w:rsid w:val="00D27829"/>
    <w:pPr>
      <w:keepLines/>
      <w:widowControl w:val="0"/>
      <w:ind w:left="850" w:hanging="850"/>
    </w:pPr>
    <w:rPr>
      <w:sz w:val="24"/>
      <w:lang w:eastAsia="en-US"/>
    </w:rPr>
  </w:style>
  <w:style w:type="character" w:customStyle="1" w:styleId="Footer2">
    <w:name w:val="Footer2"/>
    <w:rsid w:val="00D27829"/>
    <w:rPr>
      <w:rFonts w:ascii="Arial" w:hAnsi="Arial"/>
      <w:b/>
      <w:sz w:val="48"/>
    </w:rPr>
  </w:style>
  <w:style w:type="paragraph" w:customStyle="1" w:styleId="Footer1">
    <w:name w:val="Footer1"/>
    <w:basedOn w:val="Normal"/>
    <w:rsid w:val="00D27829"/>
    <w:pPr>
      <w:widowControl/>
      <w:tabs>
        <w:tab w:val="center" w:pos="4150"/>
        <w:tab w:val="right" w:pos="8306"/>
        <w:tab w:val="right" w:pos="9638"/>
      </w:tabs>
      <w:spacing w:line="360" w:lineRule="auto"/>
    </w:pPr>
    <w:rPr>
      <w:szCs w:val="24"/>
      <w:lang w:val="en-GB" w:eastAsia="en-US"/>
    </w:rPr>
  </w:style>
  <w:style w:type="paragraph" w:customStyle="1" w:styleId="Normale">
    <w:name w:val="Normale"/>
    <w:rsid w:val="003005F1"/>
    <w:pPr>
      <w:widowControl w:val="0"/>
      <w:spacing w:before="120" w:after="120" w:line="360" w:lineRule="auto"/>
    </w:pPr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B98C0A-EA5D-4E7B-B70D-708A5D813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76</Pages>
  <Words>10771</Words>
  <Characters>79853</Characters>
  <Application>Microsoft Office Word</Application>
  <DocSecurity>0</DocSecurity>
  <Lines>665</Lines>
  <Paragraphs>180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90444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LUKSITE Marija</cp:lastModifiedBy>
  <cp:revision>2</cp:revision>
  <cp:lastPrinted>2004-11-19T15:42:00Z</cp:lastPrinted>
  <dcterms:created xsi:type="dcterms:W3CDTF">2024-11-15T11:10:00Z</dcterms:created>
  <dcterms:modified xsi:type="dcterms:W3CDTF">2024-11-15T11:10:00Z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A9-0148/2024</vt:lpwstr>
  </property>
  <property fmtid="{D5CDD505-2E9C-101B-9397-08002B2CF9AE}" pid="4" name="&lt;Type&gt;">
    <vt:lpwstr>RR</vt:lpwstr>
  </property>
</Properties>
</file>