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82F86" w14:paraId="5EF09A08" w14:textId="77777777" w:rsidTr="0010095E">
        <w:trPr>
          <w:trHeight w:hRule="exact" w:val="1418"/>
        </w:trPr>
        <w:tc>
          <w:tcPr>
            <w:tcW w:w="6804" w:type="dxa"/>
            <w:shd w:val="clear" w:color="auto" w:fill="auto"/>
            <w:vAlign w:val="center"/>
          </w:tcPr>
          <w:p w14:paraId="6A15AEEB" w14:textId="77777777" w:rsidR="00751A4A" w:rsidRPr="00182F86" w:rsidRDefault="00C25CB6" w:rsidP="0010095E">
            <w:pPr>
              <w:pStyle w:val="EPName"/>
            </w:pPr>
            <w:r w:rsidRPr="00182F86">
              <w:t>Europaparlamentet</w:t>
            </w:r>
          </w:p>
          <w:p w14:paraId="5CE45931" w14:textId="77777777" w:rsidR="00751A4A" w:rsidRPr="00182F86" w:rsidRDefault="00817416" w:rsidP="00756632">
            <w:pPr>
              <w:pStyle w:val="EPTerm"/>
              <w:rPr>
                <w:rStyle w:val="HideTWBExt"/>
                <w:noProof w:val="0"/>
                <w:vanish w:val="0"/>
                <w:color w:val="auto"/>
              </w:rPr>
            </w:pPr>
            <w:r w:rsidRPr="00182F86">
              <w:t>2019-2024</w:t>
            </w:r>
          </w:p>
        </w:tc>
        <w:tc>
          <w:tcPr>
            <w:tcW w:w="2268" w:type="dxa"/>
            <w:shd w:val="clear" w:color="auto" w:fill="auto"/>
          </w:tcPr>
          <w:p w14:paraId="3F3E9540" w14:textId="77777777" w:rsidR="00751A4A" w:rsidRPr="00182F86" w:rsidRDefault="00187494" w:rsidP="0010095E">
            <w:pPr>
              <w:pStyle w:val="EPLogo"/>
            </w:pPr>
            <w:r w:rsidRPr="00182F86">
              <w:rPr>
                <w:noProof/>
                <w:lang w:val="en-GB"/>
              </w:rPr>
              <w:drawing>
                <wp:inline distT="0" distB="0" distL="0" distR="0" wp14:anchorId="406340BA" wp14:editId="3AB6F43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F520051" w14:textId="77777777" w:rsidR="00D058B8" w:rsidRPr="00182F86" w:rsidRDefault="00D058B8" w:rsidP="004C5D52">
      <w:pPr>
        <w:pStyle w:val="LineTop"/>
      </w:pPr>
    </w:p>
    <w:p w14:paraId="17E31458" w14:textId="77777777" w:rsidR="00680577" w:rsidRPr="00182F86" w:rsidRDefault="00C25CB6" w:rsidP="00680577">
      <w:pPr>
        <w:pStyle w:val="EPBodyTA1"/>
      </w:pPr>
      <w:r w:rsidRPr="00182F86">
        <w:t>ANTAGNA TEXTER</w:t>
      </w:r>
    </w:p>
    <w:p w14:paraId="7D90438A" w14:textId="77777777" w:rsidR="00D058B8" w:rsidRPr="00182F86" w:rsidRDefault="00D058B8" w:rsidP="00D058B8">
      <w:pPr>
        <w:pStyle w:val="LineBottom"/>
      </w:pPr>
    </w:p>
    <w:p w14:paraId="227C0197" w14:textId="77777777" w:rsidR="00C25CB6" w:rsidRPr="00182F86" w:rsidRDefault="00C25CB6" w:rsidP="00C25CB6">
      <w:pPr>
        <w:pStyle w:val="ATHeading1"/>
      </w:pPr>
      <w:bookmarkStart w:id="0" w:name="TANumber"/>
      <w:r w:rsidRPr="00182F86">
        <w:t>P9_TA(2024)0</w:t>
      </w:r>
      <w:bookmarkEnd w:id="0"/>
      <w:r w:rsidR="005F311C" w:rsidRPr="00182F86">
        <w:t>307</w:t>
      </w:r>
    </w:p>
    <w:p w14:paraId="0A55CC75" w14:textId="77777777" w:rsidR="00C25CB6" w:rsidRPr="00182F86" w:rsidRDefault="00BE2A40" w:rsidP="00C25CB6">
      <w:pPr>
        <w:pStyle w:val="ATHeading2"/>
      </w:pPr>
      <w:r w:rsidRPr="00182F86">
        <w:t>Förebyggande av plastpelletsförluster för att minska mikroplastföroreningar</w:t>
      </w:r>
    </w:p>
    <w:p w14:paraId="18916CBD" w14:textId="77777777" w:rsidR="00C25CB6" w:rsidRPr="00182F86" w:rsidRDefault="00C25CB6" w:rsidP="00C25CB6">
      <w:pPr>
        <w:rPr>
          <w:i/>
          <w:vanish/>
        </w:rPr>
      </w:pPr>
      <w:r w:rsidRPr="00182F86">
        <w:rPr>
          <w:i/>
        </w:rPr>
        <w:fldChar w:fldCharType="begin"/>
      </w:r>
      <w:r w:rsidRPr="00182F86">
        <w:rPr>
          <w:i/>
        </w:rPr>
        <w:instrText xml:space="preserve"> TC"(</w:instrText>
      </w:r>
      <w:bookmarkStart w:id="1" w:name="DocNumber"/>
      <w:r w:rsidRPr="00182F86">
        <w:rPr>
          <w:i/>
        </w:rPr>
        <w:instrText>A9-0148/2024</w:instrText>
      </w:r>
      <w:bookmarkEnd w:id="1"/>
      <w:r w:rsidRPr="00182F86">
        <w:rPr>
          <w:i/>
        </w:rPr>
        <w:instrText xml:space="preserve"> - Föredragande: João Albuquerque)"\l3 \n&gt; \* MERGEFORMAT </w:instrText>
      </w:r>
      <w:r w:rsidRPr="00182F86">
        <w:rPr>
          <w:i/>
        </w:rPr>
        <w:fldChar w:fldCharType="end"/>
      </w:r>
    </w:p>
    <w:p w14:paraId="1E054609" w14:textId="77777777" w:rsidR="00C25CB6" w:rsidRPr="00182F86" w:rsidRDefault="00C25CB6" w:rsidP="00C25CB6">
      <w:pPr>
        <w:rPr>
          <w:vanish/>
        </w:rPr>
      </w:pPr>
      <w:bookmarkStart w:id="2" w:name="Commission"/>
      <w:r w:rsidRPr="00182F86">
        <w:rPr>
          <w:vanish/>
        </w:rPr>
        <w:t>Utskottet för miljö, folkhälsa och livsmedelssäkerhet</w:t>
      </w:r>
      <w:bookmarkEnd w:id="2"/>
    </w:p>
    <w:p w14:paraId="4B5C83A9" w14:textId="77777777" w:rsidR="00C25CB6" w:rsidRPr="00182F86" w:rsidRDefault="00C25CB6" w:rsidP="00C25CB6">
      <w:pPr>
        <w:rPr>
          <w:vanish/>
        </w:rPr>
      </w:pPr>
      <w:bookmarkStart w:id="3" w:name="PE"/>
      <w:r w:rsidRPr="00182F86">
        <w:rPr>
          <w:vanish/>
        </w:rPr>
        <w:t>PE757.117</w:t>
      </w:r>
      <w:bookmarkEnd w:id="3"/>
    </w:p>
    <w:p w14:paraId="3733D3AB" w14:textId="77777777" w:rsidR="00C25CB6" w:rsidRPr="00182F86" w:rsidRDefault="00C25CB6" w:rsidP="00C25CB6">
      <w:pPr>
        <w:pStyle w:val="ATHeading3"/>
      </w:pPr>
      <w:bookmarkStart w:id="4" w:name="Sujet"/>
      <w:r w:rsidRPr="00182F86">
        <w:t>Europaparlamentets lags</w:t>
      </w:r>
      <w:r w:rsidR="00040AC8" w:rsidRPr="00182F86">
        <w:t>tiftningsresolution av</w:t>
      </w:r>
      <w:r w:rsidR="00BE2A40" w:rsidRPr="00182F86">
        <w:t xml:space="preserve"> den 23</w:t>
      </w:r>
      <w:r w:rsidR="00040AC8" w:rsidRPr="00182F86">
        <w:t xml:space="preserve"> april</w:t>
      </w:r>
      <w:r w:rsidRPr="00182F86">
        <w:t xml:space="preserve"> 2024 om förslaget till Europaparlamentets och rådets förordning om förebyggande av förluster av plastpellets i syfte att minska mikroplastförorening</w:t>
      </w:r>
      <w:bookmarkEnd w:id="4"/>
      <w:r w:rsidRPr="00182F86">
        <w:t xml:space="preserve"> </w:t>
      </w:r>
      <w:bookmarkStart w:id="5" w:name="References"/>
      <w:r w:rsidRPr="00182F86">
        <w:t>(COM(2023)0645 – C9-0378/2023 – 2023/0373(COD))</w:t>
      </w:r>
      <w:bookmarkEnd w:id="5"/>
    </w:p>
    <w:p w14:paraId="36C72176" w14:textId="77777777" w:rsidR="00BA67B7" w:rsidRPr="00182F86" w:rsidRDefault="00BA67B7" w:rsidP="00BA67B7">
      <w:pPr>
        <w:pStyle w:val="NormalBold"/>
      </w:pPr>
      <w:bookmarkStart w:id="6" w:name="TextBodyBegin"/>
      <w:bookmarkEnd w:id="6"/>
      <w:r w:rsidRPr="00182F86">
        <w:t>(Ordinarie lagstiftningsförfarande: första behandlingen)</w:t>
      </w:r>
    </w:p>
    <w:p w14:paraId="105B7A8C" w14:textId="77777777" w:rsidR="00BA67B7" w:rsidRPr="00182F86" w:rsidRDefault="00BA67B7" w:rsidP="00BA67B7">
      <w:pPr>
        <w:pStyle w:val="EPComma"/>
      </w:pPr>
      <w:r w:rsidRPr="00182F86">
        <w:rPr>
          <w:i/>
        </w:rPr>
        <w:t>Europaparlamentet utfärdar denna resolution</w:t>
      </w:r>
    </w:p>
    <w:p w14:paraId="2078F5B3" w14:textId="77777777" w:rsidR="00BA67B7" w:rsidRPr="00182F86" w:rsidRDefault="00BA67B7" w:rsidP="00BA67B7">
      <w:pPr>
        <w:pStyle w:val="NormalHanging12a"/>
      </w:pPr>
      <w:r w:rsidRPr="00182F86">
        <w:t>–</w:t>
      </w:r>
      <w:r w:rsidRPr="00182F86">
        <w:tab/>
        <w:t>med beaktande av kommissionens förslag till Europaparlamentet och rådet (COM(2023)0645),</w:t>
      </w:r>
    </w:p>
    <w:p w14:paraId="5B768747" w14:textId="77777777" w:rsidR="00BA67B7" w:rsidRPr="00182F86" w:rsidRDefault="00BA67B7" w:rsidP="00BA67B7">
      <w:pPr>
        <w:pStyle w:val="NormalHanging12a"/>
      </w:pPr>
      <w:r w:rsidRPr="00182F86">
        <w:t>–</w:t>
      </w:r>
      <w:r w:rsidRPr="00182F86">
        <w:tab/>
        <w:t>med beaktande av artiklarna 294.2 och 192.1 i fördraget om Europeiska unionens funktionssätt, i enlighet med vilka kommissionen har lagt fram sitt förslag för parlamentet (C9-0378/2023),</w:t>
      </w:r>
    </w:p>
    <w:p w14:paraId="6D3091EC" w14:textId="77777777" w:rsidR="00BA67B7" w:rsidRPr="00182F86" w:rsidRDefault="00BA67B7" w:rsidP="00BA67B7">
      <w:pPr>
        <w:pStyle w:val="NormalHanging12a"/>
      </w:pPr>
      <w:r w:rsidRPr="00182F86">
        <w:t>–</w:t>
      </w:r>
      <w:r w:rsidRPr="00182F86">
        <w:tab/>
        <w:t>med beaktande av artikel 294.3 i fördraget om Europeiska unionens funktionssätt,</w:t>
      </w:r>
    </w:p>
    <w:p w14:paraId="7B5AF07C" w14:textId="77777777" w:rsidR="00403BB8" w:rsidRPr="00182F86" w:rsidRDefault="00403BB8" w:rsidP="00BA67B7">
      <w:pPr>
        <w:pStyle w:val="NormalHanging12a"/>
      </w:pPr>
      <w:r w:rsidRPr="00182F86">
        <w:t>–</w:t>
      </w:r>
      <w:r w:rsidRPr="00182F86">
        <w:tab/>
        <w:t>med beaktande av det motiverade yttrande från den italienska deputeradekammaren som lagts fram i enlighet med protokoll nr 2 om tillämpning av subsidiaritets- och proportionalitetsprinciperna, och enligt vilket utkastet till lagstiftningsakt inte är förenligt med subsidiaritetsprincipen,</w:t>
      </w:r>
    </w:p>
    <w:p w14:paraId="6AC8B8A9" w14:textId="77777777" w:rsidR="00BA67B7" w:rsidRPr="00182F86" w:rsidRDefault="00BA67B7" w:rsidP="00BA67B7">
      <w:pPr>
        <w:pStyle w:val="NormalHanging12a"/>
      </w:pPr>
      <w:r w:rsidRPr="00182F86">
        <w:t>–</w:t>
      </w:r>
      <w:r w:rsidRPr="00182F86">
        <w:tab/>
        <w:t>med beaktande av Europeiska ekonomiska och sociala kommitténs yttrande av den 14 februari 2024</w:t>
      </w:r>
      <w:r w:rsidRPr="00182F86">
        <w:rPr>
          <w:rStyle w:val="FootnoteReference"/>
        </w:rPr>
        <w:footnoteReference w:id="1"/>
      </w:r>
      <w:r w:rsidRPr="00182F86">
        <w:t>,</w:t>
      </w:r>
    </w:p>
    <w:p w14:paraId="31610FBA" w14:textId="77777777" w:rsidR="00403BB8" w:rsidRPr="00182F86" w:rsidRDefault="00403BB8" w:rsidP="00BA67B7">
      <w:pPr>
        <w:pStyle w:val="NormalHanging12a"/>
      </w:pPr>
      <w:r w:rsidRPr="00182F86">
        <w:t>–</w:t>
      </w:r>
      <w:r w:rsidRPr="00182F86">
        <w:tab/>
        <w:t>med beaktande av Regionkommitténs yttrande av den 18 april 2024</w:t>
      </w:r>
      <w:r w:rsidRPr="00182F86">
        <w:rPr>
          <w:rStyle w:val="FootnoteReference"/>
        </w:rPr>
        <w:footnoteReference w:id="2"/>
      </w:r>
      <w:r w:rsidRPr="00182F86">
        <w:t>,</w:t>
      </w:r>
    </w:p>
    <w:p w14:paraId="1E27BD8D" w14:textId="77777777" w:rsidR="00BA67B7" w:rsidRPr="00182F86" w:rsidRDefault="00BA67B7" w:rsidP="00BA67B7">
      <w:pPr>
        <w:pStyle w:val="NormalHanging12a"/>
      </w:pPr>
      <w:r w:rsidRPr="00182F86">
        <w:t>–</w:t>
      </w:r>
      <w:r w:rsidRPr="00182F86">
        <w:tab/>
        <w:t>med beaktande av artikel 59 i arbetsordningen,</w:t>
      </w:r>
    </w:p>
    <w:p w14:paraId="759F7C32" w14:textId="77777777" w:rsidR="00BA67B7" w:rsidRPr="00182F86" w:rsidRDefault="00BA67B7" w:rsidP="00BA67B7">
      <w:pPr>
        <w:pStyle w:val="NormalHanging12a"/>
      </w:pPr>
      <w:r w:rsidRPr="00182F86">
        <w:t>–</w:t>
      </w:r>
      <w:r w:rsidRPr="00182F86">
        <w:tab/>
        <w:t>med beaktande av yttrandet från utskottet för industrifrågor, forskning och energi,</w:t>
      </w:r>
    </w:p>
    <w:p w14:paraId="026C904A" w14:textId="77777777" w:rsidR="00BA67B7" w:rsidRPr="00182F86" w:rsidRDefault="00BA67B7" w:rsidP="00BA67B7">
      <w:pPr>
        <w:pStyle w:val="NormalHanging12a"/>
      </w:pPr>
      <w:r w:rsidRPr="00182F86">
        <w:lastRenderedPageBreak/>
        <w:t>–</w:t>
      </w:r>
      <w:r w:rsidRPr="00182F86">
        <w:tab/>
        <w:t>med beaktande av betänkandet från utskottet för miljö, folkhälsa och livsmedelssäkerhet (A9-0148/2024).</w:t>
      </w:r>
    </w:p>
    <w:p w14:paraId="19E81FC2" w14:textId="77777777" w:rsidR="00BA67B7" w:rsidRPr="00182F86" w:rsidRDefault="00BA67B7" w:rsidP="00BA67B7">
      <w:pPr>
        <w:pStyle w:val="NormalHanging12a"/>
      </w:pPr>
      <w:r w:rsidRPr="00182F86">
        <w:t>1.</w:t>
      </w:r>
      <w:r w:rsidRPr="00182F86">
        <w:tab/>
        <w:t>Europaparlamentet antar nedanstående ståndpunkt vid första behandlingen.</w:t>
      </w:r>
    </w:p>
    <w:p w14:paraId="791703C8" w14:textId="77777777" w:rsidR="00BA67B7" w:rsidRPr="00182F86" w:rsidRDefault="00BA67B7" w:rsidP="00BA67B7">
      <w:pPr>
        <w:pStyle w:val="NormalHanging12a"/>
      </w:pPr>
      <w:r w:rsidRPr="00182F86">
        <w:t>2.</w:t>
      </w:r>
      <w:r w:rsidRPr="00182F86">
        <w:tab/>
        <w:t>Europaparlamentet uppmanar kommissionen att på nytt lägga fram ärendet för parlamentet om den ersätter, väsentligt ändrar eller har för avsikt att väsentligt ändra sitt förslag.</w:t>
      </w:r>
    </w:p>
    <w:p w14:paraId="02F90A3E" w14:textId="5FE72934" w:rsidR="00EF77AC" w:rsidRDefault="00BA67B7" w:rsidP="00BA67B7">
      <w:pPr>
        <w:pStyle w:val="NormalHanging12a"/>
      </w:pPr>
      <w:r w:rsidRPr="00182F86">
        <w:t>3.</w:t>
      </w:r>
      <w:r w:rsidRPr="00182F86">
        <w:tab/>
        <w:t>Europaparlamentet uppdrar åt talmannen att översända parlamentets ståndpunkt till rådet, kommissionen och de nationella parlamenten.</w:t>
      </w:r>
    </w:p>
    <w:p w14:paraId="42249B57" w14:textId="77777777" w:rsidR="004B1B8D" w:rsidRPr="00182F86" w:rsidRDefault="004B1B8D" w:rsidP="00BA67B7">
      <w:pPr>
        <w:pStyle w:val="NormalHanging12a"/>
        <w:sectPr w:rsidR="004B1B8D" w:rsidRPr="00182F86" w:rsidSect="00B90C87">
          <w:footnotePr>
            <w:numRestart w:val="eachSect"/>
          </w:footnotePr>
          <w:pgSz w:w="11906" w:h="16838" w:code="9"/>
          <w:pgMar w:top="1134" w:right="1418" w:bottom="1418" w:left="1418" w:header="1134" w:footer="567" w:gutter="0"/>
          <w:cols w:space="720"/>
          <w:noEndnote/>
          <w:docGrid w:linePitch="326"/>
        </w:sectPr>
      </w:pPr>
    </w:p>
    <w:p w14:paraId="66D41277" w14:textId="396BE3B5" w:rsidR="007E6942" w:rsidRPr="00182F86" w:rsidRDefault="007E6942" w:rsidP="007E6942">
      <w:pPr>
        <w:pStyle w:val="Typedudocument"/>
        <w:spacing w:before="0" w:after="240"/>
        <w:jc w:val="left"/>
      </w:pPr>
      <w:r w:rsidRPr="00182F86">
        <w:lastRenderedPageBreak/>
        <w:t>P9_TC1-COD(2023)0373</w:t>
      </w:r>
    </w:p>
    <w:p w14:paraId="16A1BB63" w14:textId="48050DA1" w:rsidR="007E6942" w:rsidRPr="00182F86" w:rsidRDefault="007E6942" w:rsidP="008B6D4B">
      <w:pPr>
        <w:pStyle w:val="Typedudocument"/>
        <w:spacing w:before="120" w:after="120"/>
        <w:jc w:val="left"/>
        <w:rPr>
          <w:szCs w:val="24"/>
          <w:lang w:eastAsia="en-US"/>
        </w:rPr>
      </w:pPr>
      <w:r w:rsidRPr="00182F86">
        <w:t>Europaparlamentets ståndpunkt fastställd vid första behandlingen den 23 april 2024 inför antagandet av Europaparlamentets och rådets förordning (EU) 2024/… om förebyggande av förluster av plastpellets i syfte att minska mikroplastförorening</w:t>
      </w:r>
    </w:p>
    <w:p w14:paraId="31989621" w14:textId="77777777" w:rsidR="00EF77AC" w:rsidRPr="00182F86" w:rsidRDefault="00EF77AC" w:rsidP="00EF77AC">
      <w:pPr>
        <w:keepNext/>
        <w:spacing w:before="600" w:after="120" w:line="360" w:lineRule="auto"/>
        <w:rPr>
          <w:szCs w:val="24"/>
          <w:lang w:eastAsia="en-US"/>
        </w:rPr>
      </w:pPr>
      <w:r w:rsidRPr="00182F86">
        <w:rPr>
          <w:szCs w:val="24"/>
          <w:lang w:eastAsia="en-US"/>
        </w:rPr>
        <w:t>EUROPAPARLAMENTET OCH EUROPEISKA UNIONENS RÅD HAR ANTAGIT DENNA FÖRORDNING</w:t>
      </w:r>
    </w:p>
    <w:p w14:paraId="45C43765" w14:textId="77777777" w:rsidR="00EF77AC" w:rsidRPr="00182F86" w:rsidRDefault="00EF77AC" w:rsidP="00EF77AC">
      <w:pPr>
        <w:spacing w:before="120" w:after="120" w:line="360" w:lineRule="auto"/>
        <w:rPr>
          <w:lang w:eastAsia="en-US"/>
        </w:rPr>
      </w:pPr>
      <w:r w:rsidRPr="00182F86">
        <w:rPr>
          <w:lang w:eastAsia="en-US"/>
        </w:rPr>
        <w:t>med beaktande av fördraget om Europeiska unionens funktionssätt, särskilt artikel 192.1,</w:t>
      </w:r>
    </w:p>
    <w:p w14:paraId="138DFB81" w14:textId="77777777" w:rsidR="00EF77AC" w:rsidRPr="00182F86" w:rsidRDefault="00EF77AC" w:rsidP="00EF77AC">
      <w:pPr>
        <w:spacing w:before="120" w:after="120" w:line="360" w:lineRule="auto"/>
        <w:rPr>
          <w:lang w:eastAsia="en-US"/>
        </w:rPr>
      </w:pPr>
      <w:r w:rsidRPr="00182F86">
        <w:rPr>
          <w:lang w:eastAsia="en-US"/>
        </w:rPr>
        <w:t>med beaktande av Europeiska kommissionens förslag,</w:t>
      </w:r>
    </w:p>
    <w:p w14:paraId="48F64739" w14:textId="77777777" w:rsidR="00EF77AC" w:rsidRPr="00182F86" w:rsidRDefault="00EF77AC" w:rsidP="00EF77AC">
      <w:pPr>
        <w:spacing w:before="120" w:after="120" w:line="360" w:lineRule="auto"/>
        <w:rPr>
          <w:lang w:eastAsia="en-US"/>
        </w:rPr>
      </w:pPr>
      <w:r w:rsidRPr="00182F86">
        <w:rPr>
          <w:lang w:eastAsia="en-US"/>
        </w:rPr>
        <w:t>efter översändande av utkastet till lagstiftningsakt till de nationella parlamenten,</w:t>
      </w:r>
    </w:p>
    <w:p w14:paraId="2B173ADD" w14:textId="77777777" w:rsidR="00EF77AC" w:rsidRPr="00182F86" w:rsidRDefault="00EF77AC" w:rsidP="00EF77AC">
      <w:pPr>
        <w:spacing w:before="120" w:after="120" w:line="360" w:lineRule="auto"/>
        <w:rPr>
          <w:lang w:eastAsia="en-US"/>
        </w:rPr>
      </w:pPr>
      <w:r w:rsidRPr="00182F86">
        <w:rPr>
          <w:lang w:eastAsia="en-US"/>
        </w:rPr>
        <w:t>med beaktande av Europeiska ekonomiska och sociala kommitténs yttrande</w:t>
      </w:r>
      <w:r w:rsidRPr="00182F86">
        <w:rPr>
          <w:vertAlign w:val="superscript"/>
          <w:lang w:val="en-GB" w:eastAsia="en-US"/>
        </w:rPr>
        <w:footnoteReference w:id="3"/>
      </w:r>
      <w:r w:rsidRPr="00182F86">
        <w:rPr>
          <w:lang w:eastAsia="en-US"/>
        </w:rPr>
        <w:t>,</w:t>
      </w:r>
    </w:p>
    <w:p w14:paraId="3539EC01" w14:textId="77777777" w:rsidR="00EF77AC" w:rsidRPr="00182F86" w:rsidRDefault="00EF77AC" w:rsidP="00EF77AC">
      <w:pPr>
        <w:spacing w:before="120" w:after="120" w:line="360" w:lineRule="auto"/>
        <w:rPr>
          <w:lang w:eastAsia="en-US"/>
        </w:rPr>
      </w:pPr>
      <w:r w:rsidRPr="00182F86">
        <w:rPr>
          <w:lang w:eastAsia="en-US"/>
        </w:rPr>
        <w:t>med beaktande av Regionkommitténs yttrande</w:t>
      </w:r>
      <w:r w:rsidRPr="00182F86">
        <w:rPr>
          <w:vertAlign w:val="superscript"/>
          <w:lang w:val="en-GB" w:eastAsia="en-US"/>
        </w:rPr>
        <w:footnoteReference w:id="4"/>
      </w:r>
      <w:r w:rsidRPr="00182F86">
        <w:rPr>
          <w:lang w:eastAsia="en-US"/>
        </w:rPr>
        <w:t>,</w:t>
      </w:r>
    </w:p>
    <w:p w14:paraId="0A1FB34A" w14:textId="77777777" w:rsidR="00EF77AC" w:rsidRPr="00182F86" w:rsidRDefault="00EF77AC" w:rsidP="00EF77AC">
      <w:pPr>
        <w:spacing w:before="120" w:after="120" w:line="360" w:lineRule="auto"/>
        <w:rPr>
          <w:lang w:eastAsia="en-US"/>
        </w:rPr>
      </w:pPr>
      <w:r w:rsidRPr="00182F86">
        <w:rPr>
          <w:lang w:eastAsia="en-US"/>
        </w:rPr>
        <w:t>i enlighet med det ordinarie lagstiftningsförfarandet, och</w:t>
      </w:r>
    </w:p>
    <w:p w14:paraId="3E839829" w14:textId="77777777" w:rsidR="00EE29B7" w:rsidRPr="00182F86" w:rsidRDefault="00EE29B7">
      <w:pPr>
        <w:widowControl/>
        <w:rPr>
          <w:lang w:eastAsia="en-US"/>
        </w:rPr>
      </w:pPr>
      <w:r w:rsidRPr="00182F86">
        <w:rPr>
          <w:lang w:eastAsia="en-US"/>
        </w:rPr>
        <w:br w:type="page"/>
      </w:r>
    </w:p>
    <w:p w14:paraId="7D2DD7F3" w14:textId="2C07B3A5" w:rsidR="00EF77AC" w:rsidRPr="00182F86" w:rsidRDefault="00EF77AC" w:rsidP="00EF77AC">
      <w:pPr>
        <w:spacing w:before="120" w:after="120" w:line="360" w:lineRule="auto"/>
        <w:rPr>
          <w:lang w:eastAsia="en-US"/>
        </w:rPr>
      </w:pPr>
      <w:r w:rsidRPr="00182F86">
        <w:rPr>
          <w:lang w:eastAsia="en-US"/>
        </w:rPr>
        <w:lastRenderedPageBreak/>
        <w:t>av följande skäl:</w:t>
      </w:r>
    </w:p>
    <w:p w14:paraId="62C27CB6" w14:textId="1B4EDA15" w:rsidR="00EF77AC" w:rsidRPr="00182F86" w:rsidRDefault="00EF77AC" w:rsidP="00EF77AC">
      <w:pPr>
        <w:spacing w:before="120" w:after="120" w:line="360" w:lineRule="auto"/>
        <w:ind w:left="850" w:hanging="850"/>
        <w:rPr>
          <w:b/>
          <w:szCs w:val="24"/>
          <w:lang w:eastAsia="en-US"/>
        </w:rPr>
      </w:pPr>
      <w:r w:rsidRPr="00182F86">
        <w:rPr>
          <w:szCs w:val="24"/>
          <w:lang w:eastAsia="en-US"/>
        </w:rPr>
        <w:t>(1)</w:t>
      </w:r>
      <w:r w:rsidRPr="00182F86">
        <w:rPr>
          <w:szCs w:val="24"/>
          <w:lang w:eastAsia="en-US"/>
        </w:rPr>
        <w:tab/>
        <w:t xml:space="preserve">Mikroplast är allmänt förekommande, långlivad och gränsöverskridande. Den är nedbrytande för miljön och </w:t>
      </w:r>
      <w:r w:rsidRPr="00182F86">
        <w:rPr>
          <w:strike/>
          <w:szCs w:val="24"/>
          <w:lang w:eastAsia="en-US"/>
        </w:rPr>
        <w:t xml:space="preserve">potentiellt </w:t>
      </w:r>
      <w:r w:rsidRPr="00182F86">
        <w:rPr>
          <w:szCs w:val="24"/>
          <w:lang w:eastAsia="en-US"/>
        </w:rPr>
        <w:t>skadlig för människors hälsa</w:t>
      </w:r>
      <w:r w:rsidRPr="00182F86">
        <w:rPr>
          <w:b/>
          <w:i/>
          <w:szCs w:val="24"/>
          <w:lang w:eastAsia="en-US"/>
        </w:rPr>
        <w:t>, särskilt på grund av förekomsten av skadliga kemiska tillsatser och andra ämnen som inger betänkligheter och som har tillsatts under produktionen och omvandlingen, såsom ftalater, bisfenol A eller flamskyddsmedel</w:t>
      </w:r>
      <w:r w:rsidRPr="00182F86">
        <w:rPr>
          <w:szCs w:val="24"/>
          <w:vertAlign w:val="superscript"/>
          <w:lang w:val="en-GB" w:eastAsia="en-US"/>
        </w:rPr>
        <w:footnoteReference w:id="5"/>
      </w:r>
      <w:r w:rsidRPr="00182F86">
        <w:rPr>
          <w:szCs w:val="24"/>
          <w:lang w:eastAsia="en-US"/>
        </w:rPr>
        <w:t xml:space="preserve">. Mikroplast transporteras lätt genom luften, via ytvatten i inlandet och via havsströmmar, och denna rörlighet är en försvårande faktor. Den finns i mark (även jordbruksmark), sjöar, floder, flodmynningar stränder, laguner, hav, oceaner och avlägsna tidigare orörda områden, och dess förekomst i marken </w:t>
      </w:r>
      <w:r w:rsidRPr="00182F86">
        <w:rPr>
          <w:strike/>
          <w:szCs w:val="24"/>
          <w:lang w:eastAsia="en-US"/>
        </w:rPr>
        <w:t xml:space="preserve">kan </w:t>
      </w:r>
      <w:proofErr w:type="spellStart"/>
      <w:r w:rsidRPr="00182F86">
        <w:rPr>
          <w:strike/>
          <w:szCs w:val="24"/>
          <w:lang w:eastAsia="en-US"/>
        </w:rPr>
        <w:t>påverka</w:t>
      </w:r>
      <w:r w:rsidRPr="00182F86">
        <w:rPr>
          <w:b/>
          <w:i/>
          <w:szCs w:val="24"/>
          <w:lang w:eastAsia="en-US"/>
        </w:rPr>
        <w:t>påverkar</w:t>
      </w:r>
      <w:proofErr w:type="spellEnd"/>
      <w:r w:rsidRPr="00182F86">
        <w:rPr>
          <w:szCs w:val="24"/>
          <w:lang w:eastAsia="en-US"/>
        </w:rPr>
        <w:t xml:space="preserve"> markens egenskaper och orsaka markförändringar som inverkar negativt på tillväxten av vissa växter. Mikroplastens inverkan på den marina miljön har dokumenterats utförligt. Mikroplast som har hamnat i den marina miljön är nästan omöjlig att samla in och det är känt att ett brett spektrum av organismer och djur äter partiklarna och att de kan skada den biologiska mångfalden och ekosystemen. Persistensen för plastpellets i marin miljö kan mätas över årtionden eller mer och de marina vilda djurens intag av plastpellets kan orsaka fysisk skada eller död, särskilt för havsfåglar och havssköldpaddor. Mikroplast bidrar också till klimatförändringarna som ytterligare en källa till både växthusgaser och belastning på ekosystemen. Mikroplastens potential att fungera som bärare av adsorberade toxiska ämnen eller patogena mikroorganismer en integrerad del av problemet. Människor exponeras för mikroplast via luft och livsmedel. Den ökande medvetenheten om förekomsten av mikroplast i livsmedelskedjan kan undergräva konsumenternas förtroende och få förödande ekonomiska konsekvenser. Detta kan leda till negativa ekonomiska konsekvenser för verksamheter som kommersiellt fiske och jordbruk samt rekreation och turism i områden som påverkas av utsläppen.</w:t>
      </w:r>
      <w:r w:rsidR="00935174" w:rsidRPr="00182F86">
        <w:rPr>
          <w:b/>
          <w:szCs w:val="24"/>
          <w:lang w:eastAsia="en-US"/>
        </w:rPr>
        <w:t xml:space="preserve"> [Ändr. 1]</w:t>
      </w:r>
    </w:p>
    <w:p w14:paraId="640641BB" w14:textId="77777777" w:rsidR="00EE29B7" w:rsidRPr="00182F86" w:rsidRDefault="00EE29B7">
      <w:pPr>
        <w:widowControl/>
        <w:rPr>
          <w:szCs w:val="24"/>
          <w:lang w:eastAsia="en-US"/>
        </w:rPr>
      </w:pPr>
      <w:r w:rsidRPr="00182F86">
        <w:rPr>
          <w:szCs w:val="24"/>
          <w:lang w:eastAsia="en-US"/>
        </w:rPr>
        <w:br w:type="page"/>
      </w:r>
    </w:p>
    <w:p w14:paraId="5A3740A3" w14:textId="597120DA" w:rsidR="00EF77AC" w:rsidRPr="00182F86" w:rsidRDefault="00EF77AC" w:rsidP="00EF77AC">
      <w:pPr>
        <w:spacing w:before="120" w:after="120" w:line="360" w:lineRule="auto"/>
        <w:ind w:left="850" w:hanging="850"/>
        <w:rPr>
          <w:szCs w:val="24"/>
          <w:lang w:eastAsia="en-US"/>
        </w:rPr>
      </w:pPr>
      <w:r w:rsidRPr="00182F86">
        <w:rPr>
          <w:szCs w:val="24"/>
          <w:lang w:eastAsia="en-US"/>
        </w:rPr>
        <w:lastRenderedPageBreak/>
        <w:t>(2)</w:t>
      </w:r>
      <w:r w:rsidRPr="00182F86">
        <w:rPr>
          <w:szCs w:val="24"/>
          <w:lang w:eastAsia="en-US"/>
        </w:rPr>
        <w:tab/>
        <w:t>I sitt yttrande Miljö- och hälsorisker med mikroplastförorening ansåg kommissionens grupp av vetenskapliga chefsrådgivare att det finns starka skäl att känna oro och vidta försiktighetsåtgärder</w:t>
      </w:r>
      <w:r w:rsidRPr="00182F86">
        <w:rPr>
          <w:szCs w:val="24"/>
          <w:vertAlign w:val="superscript"/>
          <w:lang w:val="en-GB" w:eastAsia="en-US"/>
        </w:rPr>
        <w:footnoteReference w:id="6"/>
      </w:r>
      <w:r w:rsidRPr="00182F86">
        <w:rPr>
          <w:szCs w:val="24"/>
          <w:lang w:eastAsia="en-US"/>
        </w:rPr>
        <w:t>.</w:t>
      </w:r>
    </w:p>
    <w:p w14:paraId="14B783FC" w14:textId="77777777" w:rsidR="00EF77AC" w:rsidRPr="00182F86" w:rsidRDefault="00EF77AC" w:rsidP="00EF77AC">
      <w:pPr>
        <w:spacing w:before="120" w:after="120" w:line="360" w:lineRule="auto"/>
        <w:ind w:left="850" w:hanging="850"/>
        <w:rPr>
          <w:szCs w:val="24"/>
          <w:lang w:eastAsia="en-US"/>
        </w:rPr>
      </w:pPr>
      <w:r w:rsidRPr="00182F86">
        <w:rPr>
          <w:szCs w:val="24"/>
          <w:lang w:eastAsia="en-US"/>
        </w:rPr>
        <w:t>(3)</w:t>
      </w:r>
      <w:r w:rsidRPr="00182F86">
        <w:rPr>
          <w:szCs w:val="24"/>
          <w:lang w:eastAsia="en-US"/>
        </w:rPr>
        <w:tab/>
        <w:t xml:space="preserve">Förluster av plastpellets utgör den tredje största källan till oavsiktliga utsläpp av mikroplast i miljön i unionen och beror på dålig hanteringspraxis i alla steg i leveranskedjan, inbegripet produktion, behandling, distribution, transport (även via hav) och annan logistisk verksamhet. En strategi för leveranskedjan är därför avgörande för att säkerställa att alla ekonomiska aktörer som hanterar plastpellets åtar sig att förebygga förluster. Sedan 2015 har den europeiska plasttillverkningsindustrin antagit det internationella programmet Operation Clean </w:t>
      </w:r>
      <w:proofErr w:type="spellStart"/>
      <w:r w:rsidRPr="00182F86">
        <w:rPr>
          <w:szCs w:val="24"/>
          <w:lang w:eastAsia="en-US"/>
        </w:rPr>
        <w:t>Sweep</w:t>
      </w:r>
      <w:proofErr w:type="spellEnd"/>
      <w:r w:rsidRPr="00182F86">
        <w:rPr>
          <w:szCs w:val="24"/>
          <w:lang w:eastAsia="en-US"/>
        </w:rPr>
        <w:t xml:space="preserve">® som ett frivilligt åtagande. Enligt detta program erkänner varje företag som tillverkar eller hanterar pellets </w:t>
      </w:r>
      <w:proofErr w:type="gramStart"/>
      <w:r w:rsidRPr="00182F86">
        <w:rPr>
          <w:szCs w:val="24"/>
          <w:lang w:eastAsia="en-US"/>
        </w:rPr>
        <w:t>vikten</w:t>
      </w:r>
      <w:proofErr w:type="gramEnd"/>
      <w:r w:rsidRPr="00182F86">
        <w:rPr>
          <w:szCs w:val="24"/>
          <w:lang w:eastAsia="en-US"/>
        </w:rPr>
        <w:t xml:space="preserve"> av att undvika förluster av pellets och åtar sig att anta bästa praxis. Även om sådana metoder i allmänhet förstås väl av deltagarna i Operation Clean </w:t>
      </w:r>
      <w:proofErr w:type="spellStart"/>
      <w:r w:rsidRPr="00182F86">
        <w:rPr>
          <w:szCs w:val="24"/>
          <w:lang w:eastAsia="en-US"/>
        </w:rPr>
        <w:t>Sweep</w:t>
      </w:r>
      <w:proofErr w:type="spellEnd"/>
      <w:r w:rsidRPr="00182F86">
        <w:rPr>
          <w:szCs w:val="24"/>
          <w:lang w:eastAsia="en-US"/>
        </w:rPr>
        <w:t>® har de inte genomförts på ett heltäckande sätt. Plastindustrins deltagande i programmet är fortfarande lågt.</w:t>
      </w:r>
    </w:p>
    <w:p w14:paraId="320EB211" w14:textId="77777777" w:rsidR="00EE29B7" w:rsidRPr="00182F86" w:rsidRDefault="00EE29B7">
      <w:pPr>
        <w:widowControl/>
        <w:rPr>
          <w:szCs w:val="24"/>
          <w:lang w:eastAsia="en-US"/>
        </w:rPr>
      </w:pPr>
      <w:r w:rsidRPr="00182F86">
        <w:rPr>
          <w:szCs w:val="24"/>
          <w:lang w:eastAsia="en-US"/>
        </w:rPr>
        <w:br w:type="page"/>
      </w:r>
    </w:p>
    <w:p w14:paraId="5F4F1B0F" w14:textId="4477D245" w:rsidR="00EF77AC" w:rsidRPr="00182F86" w:rsidRDefault="00EF77AC" w:rsidP="00EF77AC">
      <w:pPr>
        <w:spacing w:before="120" w:after="120" w:line="360" w:lineRule="auto"/>
        <w:ind w:left="850" w:hanging="850"/>
        <w:rPr>
          <w:b/>
          <w:szCs w:val="24"/>
          <w:lang w:eastAsia="en-US"/>
        </w:rPr>
      </w:pPr>
      <w:r w:rsidRPr="00182F86">
        <w:rPr>
          <w:szCs w:val="24"/>
          <w:lang w:eastAsia="en-US"/>
        </w:rPr>
        <w:lastRenderedPageBreak/>
        <w:t>(4)</w:t>
      </w:r>
      <w:r w:rsidRPr="00182F86">
        <w:rPr>
          <w:szCs w:val="24"/>
          <w:lang w:eastAsia="en-US"/>
        </w:rPr>
        <w:tab/>
        <w:t>Mikroplastföroreningarnas effekter på miljön och</w:t>
      </w:r>
      <w:r w:rsidRPr="00182F86">
        <w:rPr>
          <w:strike/>
          <w:szCs w:val="24"/>
          <w:lang w:eastAsia="en-US"/>
        </w:rPr>
        <w:t xml:space="preserve"> eventuellt</w:t>
      </w:r>
      <w:r w:rsidRPr="00182F86">
        <w:rPr>
          <w:szCs w:val="24"/>
          <w:lang w:eastAsia="en-US"/>
        </w:rPr>
        <w:t xml:space="preserve"> på människors hälsa har väckt oro i de flesta delar av världen. Vissa medlemsstater har antagit eller föreslagit särskilda åtgärder. Ett lapptäcke av nationella begränsningar skulle dock kunna hämma den inre marknadens funktion.</w:t>
      </w:r>
      <w:r w:rsidR="00935174" w:rsidRPr="00182F86">
        <w:rPr>
          <w:b/>
          <w:szCs w:val="24"/>
          <w:lang w:eastAsia="en-US"/>
        </w:rPr>
        <w:t xml:space="preserve"> [Ändr. 2]</w:t>
      </w:r>
    </w:p>
    <w:p w14:paraId="78CDF758" w14:textId="77777777" w:rsidR="00EF77AC" w:rsidRPr="00182F86" w:rsidRDefault="00EF77AC" w:rsidP="00EF77AC">
      <w:pPr>
        <w:spacing w:before="120" w:after="120" w:line="360" w:lineRule="auto"/>
        <w:ind w:left="850" w:hanging="850"/>
        <w:rPr>
          <w:szCs w:val="24"/>
          <w:lang w:eastAsia="en-US"/>
        </w:rPr>
      </w:pPr>
      <w:r w:rsidRPr="00182F86">
        <w:rPr>
          <w:szCs w:val="24"/>
          <w:lang w:eastAsia="en-US"/>
        </w:rPr>
        <w:t>(5)</w:t>
      </w:r>
      <w:r w:rsidRPr="00182F86">
        <w:rPr>
          <w:szCs w:val="24"/>
          <w:lang w:eastAsia="en-US"/>
        </w:rPr>
        <w:tab/>
        <w:t>För att ta itu med plastföroreningarna antog kommissionen i januari 2018 meddelandet En europeisk strategi för plast</w:t>
      </w:r>
      <w:r w:rsidRPr="00182F86">
        <w:rPr>
          <w:szCs w:val="24"/>
          <w:vertAlign w:val="superscript"/>
          <w:lang w:val="en-GB" w:eastAsia="en-US"/>
        </w:rPr>
        <w:footnoteReference w:id="7"/>
      </w:r>
      <w:r w:rsidRPr="00182F86">
        <w:rPr>
          <w:szCs w:val="24"/>
          <w:lang w:eastAsia="en-US"/>
        </w:rPr>
        <w:t>, i vilket den erkände riskerna med mikroplast och efterlyste innovativa lösningar inriktade på de olika mikroplastkällorna. Detta åtagande förnyades i och med antagandet av den europeiska gröna given i december 2019, den nya handlingsplanen för den cirkulära ekonomin</w:t>
      </w:r>
      <w:r w:rsidRPr="00182F86">
        <w:rPr>
          <w:szCs w:val="24"/>
          <w:vertAlign w:val="superscript"/>
          <w:lang w:val="en-GB" w:eastAsia="en-US"/>
        </w:rPr>
        <w:footnoteReference w:id="8"/>
      </w:r>
      <w:r w:rsidRPr="00182F86">
        <w:rPr>
          <w:szCs w:val="24"/>
          <w:lang w:eastAsia="en-US"/>
        </w:rPr>
        <w:t xml:space="preserve"> i mars 2020 och handlingsplanen för nollförorening</w:t>
      </w:r>
      <w:r w:rsidRPr="00182F86">
        <w:rPr>
          <w:szCs w:val="24"/>
          <w:vertAlign w:val="superscript"/>
          <w:lang w:val="en-GB" w:eastAsia="en-US"/>
        </w:rPr>
        <w:footnoteReference w:id="9"/>
      </w:r>
      <w:r w:rsidRPr="00182F86">
        <w:rPr>
          <w:szCs w:val="24"/>
          <w:lang w:eastAsia="en-US"/>
        </w:rPr>
        <w:t xml:space="preserve"> i maj 2021. Ett av målen för 2030 i den sistnämnda handlingsplanen är att minska mängden mikroplast som släpps ut i miljön med 30 %.</w:t>
      </w:r>
    </w:p>
    <w:p w14:paraId="1096F690" w14:textId="77777777" w:rsidR="00EF77AC" w:rsidRPr="00182F86" w:rsidRDefault="00EF77AC" w:rsidP="00EF77AC">
      <w:pPr>
        <w:spacing w:before="120" w:after="120" w:line="360" w:lineRule="auto"/>
        <w:ind w:left="850" w:hanging="850"/>
        <w:rPr>
          <w:szCs w:val="24"/>
          <w:lang w:eastAsia="en-US"/>
        </w:rPr>
      </w:pPr>
      <w:r w:rsidRPr="00182F86">
        <w:rPr>
          <w:szCs w:val="24"/>
          <w:lang w:eastAsia="en-US"/>
        </w:rPr>
        <w:t>(6)</w:t>
      </w:r>
      <w:r w:rsidRPr="00182F86">
        <w:rPr>
          <w:szCs w:val="24"/>
          <w:lang w:eastAsia="en-US"/>
        </w:rPr>
        <w:tab/>
        <w:t>I kommissionens förordning (EU) 2023/2055</w:t>
      </w:r>
      <w:r w:rsidRPr="00182F86">
        <w:rPr>
          <w:szCs w:val="24"/>
          <w:vertAlign w:val="superscript"/>
          <w:lang w:val="en-GB" w:eastAsia="en-US"/>
        </w:rPr>
        <w:footnoteReference w:id="10"/>
      </w:r>
      <w:r w:rsidRPr="00182F86">
        <w:rPr>
          <w:szCs w:val="24"/>
          <w:lang w:eastAsia="en-US"/>
        </w:rPr>
        <w:t xml:space="preserve"> angrips problemet med mikroplastföroreningar genom att där föreskrivs en begränsning av utsläppandet på marknaden av mikroplast som avsiktligt tillförts produkter (begränsningen), eftersom användning av polymermikropartiklar som sådana eller som avsiktligt förekommande i produkter leder till betydande mikroplastförorening, och förorening utgör en oacceptabel risk för miljön.</w:t>
      </w:r>
    </w:p>
    <w:p w14:paraId="2A81605F" w14:textId="77777777" w:rsidR="00EE29B7" w:rsidRPr="00182F86" w:rsidRDefault="00EE29B7">
      <w:pPr>
        <w:widowControl/>
        <w:rPr>
          <w:szCs w:val="24"/>
          <w:lang w:eastAsia="en-US"/>
        </w:rPr>
      </w:pPr>
      <w:r w:rsidRPr="00182F86">
        <w:rPr>
          <w:szCs w:val="24"/>
          <w:lang w:eastAsia="en-US"/>
        </w:rPr>
        <w:br w:type="page"/>
      </w:r>
    </w:p>
    <w:p w14:paraId="0A7DB514" w14:textId="35EABEEC" w:rsidR="00EF77AC" w:rsidRPr="00182F86" w:rsidRDefault="00EF77AC" w:rsidP="00EF77AC">
      <w:pPr>
        <w:spacing w:before="120" w:after="120" w:line="360" w:lineRule="auto"/>
        <w:ind w:left="850" w:hanging="850"/>
        <w:rPr>
          <w:b/>
          <w:szCs w:val="24"/>
          <w:lang w:eastAsia="en-US"/>
        </w:rPr>
      </w:pPr>
      <w:r w:rsidRPr="00182F86">
        <w:rPr>
          <w:szCs w:val="24"/>
          <w:lang w:eastAsia="en-US"/>
        </w:rPr>
        <w:lastRenderedPageBreak/>
        <w:t>(7)</w:t>
      </w:r>
      <w:r w:rsidRPr="00182F86">
        <w:rPr>
          <w:szCs w:val="24"/>
          <w:lang w:eastAsia="en-US"/>
        </w:rPr>
        <w:tab/>
        <w:t>Parterna i konventionen om skydd av den marina miljön i Nordostatlanten (</w:t>
      </w:r>
      <w:proofErr w:type="spellStart"/>
      <w:r w:rsidRPr="00182F86">
        <w:rPr>
          <w:szCs w:val="24"/>
          <w:lang w:eastAsia="en-US"/>
        </w:rPr>
        <w:t>Ospar</w:t>
      </w:r>
      <w:proofErr w:type="spellEnd"/>
      <w:r w:rsidRPr="00182F86">
        <w:rPr>
          <w:szCs w:val="24"/>
          <w:lang w:eastAsia="en-US"/>
        </w:rPr>
        <w:t>) antog 2021 den icke-bindande rekommendationen 2021/06</w:t>
      </w:r>
      <w:r w:rsidRPr="00182F86">
        <w:rPr>
          <w:szCs w:val="24"/>
          <w:vertAlign w:val="superscript"/>
          <w:lang w:val="en-GB" w:eastAsia="en-US"/>
        </w:rPr>
        <w:footnoteReference w:id="11"/>
      </w:r>
      <w:r w:rsidRPr="00182F86">
        <w:rPr>
          <w:szCs w:val="24"/>
          <w:lang w:eastAsia="en-US"/>
        </w:rPr>
        <w:t xml:space="preserve"> om att minska förlusterna av pellets ut i den marina miljön genom att främja en snabb utveckling och ett snabbt genomförande av effektiva och konsekventa standarder för att förebygga förluster av pellets och ett certifieringssystem för hela leveranskedjan för plast. Åtgärder för att minimera riskerna i samband med sjötransport av plastpellets undersöks inom Internationella sjöfartsorganisationen</w:t>
      </w:r>
      <w:r w:rsidRPr="00182F86">
        <w:rPr>
          <w:b/>
          <w:i/>
          <w:szCs w:val="24"/>
          <w:lang w:eastAsia="en-US"/>
        </w:rPr>
        <w:t xml:space="preserve"> (IMO) mot bakgrund av den betydande risken för katastrofala föroreningar i samband med sjötransport av plastpellets</w:t>
      </w:r>
      <w:r w:rsidRPr="00182F86">
        <w:rPr>
          <w:szCs w:val="24"/>
          <w:lang w:eastAsia="en-US"/>
        </w:rPr>
        <w:t>.</w:t>
      </w:r>
      <w:r w:rsidRPr="00182F86">
        <w:rPr>
          <w:b/>
          <w:i/>
          <w:szCs w:val="24"/>
          <w:lang w:eastAsia="en-US"/>
        </w:rPr>
        <w:t xml:space="preserve"> Mot bakgrund av detta bör unionen noga följa utvecklingen inom IMO och spela en ledande roll för att säkerställa en hög miljöskyddsnivå i denna fråga.</w:t>
      </w:r>
      <w:r w:rsidR="00935174" w:rsidRPr="00182F86">
        <w:rPr>
          <w:b/>
          <w:szCs w:val="24"/>
          <w:lang w:eastAsia="en-US"/>
        </w:rPr>
        <w:t xml:space="preserve"> [Ändr. 3]</w:t>
      </w:r>
    </w:p>
    <w:p w14:paraId="13986DAD" w14:textId="0C2860B2" w:rsidR="00EF77AC" w:rsidRPr="00182F86" w:rsidRDefault="00EF77AC" w:rsidP="00EF77AC">
      <w:pPr>
        <w:spacing w:before="120" w:after="120" w:line="360" w:lineRule="auto"/>
        <w:ind w:left="850" w:hanging="850"/>
        <w:rPr>
          <w:b/>
          <w:szCs w:val="24"/>
          <w:lang w:eastAsia="en-US"/>
        </w:rPr>
      </w:pPr>
      <w:r w:rsidRPr="00182F86">
        <w:rPr>
          <w:b/>
          <w:i/>
          <w:szCs w:val="24"/>
          <w:lang w:eastAsia="en-US"/>
        </w:rPr>
        <w:t>(7a)</w:t>
      </w:r>
      <w:r w:rsidRPr="00182F86">
        <w:rPr>
          <w:szCs w:val="24"/>
          <w:lang w:eastAsia="en-US"/>
        </w:rPr>
        <w:tab/>
      </w:r>
      <w:r w:rsidRPr="00182F86">
        <w:rPr>
          <w:b/>
          <w:i/>
          <w:szCs w:val="24"/>
          <w:lang w:eastAsia="en-US"/>
        </w:rPr>
        <w:t>Flera olyckor som lett till spill och förluster av plastpellets har registrerats i unionen och fått gränsöverskridande effekter, vilket visar på det akuta behovet av ambitiösa helhetsåtgärder för att avsevärt minska risken för plastpelletsföroreningar och samtidigt stärka insatskapaciteten vid spill av plastpellets i alla unionens territorier och vatten.</w:t>
      </w:r>
      <w:r w:rsidR="00935174" w:rsidRPr="00182F86">
        <w:rPr>
          <w:b/>
          <w:szCs w:val="24"/>
          <w:lang w:eastAsia="en-US"/>
        </w:rPr>
        <w:t xml:space="preserve"> [Ändr. 4]</w:t>
      </w:r>
    </w:p>
    <w:p w14:paraId="7C423105" w14:textId="77777777" w:rsidR="00EE29B7" w:rsidRPr="00182F86" w:rsidRDefault="00EE29B7">
      <w:pPr>
        <w:widowControl/>
        <w:rPr>
          <w:b/>
          <w:i/>
          <w:szCs w:val="24"/>
          <w:lang w:eastAsia="en-US"/>
        </w:rPr>
      </w:pPr>
      <w:r w:rsidRPr="00182F86">
        <w:rPr>
          <w:b/>
          <w:i/>
          <w:szCs w:val="24"/>
          <w:lang w:eastAsia="en-US"/>
        </w:rPr>
        <w:br w:type="page"/>
      </w:r>
    </w:p>
    <w:p w14:paraId="59B43C2B" w14:textId="531AB621" w:rsidR="00EF77AC" w:rsidRPr="00182F86" w:rsidRDefault="00EF77AC" w:rsidP="00EF77AC">
      <w:pPr>
        <w:spacing w:before="120" w:after="120" w:line="360" w:lineRule="auto"/>
        <w:ind w:left="850" w:hanging="850"/>
        <w:rPr>
          <w:b/>
          <w:szCs w:val="24"/>
          <w:lang w:eastAsia="en-US"/>
        </w:rPr>
      </w:pPr>
      <w:r w:rsidRPr="00182F86">
        <w:rPr>
          <w:b/>
          <w:i/>
          <w:szCs w:val="24"/>
          <w:lang w:eastAsia="en-US"/>
        </w:rPr>
        <w:lastRenderedPageBreak/>
        <w:t>(7b)</w:t>
      </w:r>
      <w:r w:rsidRPr="00182F86">
        <w:rPr>
          <w:szCs w:val="24"/>
          <w:lang w:eastAsia="en-US"/>
        </w:rPr>
        <w:tab/>
      </w:r>
      <w:r w:rsidRPr="00182F86">
        <w:rPr>
          <w:b/>
          <w:i/>
          <w:szCs w:val="24"/>
          <w:lang w:eastAsia="en-US"/>
        </w:rPr>
        <w:t>Nästan 90 % av världens varor transporteras till havs, däribland plastpellets. Dåliga hanteringsmetoder eller bristande övervakning av vissa rutinåtgärder, såsom rengöring av skrov eller containrar, kan dock leda till läckage och spill av sådana pellets ut i havet. Det har även rapporterats många pelletskatastrofer till havs, vilket gör sjötransport till en högriskverksamhet när det gäller plastpelletsföroreningar. Effekterna av sådana pelletsförluster är katastrofala för de marina och kustnära ekosystemen och deras arter, och den extrema rörligheten hos plastpellets försvårar en effektiv inneslutning och sanering. Hanteringen av sådana pellets regleras på internationell nivå genom 1972 års konvention om containersäkerhet, som kompletteras av 2023 års cirkulär från underkommittén för transport av gods och containrar om skyldigheten att anmäla förlorade containrar, men dessa dokument ger inte de garantier som krävs för att förhindra plastpelletsföroreningar. Om målen med denna förordning ska uppnås är det därför angeläget att den även inkluderar sjötransport samt bestämmelser om hantering av plastpellets som är specifika för detta transportsätt.</w:t>
      </w:r>
      <w:r w:rsidR="00935174" w:rsidRPr="00182F86">
        <w:rPr>
          <w:b/>
          <w:szCs w:val="24"/>
          <w:lang w:eastAsia="en-US"/>
        </w:rPr>
        <w:t xml:space="preserve"> [Ändr. 5]</w:t>
      </w:r>
    </w:p>
    <w:p w14:paraId="75DD1421" w14:textId="77777777" w:rsidR="00EE29B7" w:rsidRPr="00182F86" w:rsidRDefault="00EE29B7">
      <w:pPr>
        <w:widowControl/>
        <w:rPr>
          <w:szCs w:val="24"/>
          <w:lang w:eastAsia="en-US"/>
        </w:rPr>
      </w:pPr>
      <w:r w:rsidRPr="00182F86">
        <w:rPr>
          <w:szCs w:val="24"/>
          <w:lang w:eastAsia="en-US"/>
        </w:rPr>
        <w:br w:type="page"/>
      </w:r>
    </w:p>
    <w:p w14:paraId="727531E8" w14:textId="125F877A" w:rsidR="00EF77AC" w:rsidRPr="00182F86" w:rsidRDefault="00EF77AC" w:rsidP="00EF77AC">
      <w:pPr>
        <w:spacing w:before="120" w:after="120" w:line="360" w:lineRule="auto"/>
        <w:ind w:left="850" w:hanging="850"/>
        <w:rPr>
          <w:szCs w:val="24"/>
          <w:lang w:eastAsia="en-US"/>
        </w:rPr>
      </w:pPr>
      <w:r w:rsidRPr="00182F86">
        <w:rPr>
          <w:szCs w:val="24"/>
          <w:lang w:eastAsia="en-US"/>
        </w:rPr>
        <w:lastRenderedPageBreak/>
        <w:t>(8)</w:t>
      </w:r>
      <w:r w:rsidRPr="00182F86">
        <w:rPr>
          <w:szCs w:val="24"/>
          <w:lang w:eastAsia="en-US"/>
        </w:rPr>
        <w:tab/>
        <w:t>I unionens bidrag till Förenta nationernas miljöprogram inför det andra sammanträdet i den mellanstatliga förhandlingskommittén för att utveckla ett internationellt rättsligt bindande instrument om plastföroreningar (INC-2)</w:t>
      </w:r>
      <w:r w:rsidRPr="00182F86">
        <w:rPr>
          <w:szCs w:val="24"/>
          <w:vertAlign w:val="superscript"/>
          <w:lang w:val="en-GB" w:eastAsia="en-US"/>
        </w:rPr>
        <w:footnoteReference w:id="12"/>
      </w:r>
      <w:r w:rsidRPr="00182F86">
        <w:rPr>
          <w:szCs w:val="24"/>
          <w:lang w:eastAsia="en-US"/>
        </w:rPr>
        <w:t xml:space="preserve"> betonade unionen och dess medlemsstater att det framtida instrumentet måste innehålla åtgärder för att minska oavsiktliga utsläpp av mikroplast.</w:t>
      </w:r>
    </w:p>
    <w:p w14:paraId="15088DE4" w14:textId="6D5CE032" w:rsidR="00EF77AC" w:rsidRPr="00182F86" w:rsidRDefault="00EF77AC" w:rsidP="00EF77AC">
      <w:pPr>
        <w:spacing w:before="120" w:after="120" w:line="360" w:lineRule="auto"/>
        <w:ind w:left="850" w:hanging="850"/>
        <w:rPr>
          <w:b/>
          <w:szCs w:val="24"/>
          <w:lang w:eastAsia="en-US"/>
        </w:rPr>
      </w:pPr>
      <w:r w:rsidRPr="00182F86">
        <w:rPr>
          <w:szCs w:val="24"/>
          <w:lang w:eastAsia="en-US"/>
        </w:rPr>
        <w:t>(9)</w:t>
      </w:r>
      <w:r w:rsidRPr="00182F86">
        <w:rPr>
          <w:szCs w:val="24"/>
          <w:lang w:eastAsia="en-US"/>
        </w:rPr>
        <w:tab/>
        <w:t>Trots unionslagstiftningen om förebyggande av avfall, förorening, marint skräp och kemikalier finns det inga särskilda regler om förebyggande av pelletsförluster som en källa till mikroplastförorening längs hela leveranskedjan. I Europaparlamentets och rådets direktiv 2008/98/EG</w:t>
      </w:r>
      <w:r w:rsidRPr="00182F86">
        <w:rPr>
          <w:szCs w:val="24"/>
          <w:vertAlign w:val="superscript"/>
          <w:lang w:val="en-GB" w:eastAsia="en-US"/>
        </w:rPr>
        <w:footnoteReference w:id="13"/>
      </w:r>
      <w:r w:rsidRPr="00182F86">
        <w:rPr>
          <w:szCs w:val="24"/>
          <w:lang w:eastAsia="en-US"/>
        </w:rPr>
        <w:t xml:space="preserve"> fastställs grundläggande principer för avfallshantering och medlemsstaterna åläggs allmänna skyldigheter att vidta åtgärder för att förebygga avfallsgenerering. Dessa allmänna skyldigheter bör kompletteras så att de tar upp särskilda aspekter och krav på försiktig hantering av plastpellets för att </w:t>
      </w:r>
      <w:proofErr w:type="spellStart"/>
      <w:r w:rsidRPr="00182F86">
        <w:rPr>
          <w:strike/>
          <w:szCs w:val="24"/>
          <w:lang w:eastAsia="en-US"/>
        </w:rPr>
        <w:t>undvika</w:t>
      </w:r>
      <w:r w:rsidRPr="00182F86">
        <w:rPr>
          <w:b/>
          <w:i/>
          <w:szCs w:val="24"/>
          <w:lang w:eastAsia="en-US"/>
        </w:rPr>
        <w:t>förhindra</w:t>
      </w:r>
      <w:proofErr w:type="spellEnd"/>
      <w:r w:rsidRPr="00182F86">
        <w:rPr>
          <w:szCs w:val="24"/>
          <w:lang w:eastAsia="en-US"/>
        </w:rPr>
        <w:t xml:space="preserve"> att de </w:t>
      </w:r>
      <w:r w:rsidRPr="00182F86">
        <w:rPr>
          <w:strike/>
          <w:szCs w:val="24"/>
          <w:lang w:eastAsia="en-US"/>
        </w:rPr>
        <w:t xml:space="preserve">blir </w:t>
      </w:r>
      <w:proofErr w:type="spellStart"/>
      <w:r w:rsidRPr="00182F86">
        <w:rPr>
          <w:strike/>
          <w:szCs w:val="24"/>
          <w:lang w:eastAsia="en-US"/>
        </w:rPr>
        <w:t>avfall</w:t>
      </w:r>
      <w:r w:rsidRPr="00182F86">
        <w:rPr>
          <w:b/>
          <w:i/>
          <w:szCs w:val="24"/>
          <w:lang w:eastAsia="en-US"/>
        </w:rPr>
        <w:t>kommer</w:t>
      </w:r>
      <w:proofErr w:type="spellEnd"/>
      <w:r w:rsidRPr="00182F86">
        <w:rPr>
          <w:b/>
          <w:i/>
          <w:szCs w:val="24"/>
          <w:lang w:eastAsia="en-US"/>
        </w:rPr>
        <w:t xml:space="preserve"> ut i miljön</w:t>
      </w:r>
      <w:r w:rsidRPr="00182F86">
        <w:rPr>
          <w:szCs w:val="24"/>
          <w:lang w:eastAsia="en-US"/>
        </w:rPr>
        <w:t>.</w:t>
      </w:r>
      <w:r w:rsidR="00935174" w:rsidRPr="00182F86">
        <w:rPr>
          <w:b/>
          <w:szCs w:val="24"/>
          <w:lang w:eastAsia="en-US"/>
        </w:rPr>
        <w:t xml:space="preserve"> [Ändr. 6]</w:t>
      </w:r>
    </w:p>
    <w:p w14:paraId="498D1F95" w14:textId="77777777" w:rsidR="00EE29B7" w:rsidRPr="00182F86" w:rsidRDefault="00EE29B7">
      <w:pPr>
        <w:widowControl/>
        <w:rPr>
          <w:b/>
          <w:i/>
          <w:szCs w:val="24"/>
          <w:lang w:eastAsia="en-US"/>
        </w:rPr>
      </w:pPr>
      <w:r w:rsidRPr="00182F86">
        <w:rPr>
          <w:b/>
          <w:i/>
          <w:szCs w:val="24"/>
          <w:lang w:eastAsia="en-US"/>
        </w:rPr>
        <w:br w:type="page"/>
      </w:r>
    </w:p>
    <w:p w14:paraId="04381A01" w14:textId="2666FA3A" w:rsidR="00EF77AC" w:rsidRPr="00182F86" w:rsidRDefault="00EF77AC" w:rsidP="00EF77AC">
      <w:pPr>
        <w:spacing w:before="120" w:after="120" w:line="360" w:lineRule="auto"/>
        <w:ind w:left="850" w:hanging="850"/>
        <w:rPr>
          <w:b/>
          <w:szCs w:val="24"/>
          <w:lang w:eastAsia="en-US"/>
        </w:rPr>
      </w:pPr>
      <w:r w:rsidRPr="00182F86">
        <w:rPr>
          <w:b/>
          <w:i/>
          <w:szCs w:val="24"/>
          <w:lang w:eastAsia="en-US"/>
        </w:rPr>
        <w:lastRenderedPageBreak/>
        <w:t>(9a)</w:t>
      </w:r>
      <w:r w:rsidRPr="00182F86">
        <w:rPr>
          <w:szCs w:val="24"/>
          <w:lang w:eastAsia="en-US"/>
        </w:rPr>
        <w:tab/>
      </w:r>
      <w:r w:rsidRPr="00182F86">
        <w:rPr>
          <w:b/>
          <w:i/>
          <w:szCs w:val="24"/>
          <w:lang w:eastAsia="en-US"/>
        </w:rPr>
        <w:t>I denna förordning föreskrivs åtgärder för att förebygga, innesluta och sanera plastpelletsföroreningar efter ikraftträdandet av denna förordning men inga åtgärder för att hantera befintliga föroreningar. Sanering av mark, floder och andra vattendrag och återställande av skadade terrestra, marina och strand- och kustnära ekosystem är avgörande för att nå minskningsmålet på 30 % senast 2030 i enlighet med målen i Europaparlamentets och rådets förordning (EU) 2024/</w:t>
      </w:r>
      <w:r w:rsidR="00573F88" w:rsidRPr="00182F86">
        <w:rPr>
          <w:b/>
          <w:i/>
          <w:szCs w:val="24"/>
          <w:lang w:eastAsia="en-US"/>
        </w:rPr>
        <w:t>1991</w:t>
      </w:r>
      <w:r w:rsidRPr="00182F86">
        <w:rPr>
          <w:szCs w:val="24"/>
          <w:vertAlign w:val="superscript"/>
          <w:lang w:val="en-GB" w:eastAsia="en-US"/>
        </w:rPr>
        <w:footnoteReference w:id="14"/>
      </w:r>
      <w:r w:rsidRPr="00182F86">
        <w:rPr>
          <w:b/>
          <w:i/>
          <w:szCs w:val="24"/>
          <w:lang w:eastAsia="en-US"/>
        </w:rPr>
        <w:t xml:space="preserve"> och målen i den europeiska gröna given. Kommissionen bör utarbeta en uppsättning åtgärder för kartläggning och sanering av dessa redan förorenade områden och genomföra dessa åtgärder antingen som ett led i en europeisk strategi för mikroplastsanering eller genom stöd och kompletterande åtgärder för medlemsstaterna. Mer allmänt bör unionen delta i främjandet av lösningar längs hela värdekedjan och ta upp sådana lösningar i de pågående förhandlingarna om utarbetandet av ett internationellt fördrag om plastföroreningar och vid det kommande 81:a mötet i IMO:s kommitté för skydd av den marina miljön (IMO MEPC).</w:t>
      </w:r>
      <w:r w:rsidR="00935174" w:rsidRPr="00182F86">
        <w:rPr>
          <w:b/>
          <w:szCs w:val="24"/>
          <w:lang w:eastAsia="en-US"/>
        </w:rPr>
        <w:t xml:space="preserve"> [Ändr. 7]</w:t>
      </w:r>
    </w:p>
    <w:p w14:paraId="42D8AEED" w14:textId="77777777" w:rsidR="00EE29B7" w:rsidRPr="00182F86" w:rsidRDefault="00EE29B7">
      <w:pPr>
        <w:widowControl/>
        <w:rPr>
          <w:szCs w:val="24"/>
          <w:lang w:eastAsia="en-US"/>
        </w:rPr>
      </w:pPr>
      <w:r w:rsidRPr="00182F86">
        <w:rPr>
          <w:szCs w:val="24"/>
          <w:lang w:eastAsia="en-US"/>
        </w:rPr>
        <w:br w:type="page"/>
      </w:r>
    </w:p>
    <w:p w14:paraId="774A5859" w14:textId="460181AD" w:rsidR="00EF77AC" w:rsidRPr="00182F86" w:rsidRDefault="00EF77AC" w:rsidP="00EF77AC">
      <w:pPr>
        <w:spacing w:before="120" w:after="120" w:line="360" w:lineRule="auto"/>
        <w:ind w:left="850" w:hanging="850"/>
        <w:rPr>
          <w:szCs w:val="24"/>
          <w:lang w:eastAsia="en-US"/>
        </w:rPr>
      </w:pPr>
      <w:r w:rsidRPr="00182F86">
        <w:rPr>
          <w:szCs w:val="24"/>
          <w:lang w:eastAsia="en-US"/>
        </w:rPr>
        <w:lastRenderedPageBreak/>
        <w:t>(10)</w:t>
      </w:r>
      <w:r w:rsidRPr="00182F86">
        <w:rPr>
          <w:szCs w:val="24"/>
          <w:lang w:eastAsia="en-US"/>
        </w:rPr>
        <w:tab/>
        <w:t>Produktion av polymermaterial i industriell skala omfattas av Europaparlamentets och rådets direktiv 2010/75/EU</w:t>
      </w:r>
      <w:r w:rsidRPr="00182F86">
        <w:rPr>
          <w:szCs w:val="24"/>
          <w:vertAlign w:val="superscript"/>
          <w:lang w:val="en-GB" w:eastAsia="en-US"/>
        </w:rPr>
        <w:footnoteReference w:id="15"/>
      </w:r>
      <w:r w:rsidRPr="00182F86">
        <w:rPr>
          <w:szCs w:val="24"/>
          <w:lang w:eastAsia="en-US"/>
        </w:rPr>
        <w:t xml:space="preserve"> men annan verksamhet, som t.ex. omvandling, transport eller lagring av pellets som vanligen drivs av små och medelstora företag, omfattas inte av det direktivet. Dessutom tas det särskilda problemet med pelletsförluster inte upp i referensdokumentet om bästa tillgängliga teknik för produktion av polymerer från augusti 2007</w:t>
      </w:r>
      <w:r w:rsidRPr="00182F86">
        <w:rPr>
          <w:szCs w:val="24"/>
          <w:vertAlign w:val="superscript"/>
          <w:lang w:val="en-GB" w:eastAsia="en-US"/>
        </w:rPr>
        <w:footnoteReference w:id="16"/>
      </w:r>
      <w:r w:rsidRPr="00182F86">
        <w:rPr>
          <w:szCs w:val="24"/>
          <w:lang w:eastAsia="en-US"/>
        </w:rPr>
        <w:t>, som upprättades i enlighet med rådets direktiv 96/61/EG</w:t>
      </w:r>
      <w:r w:rsidRPr="00182F86">
        <w:rPr>
          <w:szCs w:val="24"/>
          <w:vertAlign w:val="superscript"/>
          <w:lang w:val="en-GB" w:eastAsia="en-US"/>
        </w:rPr>
        <w:footnoteReference w:id="17"/>
      </w:r>
      <w:r w:rsidRPr="00182F86">
        <w:rPr>
          <w:szCs w:val="24"/>
          <w:lang w:eastAsia="en-US"/>
        </w:rPr>
        <w:t xml:space="preserve"> om samordnade åtgärder för att förebygga och begränsa föroreningar.</w:t>
      </w:r>
    </w:p>
    <w:p w14:paraId="7A2C532D" w14:textId="77777777" w:rsidR="00EF77AC" w:rsidRPr="00182F86" w:rsidRDefault="00EF77AC" w:rsidP="00EF77AC">
      <w:pPr>
        <w:spacing w:before="120" w:after="120" w:line="360" w:lineRule="auto"/>
        <w:ind w:left="850" w:hanging="850"/>
        <w:rPr>
          <w:szCs w:val="24"/>
          <w:lang w:eastAsia="en-US"/>
        </w:rPr>
      </w:pPr>
      <w:r w:rsidRPr="00182F86">
        <w:rPr>
          <w:szCs w:val="24"/>
          <w:lang w:eastAsia="en-US"/>
        </w:rPr>
        <w:t>(11)</w:t>
      </w:r>
      <w:r w:rsidRPr="00182F86">
        <w:rPr>
          <w:szCs w:val="24"/>
          <w:lang w:eastAsia="en-US"/>
        </w:rPr>
        <w:tab/>
        <w:t>I Europaparlamentets och rådets direktiv 2008/56/EG</w:t>
      </w:r>
      <w:r w:rsidRPr="00182F86">
        <w:rPr>
          <w:szCs w:val="24"/>
          <w:vertAlign w:val="superscript"/>
          <w:lang w:val="en-GB" w:eastAsia="en-US"/>
        </w:rPr>
        <w:footnoteReference w:id="18"/>
      </w:r>
      <w:r w:rsidRPr="00182F86">
        <w:rPr>
          <w:szCs w:val="24"/>
          <w:lang w:eastAsia="en-US"/>
        </w:rPr>
        <w:t xml:space="preserve"> behandlas övervakningen och bedömningen av effekterna av mikroskräp, däribland mikroplast, i kust- och havsmiljöer. En uppdatering av den första vägledningen om övervakning av marint skräp utarbetas för närvarande med tanke på framtida harmoniserade metoder, bland annat övervakning av förekomsten och spridningen av plastpellets längs kustlinjen. Direktiv 2008/56/EG omfattar dock inte särskilda krav på förebyggande eller minskning av pelletsförluster vid källan.</w:t>
      </w:r>
    </w:p>
    <w:p w14:paraId="70580DA8" w14:textId="77777777" w:rsidR="00EE29B7" w:rsidRPr="00182F86" w:rsidRDefault="00EE29B7">
      <w:pPr>
        <w:widowControl/>
        <w:rPr>
          <w:szCs w:val="24"/>
          <w:lang w:eastAsia="en-US"/>
        </w:rPr>
      </w:pPr>
      <w:r w:rsidRPr="00182F86">
        <w:rPr>
          <w:szCs w:val="24"/>
          <w:lang w:eastAsia="en-US"/>
        </w:rPr>
        <w:br w:type="page"/>
      </w:r>
    </w:p>
    <w:p w14:paraId="117FE780" w14:textId="68E5114E" w:rsidR="00EF77AC" w:rsidRPr="00182F86" w:rsidRDefault="00EF77AC" w:rsidP="00EF77AC">
      <w:pPr>
        <w:spacing w:before="120" w:after="120" w:line="360" w:lineRule="auto"/>
        <w:ind w:left="850" w:hanging="850"/>
        <w:rPr>
          <w:b/>
          <w:szCs w:val="24"/>
          <w:lang w:eastAsia="en-US"/>
        </w:rPr>
      </w:pPr>
      <w:r w:rsidRPr="00182F86">
        <w:rPr>
          <w:szCs w:val="24"/>
          <w:lang w:eastAsia="en-US"/>
        </w:rPr>
        <w:lastRenderedPageBreak/>
        <w:t>(12)</w:t>
      </w:r>
      <w:r w:rsidRPr="00182F86">
        <w:rPr>
          <w:szCs w:val="24"/>
          <w:lang w:eastAsia="en-US"/>
        </w:rPr>
        <w:tab/>
        <w:t xml:space="preserve">I kommissionens förordning (EU) 2023/2055 behandlas förluster av mikropartiklar av syntetiska polymerer som används i industrianläggningar, dvs. plastpelletsutsläpp som går att undvika. För dessa utsläpp införs ett rapporteringskrav för en uppskattad mängd mikroplast som årligen släpps ut i miljön. </w:t>
      </w:r>
      <w:r w:rsidRPr="00182F86">
        <w:rPr>
          <w:strike/>
          <w:szCs w:val="24"/>
          <w:lang w:eastAsia="en-US"/>
        </w:rPr>
        <w:t xml:space="preserve">Även om det </w:t>
      </w:r>
      <w:proofErr w:type="spellStart"/>
      <w:r w:rsidRPr="00182F86">
        <w:rPr>
          <w:strike/>
          <w:szCs w:val="24"/>
          <w:lang w:eastAsia="en-US"/>
        </w:rPr>
        <w:t>saknas</w:t>
      </w:r>
      <w:r w:rsidRPr="00182F86">
        <w:rPr>
          <w:b/>
          <w:i/>
          <w:szCs w:val="24"/>
          <w:lang w:eastAsia="en-US"/>
        </w:rPr>
        <w:t>Detta</w:t>
      </w:r>
      <w:proofErr w:type="spellEnd"/>
      <w:r w:rsidRPr="00182F86">
        <w:rPr>
          <w:b/>
          <w:i/>
          <w:szCs w:val="24"/>
          <w:lang w:eastAsia="en-US"/>
        </w:rPr>
        <w:t xml:space="preserve"> rapporteringskrav </w:t>
      </w:r>
      <w:proofErr w:type="gramStart"/>
      <w:r w:rsidRPr="00182F86">
        <w:rPr>
          <w:b/>
          <w:i/>
          <w:szCs w:val="24"/>
          <w:lang w:eastAsia="en-US"/>
        </w:rPr>
        <w:t>saknar dock</w:t>
      </w:r>
      <w:proofErr w:type="gramEnd"/>
      <w:r w:rsidRPr="00182F86">
        <w:rPr>
          <w:szCs w:val="24"/>
          <w:lang w:eastAsia="en-US"/>
        </w:rPr>
        <w:t xml:space="preserve"> en metod för att uppskatta förlusterna </w:t>
      </w:r>
      <w:proofErr w:type="spellStart"/>
      <w:r w:rsidRPr="00182F86">
        <w:rPr>
          <w:strike/>
          <w:szCs w:val="24"/>
          <w:lang w:eastAsia="en-US"/>
        </w:rPr>
        <w:t>kommer</w:t>
      </w:r>
      <w:r w:rsidRPr="00182F86">
        <w:rPr>
          <w:b/>
          <w:i/>
          <w:szCs w:val="24"/>
          <w:lang w:eastAsia="en-US"/>
        </w:rPr>
        <w:t>och</w:t>
      </w:r>
      <w:proofErr w:type="spellEnd"/>
      <w:r w:rsidRPr="00182F86">
        <w:rPr>
          <w:b/>
          <w:i/>
          <w:szCs w:val="24"/>
          <w:lang w:eastAsia="en-US"/>
        </w:rPr>
        <w:t xml:space="preserve"> ger endast årliga uppskattningar. Även om</w:t>
      </w:r>
      <w:r w:rsidRPr="00182F86">
        <w:rPr>
          <w:szCs w:val="24"/>
          <w:lang w:eastAsia="en-US"/>
        </w:rPr>
        <w:t xml:space="preserve"> detta krav</w:t>
      </w:r>
      <w:r w:rsidRPr="00182F86">
        <w:rPr>
          <w:b/>
          <w:i/>
          <w:szCs w:val="24"/>
          <w:lang w:eastAsia="en-US"/>
        </w:rPr>
        <w:t xml:space="preserve"> kommer</w:t>
      </w:r>
      <w:r w:rsidRPr="00182F86">
        <w:rPr>
          <w:szCs w:val="24"/>
          <w:lang w:eastAsia="en-US"/>
        </w:rPr>
        <w:t xml:space="preserve"> att öka informationen om pelletsförluster och förbättra kvaliteten på den information som samlas in för att bedöma riskerna med mikroplast i framtiden</w:t>
      </w:r>
      <w:r w:rsidRPr="00182F86">
        <w:rPr>
          <w:b/>
          <w:i/>
          <w:szCs w:val="24"/>
          <w:lang w:eastAsia="en-US"/>
        </w:rPr>
        <w:t xml:space="preserve"> räcker det inte för att få en överblick över förlusternas särskilda karaktär och orsakerna till dem</w:t>
      </w:r>
      <w:r w:rsidRPr="00182F86">
        <w:rPr>
          <w:szCs w:val="24"/>
          <w:lang w:eastAsia="en-US"/>
        </w:rPr>
        <w:t>.</w:t>
      </w:r>
      <w:r w:rsidR="00935174" w:rsidRPr="00182F86">
        <w:rPr>
          <w:b/>
          <w:szCs w:val="24"/>
          <w:lang w:eastAsia="en-US"/>
        </w:rPr>
        <w:t xml:space="preserve"> [Ändr. 8]</w:t>
      </w:r>
    </w:p>
    <w:p w14:paraId="72E0E09B" w14:textId="77777777" w:rsidR="00EF77AC" w:rsidRPr="00182F86" w:rsidRDefault="00EF77AC" w:rsidP="00EF77AC">
      <w:pPr>
        <w:spacing w:before="120" w:after="120" w:line="360" w:lineRule="auto"/>
        <w:ind w:left="850" w:hanging="850"/>
        <w:rPr>
          <w:szCs w:val="24"/>
          <w:lang w:eastAsia="en-US"/>
        </w:rPr>
      </w:pPr>
      <w:r w:rsidRPr="00182F86">
        <w:rPr>
          <w:szCs w:val="24"/>
          <w:lang w:eastAsia="en-US"/>
        </w:rPr>
        <w:t>(13)</w:t>
      </w:r>
      <w:r w:rsidRPr="00182F86">
        <w:rPr>
          <w:szCs w:val="24"/>
          <w:lang w:eastAsia="en-US"/>
        </w:rPr>
        <w:tab/>
        <w:t xml:space="preserve">För att säkerställa att plastpellets hanteras på ett säkert och ansvarsfullt sätt i alla led i leveranskedjan så att förluster i miljön undviks, är det nödvändigt att fastställa krav för hantering av plastpellets längs hela leveranskedjan: produktion, framställning av </w:t>
      </w:r>
      <w:proofErr w:type="spellStart"/>
      <w:r w:rsidRPr="00182F86">
        <w:rPr>
          <w:szCs w:val="24"/>
          <w:lang w:eastAsia="en-US"/>
        </w:rPr>
        <w:t>masterbatcher</w:t>
      </w:r>
      <w:proofErr w:type="spellEnd"/>
      <w:r w:rsidRPr="00182F86">
        <w:rPr>
          <w:szCs w:val="24"/>
          <w:lang w:eastAsia="en-US"/>
        </w:rPr>
        <w:t xml:space="preserve"> och beredningar, omvandling, avfallshantering (inklusive materialåtervinning), distribution, omförpackning, transport, lagring och tankrengöring vid rengöringsstationer.</w:t>
      </w:r>
    </w:p>
    <w:p w14:paraId="0D4BF2E3" w14:textId="77777777" w:rsidR="00EE29B7" w:rsidRPr="00182F86" w:rsidRDefault="00EE29B7">
      <w:pPr>
        <w:widowControl/>
        <w:rPr>
          <w:szCs w:val="24"/>
          <w:lang w:eastAsia="en-US"/>
        </w:rPr>
      </w:pPr>
      <w:r w:rsidRPr="00182F86">
        <w:rPr>
          <w:szCs w:val="24"/>
          <w:lang w:eastAsia="en-US"/>
        </w:rPr>
        <w:br w:type="page"/>
      </w:r>
    </w:p>
    <w:p w14:paraId="3815829C" w14:textId="7D10EC73" w:rsidR="00EF77AC" w:rsidRPr="00182F86" w:rsidRDefault="00EF77AC" w:rsidP="00EF77AC">
      <w:pPr>
        <w:spacing w:before="120" w:after="120" w:line="360" w:lineRule="auto"/>
        <w:ind w:left="850" w:hanging="850"/>
        <w:rPr>
          <w:szCs w:val="24"/>
          <w:lang w:eastAsia="en-US"/>
        </w:rPr>
      </w:pPr>
      <w:r w:rsidRPr="00182F86">
        <w:rPr>
          <w:szCs w:val="24"/>
          <w:lang w:eastAsia="en-US"/>
        </w:rPr>
        <w:lastRenderedPageBreak/>
        <w:t>(14)</w:t>
      </w:r>
      <w:r w:rsidRPr="00182F86">
        <w:rPr>
          <w:szCs w:val="24"/>
          <w:lang w:eastAsia="en-US"/>
        </w:rPr>
        <w:tab/>
        <w:t>Sådana krav bör ta hänsyn till internationellt rekommenderad god hanteringspraxis samt befintliga krav på hantering av plastpellets som fastställts av branschen i unionen.</w:t>
      </w:r>
    </w:p>
    <w:p w14:paraId="2C406E85" w14:textId="737E3C25" w:rsidR="00EF77AC" w:rsidRPr="00182F86" w:rsidRDefault="00EF77AC" w:rsidP="00EF77AC">
      <w:pPr>
        <w:spacing w:before="120" w:after="120" w:line="360" w:lineRule="auto"/>
        <w:ind w:left="850" w:hanging="850"/>
        <w:rPr>
          <w:b/>
          <w:szCs w:val="24"/>
          <w:lang w:eastAsia="en-US"/>
        </w:rPr>
      </w:pPr>
      <w:r w:rsidRPr="00182F86">
        <w:rPr>
          <w:szCs w:val="24"/>
          <w:lang w:eastAsia="en-US"/>
        </w:rPr>
        <w:t>(15)</w:t>
      </w:r>
      <w:r w:rsidRPr="00182F86">
        <w:rPr>
          <w:szCs w:val="24"/>
          <w:lang w:eastAsia="en-US"/>
        </w:rPr>
        <w:tab/>
        <w:t xml:space="preserve">Ekonomiska aktörer, EU-transportörer och transportörer från länder utanför EU bör uppfylla kraven om hantering av plastpellets enligt en prioritetsordning, med det överordnade målet att förebygga utsläpp av pellets i miljön som högsta prioritet. Första steget bör därför vara att förebygga spill av plastpellets från </w:t>
      </w:r>
      <w:r w:rsidRPr="00182F86">
        <w:rPr>
          <w:strike/>
          <w:szCs w:val="24"/>
          <w:lang w:eastAsia="en-US"/>
        </w:rPr>
        <w:t xml:space="preserve">den primära </w:t>
      </w:r>
      <w:r w:rsidRPr="00182F86">
        <w:rPr>
          <w:szCs w:val="24"/>
          <w:lang w:eastAsia="en-US"/>
        </w:rPr>
        <w:t xml:space="preserve">inneslutningen vid rutinmässig hantering och därigenom minska risken för spill på lägsta möjliga nivå, bland annat genom att undvika onödig hantering (t.ex. genom att minska antalet överföringspunkter) och genom att </w:t>
      </w:r>
      <w:r w:rsidRPr="00182F86">
        <w:rPr>
          <w:b/>
          <w:i/>
          <w:szCs w:val="24"/>
          <w:lang w:eastAsia="en-US"/>
        </w:rPr>
        <w:t xml:space="preserve">märka alla lagrings- och transportbehållare som innehåller plastpellets samt </w:t>
      </w:r>
      <w:r w:rsidRPr="00182F86">
        <w:rPr>
          <w:szCs w:val="24"/>
          <w:lang w:eastAsia="en-US"/>
        </w:rPr>
        <w:t>använda</w:t>
      </w:r>
      <w:r w:rsidRPr="00182F86">
        <w:rPr>
          <w:b/>
          <w:i/>
          <w:szCs w:val="24"/>
          <w:lang w:eastAsia="en-US"/>
        </w:rPr>
        <w:t xml:space="preserve"> lämpliga</w:t>
      </w:r>
      <w:r w:rsidRPr="00182F86">
        <w:rPr>
          <w:szCs w:val="24"/>
          <w:lang w:eastAsia="en-US"/>
        </w:rPr>
        <w:t xml:space="preserve"> förpackningar</w:t>
      </w:r>
      <w:r w:rsidRPr="00182F86">
        <w:rPr>
          <w:strike/>
          <w:szCs w:val="24"/>
          <w:lang w:eastAsia="en-US"/>
        </w:rPr>
        <w:t xml:space="preserve"> som är säkra mot genombrott av vassa föremål</w:t>
      </w:r>
      <w:r w:rsidRPr="00182F86">
        <w:rPr>
          <w:szCs w:val="24"/>
          <w:lang w:eastAsia="en-US"/>
        </w:rPr>
        <w:t>. Detta bör följas av inneslutning av utspillda pellets för att säkerställa att de inte blir en förlust ut i miljön, och slutligen sanering efter ett spill eller en förlust som ett sista steg.</w:t>
      </w:r>
      <w:r w:rsidR="00935174" w:rsidRPr="00182F86">
        <w:rPr>
          <w:b/>
          <w:szCs w:val="24"/>
          <w:lang w:eastAsia="en-US"/>
        </w:rPr>
        <w:t xml:space="preserve"> [Ändr. 9]</w:t>
      </w:r>
    </w:p>
    <w:p w14:paraId="7D224F40" w14:textId="77777777" w:rsidR="00EE29B7" w:rsidRPr="00182F86" w:rsidRDefault="00EE29B7">
      <w:pPr>
        <w:widowControl/>
        <w:rPr>
          <w:szCs w:val="24"/>
          <w:lang w:eastAsia="en-US"/>
        </w:rPr>
      </w:pPr>
      <w:r w:rsidRPr="00182F86">
        <w:rPr>
          <w:szCs w:val="24"/>
          <w:lang w:eastAsia="en-US"/>
        </w:rPr>
        <w:br w:type="page"/>
      </w:r>
    </w:p>
    <w:p w14:paraId="3EDCA19C" w14:textId="6C38778C" w:rsidR="00EF77AC" w:rsidRPr="00182F86" w:rsidRDefault="00EF77AC" w:rsidP="00EF77AC">
      <w:pPr>
        <w:spacing w:before="120" w:after="120" w:line="360" w:lineRule="auto"/>
        <w:ind w:left="850" w:hanging="850"/>
        <w:rPr>
          <w:b/>
          <w:szCs w:val="24"/>
          <w:lang w:eastAsia="en-US"/>
        </w:rPr>
      </w:pPr>
      <w:r w:rsidRPr="00182F86">
        <w:rPr>
          <w:szCs w:val="24"/>
          <w:lang w:eastAsia="en-US"/>
        </w:rPr>
        <w:lastRenderedPageBreak/>
        <w:t>(16)</w:t>
      </w:r>
      <w:r w:rsidRPr="00182F86">
        <w:rPr>
          <w:szCs w:val="24"/>
          <w:lang w:eastAsia="en-US"/>
        </w:rPr>
        <w:tab/>
        <w:t xml:space="preserve">Syftet är att </w:t>
      </w:r>
      <w:proofErr w:type="spellStart"/>
      <w:r w:rsidRPr="00182F86">
        <w:rPr>
          <w:strike/>
          <w:szCs w:val="24"/>
          <w:lang w:eastAsia="en-US"/>
        </w:rPr>
        <w:t>förebygga</w:t>
      </w:r>
      <w:r w:rsidRPr="00182F86">
        <w:rPr>
          <w:b/>
          <w:i/>
          <w:szCs w:val="24"/>
          <w:lang w:eastAsia="en-US"/>
        </w:rPr>
        <w:t>helt</w:t>
      </w:r>
      <w:proofErr w:type="spellEnd"/>
      <w:r w:rsidRPr="00182F86">
        <w:rPr>
          <w:b/>
          <w:i/>
          <w:szCs w:val="24"/>
          <w:lang w:eastAsia="en-US"/>
        </w:rPr>
        <w:t xml:space="preserve"> undvika</w:t>
      </w:r>
      <w:r w:rsidRPr="00182F86">
        <w:rPr>
          <w:szCs w:val="24"/>
          <w:lang w:eastAsia="en-US"/>
        </w:rPr>
        <w:t xml:space="preserve"> förluster av plastpellets ut i miljön för alla ekonomiska aktörer, </w:t>
      </w:r>
      <w:r w:rsidRPr="00182F86">
        <w:rPr>
          <w:strike/>
          <w:szCs w:val="24"/>
          <w:lang w:eastAsia="en-US"/>
        </w:rPr>
        <w:t xml:space="preserve">EU-transportörer och transportörer från länder utanför EU, </w:t>
      </w:r>
      <w:r w:rsidRPr="00182F86">
        <w:rPr>
          <w:szCs w:val="24"/>
          <w:lang w:eastAsia="en-US"/>
        </w:rPr>
        <w:t>men skyldigheterna för mikroföretag</w:t>
      </w:r>
      <w:r w:rsidRPr="00182F86">
        <w:rPr>
          <w:strike/>
          <w:szCs w:val="24"/>
          <w:lang w:eastAsia="en-US"/>
        </w:rPr>
        <w:t>, små och medelstora</w:t>
      </w:r>
      <w:r w:rsidRPr="00182F86">
        <w:rPr>
          <w:b/>
          <w:i/>
          <w:szCs w:val="24"/>
          <w:lang w:eastAsia="en-US"/>
        </w:rPr>
        <w:t xml:space="preserve"> och</w:t>
      </w:r>
      <w:r w:rsidRPr="00182F86">
        <w:rPr>
          <w:szCs w:val="24"/>
          <w:lang w:eastAsia="en-US"/>
        </w:rPr>
        <w:t xml:space="preserve"> företag</w:t>
      </w:r>
      <w:r w:rsidRPr="00182F86">
        <w:rPr>
          <w:b/>
          <w:i/>
          <w:szCs w:val="24"/>
          <w:lang w:eastAsia="en-US"/>
        </w:rPr>
        <w:t xml:space="preserve"> som hanterar mindre än 1 000 ton plastpellets årligen</w:t>
      </w:r>
      <w:r w:rsidRPr="00182F86">
        <w:rPr>
          <w:szCs w:val="24"/>
          <w:lang w:eastAsia="en-US"/>
        </w:rPr>
        <w:t xml:space="preserve"> bör anpassas för att minska bördan för dem.</w:t>
      </w:r>
      <w:r w:rsidR="00935174" w:rsidRPr="00182F86">
        <w:rPr>
          <w:b/>
          <w:szCs w:val="24"/>
          <w:lang w:eastAsia="en-US"/>
        </w:rPr>
        <w:t xml:space="preserve"> [Ändr. 10]</w:t>
      </w:r>
    </w:p>
    <w:p w14:paraId="3130A77A" w14:textId="77777777" w:rsidR="00EF77AC" w:rsidRPr="00182F86" w:rsidRDefault="00EF77AC" w:rsidP="00EF77AC">
      <w:pPr>
        <w:spacing w:before="120" w:after="120" w:line="360" w:lineRule="auto"/>
        <w:ind w:left="850" w:hanging="850"/>
        <w:rPr>
          <w:szCs w:val="24"/>
          <w:lang w:eastAsia="en-US"/>
        </w:rPr>
      </w:pPr>
      <w:r w:rsidRPr="00182F86">
        <w:rPr>
          <w:szCs w:val="24"/>
          <w:lang w:eastAsia="en-US"/>
        </w:rPr>
        <w:t>(17)</w:t>
      </w:r>
      <w:r w:rsidRPr="00182F86">
        <w:rPr>
          <w:szCs w:val="24"/>
          <w:lang w:eastAsia="en-US"/>
        </w:rPr>
        <w:tab/>
        <w:t>Registreringen av anläggningar som hanterar plastpellets och av transportörer som transporterar dem är nödvändig för spårbarheten av plastpellets som hanteras och transporteras i varje medlemsstat och för att de behöriga myndigheterna ska kunna utföra effektiva tillsynskontroller.</w:t>
      </w:r>
    </w:p>
    <w:p w14:paraId="3295C9F0" w14:textId="6F7981DB" w:rsidR="00EF77AC" w:rsidRPr="00182F86" w:rsidRDefault="00EF77AC" w:rsidP="00EF77AC">
      <w:pPr>
        <w:spacing w:before="120" w:after="120" w:line="360" w:lineRule="auto"/>
        <w:ind w:left="850" w:hanging="850"/>
        <w:rPr>
          <w:b/>
          <w:szCs w:val="24"/>
          <w:lang w:eastAsia="en-US"/>
        </w:rPr>
      </w:pPr>
      <w:r w:rsidRPr="00182F86">
        <w:rPr>
          <w:szCs w:val="24"/>
          <w:lang w:eastAsia="en-US"/>
        </w:rPr>
        <w:t>(18)</w:t>
      </w:r>
      <w:r w:rsidRPr="00182F86">
        <w:rPr>
          <w:szCs w:val="24"/>
          <w:lang w:eastAsia="en-US"/>
        </w:rPr>
        <w:tab/>
        <w:t>I syfte att förebygga</w:t>
      </w:r>
      <w:r w:rsidRPr="00182F86">
        <w:rPr>
          <w:b/>
          <w:i/>
          <w:szCs w:val="24"/>
          <w:lang w:eastAsia="en-US"/>
        </w:rPr>
        <w:t xml:space="preserve"> förluster av plastpellets och helt undvika</w:t>
      </w:r>
      <w:r w:rsidRPr="00182F86">
        <w:rPr>
          <w:szCs w:val="24"/>
          <w:lang w:eastAsia="en-US"/>
        </w:rPr>
        <w:t xml:space="preserve"> förluster av plastpellets bör ekonomiska aktörer inrätta, genomföra och kontinuerligt uppdatera en riskbedömningsplan i vilken </w:t>
      </w:r>
      <w:proofErr w:type="gramStart"/>
      <w:r w:rsidRPr="00182F86">
        <w:rPr>
          <w:szCs w:val="24"/>
          <w:lang w:eastAsia="en-US"/>
        </w:rPr>
        <w:t>potentiella</w:t>
      </w:r>
      <w:proofErr w:type="gramEnd"/>
      <w:r w:rsidRPr="00182F86">
        <w:rPr>
          <w:szCs w:val="24"/>
          <w:lang w:eastAsia="en-US"/>
        </w:rPr>
        <w:t xml:space="preserve"> spill och förluster identifieras samt särskilt dokumentera specifik utrustning och förfaranden som inrättats för att förebygga, innesluta och sanera </w:t>
      </w:r>
      <w:proofErr w:type="spellStart"/>
      <w:r w:rsidRPr="00182F86">
        <w:rPr>
          <w:strike/>
          <w:szCs w:val="24"/>
          <w:lang w:eastAsia="en-US"/>
        </w:rPr>
        <w:t>pelletförluster</w:t>
      </w:r>
      <w:r w:rsidRPr="00182F86">
        <w:rPr>
          <w:b/>
          <w:i/>
          <w:szCs w:val="24"/>
          <w:lang w:eastAsia="en-US"/>
        </w:rPr>
        <w:t>pelletsförluster</w:t>
      </w:r>
      <w:proofErr w:type="spellEnd"/>
      <w:r w:rsidRPr="00182F86">
        <w:rPr>
          <w:szCs w:val="24"/>
          <w:lang w:eastAsia="en-US"/>
        </w:rPr>
        <w:t>, med beaktande av anläggningens och verksamhetens storlek.</w:t>
      </w:r>
      <w:r w:rsidR="00935174" w:rsidRPr="00182F86">
        <w:rPr>
          <w:b/>
          <w:szCs w:val="24"/>
          <w:lang w:eastAsia="en-US"/>
        </w:rPr>
        <w:t xml:space="preserve"> [Ändr. 11]</w:t>
      </w:r>
    </w:p>
    <w:p w14:paraId="5192DACD" w14:textId="77777777" w:rsidR="00EE29B7" w:rsidRPr="00182F86" w:rsidRDefault="00EE29B7">
      <w:pPr>
        <w:widowControl/>
        <w:rPr>
          <w:szCs w:val="24"/>
          <w:lang w:eastAsia="en-US"/>
        </w:rPr>
      </w:pPr>
      <w:r w:rsidRPr="00182F86">
        <w:rPr>
          <w:szCs w:val="24"/>
          <w:lang w:eastAsia="en-US"/>
        </w:rPr>
        <w:br w:type="page"/>
      </w:r>
    </w:p>
    <w:p w14:paraId="3770D521" w14:textId="2847479B" w:rsidR="00EF77AC" w:rsidRPr="00182F86" w:rsidRDefault="00EF77AC" w:rsidP="00EF77AC">
      <w:pPr>
        <w:spacing w:before="120" w:after="120" w:line="360" w:lineRule="auto"/>
        <w:ind w:left="850" w:hanging="850"/>
        <w:rPr>
          <w:szCs w:val="24"/>
          <w:lang w:eastAsia="en-US"/>
        </w:rPr>
      </w:pPr>
      <w:r w:rsidRPr="00182F86">
        <w:rPr>
          <w:szCs w:val="24"/>
          <w:lang w:eastAsia="en-US"/>
        </w:rPr>
        <w:lastRenderedPageBreak/>
        <w:t>(19)</w:t>
      </w:r>
      <w:r w:rsidRPr="00182F86">
        <w:rPr>
          <w:szCs w:val="24"/>
          <w:lang w:eastAsia="en-US"/>
        </w:rPr>
        <w:tab/>
        <w:t>För att göra det möjligt för de behöriga myndigheterna att kontrollera att kraven i riskbedömningsplanen är uppfyllda bör ekonomiska aktörer tillhandahålla myndigheterna den riskhanteringsplan som de har genomfört tillsammans med en egenförsäkran om överensstämmelse.</w:t>
      </w:r>
    </w:p>
    <w:p w14:paraId="7EAD1DC3" w14:textId="194A39B1" w:rsidR="00EF77AC" w:rsidRPr="00182F86" w:rsidRDefault="00EF77AC" w:rsidP="00EF77AC">
      <w:pPr>
        <w:spacing w:before="120" w:after="120" w:line="360" w:lineRule="auto"/>
        <w:ind w:left="850" w:hanging="850"/>
        <w:rPr>
          <w:b/>
          <w:szCs w:val="24"/>
          <w:lang w:eastAsia="en-US"/>
        </w:rPr>
      </w:pPr>
      <w:r w:rsidRPr="00182F86">
        <w:rPr>
          <w:szCs w:val="24"/>
          <w:lang w:eastAsia="en-US"/>
        </w:rPr>
        <w:t>(20)</w:t>
      </w:r>
      <w:r w:rsidRPr="00182F86">
        <w:rPr>
          <w:szCs w:val="24"/>
          <w:lang w:eastAsia="en-US"/>
        </w:rPr>
        <w:tab/>
        <w:t xml:space="preserve">Ekonomiska aktörer bör </w:t>
      </w:r>
      <w:r w:rsidRPr="00182F86">
        <w:rPr>
          <w:strike/>
          <w:szCs w:val="24"/>
          <w:lang w:eastAsia="en-US"/>
        </w:rPr>
        <w:t xml:space="preserve">kunna </w:t>
      </w:r>
      <w:proofErr w:type="spellStart"/>
      <w:r w:rsidRPr="00182F86">
        <w:rPr>
          <w:strike/>
          <w:szCs w:val="24"/>
          <w:lang w:eastAsia="en-US"/>
        </w:rPr>
        <w:t>välja</w:t>
      </w:r>
      <w:r w:rsidRPr="00182F86">
        <w:rPr>
          <w:b/>
          <w:i/>
          <w:szCs w:val="24"/>
          <w:lang w:eastAsia="en-US"/>
        </w:rPr>
        <w:t>införa</w:t>
      </w:r>
      <w:proofErr w:type="spellEnd"/>
      <w:r w:rsidRPr="00182F86">
        <w:rPr>
          <w:szCs w:val="24"/>
          <w:lang w:eastAsia="en-US"/>
        </w:rPr>
        <w:t xml:space="preserve"> den specifika utrustning som ska installeras eller </w:t>
      </w:r>
      <w:r w:rsidRPr="00182F86">
        <w:rPr>
          <w:strike/>
          <w:szCs w:val="24"/>
          <w:lang w:eastAsia="en-US"/>
        </w:rPr>
        <w:t xml:space="preserve">det </w:t>
      </w:r>
      <w:proofErr w:type="spellStart"/>
      <w:r w:rsidRPr="00182F86">
        <w:rPr>
          <w:strike/>
          <w:szCs w:val="24"/>
          <w:lang w:eastAsia="en-US"/>
        </w:rPr>
        <w:t>förfarande</w:t>
      </w:r>
      <w:r w:rsidRPr="00182F86">
        <w:rPr>
          <w:b/>
          <w:i/>
          <w:szCs w:val="24"/>
          <w:lang w:eastAsia="en-US"/>
        </w:rPr>
        <w:t>de</w:t>
      </w:r>
      <w:proofErr w:type="spellEnd"/>
      <w:r w:rsidRPr="00182F86">
        <w:rPr>
          <w:b/>
          <w:i/>
          <w:szCs w:val="24"/>
          <w:lang w:eastAsia="en-US"/>
        </w:rPr>
        <w:t xml:space="preserve"> förfaranden</w:t>
      </w:r>
      <w:r w:rsidRPr="00182F86">
        <w:rPr>
          <w:szCs w:val="24"/>
          <w:lang w:eastAsia="en-US"/>
        </w:rPr>
        <w:t xml:space="preserve"> som ska utföras. De behöriga myndigheterna bör dock i samband med att de kontrollerar efterlevnaden kunna kräva att de ekonomiska aktörerna ändrar sin riskbedömningsplan, bland annat genom att inom en viss tidsram vidta någon av de åtgärder som förtecknas i denna förordning, för att säkerställa ett adekvat genomförande av kraven i denna förordning.</w:t>
      </w:r>
      <w:r w:rsidRPr="00182F86">
        <w:rPr>
          <w:b/>
          <w:i/>
          <w:szCs w:val="24"/>
          <w:lang w:eastAsia="en-US"/>
        </w:rPr>
        <w:t xml:space="preserve"> Ekonomiska aktörer bör kunna undantas från kravet att installera vissa typer av utrustning eller att vidta vissa åtgärder om de vederbörligen motiverar sådana undantag för de behöriga myndigheterna, med beaktande av anläggningens art och storlek samt verksamhetens omfattning. Mikroföretag bör överväga åtminstone vilken specifik utrustning som ska installeras eller vilka förfaranden som ska utföras, med beaktande av anläggningens art och storlek samt verksamhetens omfattning.</w:t>
      </w:r>
      <w:r w:rsidR="00935174" w:rsidRPr="00182F86">
        <w:rPr>
          <w:b/>
          <w:szCs w:val="24"/>
          <w:lang w:eastAsia="en-US"/>
        </w:rPr>
        <w:t xml:space="preserve"> [Ändr. 12]</w:t>
      </w:r>
    </w:p>
    <w:p w14:paraId="104AD20E" w14:textId="77777777" w:rsidR="00EE29B7" w:rsidRPr="00182F86" w:rsidRDefault="00EE29B7">
      <w:pPr>
        <w:widowControl/>
        <w:rPr>
          <w:szCs w:val="24"/>
          <w:lang w:eastAsia="en-US"/>
        </w:rPr>
      </w:pPr>
      <w:r w:rsidRPr="00182F86">
        <w:rPr>
          <w:szCs w:val="24"/>
          <w:lang w:eastAsia="en-US"/>
        </w:rPr>
        <w:br w:type="page"/>
      </w:r>
    </w:p>
    <w:p w14:paraId="525BCCAE" w14:textId="09E0CDFB" w:rsidR="00EF77AC" w:rsidRPr="00182F86" w:rsidRDefault="00EF77AC" w:rsidP="00EF77AC">
      <w:pPr>
        <w:spacing w:before="120" w:after="120" w:line="360" w:lineRule="auto"/>
        <w:ind w:left="850" w:hanging="850"/>
        <w:rPr>
          <w:szCs w:val="24"/>
          <w:lang w:eastAsia="en-US"/>
        </w:rPr>
      </w:pPr>
      <w:r w:rsidRPr="00182F86">
        <w:rPr>
          <w:szCs w:val="24"/>
          <w:lang w:eastAsia="en-US"/>
        </w:rPr>
        <w:lastRenderedPageBreak/>
        <w:t>(21)</w:t>
      </w:r>
      <w:r w:rsidRPr="00182F86">
        <w:rPr>
          <w:szCs w:val="24"/>
          <w:lang w:eastAsia="en-US"/>
        </w:rPr>
        <w:tab/>
        <w:t>I syfte att utvärdera lämpligheten i den riskbedömningsplan som utförts för varje anläggning bör de ekonomiska aktörerna föra register över en uppskattning av den mängd pellets som släpps ut i miljön per år, tillsammans med den totala mängd som hanteras. För att minska bördan för de ekonomiska aktörerna får informationen om uppskattade utsläppta mängder användas inom ramen för rapporteringskravet i kommissionens förordning (EU) 2023/2055.</w:t>
      </w:r>
    </w:p>
    <w:p w14:paraId="26C81F61" w14:textId="77777777" w:rsidR="00EF77AC" w:rsidRPr="00182F86" w:rsidRDefault="00EF77AC" w:rsidP="00EF77AC">
      <w:pPr>
        <w:spacing w:before="120" w:after="120" w:line="360" w:lineRule="auto"/>
        <w:ind w:left="850" w:hanging="850"/>
        <w:rPr>
          <w:szCs w:val="24"/>
          <w:lang w:eastAsia="en-US"/>
        </w:rPr>
      </w:pPr>
      <w:r w:rsidRPr="00182F86">
        <w:rPr>
          <w:szCs w:val="24"/>
          <w:lang w:eastAsia="en-US"/>
        </w:rPr>
        <w:t>(22)</w:t>
      </w:r>
      <w:r w:rsidRPr="00182F86">
        <w:rPr>
          <w:szCs w:val="24"/>
          <w:lang w:eastAsia="en-US"/>
        </w:rPr>
        <w:tab/>
        <w:t>På grund av särdragen av deras verksamhet bör transportörer inte åläggas att genomföra en riskbedömningsplan. De bör istället åläggas att vidta konkreta åtgärder för att förebygga, innesluta och hantera spill och förluster. Dessa åtgärder bör vara föremål för de behöriga myndigheternas kontroller, framför allt under transportprocessen.</w:t>
      </w:r>
    </w:p>
    <w:p w14:paraId="5853FB51" w14:textId="77777777" w:rsidR="00EE29B7" w:rsidRPr="00182F86" w:rsidRDefault="00EE29B7">
      <w:pPr>
        <w:widowControl/>
        <w:rPr>
          <w:szCs w:val="24"/>
          <w:lang w:eastAsia="en-US"/>
        </w:rPr>
      </w:pPr>
      <w:r w:rsidRPr="00182F86">
        <w:rPr>
          <w:szCs w:val="24"/>
          <w:lang w:eastAsia="en-US"/>
        </w:rPr>
        <w:br w:type="page"/>
      </w:r>
    </w:p>
    <w:p w14:paraId="6668A2DA" w14:textId="6B1532B4" w:rsidR="00EF77AC" w:rsidRPr="00182F86" w:rsidRDefault="00EF77AC" w:rsidP="00EF77AC">
      <w:pPr>
        <w:spacing w:before="120" w:after="120" w:line="360" w:lineRule="auto"/>
        <w:ind w:left="850" w:hanging="850"/>
        <w:rPr>
          <w:b/>
          <w:szCs w:val="24"/>
          <w:lang w:eastAsia="en-US"/>
        </w:rPr>
      </w:pPr>
      <w:r w:rsidRPr="00182F86">
        <w:rPr>
          <w:szCs w:val="24"/>
          <w:lang w:eastAsia="en-US"/>
        </w:rPr>
        <w:lastRenderedPageBreak/>
        <w:t>(23)</w:t>
      </w:r>
      <w:r w:rsidRPr="00182F86">
        <w:rPr>
          <w:szCs w:val="24"/>
          <w:lang w:eastAsia="en-US"/>
        </w:rPr>
        <w:tab/>
        <w:t xml:space="preserve">Ett framgångsrikt genomförande av de åtgärder som </w:t>
      </w:r>
      <w:proofErr w:type="spellStart"/>
      <w:r w:rsidRPr="00182F86">
        <w:rPr>
          <w:strike/>
          <w:szCs w:val="24"/>
          <w:lang w:eastAsia="en-US"/>
        </w:rPr>
        <w:t>kräv</w:t>
      </w:r>
      <w:r w:rsidRPr="00182F86">
        <w:rPr>
          <w:b/>
          <w:i/>
          <w:szCs w:val="24"/>
          <w:lang w:eastAsia="en-US"/>
        </w:rPr>
        <w:t>krävs</w:t>
      </w:r>
      <w:proofErr w:type="spellEnd"/>
      <w:r w:rsidRPr="00182F86">
        <w:rPr>
          <w:szCs w:val="24"/>
          <w:lang w:eastAsia="en-US"/>
        </w:rPr>
        <w:t xml:space="preserve"> för att förebygga </w:t>
      </w:r>
      <w:proofErr w:type="spellStart"/>
      <w:r w:rsidRPr="00182F86">
        <w:rPr>
          <w:strike/>
          <w:szCs w:val="24"/>
          <w:lang w:eastAsia="en-US"/>
        </w:rPr>
        <w:t>pelletförluster</w:t>
      </w:r>
      <w:r w:rsidRPr="00182F86">
        <w:rPr>
          <w:b/>
          <w:i/>
          <w:szCs w:val="24"/>
          <w:lang w:eastAsia="en-US"/>
        </w:rPr>
        <w:t>förluster</w:t>
      </w:r>
      <w:proofErr w:type="spellEnd"/>
      <w:r w:rsidRPr="00182F86">
        <w:rPr>
          <w:b/>
          <w:i/>
          <w:szCs w:val="24"/>
          <w:lang w:eastAsia="en-US"/>
        </w:rPr>
        <w:t xml:space="preserve"> av plastpellets och för att helt undvika förluster av plastpellets</w:t>
      </w:r>
      <w:r w:rsidRPr="00182F86">
        <w:rPr>
          <w:szCs w:val="24"/>
          <w:lang w:eastAsia="en-US"/>
        </w:rPr>
        <w:t xml:space="preserve"> kräver fullständigt samarbete och engagemang från personalen hos ekonomiska aktörer, EU-transportörer och transportörer från länder utanför EU. Ekonomiska aktörer och EU-transportörer bör vara skyldiga att utbilda sin personal i enlighet med den anställdes särskilda roller och ansvarsområden för att säkerställa att de är medvetna om och kan använda den utrustning och utföra de förfaranden som krävs för att säkerställa att kraven i denna förordning uppfylls. Ekonomiska aktörer och EU-transportörer bör också vara skyldiga att övervaka och föra register över de relevanta åtgärderna för att genomföra kraven i den här förordningen, till exempel installation av nya uppfångningsanordningar. Om så är lämpligt bör de anta korrigerande åtgärder, inbegripet, vid behov, förbättring av den utrustning och de förfaranden som är i bruk.</w:t>
      </w:r>
      <w:r w:rsidR="00935174" w:rsidRPr="00182F86">
        <w:rPr>
          <w:b/>
          <w:szCs w:val="24"/>
          <w:lang w:eastAsia="en-US"/>
        </w:rPr>
        <w:t xml:space="preserve"> [Ändr. 13]</w:t>
      </w:r>
    </w:p>
    <w:p w14:paraId="4C8429FF" w14:textId="77777777" w:rsidR="00EE29B7" w:rsidRPr="00182F86" w:rsidRDefault="00EE29B7">
      <w:pPr>
        <w:widowControl/>
        <w:rPr>
          <w:szCs w:val="24"/>
          <w:lang w:eastAsia="en-US"/>
        </w:rPr>
      </w:pPr>
      <w:r w:rsidRPr="00182F86">
        <w:rPr>
          <w:szCs w:val="24"/>
          <w:lang w:eastAsia="en-US"/>
        </w:rPr>
        <w:br w:type="page"/>
      </w:r>
    </w:p>
    <w:p w14:paraId="573C847F" w14:textId="0898927B" w:rsidR="00EF77AC" w:rsidRPr="00182F86" w:rsidRDefault="00EF77AC" w:rsidP="00EF77AC">
      <w:pPr>
        <w:spacing w:before="120" w:after="120" w:line="360" w:lineRule="auto"/>
        <w:ind w:left="850" w:hanging="850"/>
        <w:rPr>
          <w:b/>
          <w:szCs w:val="24"/>
          <w:lang w:eastAsia="en-US"/>
        </w:rPr>
      </w:pPr>
      <w:r w:rsidRPr="00182F86">
        <w:rPr>
          <w:szCs w:val="24"/>
          <w:lang w:eastAsia="en-US"/>
        </w:rPr>
        <w:lastRenderedPageBreak/>
        <w:t>(24)</w:t>
      </w:r>
      <w:r w:rsidRPr="00182F86">
        <w:rPr>
          <w:szCs w:val="24"/>
          <w:lang w:eastAsia="en-US"/>
        </w:rPr>
        <w:tab/>
      </w:r>
      <w:r w:rsidRPr="00182F86">
        <w:rPr>
          <w:b/>
          <w:i/>
          <w:szCs w:val="24"/>
          <w:lang w:eastAsia="en-US"/>
        </w:rPr>
        <w:t xml:space="preserve">Små, </w:t>
      </w:r>
      <w:r w:rsidRPr="00182F86">
        <w:rPr>
          <w:szCs w:val="24"/>
          <w:lang w:eastAsia="en-US"/>
        </w:rPr>
        <w:t xml:space="preserve">medelstora och stora företag som driver anläggningar där plastpellets hanteras i mängder som överstiger 1 000 ton kan ha större risker för </w:t>
      </w:r>
      <w:proofErr w:type="spellStart"/>
      <w:r w:rsidRPr="00182F86">
        <w:rPr>
          <w:strike/>
          <w:szCs w:val="24"/>
          <w:lang w:eastAsia="en-US"/>
        </w:rPr>
        <w:t>pelletförluster</w:t>
      </w:r>
      <w:r w:rsidRPr="00182F86">
        <w:rPr>
          <w:b/>
          <w:i/>
          <w:szCs w:val="24"/>
          <w:lang w:eastAsia="en-US"/>
        </w:rPr>
        <w:t>pelletsförluster</w:t>
      </w:r>
      <w:proofErr w:type="spellEnd"/>
      <w:r w:rsidRPr="00182F86">
        <w:rPr>
          <w:szCs w:val="24"/>
          <w:lang w:eastAsia="en-US"/>
        </w:rPr>
        <w:t xml:space="preserve"> ut i miljön. Därför bör dessa företag åläggas att för varje anläggning vidta ytterligare åtgärder, såsom att genomföra en årlig intern bedömning och anta ett </w:t>
      </w:r>
      <w:r w:rsidRPr="00182F86">
        <w:rPr>
          <w:b/>
          <w:i/>
          <w:szCs w:val="24"/>
          <w:lang w:eastAsia="en-US"/>
        </w:rPr>
        <w:t xml:space="preserve">obligatoriskt </w:t>
      </w:r>
      <w:r w:rsidRPr="00182F86">
        <w:rPr>
          <w:szCs w:val="24"/>
          <w:lang w:eastAsia="en-US"/>
        </w:rPr>
        <w:t xml:space="preserve">utbildningsprogram som behandlar specifika </w:t>
      </w:r>
      <w:r w:rsidRPr="00182F86">
        <w:rPr>
          <w:strike/>
          <w:szCs w:val="24"/>
          <w:lang w:eastAsia="en-US"/>
        </w:rPr>
        <w:t>utbildningsbehov och metoder</w:t>
      </w:r>
      <w:r w:rsidRPr="00182F86">
        <w:rPr>
          <w:b/>
          <w:i/>
          <w:szCs w:val="24"/>
          <w:lang w:eastAsia="en-US"/>
        </w:rPr>
        <w:t>frågor om förebyggande åtgärder, praxis, arbetarskydd, saneringsteknik, användning och underhåll av utrustning, utförande av förfaranden samt övervakning och rapportering av förluster av plastpellets</w:t>
      </w:r>
      <w:r w:rsidRPr="00182F86">
        <w:rPr>
          <w:szCs w:val="24"/>
          <w:lang w:eastAsia="en-US"/>
        </w:rPr>
        <w:t>. För dessa företag gäller dessutom att de måste visa att kraven i denna förordning är uppfyllda genom att de erhåller och förnyar ett intyg som utfärdats av certifierare. Dessa certifierare kan vara antingen ett ackrediterat organ för bedömning av överensstämmelse eller en miljökontrollant som har fått licens att bedriva kontroll- och godkännandeverksamhet i enlighet med Europaparlamentets och rådets förordning (EG) nr 1221/2009</w:t>
      </w:r>
      <w:r w:rsidRPr="00182F86">
        <w:rPr>
          <w:szCs w:val="24"/>
          <w:vertAlign w:val="superscript"/>
          <w:lang w:val="en-GB" w:eastAsia="en-US"/>
        </w:rPr>
        <w:footnoteReference w:id="19"/>
      </w:r>
      <w:r w:rsidRPr="00182F86">
        <w:rPr>
          <w:szCs w:val="24"/>
          <w:lang w:eastAsia="en-US"/>
        </w:rPr>
        <w:t xml:space="preserve"> om frivilligt deltagande i gemenskapen miljöledning- och miljörevisionsordning (Emas). Intyget bör vara utformat med ett unikt format för att säkerställa enhetlig information.</w:t>
      </w:r>
      <w:r w:rsidRPr="00182F86">
        <w:rPr>
          <w:b/>
          <w:i/>
          <w:szCs w:val="24"/>
          <w:lang w:eastAsia="en-US"/>
        </w:rPr>
        <w:t xml:space="preserve"> Små företag som driver anläggningar där plastpellets hanteras i mängder som överstiger 1 000 ton bör erhålla ett intyg endast en gång. Ett sådant intyg bör vara giltigt i fem år; därefter bör de tillkännage en uppdatering av sin riskbedömningsplan och en egenförsäkran om överensstämmelse vart femte år.</w:t>
      </w:r>
      <w:r w:rsidR="00935174" w:rsidRPr="00182F86">
        <w:rPr>
          <w:b/>
          <w:szCs w:val="24"/>
          <w:lang w:eastAsia="en-US"/>
        </w:rPr>
        <w:t xml:space="preserve"> [Ändr. 14]</w:t>
      </w:r>
    </w:p>
    <w:p w14:paraId="50DB1B0C" w14:textId="77777777" w:rsidR="00EE29B7" w:rsidRPr="00182F86" w:rsidRDefault="00EE29B7">
      <w:pPr>
        <w:widowControl/>
        <w:rPr>
          <w:szCs w:val="24"/>
          <w:lang w:eastAsia="en-US"/>
        </w:rPr>
      </w:pPr>
      <w:r w:rsidRPr="00182F86">
        <w:rPr>
          <w:szCs w:val="24"/>
          <w:lang w:eastAsia="en-US"/>
        </w:rPr>
        <w:br w:type="page"/>
      </w:r>
    </w:p>
    <w:p w14:paraId="47B3ED47" w14:textId="51CED6B0" w:rsidR="00EF77AC" w:rsidRPr="00182F86" w:rsidRDefault="00EF77AC" w:rsidP="00EF77AC">
      <w:pPr>
        <w:spacing w:before="120" w:after="120" w:line="360" w:lineRule="auto"/>
        <w:ind w:left="850" w:hanging="850"/>
        <w:rPr>
          <w:b/>
          <w:szCs w:val="24"/>
          <w:lang w:eastAsia="en-US"/>
        </w:rPr>
      </w:pPr>
      <w:r w:rsidRPr="00182F86">
        <w:rPr>
          <w:szCs w:val="24"/>
          <w:lang w:eastAsia="en-US"/>
        </w:rPr>
        <w:lastRenderedPageBreak/>
        <w:t>(25)</w:t>
      </w:r>
      <w:r w:rsidRPr="00182F86">
        <w:rPr>
          <w:szCs w:val="24"/>
          <w:lang w:eastAsia="en-US"/>
        </w:rPr>
        <w:tab/>
      </w:r>
      <w:r w:rsidRPr="00182F86">
        <w:rPr>
          <w:strike/>
          <w:szCs w:val="24"/>
          <w:lang w:eastAsia="en-US"/>
        </w:rPr>
        <w:t xml:space="preserve">Mikroföretag och små </w:t>
      </w:r>
      <w:proofErr w:type="spellStart"/>
      <w:r w:rsidRPr="00182F86">
        <w:rPr>
          <w:strike/>
          <w:szCs w:val="24"/>
          <w:lang w:eastAsia="en-US"/>
        </w:rPr>
        <w:t>företag</w:t>
      </w:r>
      <w:r w:rsidRPr="00182F86">
        <w:rPr>
          <w:b/>
          <w:i/>
          <w:szCs w:val="24"/>
          <w:lang w:eastAsia="en-US"/>
        </w:rPr>
        <w:t>Små</w:t>
      </w:r>
      <w:proofErr w:type="spellEnd"/>
      <w:r w:rsidRPr="00182F86">
        <w:rPr>
          <w:szCs w:val="24"/>
          <w:lang w:eastAsia="en-US"/>
        </w:rPr>
        <w:t>,</w:t>
      </w:r>
      <w:r w:rsidRPr="00182F86">
        <w:rPr>
          <w:strike/>
          <w:szCs w:val="24"/>
          <w:lang w:eastAsia="en-US"/>
        </w:rPr>
        <w:t xml:space="preserve"> samt</w:t>
      </w:r>
      <w:r w:rsidRPr="00182F86">
        <w:rPr>
          <w:szCs w:val="24"/>
          <w:lang w:eastAsia="en-US"/>
        </w:rPr>
        <w:t xml:space="preserve"> medelstora och stora företag som driver </w:t>
      </w:r>
      <w:proofErr w:type="spellStart"/>
      <w:r w:rsidRPr="00182F86">
        <w:rPr>
          <w:strike/>
          <w:szCs w:val="24"/>
          <w:lang w:eastAsia="en-US"/>
        </w:rPr>
        <w:t>installationer</w:t>
      </w:r>
      <w:r w:rsidRPr="00182F86">
        <w:rPr>
          <w:b/>
          <w:i/>
          <w:szCs w:val="24"/>
          <w:lang w:eastAsia="en-US"/>
        </w:rPr>
        <w:t>anläggningar</w:t>
      </w:r>
      <w:proofErr w:type="spellEnd"/>
      <w:r w:rsidRPr="00182F86">
        <w:rPr>
          <w:szCs w:val="24"/>
          <w:lang w:eastAsia="en-US"/>
        </w:rPr>
        <w:t xml:space="preserve"> där plastpellets hanteras i mängder som understiger 1 000 ton</w:t>
      </w:r>
      <w:r w:rsidRPr="00182F86">
        <w:rPr>
          <w:strike/>
          <w:szCs w:val="24"/>
          <w:lang w:eastAsia="en-US"/>
        </w:rPr>
        <w:t>,</w:t>
      </w:r>
      <w:r w:rsidRPr="00182F86">
        <w:rPr>
          <w:b/>
          <w:i/>
          <w:szCs w:val="24"/>
          <w:lang w:eastAsia="en-US"/>
        </w:rPr>
        <w:t xml:space="preserve"> samt mikroföretag</w:t>
      </w:r>
      <w:r w:rsidRPr="00182F86">
        <w:rPr>
          <w:szCs w:val="24"/>
          <w:lang w:eastAsia="en-US"/>
        </w:rPr>
        <w:t xml:space="preserve"> bör vara skyldiga att utarbeta en egenförsäkran om överensstämmelse. De bör också ges tillräckligt med tid för att visa sin efterlevnad.</w:t>
      </w:r>
      <w:r w:rsidR="00935174" w:rsidRPr="00182F86">
        <w:rPr>
          <w:b/>
          <w:szCs w:val="24"/>
          <w:lang w:eastAsia="en-US"/>
        </w:rPr>
        <w:t xml:space="preserve"> [Ändr. 15]</w:t>
      </w:r>
    </w:p>
    <w:p w14:paraId="5CA2A145" w14:textId="77777777" w:rsidR="00EF77AC" w:rsidRPr="00182F86" w:rsidRDefault="00EF77AC" w:rsidP="00EF77AC">
      <w:pPr>
        <w:spacing w:before="120" w:after="120" w:line="360" w:lineRule="auto"/>
        <w:ind w:left="850" w:hanging="850"/>
        <w:rPr>
          <w:szCs w:val="24"/>
          <w:lang w:eastAsia="en-US"/>
        </w:rPr>
      </w:pPr>
      <w:r w:rsidRPr="00182F86">
        <w:rPr>
          <w:szCs w:val="24"/>
          <w:lang w:eastAsia="en-US"/>
        </w:rPr>
        <w:t>(26)</w:t>
      </w:r>
      <w:r w:rsidRPr="00182F86">
        <w:rPr>
          <w:szCs w:val="24"/>
          <w:lang w:eastAsia="en-US"/>
        </w:rPr>
        <w:tab/>
        <w:t>För att göra det möjligt för de behöriga myndigheterna att mer effektivt kontrollera efterlevnaden av denna förordning bör certifierarna underrätta de behöriga myndigheterna om sina bedömningar. Intyg bör inte föregripa de behöriga myndigheternas bedömning om överensstämmelse.</w:t>
      </w:r>
    </w:p>
    <w:p w14:paraId="6611C428" w14:textId="77777777" w:rsidR="00EF77AC" w:rsidRPr="00182F86" w:rsidRDefault="00EF77AC" w:rsidP="00EF77AC">
      <w:pPr>
        <w:spacing w:before="120" w:after="120" w:line="360" w:lineRule="auto"/>
        <w:ind w:left="850" w:hanging="850"/>
        <w:rPr>
          <w:szCs w:val="24"/>
          <w:lang w:eastAsia="en-US"/>
        </w:rPr>
      </w:pPr>
      <w:r w:rsidRPr="00182F86">
        <w:rPr>
          <w:szCs w:val="24"/>
          <w:lang w:eastAsia="en-US"/>
        </w:rPr>
        <w:t>(27)</w:t>
      </w:r>
      <w:r w:rsidRPr="00182F86">
        <w:rPr>
          <w:szCs w:val="24"/>
          <w:lang w:eastAsia="en-US"/>
        </w:rPr>
        <w:tab/>
        <w:t>För att bli Emas-registrerade måste ekonomiska aktörer följa miljölagstiftningen, däribland denna förordning. Till följd av detta bör ekonomiska aktörer som är Emas-registrerade anses uppfylla kraven i denna förordning, under förutsättning att en miljökontrollant har kontrollerat att kraven i denna förordning har tagits med i deras miljöledningssystem och genomförts. Dessa ekonomiska aktörer bör därför undantas från skyldigheter om certifiering och underrättelse till behöriga myndigheter när de förnyar egenförsäkringar och riskbedömningar.</w:t>
      </w:r>
    </w:p>
    <w:p w14:paraId="029FB912" w14:textId="77777777" w:rsidR="00EE29B7" w:rsidRPr="00182F86" w:rsidRDefault="00EE29B7">
      <w:pPr>
        <w:widowControl/>
        <w:rPr>
          <w:szCs w:val="24"/>
          <w:lang w:eastAsia="en-US"/>
        </w:rPr>
      </w:pPr>
      <w:r w:rsidRPr="00182F86">
        <w:rPr>
          <w:szCs w:val="24"/>
          <w:lang w:eastAsia="en-US"/>
        </w:rPr>
        <w:br w:type="page"/>
      </w:r>
    </w:p>
    <w:p w14:paraId="529F288B" w14:textId="00A986A9" w:rsidR="00EF77AC" w:rsidRPr="00182F86" w:rsidRDefault="00EF77AC" w:rsidP="00EF77AC">
      <w:pPr>
        <w:spacing w:before="120" w:after="120" w:line="360" w:lineRule="auto"/>
        <w:ind w:left="850" w:hanging="850"/>
        <w:rPr>
          <w:szCs w:val="24"/>
          <w:lang w:eastAsia="en-US"/>
        </w:rPr>
      </w:pPr>
      <w:r w:rsidRPr="00182F86">
        <w:rPr>
          <w:szCs w:val="24"/>
          <w:lang w:eastAsia="en-US"/>
        </w:rPr>
        <w:lastRenderedPageBreak/>
        <w:t>(28)</w:t>
      </w:r>
      <w:r w:rsidRPr="00182F86">
        <w:rPr>
          <w:szCs w:val="24"/>
          <w:lang w:eastAsia="en-US"/>
        </w:rPr>
        <w:tab/>
        <w:t>Behöriga myndigheter bör kontrollera att ekonomiska aktörer, EU-transportörer och transportörer från länder utanför EU uppfyller skyldigheterna i denna förordning med hjälp av de resultat som tillhandahålls som del av certifieringen eller som egenförsäkran, om så är lämpligt, baserade på antingen miljöinspektioner eller andra kontrollåtgärder, med en riskbaserad metod. Inspektionerna bör om möjligt samordnas med dem som krävs enligt annan unionslagstiftning. Behöriga myndigheter bör tillhandahålla kommissionen information om genomförandet av förordningen.</w:t>
      </w:r>
    </w:p>
    <w:p w14:paraId="3EE3398F" w14:textId="77777777" w:rsidR="00EF77AC" w:rsidRPr="00182F86" w:rsidRDefault="00EF77AC" w:rsidP="00EF77AC">
      <w:pPr>
        <w:spacing w:before="120" w:after="120" w:line="360" w:lineRule="auto"/>
        <w:ind w:left="850" w:hanging="850"/>
        <w:rPr>
          <w:szCs w:val="24"/>
          <w:lang w:eastAsia="en-US"/>
        </w:rPr>
      </w:pPr>
      <w:r w:rsidRPr="00182F86">
        <w:rPr>
          <w:szCs w:val="24"/>
          <w:lang w:eastAsia="en-US"/>
        </w:rPr>
        <w:t>(29)</w:t>
      </w:r>
      <w:r w:rsidRPr="00182F86">
        <w:rPr>
          <w:szCs w:val="24"/>
          <w:lang w:eastAsia="en-US"/>
        </w:rPr>
        <w:tab/>
        <w:t>I syfte att minimera effekterna av eventuella förluster bör den ekonomiska aktören, EU-transportören eller transportören från ett land utanför EU vidta nödvändiga åtgärder för att återställa efterlevnaden. De korrigerande åtgärderna bör stå i proportion till den identifierade överträdelsen och de förväntade skadliga effekterna för miljön. Om behöriga myndigheter upptäcker en överträdelse av denna förordning bör de underrätta den ekonomiska aktören, EU-transportören eller transportören från ett land utanför EU om den överträdelse som upptäckts och kräva att korrigerande åtgärder vidtas för att återställa efterlevnaden.</w:t>
      </w:r>
    </w:p>
    <w:p w14:paraId="3A8A6857" w14:textId="77777777" w:rsidR="00EE29B7" w:rsidRPr="00182F86" w:rsidRDefault="00EE29B7">
      <w:pPr>
        <w:widowControl/>
        <w:rPr>
          <w:szCs w:val="24"/>
          <w:lang w:eastAsia="en-US"/>
        </w:rPr>
      </w:pPr>
      <w:r w:rsidRPr="00182F86">
        <w:rPr>
          <w:szCs w:val="24"/>
          <w:lang w:eastAsia="en-US"/>
        </w:rPr>
        <w:br w:type="page"/>
      </w:r>
    </w:p>
    <w:p w14:paraId="2E23ED5B" w14:textId="448B9971" w:rsidR="00EF77AC" w:rsidRPr="00182F86" w:rsidRDefault="00EF77AC" w:rsidP="00EF77AC">
      <w:pPr>
        <w:spacing w:before="120" w:after="120" w:line="360" w:lineRule="auto"/>
        <w:ind w:left="850" w:hanging="850"/>
        <w:rPr>
          <w:szCs w:val="24"/>
          <w:lang w:eastAsia="en-US"/>
        </w:rPr>
      </w:pPr>
      <w:r w:rsidRPr="00182F86">
        <w:rPr>
          <w:szCs w:val="24"/>
          <w:lang w:eastAsia="en-US"/>
        </w:rPr>
        <w:lastRenderedPageBreak/>
        <w:t>(30)</w:t>
      </w:r>
      <w:r w:rsidRPr="00182F86">
        <w:rPr>
          <w:szCs w:val="24"/>
          <w:lang w:eastAsia="en-US"/>
        </w:rPr>
        <w:tab/>
        <w:t>De behöriga myndigheterna bör ha en minimiuppsättning inspektions- och tillsynsbefogenheter för att säkerställa att denna förordning efterlevs, för att samarbeta med varandra snabbare och effektivare och för att avskräcka ekonomiska aktörer, EU-transportörer och transportörer från länder utanför EU från att överträda denna förordning. Dessa befogenheter bör vara tillräckliga för att på ett verkningsfullt sätt hantera utmaningarna och hindra ekonomiska aktörer som inte följer reglerna från att utnyttja luckor i tillsynssystemet genom att omlokalisera till en medlemsstat vars behöriga myndigheter inte har beredskap för att bekämpa olagliga metoder.</w:t>
      </w:r>
    </w:p>
    <w:p w14:paraId="33557DB2" w14:textId="77777777" w:rsidR="00EF77AC" w:rsidRPr="00182F86" w:rsidRDefault="00EF77AC" w:rsidP="00EF77AC">
      <w:pPr>
        <w:spacing w:before="120" w:after="120" w:line="360" w:lineRule="auto"/>
        <w:ind w:left="850" w:hanging="850"/>
        <w:rPr>
          <w:szCs w:val="24"/>
          <w:lang w:eastAsia="en-US"/>
        </w:rPr>
      </w:pPr>
      <w:r w:rsidRPr="00182F86">
        <w:rPr>
          <w:szCs w:val="24"/>
          <w:lang w:eastAsia="en-US"/>
        </w:rPr>
        <w:t>(31)</w:t>
      </w:r>
      <w:r w:rsidRPr="00182F86">
        <w:rPr>
          <w:szCs w:val="24"/>
          <w:lang w:eastAsia="en-US"/>
        </w:rPr>
        <w:tab/>
        <w:t>Behöriga myndigheter bör ta hänsyn till samtliga fakta och omständigheter i ärendet för att kunna använda detta som bevis i sina inspektioner.</w:t>
      </w:r>
    </w:p>
    <w:p w14:paraId="08D34447" w14:textId="77777777" w:rsidR="00EE29B7" w:rsidRPr="00182F86" w:rsidRDefault="00EE29B7">
      <w:pPr>
        <w:widowControl/>
        <w:rPr>
          <w:szCs w:val="24"/>
          <w:lang w:eastAsia="en-US"/>
        </w:rPr>
      </w:pPr>
      <w:r w:rsidRPr="00182F86">
        <w:rPr>
          <w:szCs w:val="24"/>
          <w:lang w:eastAsia="en-US"/>
        </w:rPr>
        <w:br w:type="page"/>
      </w:r>
    </w:p>
    <w:p w14:paraId="71C3F3FF" w14:textId="53DEB496" w:rsidR="00EF77AC" w:rsidRPr="00182F86" w:rsidRDefault="00EF77AC" w:rsidP="00EF77AC">
      <w:pPr>
        <w:spacing w:before="120" w:after="120" w:line="360" w:lineRule="auto"/>
        <w:ind w:left="850" w:hanging="850"/>
        <w:rPr>
          <w:b/>
          <w:szCs w:val="24"/>
          <w:lang w:eastAsia="en-US"/>
        </w:rPr>
      </w:pPr>
      <w:r w:rsidRPr="00182F86">
        <w:rPr>
          <w:szCs w:val="24"/>
          <w:lang w:eastAsia="en-US"/>
        </w:rPr>
        <w:lastRenderedPageBreak/>
        <w:t>(32)</w:t>
      </w:r>
      <w:r w:rsidRPr="00182F86">
        <w:rPr>
          <w:szCs w:val="24"/>
          <w:lang w:eastAsia="en-US"/>
        </w:rPr>
        <w:tab/>
      </w:r>
      <w:r w:rsidRPr="00182F86">
        <w:rPr>
          <w:b/>
          <w:i/>
          <w:szCs w:val="24"/>
          <w:lang w:eastAsia="en-US"/>
        </w:rPr>
        <w:t xml:space="preserve">Eftersom </w:t>
      </w:r>
      <w:r w:rsidRPr="00182F86">
        <w:rPr>
          <w:szCs w:val="24"/>
          <w:lang w:eastAsia="en-US"/>
        </w:rPr>
        <w:t>mikroföretag</w:t>
      </w:r>
      <w:r w:rsidRPr="00182F86">
        <w:rPr>
          <w:strike/>
          <w:szCs w:val="24"/>
          <w:lang w:eastAsia="en-US"/>
        </w:rPr>
        <w:t>,</w:t>
      </w:r>
      <w:r w:rsidRPr="00182F86">
        <w:rPr>
          <w:b/>
          <w:i/>
          <w:szCs w:val="24"/>
          <w:lang w:eastAsia="en-US"/>
        </w:rPr>
        <w:t xml:space="preserve"> och</w:t>
      </w:r>
      <w:r w:rsidRPr="00182F86">
        <w:rPr>
          <w:szCs w:val="24"/>
          <w:lang w:eastAsia="en-US"/>
        </w:rPr>
        <w:t xml:space="preserve"> små och medelstora företag </w:t>
      </w:r>
      <w:r w:rsidRPr="00182F86">
        <w:rPr>
          <w:strike/>
          <w:szCs w:val="24"/>
          <w:lang w:eastAsia="en-US"/>
        </w:rPr>
        <w:t xml:space="preserve">som ingår </w:t>
      </w:r>
      <w:proofErr w:type="spellStart"/>
      <w:r w:rsidRPr="00182F86">
        <w:rPr>
          <w:strike/>
          <w:szCs w:val="24"/>
          <w:lang w:eastAsia="en-US"/>
        </w:rPr>
        <w:t>i</w:t>
      </w:r>
      <w:r w:rsidRPr="00182F86">
        <w:rPr>
          <w:b/>
          <w:i/>
          <w:szCs w:val="24"/>
          <w:lang w:eastAsia="en-US"/>
        </w:rPr>
        <w:t>utgör</w:t>
      </w:r>
      <w:proofErr w:type="spellEnd"/>
      <w:r w:rsidRPr="00182F86">
        <w:rPr>
          <w:b/>
          <w:i/>
          <w:szCs w:val="24"/>
          <w:lang w:eastAsia="en-US"/>
        </w:rPr>
        <w:t xml:space="preserve"> en betydande del av</w:t>
      </w:r>
      <w:r w:rsidRPr="00182F86">
        <w:rPr>
          <w:szCs w:val="24"/>
          <w:lang w:eastAsia="en-US"/>
        </w:rPr>
        <w:t xml:space="preserve"> leveranskedjan för pellets bör</w:t>
      </w:r>
      <w:r w:rsidRPr="00182F86">
        <w:rPr>
          <w:b/>
          <w:i/>
          <w:szCs w:val="24"/>
          <w:lang w:eastAsia="en-US"/>
        </w:rPr>
        <w:t xml:space="preserve"> de</w:t>
      </w:r>
      <w:r w:rsidRPr="00182F86">
        <w:rPr>
          <w:szCs w:val="24"/>
          <w:lang w:eastAsia="en-US"/>
        </w:rPr>
        <w:t xml:space="preserve"> uppfylla de relevanta skyldigheter som fastställs i denna förordning</w:t>
      </w:r>
      <w:r w:rsidRPr="00182F86">
        <w:rPr>
          <w:strike/>
          <w:szCs w:val="24"/>
          <w:lang w:eastAsia="en-US"/>
        </w:rPr>
        <w:t>. De kan dock ställas inför</w:t>
      </w:r>
      <w:r w:rsidRPr="00182F86">
        <w:rPr>
          <w:b/>
          <w:i/>
          <w:szCs w:val="24"/>
          <w:lang w:eastAsia="en-US"/>
        </w:rPr>
        <w:t>, samtidigt som hänsyn tas till olika eventuella utmaningar kopplade till efterlevnaden och eventuella</w:t>
      </w:r>
      <w:r w:rsidRPr="00182F86">
        <w:rPr>
          <w:szCs w:val="24"/>
          <w:lang w:eastAsia="en-US"/>
        </w:rPr>
        <w:t xml:space="preserve"> proportionellt sett högre kostnader</w:t>
      </w:r>
      <w:r w:rsidRPr="00182F86">
        <w:rPr>
          <w:strike/>
          <w:szCs w:val="24"/>
          <w:lang w:eastAsia="en-US"/>
        </w:rPr>
        <w:t xml:space="preserve"> och svårigheter när de uppfyller vissa av skyldigheterna</w:t>
      </w:r>
      <w:r w:rsidRPr="00182F86">
        <w:rPr>
          <w:szCs w:val="24"/>
          <w:lang w:eastAsia="en-US"/>
        </w:rPr>
        <w:t>. Kommissionen</w:t>
      </w:r>
      <w:r w:rsidRPr="00182F86">
        <w:rPr>
          <w:b/>
          <w:i/>
          <w:szCs w:val="24"/>
          <w:lang w:eastAsia="en-US"/>
        </w:rPr>
        <w:t xml:space="preserve"> och de behöriga myndigheterna</w:t>
      </w:r>
      <w:r w:rsidRPr="00182F86">
        <w:rPr>
          <w:szCs w:val="24"/>
          <w:lang w:eastAsia="en-US"/>
        </w:rPr>
        <w:t xml:space="preserve"> bör öka medvetenheten bland ekonomiska aktörer och transportörer vad gäller nödvändigheten av att förebygga pelletsförluster. Kommissionen </w:t>
      </w:r>
      <w:r w:rsidRPr="00182F86">
        <w:rPr>
          <w:b/>
          <w:i/>
          <w:szCs w:val="24"/>
          <w:lang w:eastAsia="en-US"/>
        </w:rPr>
        <w:t xml:space="preserve">och de behöriga myndigheterna </w:t>
      </w:r>
      <w:r w:rsidRPr="00182F86">
        <w:rPr>
          <w:szCs w:val="24"/>
          <w:lang w:eastAsia="en-US"/>
        </w:rPr>
        <w:t>bör dessutom</w:t>
      </w:r>
      <w:r w:rsidRPr="00182F86">
        <w:rPr>
          <w:b/>
          <w:i/>
          <w:szCs w:val="24"/>
          <w:lang w:eastAsia="en-US"/>
        </w:rPr>
        <w:t>, i samråd med alla berörda parter,</w:t>
      </w:r>
      <w:r w:rsidRPr="00182F86">
        <w:rPr>
          <w:szCs w:val="24"/>
          <w:lang w:eastAsia="en-US"/>
        </w:rPr>
        <w:t xml:space="preserve"> utarbeta utbildningsmaterial för att hjälpa </w:t>
      </w:r>
      <w:proofErr w:type="spellStart"/>
      <w:r w:rsidRPr="00182F86">
        <w:rPr>
          <w:strike/>
          <w:szCs w:val="24"/>
          <w:lang w:eastAsia="en-US"/>
        </w:rPr>
        <w:t>dem</w:t>
      </w:r>
      <w:r w:rsidRPr="00182F86">
        <w:rPr>
          <w:b/>
          <w:i/>
          <w:szCs w:val="24"/>
          <w:lang w:eastAsia="en-US"/>
        </w:rPr>
        <w:t>ekonomiska</w:t>
      </w:r>
      <w:proofErr w:type="spellEnd"/>
      <w:r w:rsidRPr="00182F86">
        <w:rPr>
          <w:b/>
          <w:i/>
          <w:szCs w:val="24"/>
          <w:lang w:eastAsia="en-US"/>
        </w:rPr>
        <w:t xml:space="preserve"> aktörer och transportörer</w:t>
      </w:r>
      <w:r w:rsidRPr="00182F86">
        <w:rPr>
          <w:szCs w:val="24"/>
          <w:lang w:eastAsia="en-US"/>
        </w:rPr>
        <w:t xml:space="preserve"> att fullgöra sina skyldigheter, särskilt när det gäller kraven i riskbedömningen</w:t>
      </w:r>
      <w:r w:rsidRPr="00182F86">
        <w:rPr>
          <w:b/>
          <w:i/>
          <w:szCs w:val="24"/>
          <w:lang w:eastAsia="en-US"/>
        </w:rPr>
        <w:t>. Detta bör göras med beaktande av den icke-bindande rekommendation som antagits av parterna i konventionen om skydd av den marina miljön i Nordostatlanten (</w:t>
      </w:r>
      <w:proofErr w:type="spellStart"/>
      <w:r w:rsidRPr="00182F86">
        <w:rPr>
          <w:b/>
          <w:i/>
          <w:szCs w:val="24"/>
          <w:lang w:eastAsia="en-US"/>
        </w:rPr>
        <w:t>Ospar</w:t>
      </w:r>
      <w:proofErr w:type="spellEnd"/>
      <w:r w:rsidRPr="00182F86">
        <w:rPr>
          <w:b/>
          <w:i/>
          <w:szCs w:val="24"/>
          <w:lang w:eastAsia="en-US"/>
        </w:rPr>
        <w:t>)</w:t>
      </w:r>
      <w:r w:rsidRPr="00182F86">
        <w:rPr>
          <w:szCs w:val="24"/>
          <w:lang w:eastAsia="en-US"/>
        </w:rPr>
        <w:t xml:space="preserve">. Medlemsstaterna bör tillhandahålla åtkomst till information och stöd för efterlevnaden av skyldigheter och riskbedömningskrav. Vad gäller medlemsstaternas stöd skulle detta kunna omfatta tekniskt </w:t>
      </w:r>
      <w:r w:rsidRPr="00182F86">
        <w:rPr>
          <w:strike/>
          <w:szCs w:val="24"/>
          <w:lang w:eastAsia="en-US"/>
        </w:rPr>
        <w:t xml:space="preserve">och ekonomiskt stöd </w:t>
      </w:r>
      <w:proofErr w:type="spellStart"/>
      <w:r w:rsidRPr="00182F86">
        <w:rPr>
          <w:strike/>
          <w:szCs w:val="24"/>
          <w:lang w:eastAsia="en-US"/>
        </w:rPr>
        <w:t>samt</w:t>
      </w:r>
      <w:r w:rsidRPr="00182F86">
        <w:rPr>
          <w:b/>
          <w:i/>
          <w:szCs w:val="24"/>
          <w:lang w:eastAsia="en-US"/>
        </w:rPr>
        <w:t>stöd</w:t>
      </w:r>
      <w:proofErr w:type="spellEnd"/>
      <w:r w:rsidRPr="00182F86">
        <w:rPr>
          <w:b/>
          <w:i/>
          <w:szCs w:val="24"/>
          <w:lang w:eastAsia="en-US"/>
        </w:rPr>
        <w:t xml:space="preserve"> och</w:t>
      </w:r>
      <w:r w:rsidRPr="00182F86">
        <w:rPr>
          <w:szCs w:val="24"/>
          <w:lang w:eastAsia="en-US"/>
        </w:rPr>
        <w:t xml:space="preserve"> specialiserad utbildning för </w:t>
      </w:r>
      <w:r w:rsidRPr="00182F86">
        <w:rPr>
          <w:strike/>
          <w:szCs w:val="24"/>
          <w:lang w:eastAsia="en-US"/>
        </w:rPr>
        <w:t xml:space="preserve">små och </w:t>
      </w:r>
      <w:proofErr w:type="spellStart"/>
      <w:r w:rsidRPr="00182F86">
        <w:rPr>
          <w:strike/>
          <w:szCs w:val="24"/>
          <w:lang w:eastAsia="en-US"/>
        </w:rPr>
        <w:t>medelstora</w:t>
      </w:r>
      <w:r w:rsidRPr="00182F86">
        <w:rPr>
          <w:b/>
          <w:i/>
          <w:szCs w:val="24"/>
          <w:lang w:eastAsia="en-US"/>
        </w:rPr>
        <w:t>all</w:t>
      </w:r>
      <w:proofErr w:type="spellEnd"/>
      <w:r w:rsidRPr="00182F86">
        <w:rPr>
          <w:b/>
          <w:i/>
          <w:szCs w:val="24"/>
          <w:lang w:eastAsia="en-US"/>
        </w:rPr>
        <w:t xml:space="preserve"> personal som hanterar plastpellets samt ekonomiskt stöd och tillgång till finansiering för mikroföretag och små</w:t>
      </w:r>
      <w:r w:rsidRPr="00182F86">
        <w:rPr>
          <w:szCs w:val="24"/>
          <w:lang w:eastAsia="en-US"/>
        </w:rPr>
        <w:t xml:space="preserve"> företag</w:t>
      </w:r>
      <w:r w:rsidRPr="00182F86">
        <w:rPr>
          <w:b/>
          <w:i/>
          <w:szCs w:val="24"/>
          <w:lang w:eastAsia="en-US"/>
        </w:rPr>
        <w:t xml:space="preserve"> liksom för anläggningar som hanterar plastpellets i mindre mängder</w:t>
      </w:r>
      <w:r w:rsidRPr="00182F86">
        <w:rPr>
          <w:szCs w:val="24"/>
          <w:lang w:eastAsia="en-US"/>
        </w:rPr>
        <w:t>. Medlemsstaternas åtgärder bör vidtas i enlighet med tillämpliga regler om statligt stöd.</w:t>
      </w:r>
      <w:r w:rsidR="00935174" w:rsidRPr="00182F86">
        <w:rPr>
          <w:b/>
          <w:szCs w:val="24"/>
          <w:lang w:eastAsia="en-US"/>
        </w:rPr>
        <w:t xml:space="preserve"> [Ändr. 16]</w:t>
      </w:r>
    </w:p>
    <w:p w14:paraId="0F5907AB" w14:textId="77777777" w:rsidR="00EE29B7" w:rsidRPr="00182F86" w:rsidRDefault="00EE29B7">
      <w:pPr>
        <w:widowControl/>
        <w:rPr>
          <w:szCs w:val="24"/>
          <w:lang w:eastAsia="en-US"/>
        </w:rPr>
      </w:pPr>
      <w:r w:rsidRPr="00182F86">
        <w:rPr>
          <w:szCs w:val="24"/>
          <w:lang w:eastAsia="en-US"/>
        </w:rPr>
        <w:br w:type="page"/>
      </w:r>
    </w:p>
    <w:p w14:paraId="057471C8" w14:textId="2483F609" w:rsidR="00EF77AC" w:rsidRPr="00182F86" w:rsidRDefault="00EF77AC" w:rsidP="00EF77AC">
      <w:pPr>
        <w:spacing w:before="120" w:after="120" w:line="360" w:lineRule="auto"/>
        <w:ind w:left="850" w:hanging="850"/>
        <w:rPr>
          <w:b/>
          <w:szCs w:val="24"/>
          <w:lang w:eastAsia="en-US"/>
        </w:rPr>
      </w:pPr>
      <w:r w:rsidRPr="00182F86">
        <w:rPr>
          <w:szCs w:val="24"/>
          <w:lang w:eastAsia="en-US"/>
        </w:rPr>
        <w:lastRenderedPageBreak/>
        <w:t>(33)</w:t>
      </w:r>
      <w:r w:rsidRPr="00182F86">
        <w:rPr>
          <w:szCs w:val="24"/>
          <w:lang w:eastAsia="en-US"/>
        </w:rPr>
        <w:tab/>
        <w:t>För att underlätta ett gemensamt sätt att uppskatta förluster av plastpellets ut i miljön är det nödvändigt att fastställa en standardiserad metod i en standard som antas i enlighet med Europaparlamentets och rådets förordning (EU) nr 1025/2012</w:t>
      </w:r>
      <w:r w:rsidRPr="00182F86">
        <w:rPr>
          <w:szCs w:val="24"/>
          <w:vertAlign w:val="superscript"/>
          <w:lang w:val="en-GB" w:eastAsia="en-US"/>
        </w:rPr>
        <w:footnoteReference w:id="20"/>
      </w:r>
      <w:r w:rsidRPr="00182F86">
        <w:rPr>
          <w:szCs w:val="24"/>
          <w:lang w:eastAsia="en-US"/>
        </w:rPr>
        <w:t>.</w:t>
      </w:r>
      <w:r w:rsidRPr="00182F86">
        <w:rPr>
          <w:b/>
          <w:i/>
          <w:szCs w:val="24"/>
          <w:lang w:eastAsia="en-US"/>
        </w:rPr>
        <w:t xml:space="preserve"> Fram till dess att den standardiserade metoden antas bör de ekonomiska aktörerna ange vilken metod som används vid rapportering av förluster av plastpellets.</w:t>
      </w:r>
      <w:r w:rsidR="00935174" w:rsidRPr="00182F86">
        <w:rPr>
          <w:b/>
          <w:szCs w:val="24"/>
          <w:lang w:eastAsia="en-US"/>
        </w:rPr>
        <w:t xml:space="preserve"> [Ändr. 17]</w:t>
      </w:r>
    </w:p>
    <w:p w14:paraId="5F3DA7BF" w14:textId="77777777" w:rsidR="00EF77AC" w:rsidRPr="00182F86" w:rsidRDefault="00EF77AC" w:rsidP="00EF77AC">
      <w:pPr>
        <w:spacing w:before="120" w:after="120" w:line="360" w:lineRule="auto"/>
        <w:ind w:left="850" w:hanging="850"/>
        <w:rPr>
          <w:szCs w:val="24"/>
          <w:lang w:eastAsia="en-US"/>
        </w:rPr>
      </w:pPr>
      <w:r w:rsidRPr="00182F86">
        <w:rPr>
          <w:szCs w:val="24"/>
          <w:lang w:eastAsia="en-US"/>
        </w:rPr>
        <w:t>(34)</w:t>
      </w:r>
      <w:r w:rsidRPr="00182F86">
        <w:rPr>
          <w:szCs w:val="24"/>
          <w:lang w:eastAsia="en-US"/>
        </w:rPr>
        <w:tab/>
        <w:t>I förordning (EU) nr 1025/2012 fastställs ett förfarande för invändningar mot harmoniserade standarder som inte helt uppfyller kraven i denna förordning.</w:t>
      </w:r>
    </w:p>
    <w:p w14:paraId="5B593D07" w14:textId="77777777" w:rsidR="00EF77AC" w:rsidRPr="00182F86" w:rsidRDefault="00EF77AC" w:rsidP="00EF77AC">
      <w:pPr>
        <w:spacing w:before="120" w:after="120" w:line="360" w:lineRule="auto"/>
        <w:ind w:left="850" w:hanging="850"/>
        <w:rPr>
          <w:szCs w:val="24"/>
          <w:lang w:eastAsia="en-US"/>
        </w:rPr>
      </w:pPr>
      <w:r w:rsidRPr="00182F86">
        <w:rPr>
          <w:szCs w:val="24"/>
          <w:lang w:eastAsia="en-US"/>
        </w:rPr>
        <w:t>(35)</w:t>
      </w:r>
      <w:r w:rsidRPr="00182F86">
        <w:rPr>
          <w:szCs w:val="24"/>
          <w:lang w:eastAsia="en-US"/>
        </w:rPr>
        <w:tab/>
        <w:t>För att säkerställa att målen i denna förordning uppnås och att kraven genomförs på ett effektivt sätt bör medlemsstaterna utse egna behöriga myndigheter som ansvarar för att denna förordning tillämpas och efterlevs. Om det finns fler än en behörig myndighet i landet bör medlemsstaterna sträva efter ett nära samarbete mellan samtliga behöriga myndigheter för att säkerställa att de kan utföra sina uppgifter på ett effektivt sätt.</w:t>
      </w:r>
    </w:p>
    <w:p w14:paraId="2A730E3C" w14:textId="77777777" w:rsidR="00EE29B7" w:rsidRPr="00182F86" w:rsidRDefault="00EE29B7">
      <w:pPr>
        <w:widowControl/>
        <w:rPr>
          <w:szCs w:val="24"/>
          <w:lang w:eastAsia="en-US"/>
        </w:rPr>
      </w:pPr>
      <w:r w:rsidRPr="00182F86">
        <w:rPr>
          <w:szCs w:val="24"/>
          <w:lang w:eastAsia="en-US"/>
        </w:rPr>
        <w:br w:type="page"/>
      </w:r>
    </w:p>
    <w:p w14:paraId="09870BF0" w14:textId="6587EBEF" w:rsidR="00EF77AC" w:rsidRPr="00182F86" w:rsidRDefault="00EF77AC" w:rsidP="00EF77AC">
      <w:pPr>
        <w:spacing w:before="120" w:after="120" w:line="360" w:lineRule="auto"/>
        <w:ind w:left="850" w:hanging="850"/>
        <w:rPr>
          <w:szCs w:val="24"/>
          <w:lang w:eastAsia="en-US"/>
        </w:rPr>
      </w:pPr>
      <w:r w:rsidRPr="00182F86">
        <w:rPr>
          <w:szCs w:val="24"/>
          <w:lang w:eastAsia="en-US"/>
        </w:rPr>
        <w:lastRenderedPageBreak/>
        <w:t>(36)</w:t>
      </w:r>
      <w:r w:rsidRPr="00182F86">
        <w:rPr>
          <w:szCs w:val="24"/>
          <w:lang w:eastAsia="en-US"/>
        </w:rPr>
        <w:tab/>
        <w:t>I syfte att säkerställa efterlevnad bör de behöriga myndigheterna även vidta nödvändiga steg, bland annat inspektioner och utfrågningar när de har tillgång till och på grundval av relevant information, däribland väl underbyggda klagomål som lämnats in av tredjeparter. Tredjeparter som lämnar in klagomål ska kunna uppvisa ett tillräckligt intresse eller hävda att en rättighet kränkts.</w:t>
      </w:r>
    </w:p>
    <w:p w14:paraId="1CE1BA3A" w14:textId="77777777" w:rsidR="00EF77AC" w:rsidRPr="00182F86" w:rsidRDefault="00EF77AC" w:rsidP="00EF77AC">
      <w:pPr>
        <w:spacing w:before="120" w:after="120" w:line="360" w:lineRule="auto"/>
        <w:ind w:left="850" w:hanging="850"/>
        <w:rPr>
          <w:szCs w:val="24"/>
          <w:lang w:eastAsia="en-US"/>
        </w:rPr>
      </w:pPr>
      <w:r w:rsidRPr="00182F86">
        <w:rPr>
          <w:szCs w:val="24"/>
          <w:lang w:eastAsia="en-US"/>
        </w:rPr>
        <w:t>(37)</w:t>
      </w:r>
      <w:r w:rsidRPr="00182F86">
        <w:rPr>
          <w:szCs w:val="24"/>
          <w:lang w:eastAsia="en-US"/>
        </w:rPr>
        <w:tab/>
        <w:t>Medlemsstaterna bör säkerställa att alla åtgärder som deras behöriga myndigheter vidtar enligt denna förordning omfattas av effektiva rättsmedel i enlighet med artikel 47 i Europeiska unionens stadga om de grundläggande rättigheterna</w:t>
      </w:r>
      <w:r w:rsidRPr="00182F86">
        <w:rPr>
          <w:szCs w:val="24"/>
          <w:vertAlign w:val="superscript"/>
          <w:lang w:val="en-GB" w:eastAsia="en-US"/>
        </w:rPr>
        <w:footnoteReference w:id="21"/>
      </w:r>
      <w:r w:rsidRPr="00182F86">
        <w:rPr>
          <w:szCs w:val="24"/>
          <w:lang w:eastAsia="en-US"/>
        </w:rPr>
        <w:t>. Enligt Europeiska unionens domstols fasta rättspraxis ankommer det på medlemsstaternas domstolar att säkerställa det rättsliga skyddet för de rättigheter som enskilda har enligt unionsrätten. Artikel 19.1 i fördraget om Europeiska unionen föreskriver dessutom en skyldighet för medlemsstaterna att fastställa de möjligheter till överklagande som behövs för att säkerställa ett effektivt domstolsskydd inom de områden som omfattas av unionsrätten. I detta avseende bör medlemsstaterna säkerställa att allmänheten, inbegripet fysiska eller juridiska personer i enlighet med denna förordning, har rätt till rättslig prövning i linje med de skyldigheter som medlemsstaterna har åtagit sig i egenskap av parter i konventionen från FN:s ekonomiska kommission för Europa (</w:t>
      </w:r>
      <w:proofErr w:type="spellStart"/>
      <w:r w:rsidRPr="00182F86">
        <w:rPr>
          <w:szCs w:val="24"/>
          <w:lang w:eastAsia="en-US"/>
        </w:rPr>
        <w:t>Unece</w:t>
      </w:r>
      <w:proofErr w:type="spellEnd"/>
      <w:r w:rsidRPr="00182F86">
        <w:rPr>
          <w:szCs w:val="24"/>
          <w:lang w:eastAsia="en-US"/>
        </w:rPr>
        <w:t>) om tillgång till information, allmänhetens deltagande i beslutsprocesser och tillgång till rättslig prövning i miljöfrågor av den 25 juni 1998 (Århuskonventionen)</w:t>
      </w:r>
      <w:r w:rsidRPr="00182F86">
        <w:rPr>
          <w:szCs w:val="24"/>
          <w:vertAlign w:val="superscript"/>
          <w:lang w:val="en-GB" w:eastAsia="en-US"/>
        </w:rPr>
        <w:footnoteReference w:id="22"/>
      </w:r>
      <w:r w:rsidRPr="00182F86">
        <w:rPr>
          <w:szCs w:val="24"/>
          <w:lang w:eastAsia="en-US"/>
        </w:rPr>
        <w:t>.</w:t>
      </w:r>
    </w:p>
    <w:p w14:paraId="66E6E0AE" w14:textId="77777777" w:rsidR="00EE29B7" w:rsidRPr="00182F86" w:rsidRDefault="00EE29B7">
      <w:pPr>
        <w:widowControl/>
        <w:rPr>
          <w:szCs w:val="24"/>
          <w:lang w:eastAsia="en-US"/>
        </w:rPr>
      </w:pPr>
      <w:r w:rsidRPr="00182F86">
        <w:rPr>
          <w:szCs w:val="24"/>
          <w:lang w:eastAsia="en-US"/>
        </w:rPr>
        <w:br w:type="page"/>
      </w:r>
    </w:p>
    <w:p w14:paraId="1AB1F3DA" w14:textId="5505ED48" w:rsidR="00EF77AC" w:rsidRPr="00182F86" w:rsidRDefault="00EF77AC" w:rsidP="00EF77AC">
      <w:pPr>
        <w:spacing w:before="120" w:after="120" w:line="360" w:lineRule="auto"/>
        <w:ind w:left="850" w:hanging="850"/>
        <w:rPr>
          <w:b/>
          <w:szCs w:val="24"/>
          <w:lang w:eastAsia="en-US"/>
        </w:rPr>
      </w:pPr>
      <w:r w:rsidRPr="00182F86">
        <w:rPr>
          <w:szCs w:val="24"/>
          <w:lang w:eastAsia="en-US"/>
        </w:rPr>
        <w:lastRenderedPageBreak/>
        <w:t>(38)</w:t>
      </w:r>
      <w:r w:rsidRPr="00182F86">
        <w:rPr>
          <w:szCs w:val="24"/>
          <w:lang w:eastAsia="en-US"/>
        </w:rPr>
        <w:tab/>
        <w:t>För att säkerställa att ekonomiska aktörer effektivt avskräcks från att inte följa kraven i denna förordning bör medlemsstaterna fastställa regler för sanktioner vid överträdelser av denna förordning och säkerställa att dessa regler genomförs. Sanktionerna bör vara effektiva, proportionella och avskräckande. För att underlätta en mer enhetlig tillämpning av sanktionerna bör därför gemensamma kriterier inrättas för att fastställa vilka typer av sanktioner samt nivåer som ska föreskrivas i händelse av en överträdelse. Dessa kriterier bör bland annat inbegripa överträdelsens art och allvar samt de ekonomiska fördelar som har uppstått i samband med överträdelsen för att säkerställa att de ansvariga fråntas dessa fördelar.</w:t>
      </w:r>
      <w:r w:rsidRPr="00182F86">
        <w:rPr>
          <w:b/>
          <w:i/>
          <w:szCs w:val="24"/>
          <w:lang w:eastAsia="en-US"/>
        </w:rPr>
        <w:t xml:space="preserve"> Medlemsstaterna bör sträva efter att säkerställa att intäkterna från sanktionerna, eller motsvarande ekonomiska värde, används för att stödja projekt som syftar till att sanera områden som förorenats av plast och till att undvika plastpelletsföroreningar.</w:t>
      </w:r>
      <w:r w:rsidR="00761676" w:rsidRPr="00182F86">
        <w:rPr>
          <w:b/>
          <w:szCs w:val="24"/>
          <w:lang w:eastAsia="en-US"/>
        </w:rPr>
        <w:t xml:space="preserve"> [Ändr. 18]</w:t>
      </w:r>
    </w:p>
    <w:p w14:paraId="1FB5E9FF" w14:textId="77777777" w:rsidR="00EE29B7" w:rsidRPr="00182F86" w:rsidRDefault="00EE29B7">
      <w:pPr>
        <w:widowControl/>
        <w:rPr>
          <w:szCs w:val="24"/>
          <w:lang w:eastAsia="en-US"/>
        </w:rPr>
      </w:pPr>
      <w:r w:rsidRPr="00182F86">
        <w:rPr>
          <w:szCs w:val="24"/>
          <w:lang w:eastAsia="en-US"/>
        </w:rPr>
        <w:br w:type="page"/>
      </w:r>
    </w:p>
    <w:p w14:paraId="37E4AF30" w14:textId="49144A00" w:rsidR="00EF77AC" w:rsidRPr="00182F86" w:rsidRDefault="00EF77AC" w:rsidP="00EF77AC">
      <w:pPr>
        <w:spacing w:before="120" w:after="120" w:line="360" w:lineRule="auto"/>
        <w:ind w:left="850" w:hanging="850"/>
        <w:rPr>
          <w:b/>
          <w:szCs w:val="24"/>
          <w:lang w:eastAsia="en-US"/>
        </w:rPr>
      </w:pPr>
      <w:r w:rsidRPr="00182F86">
        <w:rPr>
          <w:szCs w:val="24"/>
          <w:lang w:eastAsia="en-US"/>
        </w:rPr>
        <w:lastRenderedPageBreak/>
        <w:t>(39)</w:t>
      </w:r>
      <w:r w:rsidRPr="00182F86">
        <w:rPr>
          <w:szCs w:val="24"/>
          <w:lang w:eastAsia="en-US"/>
        </w:rPr>
        <w:tab/>
        <w:t xml:space="preserve">Medlemsstaterna bör, när de inrättar sanktioner och åtgärder vid överträdelser, se till att bötesnivån är tillräcklig för att på ett effektivt sätt avskräcka ekonomiska aktörer, EU-transportörer och transportörer från länder utanför EU från de ekonomiska fördelar som härrör från bristande efterlevnad av denna förordning, inklusive vid upprepade överträdelser. Överträdelsens allvar bör vara utgångspunkten för de åtgärder som vidtas av tillsynsmyndigheterna. I händelse av en överträdelse som begåtts av en juridisk person ska det högsta bötesbeloppet motsvara minst </w:t>
      </w:r>
      <w:r w:rsidRPr="00182F86">
        <w:rPr>
          <w:strike/>
          <w:szCs w:val="24"/>
          <w:lang w:eastAsia="en-US"/>
        </w:rPr>
        <w:t>4</w:t>
      </w:r>
      <w:r w:rsidRPr="00182F86">
        <w:rPr>
          <w:b/>
          <w:i/>
          <w:szCs w:val="24"/>
          <w:lang w:eastAsia="en-US"/>
        </w:rPr>
        <w:t>3</w:t>
      </w:r>
      <w:r w:rsidRPr="00182F86">
        <w:rPr>
          <w:szCs w:val="24"/>
          <w:lang w:eastAsia="en-US"/>
        </w:rPr>
        <w:t xml:space="preserve"> % av den ekonomiska årsomsättningen i </w:t>
      </w:r>
      <w:r w:rsidRPr="00182F86">
        <w:rPr>
          <w:strike/>
          <w:szCs w:val="24"/>
          <w:lang w:eastAsia="en-US"/>
        </w:rPr>
        <w:t>den berörda medlemsstaten</w:t>
      </w:r>
      <w:r w:rsidRPr="00182F86">
        <w:rPr>
          <w:b/>
          <w:i/>
          <w:szCs w:val="24"/>
          <w:lang w:eastAsia="en-US"/>
        </w:rPr>
        <w:t>unionen</w:t>
      </w:r>
      <w:r w:rsidRPr="00182F86">
        <w:rPr>
          <w:szCs w:val="24"/>
          <w:lang w:eastAsia="en-US"/>
        </w:rPr>
        <w:t>.</w:t>
      </w:r>
      <w:r w:rsidR="00761676" w:rsidRPr="00182F86">
        <w:rPr>
          <w:b/>
          <w:szCs w:val="24"/>
          <w:lang w:eastAsia="en-US"/>
        </w:rPr>
        <w:t xml:space="preserve"> [Ändr. 19]</w:t>
      </w:r>
    </w:p>
    <w:p w14:paraId="1A2CE346" w14:textId="77777777" w:rsidR="00EE29B7" w:rsidRPr="00182F86" w:rsidRDefault="00EE29B7">
      <w:pPr>
        <w:widowControl/>
        <w:rPr>
          <w:szCs w:val="24"/>
          <w:lang w:eastAsia="en-US"/>
        </w:rPr>
      </w:pPr>
      <w:r w:rsidRPr="00182F86">
        <w:rPr>
          <w:szCs w:val="24"/>
          <w:lang w:eastAsia="en-US"/>
        </w:rPr>
        <w:br w:type="page"/>
      </w:r>
    </w:p>
    <w:p w14:paraId="5B2198BB" w14:textId="20DEB0AF" w:rsidR="00EF77AC" w:rsidRPr="00182F86" w:rsidRDefault="00EF77AC" w:rsidP="00EF77AC">
      <w:pPr>
        <w:spacing w:before="120" w:after="120" w:line="360" w:lineRule="auto"/>
        <w:ind w:left="850" w:hanging="850"/>
        <w:rPr>
          <w:szCs w:val="24"/>
          <w:lang w:eastAsia="en-US"/>
        </w:rPr>
      </w:pPr>
      <w:r w:rsidRPr="00182F86">
        <w:rPr>
          <w:szCs w:val="24"/>
          <w:lang w:eastAsia="en-US"/>
        </w:rPr>
        <w:lastRenderedPageBreak/>
        <w:t>(40)</w:t>
      </w:r>
      <w:r w:rsidRPr="00182F86">
        <w:rPr>
          <w:szCs w:val="24"/>
          <w:lang w:eastAsia="en-US"/>
        </w:rPr>
        <w:tab/>
        <w:t>När skada på människors hälsa har inträffat till följd av en överträdelse av denna förordning bör medlemsstaterna säkerställa att de personer som berörs kan göra anspråk på och erhålla ersättning för denna skada från de relevanta fysiska eller juridiska personerna och, om så är lämpligt, från de relevanta behöriga myndigheter som är ansvariga för överträdelsen. Sådana regler om ersättning bidrar till att uppnå målen att bevara, skydda och förbättra miljöns kvalitet och skydda människors hälsa i enlighet med artikel 191 i fördraget om Europeiska unionens funktionssätt. De understöder också den rätt till liv, människans rätt till integritet och det hälsoskydd som fastställs i artiklarna 2, 3 och 35 i Europeiska unionens stadga om de grundläggande rättigheterna, och rätten till ett effektivt rättsmedel som fastställs i artikel 47 i stadgan. Dessutom ger inte Europaparlamentets och rådets direktiv 2004/35/EG</w:t>
      </w:r>
      <w:r w:rsidRPr="00182F86">
        <w:rPr>
          <w:szCs w:val="24"/>
          <w:vertAlign w:val="superscript"/>
          <w:lang w:val="en-GB" w:eastAsia="en-US"/>
        </w:rPr>
        <w:footnoteReference w:id="23"/>
      </w:r>
      <w:r w:rsidRPr="00182F86">
        <w:rPr>
          <w:szCs w:val="24"/>
          <w:lang w:eastAsia="en-US"/>
        </w:rPr>
        <w:t xml:space="preserve"> privata parter någon rätt till ersättning till följd av miljöskada eller ett överhängande hot om en sådan skada.</w:t>
      </w:r>
    </w:p>
    <w:p w14:paraId="70C80A01" w14:textId="77777777" w:rsidR="00EE29B7" w:rsidRPr="00182F86" w:rsidRDefault="00EE29B7">
      <w:pPr>
        <w:widowControl/>
        <w:rPr>
          <w:szCs w:val="24"/>
          <w:lang w:eastAsia="en-US"/>
        </w:rPr>
      </w:pPr>
      <w:r w:rsidRPr="00182F86">
        <w:rPr>
          <w:szCs w:val="24"/>
          <w:lang w:eastAsia="en-US"/>
        </w:rPr>
        <w:br w:type="page"/>
      </w:r>
    </w:p>
    <w:p w14:paraId="32ED2509" w14:textId="4717A2A9" w:rsidR="00EF77AC" w:rsidRPr="00182F86" w:rsidRDefault="00EF77AC" w:rsidP="00EF77AC">
      <w:pPr>
        <w:spacing w:before="120" w:after="120" w:line="360" w:lineRule="auto"/>
        <w:ind w:left="850" w:hanging="850"/>
        <w:rPr>
          <w:szCs w:val="24"/>
          <w:lang w:eastAsia="en-US"/>
        </w:rPr>
      </w:pPr>
      <w:r w:rsidRPr="00182F86">
        <w:rPr>
          <w:szCs w:val="24"/>
          <w:lang w:eastAsia="en-US"/>
        </w:rPr>
        <w:lastRenderedPageBreak/>
        <w:t>(41)</w:t>
      </w:r>
      <w:r w:rsidRPr="00182F86">
        <w:rPr>
          <w:szCs w:val="24"/>
          <w:lang w:eastAsia="en-US"/>
        </w:rPr>
        <w:tab/>
        <w:t>För att säkerställa att enskilda personer kan försvara sina rättigheter vid skador på hälsan som orsakas av överträdelser av denna förordning, och därmed säkerställa att den verkställs mer effektivt, bör icke-statliga organisationer som främjar skydd av människors hälsa eller miljön, inklusive de som främjar konsumentskydd och uppfyller alla eventuella krav enligt nationell rätt, ges befogenhet att som en del av den berörda allmänheten delta i förfaranden, efter vad medlemsstaterna fastställer, antingen på den drabbades vägnar eller till stöd för den drabbade, utan att det påverkar nationella rättegångsregler om företrädande och försvar vid domstol. Medlemsstaterna åtnjuter vanligen processuell autonomi för att säkerställa ett effektivt rättsmedel mot överträdelser av unionsrätten, under förutsättning att likvärdighets- och effektivitetsprinciperna respekteras. Erfarenheten visar emellertid att även om det finns överväldigande epidemiologiska bevis för föroreningars negativa konsekvenser för befolkningens hälsa, i synnerhet när det gäller luft, är det svårt för dem som drabbas att med de rättegångsregler om bevisbörda som vanligen gäller i medlemsstaterna uppvisa ett orsakssamband mellan den skada som lidits och överträdelsen. Det är därför nödvändigt att anpassa den bevisbörda som är tillämplig på sådana situationer. När en enskild person kan ge tillräckligt tillförlitliga bevis för att ge upphov till en presumtion att överträdelsen av denna förordning är ursprung till skadan som orsakades på en enskild persons hälsa, eller har bidragit avsevärt till den, bör det åligga svaranden att motbevisa den presumtionen i syfte att undgå ansvarsskyldighet.</w:t>
      </w:r>
    </w:p>
    <w:p w14:paraId="122AD504" w14:textId="77777777" w:rsidR="00EE29B7" w:rsidRPr="00182F86" w:rsidRDefault="00EE29B7">
      <w:pPr>
        <w:widowControl/>
        <w:rPr>
          <w:szCs w:val="24"/>
          <w:lang w:eastAsia="en-US"/>
        </w:rPr>
      </w:pPr>
      <w:r w:rsidRPr="00182F86">
        <w:rPr>
          <w:szCs w:val="24"/>
          <w:lang w:eastAsia="en-US"/>
        </w:rPr>
        <w:br w:type="page"/>
      </w:r>
    </w:p>
    <w:p w14:paraId="4EB2A1B6" w14:textId="4534B5AF" w:rsidR="00EF77AC" w:rsidRPr="00182F86" w:rsidRDefault="00EF77AC" w:rsidP="00EF77AC">
      <w:pPr>
        <w:spacing w:before="120" w:after="120" w:line="360" w:lineRule="auto"/>
        <w:ind w:left="850" w:hanging="850"/>
        <w:rPr>
          <w:szCs w:val="24"/>
          <w:lang w:eastAsia="en-US"/>
        </w:rPr>
      </w:pPr>
      <w:r w:rsidRPr="00182F86">
        <w:rPr>
          <w:szCs w:val="24"/>
          <w:lang w:eastAsia="en-US"/>
        </w:rPr>
        <w:lastRenderedPageBreak/>
        <w:t>(42)</w:t>
      </w:r>
      <w:r w:rsidRPr="00182F86">
        <w:rPr>
          <w:szCs w:val="24"/>
          <w:lang w:eastAsia="en-US"/>
        </w:rPr>
        <w:tab/>
        <w:t>I syfte att beakta den tekniska och vetenskapliga utvecklingen bör befogenheten att anta akter i enlighet med artikel 290 i EUF-fördraget delegeras till kommissionen med avseende på ändringar av bilagorna. Det är särskilt viktigt att kommissionen genomför lämpliga samråd under sitt förberedande arbete, inklusive på expertnivå, och att dessa samråd genomförs i enlighet med principerna i det interinstitutionella avtalet av den 13 april 2016 om bättre lagstiftning</w:t>
      </w:r>
      <w:r w:rsidRPr="00182F86">
        <w:rPr>
          <w:szCs w:val="24"/>
          <w:vertAlign w:val="superscript"/>
          <w:lang w:val="en-GB" w:eastAsia="en-US"/>
        </w:rPr>
        <w:footnoteReference w:id="24"/>
      </w:r>
      <w:r w:rsidRPr="00182F86">
        <w:rPr>
          <w:szCs w:val="24"/>
          <w:lang w:eastAsia="en-US"/>
        </w:rPr>
        <w:t>. För att säkerställa lika stor delaktighet i förberedelsen av delegerade akter erhåller Europaparlamentet och rådet alla handlingar samtidigt som medlemsstaternas experter, och deras experter ges systematiskt tillträde till möten i kommissionens expertgrupper som arbetar med förberedelse av delegerade akter.</w:t>
      </w:r>
    </w:p>
    <w:p w14:paraId="35F29BFC" w14:textId="77777777" w:rsidR="00EF77AC" w:rsidRPr="00182F86" w:rsidRDefault="00EF77AC" w:rsidP="00EF77AC">
      <w:pPr>
        <w:spacing w:before="120" w:after="120" w:line="360" w:lineRule="auto"/>
        <w:ind w:left="850" w:hanging="850"/>
        <w:rPr>
          <w:szCs w:val="24"/>
          <w:lang w:eastAsia="en-US"/>
        </w:rPr>
      </w:pPr>
      <w:r w:rsidRPr="00182F86">
        <w:rPr>
          <w:szCs w:val="24"/>
          <w:lang w:eastAsia="en-US"/>
        </w:rPr>
        <w:t>(43)</w:t>
      </w:r>
      <w:r w:rsidRPr="00182F86">
        <w:rPr>
          <w:szCs w:val="24"/>
          <w:lang w:eastAsia="en-US"/>
        </w:rPr>
        <w:tab/>
        <w:t>För att säkerställa enhetliga villkor för genomförandet av denna förordning bör kommissionen tilldelas genomförandebefogenheter avseende rapportering av information om genomförandet av denna förordning.</w:t>
      </w:r>
    </w:p>
    <w:p w14:paraId="3756D65C" w14:textId="77777777" w:rsidR="00EF77AC" w:rsidRPr="00182F86" w:rsidRDefault="00EF77AC" w:rsidP="00EF77AC">
      <w:pPr>
        <w:spacing w:before="120" w:after="120" w:line="360" w:lineRule="auto"/>
        <w:ind w:left="850" w:hanging="850"/>
        <w:rPr>
          <w:szCs w:val="24"/>
          <w:lang w:eastAsia="en-US"/>
        </w:rPr>
      </w:pPr>
      <w:r w:rsidRPr="00182F86">
        <w:rPr>
          <w:szCs w:val="24"/>
          <w:lang w:eastAsia="en-US"/>
        </w:rPr>
        <w:t>(44)</w:t>
      </w:r>
      <w:r w:rsidRPr="00182F86">
        <w:rPr>
          <w:szCs w:val="24"/>
          <w:lang w:eastAsia="en-US"/>
        </w:rPr>
        <w:tab/>
        <w:t>För att ge ekonomiska aktörer, EU-transportörer och transportörer från länder utanför EU tillräckligt med tid för att anpassa sig till kraven i denna förordning bör dess tillämpning senareläggas.</w:t>
      </w:r>
    </w:p>
    <w:p w14:paraId="196A49A9" w14:textId="77777777" w:rsidR="00EF77AC" w:rsidRPr="00182F86" w:rsidRDefault="00EF77AC" w:rsidP="00EF77AC">
      <w:pPr>
        <w:keepNext/>
        <w:widowControl/>
        <w:spacing w:before="120" w:after="120" w:line="360" w:lineRule="auto"/>
        <w:rPr>
          <w:szCs w:val="24"/>
          <w:lang w:eastAsia="en-US"/>
        </w:rPr>
      </w:pPr>
      <w:r w:rsidRPr="00182F86">
        <w:rPr>
          <w:szCs w:val="24"/>
          <w:lang w:eastAsia="en-US"/>
        </w:rPr>
        <w:t>HÄRIGENOM FÖRESKRIVS FÖLJANDE.</w:t>
      </w:r>
    </w:p>
    <w:p w14:paraId="3790E53A" w14:textId="77777777" w:rsidR="00EE29B7" w:rsidRPr="00182F86" w:rsidRDefault="00EE29B7">
      <w:pPr>
        <w:widowControl/>
        <w:rPr>
          <w:szCs w:val="24"/>
          <w:lang w:eastAsia="en-US"/>
        </w:rPr>
      </w:pPr>
      <w:r w:rsidRPr="00182F86">
        <w:rPr>
          <w:szCs w:val="24"/>
          <w:lang w:eastAsia="en-US"/>
        </w:rPr>
        <w:br w:type="page"/>
      </w:r>
    </w:p>
    <w:p w14:paraId="1D98A1C0" w14:textId="103AB726" w:rsidR="00EF77AC" w:rsidRPr="00182F86" w:rsidRDefault="00EF77AC" w:rsidP="00EF77AC">
      <w:pPr>
        <w:spacing w:before="120" w:after="120" w:line="360" w:lineRule="auto"/>
        <w:jc w:val="center"/>
        <w:rPr>
          <w:szCs w:val="24"/>
          <w:lang w:eastAsia="en-US"/>
        </w:rPr>
      </w:pPr>
      <w:r w:rsidRPr="00182F86">
        <w:rPr>
          <w:szCs w:val="24"/>
          <w:lang w:eastAsia="en-US"/>
        </w:rPr>
        <w:lastRenderedPageBreak/>
        <w:t>Artikel 1</w:t>
      </w:r>
      <w:r w:rsidRPr="00182F86">
        <w:rPr>
          <w:szCs w:val="24"/>
          <w:lang w:eastAsia="en-US"/>
        </w:rPr>
        <w:br/>
        <w:t xml:space="preserve"> Innehåll och tillämpningsområde </w:t>
      </w:r>
    </w:p>
    <w:p w14:paraId="038215ED" w14:textId="60403A64" w:rsidR="00EF77AC" w:rsidRPr="00182F86" w:rsidRDefault="00EF77AC" w:rsidP="00EF77AC">
      <w:pPr>
        <w:spacing w:before="120" w:after="120" w:line="360" w:lineRule="auto"/>
        <w:ind w:left="850" w:hanging="850"/>
        <w:rPr>
          <w:b/>
          <w:szCs w:val="24"/>
          <w:lang w:eastAsia="en-US"/>
        </w:rPr>
      </w:pPr>
      <w:r w:rsidRPr="00182F86">
        <w:rPr>
          <w:szCs w:val="24"/>
          <w:lang w:eastAsia="en-US"/>
        </w:rPr>
        <w:t>1.</w:t>
      </w:r>
      <w:r w:rsidRPr="00182F86">
        <w:rPr>
          <w:szCs w:val="24"/>
          <w:lang w:eastAsia="en-US"/>
        </w:rPr>
        <w:tab/>
        <w:t xml:space="preserve">I denna förordning fastställs skyldigheter för hantering av plastpellets i alla steg i leveranskedjan för att </w:t>
      </w:r>
      <w:proofErr w:type="spellStart"/>
      <w:r w:rsidRPr="00182F86">
        <w:rPr>
          <w:strike/>
          <w:szCs w:val="24"/>
          <w:lang w:eastAsia="en-US"/>
        </w:rPr>
        <w:t>förhindra</w:t>
      </w:r>
      <w:r w:rsidRPr="00182F86">
        <w:rPr>
          <w:b/>
          <w:i/>
          <w:szCs w:val="24"/>
          <w:lang w:eastAsia="en-US"/>
        </w:rPr>
        <w:t>förebygga</w:t>
      </w:r>
      <w:proofErr w:type="spellEnd"/>
      <w:r w:rsidRPr="00182F86">
        <w:rPr>
          <w:szCs w:val="24"/>
          <w:lang w:eastAsia="en-US"/>
        </w:rPr>
        <w:t xml:space="preserve"> förluster</w:t>
      </w:r>
      <w:r w:rsidRPr="00182F86">
        <w:rPr>
          <w:b/>
          <w:i/>
          <w:szCs w:val="24"/>
          <w:lang w:eastAsia="en-US"/>
        </w:rPr>
        <w:t>, med målet att helt undvika förluster av plastpellets</w:t>
      </w:r>
      <w:r w:rsidRPr="00182F86">
        <w:rPr>
          <w:szCs w:val="24"/>
          <w:lang w:eastAsia="en-US"/>
        </w:rPr>
        <w:t>.</w:t>
      </w:r>
      <w:r w:rsidR="00761676" w:rsidRPr="00182F86">
        <w:rPr>
          <w:b/>
          <w:szCs w:val="24"/>
          <w:lang w:eastAsia="en-US"/>
        </w:rPr>
        <w:t xml:space="preserve"> [Ändr. 20]</w:t>
      </w:r>
    </w:p>
    <w:p w14:paraId="308FCA0A" w14:textId="77777777" w:rsidR="00EF77AC" w:rsidRPr="00182F86" w:rsidRDefault="00EF77AC" w:rsidP="00EF77AC">
      <w:pPr>
        <w:spacing w:before="120" w:after="120" w:line="360" w:lineRule="auto"/>
        <w:ind w:left="850" w:hanging="850"/>
        <w:rPr>
          <w:szCs w:val="24"/>
          <w:lang w:eastAsia="en-US"/>
        </w:rPr>
      </w:pPr>
      <w:r w:rsidRPr="00182F86">
        <w:rPr>
          <w:szCs w:val="24"/>
          <w:lang w:eastAsia="en-US"/>
        </w:rPr>
        <w:t>2.</w:t>
      </w:r>
      <w:r w:rsidRPr="00182F86">
        <w:rPr>
          <w:szCs w:val="24"/>
          <w:lang w:eastAsia="en-US"/>
        </w:rPr>
        <w:tab/>
        <w:t>Denna förordning ska tillämpas på följande aktörer:</w:t>
      </w:r>
    </w:p>
    <w:p w14:paraId="1746AA2B" w14:textId="77777777" w:rsidR="00EF77AC" w:rsidRPr="00182F86" w:rsidRDefault="00EF77AC" w:rsidP="00EF77AC">
      <w:pPr>
        <w:spacing w:before="120" w:after="120" w:line="360" w:lineRule="auto"/>
        <w:ind w:left="1416" w:hanging="566"/>
        <w:rPr>
          <w:szCs w:val="24"/>
          <w:lang w:eastAsia="en-US"/>
        </w:rPr>
      </w:pPr>
      <w:r w:rsidRPr="00182F86">
        <w:rPr>
          <w:szCs w:val="24"/>
          <w:lang w:eastAsia="en-US"/>
        </w:rPr>
        <w:t>(a)</w:t>
      </w:r>
      <w:r w:rsidRPr="00182F86">
        <w:rPr>
          <w:szCs w:val="24"/>
          <w:lang w:eastAsia="en-US"/>
        </w:rPr>
        <w:tab/>
        <w:t>Ekonomiska aktörer som hanterar plastpellets i unionen i mängder som överstiger fem ton under det föregående kalenderåret.</w:t>
      </w:r>
    </w:p>
    <w:p w14:paraId="0CFAE082" w14:textId="77777777" w:rsidR="00EF77AC" w:rsidRPr="00182F86" w:rsidRDefault="00EF77AC" w:rsidP="00EF77AC">
      <w:pPr>
        <w:spacing w:before="120" w:after="120" w:line="360" w:lineRule="auto"/>
        <w:ind w:left="1416" w:hanging="566"/>
        <w:rPr>
          <w:szCs w:val="24"/>
          <w:lang w:eastAsia="en-US"/>
        </w:rPr>
      </w:pPr>
      <w:r w:rsidRPr="00182F86">
        <w:rPr>
          <w:szCs w:val="24"/>
          <w:lang w:eastAsia="en-US"/>
        </w:rPr>
        <w:t>(b)</w:t>
      </w:r>
      <w:r w:rsidRPr="00182F86">
        <w:rPr>
          <w:szCs w:val="24"/>
          <w:lang w:eastAsia="en-US"/>
        </w:rPr>
        <w:tab/>
        <w:t>EU-transportörer och transportörer från länder utanför EU som transporterar plastpellets i unionen.</w:t>
      </w:r>
    </w:p>
    <w:p w14:paraId="0F838723" w14:textId="77777777" w:rsidR="00EF77AC" w:rsidRPr="00182F86" w:rsidRDefault="00EF77AC" w:rsidP="00EF77AC">
      <w:pPr>
        <w:spacing w:before="120" w:after="120" w:line="360" w:lineRule="auto"/>
        <w:jc w:val="center"/>
        <w:rPr>
          <w:szCs w:val="24"/>
          <w:lang w:eastAsia="en-US"/>
        </w:rPr>
      </w:pPr>
      <w:r w:rsidRPr="00182F86">
        <w:rPr>
          <w:szCs w:val="24"/>
          <w:lang w:eastAsia="en-US"/>
        </w:rPr>
        <w:t>Artikel 2</w:t>
      </w:r>
      <w:r w:rsidRPr="00182F86">
        <w:rPr>
          <w:szCs w:val="24"/>
          <w:lang w:eastAsia="en-US"/>
        </w:rPr>
        <w:br/>
        <w:t>Definitioner</w:t>
      </w:r>
    </w:p>
    <w:p w14:paraId="43E40E20" w14:textId="77777777" w:rsidR="00EF77AC" w:rsidRPr="00182F86" w:rsidRDefault="00EF77AC" w:rsidP="00EF77AC">
      <w:pPr>
        <w:spacing w:before="120" w:after="120" w:line="360" w:lineRule="auto"/>
        <w:rPr>
          <w:szCs w:val="24"/>
          <w:lang w:eastAsia="en-US"/>
        </w:rPr>
      </w:pPr>
      <w:r w:rsidRPr="00182F86">
        <w:rPr>
          <w:szCs w:val="24"/>
          <w:lang w:eastAsia="en-US"/>
        </w:rPr>
        <w:t>I denna förordning avses med</w:t>
      </w:r>
    </w:p>
    <w:p w14:paraId="1EFEB53F" w14:textId="3C142983" w:rsidR="00EF77AC" w:rsidRPr="00182F86" w:rsidRDefault="00EF77AC" w:rsidP="00EF77AC">
      <w:pPr>
        <w:spacing w:before="120" w:after="120" w:line="360" w:lineRule="auto"/>
        <w:ind w:left="850" w:hanging="850"/>
        <w:rPr>
          <w:b/>
          <w:szCs w:val="24"/>
          <w:lang w:eastAsia="en-US"/>
        </w:rPr>
      </w:pPr>
      <w:r w:rsidRPr="00182F86">
        <w:rPr>
          <w:szCs w:val="24"/>
          <w:lang w:eastAsia="en-US"/>
        </w:rPr>
        <w:t>(a)</w:t>
      </w:r>
      <w:r w:rsidRPr="00182F86">
        <w:rPr>
          <w:szCs w:val="24"/>
          <w:lang w:eastAsia="en-US"/>
        </w:rPr>
        <w:tab/>
        <w:t>plastpellet: liten massa av förformat polymerhaltigt gjutmaterial</w:t>
      </w:r>
      <w:r w:rsidRPr="00182F86">
        <w:rPr>
          <w:b/>
          <w:i/>
          <w:szCs w:val="24"/>
          <w:lang w:eastAsia="en-US"/>
        </w:rPr>
        <w:t>, oavsett form och beskaffenhet, inklusive pulver, cylindrar, pärlor och flingor, med eventuella tillsatser</w:t>
      </w:r>
      <w:r w:rsidRPr="00182F86">
        <w:rPr>
          <w:strike/>
          <w:szCs w:val="24"/>
          <w:lang w:eastAsia="en-US"/>
        </w:rPr>
        <w:t xml:space="preserve"> med relativt enhetliga dimensioner i ett visst parti</w:t>
      </w:r>
      <w:r w:rsidRPr="00182F86">
        <w:rPr>
          <w:szCs w:val="24"/>
          <w:lang w:eastAsia="en-US"/>
        </w:rPr>
        <w:t>, som används som råmaterial vid tillverkning av plastprodukter</w:t>
      </w:r>
      <w:r w:rsidRPr="00182F86">
        <w:rPr>
          <w:b/>
          <w:i/>
          <w:szCs w:val="24"/>
          <w:lang w:eastAsia="en-US"/>
        </w:rPr>
        <w:t xml:space="preserve"> och vid materialåtervinning av plast</w:t>
      </w:r>
      <w:r w:rsidRPr="00182F86">
        <w:rPr>
          <w:szCs w:val="24"/>
          <w:lang w:eastAsia="en-US"/>
        </w:rPr>
        <w:t>.</w:t>
      </w:r>
      <w:r w:rsidR="00761676" w:rsidRPr="00182F86">
        <w:rPr>
          <w:b/>
          <w:szCs w:val="24"/>
          <w:lang w:eastAsia="en-US"/>
        </w:rPr>
        <w:t xml:space="preserve"> [Ändr. 21]</w:t>
      </w:r>
    </w:p>
    <w:p w14:paraId="18091A31" w14:textId="77777777" w:rsidR="00EE29B7" w:rsidRPr="00182F86" w:rsidRDefault="00EE29B7">
      <w:pPr>
        <w:widowControl/>
        <w:rPr>
          <w:b/>
          <w:i/>
          <w:szCs w:val="24"/>
          <w:lang w:eastAsia="en-US"/>
        </w:rPr>
      </w:pPr>
      <w:r w:rsidRPr="00182F86">
        <w:rPr>
          <w:b/>
          <w:i/>
          <w:szCs w:val="24"/>
          <w:lang w:eastAsia="en-US"/>
        </w:rPr>
        <w:br w:type="page"/>
      </w:r>
    </w:p>
    <w:p w14:paraId="2C7C00A3" w14:textId="1B426983" w:rsidR="00EF77AC" w:rsidRPr="00182F86" w:rsidRDefault="00EF77AC" w:rsidP="00EF77AC">
      <w:pPr>
        <w:spacing w:before="120" w:after="120" w:line="360" w:lineRule="auto"/>
        <w:ind w:left="850" w:hanging="850"/>
        <w:rPr>
          <w:b/>
          <w:szCs w:val="24"/>
          <w:lang w:eastAsia="en-US"/>
        </w:rPr>
      </w:pPr>
      <w:proofErr w:type="spellStart"/>
      <w:r w:rsidRPr="00182F86">
        <w:rPr>
          <w:b/>
          <w:i/>
          <w:szCs w:val="24"/>
          <w:lang w:eastAsia="en-US"/>
        </w:rPr>
        <w:lastRenderedPageBreak/>
        <w:t>aa</w:t>
      </w:r>
      <w:proofErr w:type="spellEnd"/>
      <w:r w:rsidRPr="00182F86">
        <w:rPr>
          <w:b/>
          <w:i/>
          <w:szCs w:val="24"/>
          <w:lang w:eastAsia="en-US"/>
        </w:rPr>
        <w:t>)</w:t>
      </w:r>
      <w:r w:rsidRPr="00182F86">
        <w:rPr>
          <w:szCs w:val="24"/>
          <w:lang w:eastAsia="en-US"/>
        </w:rPr>
        <w:tab/>
      </w:r>
      <w:r w:rsidRPr="00182F86">
        <w:rPr>
          <w:b/>
          <w:i/>
          <w:szCs w:val="24"/>
          <w:lang w:eastAsia="en-US"/>
        </w:rPr>
        <w:t>damm från plastpellets: industriella restprodukter från hantering, malning eller bearbetning av plastpellets, som inte används som råmaterial vid tillverkning av plastprodukter.</w:t>
      </w:r>
      <w:r w:rsidR="00761676" w:rsidRPr="00182F86">
        <w:rPr>
          <w:b/>
          <w:szCs w:val="24"/>
          <w:lang w:eastAsia="en-US"/>
        </w:rPr>
        <w:t xml:space="preserve"> [Ändr. 22]</w:t>
      </w:r>
    </w:p>
    <w:p w14:paraId="2C314362" w14:textId="68A0B219" w:rsidR="00EF77AC" w:rsidRPr="00182F86" w:rsidRDefault="00EF77AC" w:rsidP="00EF77AC">
      <w:pPr>
        <w:spacing w:before="120" w:after="120" w:line="360" w:lineRule="auto"/>
        <w:ind w:left="850" w:hanging="850"/>
        <w:rPr>
          <w:b/>
          <w:szCs w:val="24"/>
          <w:lang w:eastAsia="en-US"/>
        </w:rPr>
      </w:pPr>
      <w:r w:rsidRPr="00182F86">
        <w:rPr>
          <w:szCs w:val="24"/>
          <w:lang w:eastAsia="en-US"/>
        </w:rPr>
        <w:t>(b)</w:t>
      </w:r>
      <w:r w:rsidRPr="00182F86">
        <w:rPr>
          <w:szCs w:val="24"/>
          <w:lang w:eastAsia="en-US"/>
        </w:rPr>
        <w:tab/>
        <w:t xml:space="preserve">spill: </w:t>
      </w:r>
      <w:proofErr w:type="spellStart"/>
      <w:r w:rsidRPr="00182F86">
        <w:rPr>
          <w:strike/>
          <w:szCs w:val="24"/>
          <w:lang w:eastAsia="en-US"/>
        </w:rPr>
        <w:t>engångsutsläpp</w:t>
      </w:r>
      <w:r w:rsidRPr="00182F86">
        <w:rPr>
          <w:b/>
          <w:i/>
          <w:szCs w:val="24"/>
          <w:lang w:eastAsia="en-US"/>
        </w:rPr>
        <w:t>ett</w:t>
      </w:r>
      <w:proofErr w:type="spellEnd"/>
      <w:r w:rsidRPr="00182F86">
        <w:rPr>
          <w:b/>
          <w:i/>
          <w:szCs w:val="24"/>
          <w:lang w:eastAsia="en-US"/>
        </w:rPr>
        <w:t xml:space="preserve"> enstaka eller långvarigt utsläpp</w:t>
      </w:r>
      <w:r w:rsidRPr="00182F86">
        <w:rPr>
          <w:szCs w:val="24"/>
          <w:lang w:eastAsia="en-US"/>
        </w:rPr>
        <w:t xml:space="preserve"> av plastpellets från den primära inneslutningen.</w:t>
      </w:r>
      <w:r w:rsidR="00761676" w:rsidRPr="00182F86">
        <w:rPr>
          <w:b/>
          <w:szCs w:val="24"/>
          <w:lang w:eastAsia="en-US"/>
        </w:rPr>
        <w:t xml:space="preserve"> [Ändr. 23]</w:t>
      </w:r>
    </w:p>
    <w:p w14:paraId="78F2DC17" w14:textId="1565B701" w:rsidR="00EF77AC" w:rsidRPr="00182F86" w:rsidRDefault="00EF77AC" w:rsidP="00EF77AC">
      <w:pPr>
        <w:spacing w:before="120" w:after="120" w:line="360" w:lineRule="auto"/>
        <w:ind w:left="850" w:hanging="850"/>
        <w:rPr>
          <w:b/>
          <w:szCs w:val="24"/>
          <w:lang w:eastAsia="en-US"/>
        </w:rPr>
      </w:pPr>
      <w:r w:rsidRPr="00182F86">
        <w:rPr>
          <w:szCs w:val="24"/>
          <w:lang w:eastAsia="en-US"/>
        </w:rPr>
        <w:t>(c)</w:t>
      </w:r>
      <w:r w:rsidRPr="00182F86">
        <w:rPr>
          <w:szCs w:val="24"/>
          <w:lang w:eastAsia="en-US"/>
        </w:rPr>
        <w:tab/>
        <w:t xml:space="preserve">förlust: ett enstaka eller långvarigt utsläpp av plastpellets </w:t>
      </w:r>
      <w:r w:rsidRPr="00182F86">
        <w:rPr>
          <w:b/>
          <w:i/>
          <w:szCs w:val="24"/>
          <w:lang w:eastAsia="en-US"/>
        </w:rPr>
        <w:t xml:space="preserve">i något steg av värdekedjan, inklusive </w:t>
      </w:r>
      <w:r w:rsidRPr="00182F86">
        <w:rPr>
          <w:szCs w:val="24"/>
          <w:lang w:eastAsia="en-US"/>
        </w:rPr>
        <w:t xml:space="preserve">från anläggningens gräns mot miljön eller från </w:t>
      </w:r>
      <w:r w:rsidRPr="00182F86">
        <w:rPr>
          <w:strike/>
          <w:szCs w:val="24"/>
          <w:lang w:eastAsia="en-US"/>
        </w:rPr>
        <w:t xml:space="preserve">vägfordon, järnvägsvagnar eller fartyg i inlandssjöfart som </w:t>
      </w:r>
      <w:proofErr w:type="spellStart"/>
      <w:r w:rsidRPr="00182F86">
        <w:rPr>
          <w:strike/>
          <w:szCs w:val="24"/>
          <w:lang w:eastAsia="en-US"/>
        </w:rPr>
        <w:t>transporterar</w:t>
      </w:r>
      <w:r w:rsidRPr="00182F86">
        <w:rPr>
          <w:b/>
          <w:i/>
          <w:szCs w:val="24"/>
          <w:lang w:eastAsia="en-US"/>
        </w:rPr>
        <w:t>transport</w:t>
      </w:r>
      <w:proofErr w:type="spellEnd"/>
      <w:r w:rsidRPr="00182F86">
        <w:rPr>
          <w:b/>
          <w:i/>
          <w:szCs w:val="24"/>
          <w:lang w:eastAsia="en-US"/>
        </w:rPr>
        <w:t xml:space="preserve"> av</w:t>
      </w:r>
      <w:r w:rsidRPr="00182F86">
        <w:rPr>
          <w:szCs w:val="24"/>
          <w:lang w:eastAsia="en-US"/>
        </w:rPr>
        <w:t xml:space="preserve"> plastpellets.</w:t>
      </w:r>
      <w:r w:rsidR="00761676" w:rsidRPr="00182F86">
        <w:rPr>
          <w:b/>
          <w:szCs w:val="24"/>
          <w:lang w:eastAsia="en-US"/>
        </w:rPr>
        <w:t xml:space="preserve"> [Ändr. 24]</w:t>
      </w:r>
    </w:p>
    <w:p w14:paraId="17F2683A" w14:textId="1418F6E6" w:rsidR="00EF77AC" w:rsidRPr="00182F86" w:rsidRDefault="00EF77AC" w:rsidP="00EF77AC">
      <w:pPr>
        <w:spacing w:before="120" w:after="120" w:line="360" w:lineRule="auto"/>
        <w:ind w:left="850" w:hanging="850"/>
        <w:rPr>
          <w:b/>
          <w:szCs w:val="24"/>
          <w:lang w:eastAsia="en-US"/>
        </w:rPr>
      </w:pPr>
      <w:r w:rsidRPr="00182F86">
        <w:rPr>
          <w:szCs w:val="24"/>
          <w:lang w:eastAsia="en-US"/>
        </w:rPr>
        <w:t>(d)</w:t>
      </w:r>
      <w:r w:rsidRPr="00182F86">
        <w:rPr>
          <w:szCs w:val="24"/>
          <w:lang w:eastAsia="en-US"/>
        </w:rPr>
        <w:tab/>
        <w:t xml:space="preserve">anläggning: varje lokal, byggnad, </w:t>
      </w:r>
      <w:r w:rsidRPr="00182F86">
        <w:rPr>
          <w:strike/>
          <w:szCs w:val="24"/>
          <w:lang w:eastAsia="en-US"/>
        </w:rPr>
        <w:t>miljö</w:t>
      </w:r>
      <w:r w:rsidRPr="00182F86">
        <w:rPr>
          <w:b/>
          <w:i/>
          <w:szCs w:val="24"/>
          <w:lang w:eastAsia="en-US"/>
        </w:rPr>
        <w:t>område</w:t>
      </w:r>
      <w:r w:rsidRPr="00182F86">
        <w:rPr>
          <w:szCs w:val="24"/>
          <w:lang w:eastAsia="en-US"/>
        </w:rPr>
        <w:t xml:space="preserve"> eller plats </w:t>
      </w:r>
      <w:r w:rsidRPr="00182F86">
        <w:rPr>
          <w:strike/>
          <w:szCs w:val="24"/>
          <w:lang w:eastAsia="en-US"/>
        </w:rPr>
        <w:t xml:space="preserve">inom </w:t>
      </w:r>
      <w:proofErr w:type="spellStart"/>
      <w:r w:rsidRPr="00182F86">
        <w:rPr>
          <w:strike/>
          <w:szCs w:val="24"/>
          <w:lang w:eastAsia="en-US"/>
        </w:rPr>
        <w:t>vilken</w:t>
      </w:r>
      <w:r w:rsidRPr="00182F86">
        <w:rPr>
          <w:b/>
          <w:i/>
          <w:szCs w:val="24"/>
          <w:lang w:eastAsia="en-US"/>
        </w:rPr>
        <w:t>där</w:t>
      </w:r>
      <w:proofErr w:type="spellEnd"/>
      <w:r w:rsidRPr="00182F86">
        <w:rPr>
          <w:szCs w:val="24"/>
          <w:lang w:eastAsia="en-US"/>
        </w:rPr>
        <w:t xml:space="preserve"> en eller flera ekonomiska verksamheter som inbegriper hantering av plastpellets bedrivs.</w:t>
      </w:r>
      <w:r w:rsidR="00761676" w:rsidRPr="00182F86">
        <w:rPr>
          <w:b/>
          <w:szCs w:val="24"/>
          <w:lang w:eastAsia="en-US"/>
        </w:rPr>
        <w:t xml:space="preserve"> [Ändr. 25]</w:t>
      </w:r>
    </w:p>
    <w:p w14:paraId="499534F0" w14:textId="77777777" w:rsidR="00EF77AC" w:rsidRPr="00182F86" w:rsidRDefault="00EF77AC" w:rsidP="00EF77AC">
      <w:pPr>
        <w:spacing w:before="120" w:after="120" w:line="360" w:lineRule="auto"/>
        <w:ind w:left="850" w:hanging="850"/>
        <w:rPr>
          <w:szCs w:val="24"/>
          <w:lang w:eastAsia="en-US"/>
        </w:rPr>
      </w:pPr>
      <w:r w:rsidRPr="00182F86">
        <w:rPr>
          <w:szCs w:val="24"/>
          <w:lang w:eastAsia="en-US"/>
        </w:rPr>
        <w:t>(e)</w:t>
      </w:r>
      <w:r w:rsidRPr="00182F86">
        <w:rPr>
          <w:szCs w:val="24"/>
          <w:lang w:eastAsia="en-US"/>
        </w:rPr>
        <w:tab/>
        <w:t>ekonomisk aktör: varje fysisk eller juridisk person som helt eller delvis driver eller kontrolleraren anläggning eller, om det finns bestämmelser om detta i den nationella lagstiftningen, varje person som har givits rätten att fatta avgörande ekonomiska beslut med avseende på anläggningens tekniska funktionssätt.</w:t>
      </w:r>
    </w:p>
    <w:p w14:paraId="6A4FE7D5" w14:textId="77777777" w:rsidR="00EE29B7" w:rsidRPr="00182F86" w:rsidRDefault="00EE29B7">
      <w:pPr>
        <w:widowControl/>
        <w:rPr>
          <w:szCs w:val="24"/>
          <w:lang w:eastAsia="en-US"/>
        </w:rPr>
      </w:pPr>
      <w:r w:rsidRPr="00182F86">
        <w:rPr>
          <w:szCs w:val="24"/>
          <w:lang w:eastAsia="en-US"/>
        </w:rPr>
        <w:br w:type="page"/>
      </w:r>
    </w:p>
    <w:p w14:paraId="7C1CBA0B" w14:textId="5A35596B" w:rsidR="00EF77AC" w:rsidRPr="00182F86" w:rsidRDefault="00EF77AC" w:rsidP="00EF77AC">
      <w:pPr>
        <w:spacing w:before="120" w:after="120" w:line="360" w:lineRule="auto"/>
        <w:ind w:left="850" w:hanging="850"/>
        <w:rPr>
          <w:b/>
          <w:szCs w:val="24"/>
          <w:lang w:eastAsia="en-US"/>
        </w:rPr>
      </w:pPr>
      <w:r w:rsidRPr="00182F86">
        <w:rPr>
          <w:szCs w:val="24"/>
          <w:lang w:eastAsia="en-US"/>
        </w:rPr>
        <w:lastRenderedPageBreak/>
        <w:t>(f)</w:t>
      </w:r>
      <w:r w:rsidRPr="00182F86">
        <w:rPr>
          <w:szCs w:val="24"/>
          <w:lang w:eastAsia="en-US"/>
        </w:rPr>
        <w:tab/>
        <w:t xml:space="preserve">EU-transportör: varje fysisk eller juridisk person som är etablerad i en medlemsstat och som </w:t>
      </w:r>
      <w:r w:rsidRPr="00182F86">
        <w:rPr>
          <w:b/>
          <w:i/>
          <w:szCs w:val="24"/>
          <w:lang w:eastAsia="en-US"/>
        </w:rPr>
        <w:t xml:space="preserve">transporterar plastpellets </w:t>
      </w:r>
      <w:r w:rsidRPr="00182F86">
        <w:rPr>
          <w:szCs w:val="24"/>
          <w:lang w:eastAsia="en-US"/>
        </w:rPr>
        <w:t>inom ramen för sin ekonomiska verksamhet</w:t>
      </w:r>
      <w:r w:rsidRPr="00182F86">
        <w:rPr>
          <w:strike/>
          <w:szCs w:val="24"/>
          <w:lang w:eastAsia="en-US"/>
        </w:rPr>
        <w:t xml:space="preserve"> transporterar plastpellets med vägfordon, järnvägsvagnar eller fartyg i inlandssjöfart</w:t>
      </w:r>
      <w:r w:rsidRPr="00182F86">
        <w:rPr>
          <w:szCs w:val="24"/>
          <w:lang w:eastAsia="en-US"/>
        </w:rPr>
        <w:t>.</w:t>
      </w:r>
      <w:r w:rsidR="00761676" w:rsidRPr="00182F86">
        <w:rPr>
          <w:b/>
          <w:szCs w:val="24"/>
          <w:lang w:eastAsia="en-US"/>
        </w:rPr>
        <w:t xml:space="preserve"> [Ändr. 26]</w:t>
      </w:r>
    </w:p>
    <w:p w14:paraId="751A368C" w14:textId="070B009C" w:rsidR="00EF77AC" w:rsidRPr="00182F86" w:rsidRDefault="00EF77AC" w:rsidP="00EF77AC">
      <w:pPr>
        <w:spacing w:before="120" w:after="120" w:line="360" w:lineRule="auto"/>
        <w:ind w:left="850" w:hanging="850"/>
        <w:rPr>
          <w:b/>
          <w:szCs w:val="24"/>
          <w:lang w:eastAsia="en-US"/>
        </w:rPr>
      </w:pPr>
      <w:r w:rsidRPr="00182F86">
        <w:rPr>
          <w:szCs w:val="24"/>
          <w:lang w:eastAsia="en-US"/>
        </w:rPr>
        <w:t>(g)</w:t>
      </w:r>
      <w:r w:rsidRPr="00182F86">
        <w:rPr>
          <w:szCs w:val="24"/>
          <w:lang w:eastAsia="en-US"/>
        </w:rPr>
        <w:tab/>
        <w:t xml:space="preserve">transportör från ett land utanför EU: varje fysisk eller juridisk person som är etablerad i ett tredjeland och som </w:t>
      </w:r>
      <w:r w:rsidRPr="00182F86">
        <w:rPr>
          <w:b/>
          <w:i/>
          <w:szCs w:val="24"/>
          <w:lang w:eastAsia="en-US"/>
        </w:rPr>
        <w:t xml:space="preserve">transporterar plastpellets </w:t>
      </w:r>
      <w:r w:rsidRPr="00182F86">
        <w:rPr>
          <w:szCs w:val="24"/>
          <w:lang w:eastAsia="en-US"/>
        </w:rPr>
        <w:t xml:space="preserve">inom ramen för sin ekonomiska verksamhet </w:t>
      </w:r>
      <w:r w:rsidRPr="00182F86">
        <w:rPr>
          <w:strike/>
          <w:szCs w:val="24"/>
          <w:lang w:eastAsia="en-US"/>
        </w:rPr>
        <w:t xml:space="preserve">transporterar plastpellets med vägfordon, järnvägsvagnar eller fartyg i </w:t>
      </w:r>
      <w:proofErr w:type="spellStart"/>
      <w:r w:rsidRPr="00182F86">
        <w:rPr>
          <w:strike/>
          <w:szCs w:val="24"/>
          <w:lang w:eastAsia="en-US"/>
        </w:rPr>
        <w:t>inlandssjöfart</w:t>
      </w:r>
      <w:r w:rsidRPr="00182F86">
        <w:rPr>
          <w:b/>
          <w:i/>
          <w:szCs w:val="24"/>
          <w:lang w:eastAsia="en-US"/>
        </w:rPr>
        <w:t>i</w:t>
      </w:r>
      <w:proofErr w:type="spellEnd"/>
      <w:r w:rsidRPr="00182F86">
        <w:rPr>
          <w:b/>
          <w:i/>
          <w:szCs w:val="24"/>
          <w:lang w:eastAsia="en-US"/>
        </w:rPr>
        <w:t xml:space="preserve"> unionen</w:t>
      </w:r>
      <w:r w:rsidRPr="00182F86">
        <w:rPr>
          <w:szCs w:val="24"/>
          <w:lang w:eastAsia="en-US"/>
        </w:rPr>
        <w:t>.</w:t>
      </w:r>
      <w:r w:rsidR="00761676" w:rsidRPr="00182F86">
        <w:rPr>
          <w:b/>
          <w:szCs w:val="24"/>
          <w:lang w:eastAsia="en-US"/>
        </w:rPr>
        <w:t xml:space="preserve"> [Ändr. 27]</w:t>
      </w:r>
    </w:p>
    <w:p w14:paraId="09AB911F" w14:textId="77777777" w:rsidR="00EF77AC" w:rsidRPr="00182F86" w:rsidRDefault="00EF77AC" w:rsidP="00EF77AC">
      <w:pPr>
        <w:spacing w:before="120" w:after="120" w:line="360" w:lineRule="auto"/>
        <w:ind w:left="850" w:hanging="850"/>
        <w:rPr>
          <w:szCs w:val="24"/>
          <w:lang w:eastAsia="en-US"/>
        </w:rPr>
      </w:pPr>
      <w:r w:rsidRPr="00182F86">
        <w:rPr>
          <w:szCs w:val="24"/>
          <w:lang w:eastAsia="en-US"/>
        </w:rPr>
        <w:t>(h)</w:t>
      </w:r>
      <w:r w:rsidRPr="00182F86">
        <w:rPr>
          <w:szCs w:val="24"/>
          <w:lang w:eastAsia="en-US"/>
        </w:rPr>
        <w:tab/>
        <w:t>mikroföretag, små eller medelstora företag: mikroföretag samt små eller medelstora företag i den betydelse som avses i bilagan till kommissionens rekommendation 2003/361/EG</w:t>
      </w:r>
      <w:r w:rsidRPr="00182F86">
        <w:rPr>
          <w:szCs w:val="24"/>
          <w:vertAlign w:val="superscript"/>
          <w:lang w:val="en-GB" w:eastAsia="en-US"/>
        </w:rPr>
        <w:footnoteReference w:id="25"/>
      </w:r>
      <w:r w:rsidRPr="00182F86">
        <w:rPr>
          <w:szCs w:val="24"/>
          <w:lang w:eastAsia="en-US"/>
        </w:rPr>
        <w:t>.</w:t>
      </w:r>
    </w:p>
    <w:p w14:paraId="15EB1A45" w14:textId="77777777" w:rsidR="00EF77AC" w:rsidRPr="00182F86" w:rsidRDefault="00EF77AC" w:rsidP="00EF77AC">
      <w:pPr>
        <w:spacing w:before="120" w:after="120" w:line="360" w:lineRule="auto"/>
        <w:ind w:left="850" w:hanging="850"/>
        <w:rPr>
          <w:szCs w:val="24"/>
          <w:lang w:eastAsia="en-US"/>
        </w:rPr>
      </w:pPr>
      <w:r w:rsidRPr="00182F86">
        <w:rPr>
          <w:szCs w:val="24"/>
          <w:lang w:eastAsia="en-US"/>
        </w:rPr>
        <w:t>(i)</w:t>
      </w:r>
      <w:r w:rsidRPr="00182F86">
        <w:rPr>
          <w:szCs w:val="24"/>
          <w:lang w:eastAsia="en-US"/>
        </w:rPr>
        <w:tab/>
        <w:t>stort företag: ett företag som inte är ett mikroföretag, ett litet eller ett medelstort företag.</w:t>
      </w:r>
    </w:p>
    <w:p w14:paraId="775B91E5" w14:textId="77777777" w:rsidR="00EF77AC" w:rsidRPr="00182F86" w:rsidRDefault="00EF77AC" w:rsidP="00EF77AC">
      <w:pPr>
        <w:spacing w:before="120" w:after="120" w:line="360" w:lineRule="auto"/>
        <w:ind w:left="850" w:hanging="850"/>
        <w:rPr>
          <w:szCs w:val="24"/>
          <w:lang w:eastAsia="en-US"/>
        </w:rPr>
      </w:pPr>
      <w:r w:rsidRPr="00182F86">
        <w:rPr>
          <w:szCs w:val="24"/>
          <w:lang w:eastAsia="en-US"/>
        </w:rPr>
        <w:t>(j)</w:t>
      </w:r>
      <w:r w:rsidRPr="00182F86">
        <w:rPr>
          <w:szCs w:val="24"/>
          <w:lang w:eastAsia="en-US"/>
        </w:rPr>
        <w:tab/>
        <w:t>behörig myndighet: en myndighet eller ett organ som utsetts av en medlemsstat för att fullgöra skyldigheterna enligt denna förordning.</w:t>
      </w:r>
    </w:p>
    <w:p w14:paraId="6FF4F978" w14:textId="77777777" w:rsidR="00EE29B7" w:rsidRPr="00182F86" w:rsidRDefault="00EE29B7">
      <w:pPr>
        <w:widowControl/>
        <w:rPr>
          <w:szCs w:val="24"/>
          <w:lang w:eastAsia="en-US"/>
        </w:rPr>
      </w:pPr>
      <w:r w:rsidRPr="00182F86">
        <w:rPr>
          <w:szCs w:val="24"/>
          <w:lang w:eastAsia="en-US"/>
        </w:rPr>
        <w:br w:type="page"/>
      </w:r>
    </w:p>
    <w:p w14:paraId="0EF8ED50" w14:textId="167DB77D" w:rsidR="00EF77AC" w:rsidRPr="00182F86" w:rsidRDefault="00EF77AC" w:rsidP="00EF77AC">
      <w:pPr>
        <w:spacing w:before="120" w:after="120" w:line="360" w:lineRule="auto"/>
        <w:ind w:left="850" w:hanging="850"/>
        <w:rPr>
          <w:szCs w:val="24"/>
          <w:lang w:eastAsia="en-US"/>
        </w:rPr>
      </w:pPr>
      <w:r w:rsidRPr="00182F86">
        <w:rPr>
          <w:szCs w:val="24"/>
          <w:lang w:eastAsia="en-US"/>
        </w:rPr>
        <w:lastRenderedPageBreak/>
        <w:t>(k)</w:t>
      </w:r>
      <w:r w:rsidRPr="00182F86">
        <w:rPr>
          <w:szCs w:val="24"/>
          <w:lang w:eastAsia="en-US"/>
        </w:rPr>
        <w:tab/>
        <w:t>certifierare: avser något av följande:</w:t>
      </w:r>
    </w:p>
    <w:p w14:paraId="7EB4D7EC" w14:textId="77777777" w:rsidR="00EF77AC" w:rsidRPr="00182F86" w:rsidRDefault="00EF77AC" w:rsidP="00EF77AC">
      <w:pPr>
        <w:spacing w:before="120" w:after="120" w:line="360" w:lineRule="auto"/>
        <w:ind w:left="1416" w:hanging="566"/>
        <w:rPr>
          <w:szCs w:val="24"/>
          <w:lang w:eastAsia="en-US"/>
        </w:rPr>
      </w:pPr>
      <w:r w:rsidRPr="00182F86">
        <w:rPr>
          <w:szCs w:val="24"/>
          <w:lang w:eastAsia="en-US"/>
        </w:rPr>
        <w:t>i.</w:t>
      </w:r>
      <w:r w:rsidRPr="00182F86">
        <w:rPr>
          <w:szCs w:val="24"/>
          <w:lang w:eastAsia="en-US"/>
        </w:rPr>
        <w:tab/>
        <w:t>Ett organ för bedömning av överensstämmelse enligt definitionen i artikel 2.13 i Europaparlamentets och rådets förordning (EG) 765/2008</w:t>
      </w:r>
      <w:r w:rsidRPr="00182F86">
        <w:rPr>
          <w:szCs w:val="24"/>
          <w:vertAlign w:val="superscript"/>
          <w:lang w:val="en-GB" w:eastAsia="en-US"/>
        </w:rPr>
        <w:footnoteReference w:id="26"/>
      </w:r>
      <w:r w:rsidRPr="00182F86">
        <w:rPr>
          <w:szCs w:val="24"/>
          <w:lang w:eastAsia="en-US"/>
        </w:rPr>
        <w:t xml:space="preserve"> eller en förening eller grupp av sådana organ som har fått ackreditering i enlighet med den här förordningen.</w:t>
      </w:r>
    </w:p>
    <w:p w14:paraId="7ACC6BF9" w14:textId="77777777" w:rsidR="00EF77AC" w:rsidRPr="00182F86" w:rsidRDefault="00EF77AC" w:rsidP="00EF77AC">
      <w:pPr>
        <w:spacing w:before="120" w:after="120" w:line="360" w:lineRule="auto"/>
        <w:ind w:left="1416" w:hanging="566"/>
        <w:rPr>
          <w:szCs w:val="24"/>
          <w:lang w:eastAsia="en-US"/>
        </w:rPr>
      </w:pPr>
      <w:r w:rsidRPr="00182F86">
        <w:rPr>
          <w:szCs w:val="24"/>
          <w:lang w:eastAsia="en-US"/>
        </w:rPr>
        <w:t>ii.</w:t>
      </w:r>
      <w:r w:rsidRPr="00182F86">
        <w:rPr>
          <w:szCs w:val="24"/>
          <w:lang w:eastAsia="en-US"/>
        </w:rPr>
        <w:tab/>
        <w:t>En miljökontrollant enligt definitionen i artikel 2.20 b i förordning (EG) nr 1221/2009.</w:t>
      </w:r>
    </w:p>
    <w:p w14:paraId="0F571763" w14:textId="77777777" w:rsidR="00EF77AC" w:rsidRPr="00182F86" w:rsidRDefault="00EF77AC" w:rsidP="00EF77AC">
      <w:pPr>
        <w:spacing w:before="120" w:after="120" w:line="360" w:lineRule="auto"/>
        <w:ind w:left="850" w:hanging="850"/>
        <w:rPr>
          <w:szCs w:val="24"/>
          <w:lang w:eastAsia="en-US"/>
        </w:rPr>
      </w:pPr>
      <w:r w:rsidRPr="00182F86">
        <w:rPr>
          <w:szCs w:val="24"/>
          <w:lang w:eastAsia="en-US"/>
        </w:rPr>
        <w:t>(l)</w:t>
      </w:r>
      <w:r w:rsidRPr="00182F86">
        <w:rPr>
          <w:szCs w:val="24"/>
          <w:lang w:eastAsia="en-US"/>
        </w:rPr>
        <w:tab/>
        <w:t>bedömning av överensstämmelse: process där det visas huruvida en anläggning uppfyller de tillämpliga reglerna i denna förordning och i de delegerade akter som antagits på grundval av denna förordning.</w:t>
      </w:r>
    </w:p>
    <w:p w14:paraId="1B28E20C" w14:textId="77777777" w:rsidR="00EF77AC" w:rsidRPr="00182F86" w:rsidRDefault="00EF77AC" w:rsidP="00EF77AC">
      <w:pPr>
        <w:spacing w:before="120" w:after="120" w:line="360" w:lineRule="auto"/>
        <w:jc w:val="center"/>
        <w:rPr>
          <w:szCs w:val="24"/>
          <w:lang w:eastAsia="en-US"/>
        </w:rPr>
      </w:pPr>
      <w:r w:rsidRPr="00182F86">
        <w:rPr>
          <w:szCs w:val="24"/>
          <w:lang w:eastAsia="en-US"/>
        </w:rPr>
        <w:t>Artikel 3</w:t>
      </w:r>
      <w:r w:rsidRPr="00182F86">
        <w:rPr>
          <w:szCs w:val="24"/>
          <w:lang w:eastAsia="en-US"/>
        </w:rPr>
        <w:br/>
        <w:t xml:space="preserve">Allmänna skyldigheter </w:t>
      </w:r>
    </w:p>
    <w:p w14:paraId="0A7498DD" w14:textId="5497D244" w:rsidR="00EF77AC" w:rsidRPr="00182F86" w:rsidRDefault="00EF77AC" w:rsidP="00EF77AC">
      <w:pPr>
        <w:spacing w:before="120" w:after="120" w:line="360" w:lineRule="auto"/>
        <w:ind w:left="850" w:hanging="850"/>
        <w:rPr>
          <w:b/>
          <w:szCs w:val="24"/>
          <w:lang w:eastAsia="en-US"/>
        </w:rPr>
      </w:pPr>
      <w:r w:rsidRPr="00182F86">
        <w:rPr>
          <w:szCs w:val="24"/>
          <w:lang w:eastAsia="en-US"/>
        </w:rPr>
        <w:t>1.</w:t>
      </w:r>
      <w:r w:rsidRPr="00182F86">
        <w:rPr>
          <w:szCs w:val="24"/>
          <w:lang w:eastAsia="en-US"/>
        </w:rPr>
        <w:tab/>
        <w:t>Ekonomiska aktörer, EU-transportörer och transportörer från länder utanför EU ska säkerställa att förluster undviks. Om</w:t>
      </w:r>
      <w:r w:rsidRPr="00182F86">
        <w:rPr>
          <w:b/>
          <w:i/>
          <w:szCs w:val="24"/>
          <w:lang w:eastAsia="en-US"/>
        </w:rPr>
        <w:t xml:space="preserve"> spill och</w:t>
      </w:r>
      <w:r w:rsidRPr="00182F86">
        <w:rPr>
          <w:szCs w:val="24"/>
          <w:lang w:eastAsia="en-US"/>
        </w:rPr>
        <w:t xml:space="preserve"> förluster inträffar ska ekonomiska aktörer, EU-transportörer och transportörer från länder utanför EU vidta omedelbara åtgärder för att </w:t>
      </w:r>
      <w:r w:rsidRPr="00182F86">
        <w:rPr>
          <w:b/>
          <w:i/>
          <w:szCs w:val="24"/>
          <w:lang w:eastAsia="en-US"/>
        </w:rPr>
        <w:t xml:space="preserve">innesluta och </w:t>
      </w:r>
      <w:r w:rsidRPr="00182F86">
        <w:rPr>
          <w:szCs w:val="24"/>
          <w:lang w:eastAsia="en-US"/>
        </w:rPr>
        <w:t xml:space="preserve">sanera </w:t>
      </w:r>
      <w:proofErr w:type="spellStart"/>
      <w:r w:rsidRPr="00182F86">
        <w:rPr>
          <w:strike/>
          <w:szCs w:val="24"/>
          <w:lang w:eastAsia="en-US"/>
        </w:rPr>
        <w:t>dessa</w:t>
      </w:r>
      <w:r w:rsidR="00905479" w:rsidRPr="00182F86">
        <w:rPr>
          <w:b/>
          <w:i/>
          <w:szCs w:val="24"/>
          <w:lang w:eastAsia="en-US"/>
        </w:rPr>
        <w:t>sådant</w:t>
      </w:r>
      <w:proofErr w:type="spellEnd"/>
      <w:r w:rsidR="00905479" w:rsidRPr="00182F86">
        <w:rPr>
          <w:b/>
          <w:i/>
          <w:szCs w:val="24"/>
          <w:lang w:eastAsia="en-US"/>
        </w:rPr>
        <w:t xml:space="preserve"> spill och sådana förluster</w:t>
      </w:r>
      <w:r w:rsidRPr="00182F86">
        <w:rPr>
          <w:szCs w:val="24"/>
          <w:lang w:eastAsia="en-US"/>
        </w:rPr>
        <w:t>.</w:t>
      </w:r>
      <w:r w:rsidR="00761676" w:rsidRPr="00182F86">
        <w:rPr>
          <w:b/>
          <w:szCs w:val="24"/>
          <w:lang w:eastAsia="en-US"/>
        </w:rPr>
        <w:t xml:space="preserve"> [Ändr. 28]</w:t>
      </w:r>
    </w:p>
    <w:p w14:paraId="165FD084" w14:textId="77777777" w:rsidR="00EE29B7" w:rsidRPr="00182F86" w:rsidRDefault="00EE29B7">
      <w:pPr>
        <w:widowControl/>
        <w:rPr>
          <w:szCs w:val="24"/>
          <w:lang w:eastAsia="en-US"/>
        </w:rPr>
      </w:pPr>
      <w:r w:rsidRPr="00182F86">
        <w:rPr>
          <w:szCs w:val="24"/>
          <w:lang w:eastAsia="en-US"/>
        </w:rPr>
        <w:br w:type="page"/>
      </w:r>
    </w:p>
    <w:p w14:paraId="36191A19" w14:textId="2413603D" w:rsidR="00EF77AC" w:rsidRPr="00182F86" w:rsidRDefault="00EF77AC" w:rsidP="00EF77AC">
      <w:pPr>
        <w:spacing w:before="120" w:after="120" w:line="360" w:lineRule="auto"/>
        <w:ind w:left="850" w:hanging="850"/>
        <w:rPr>
          <w:szCs w:val="24"/>
          <w:lang w:eastAsia="en-US"/>
        </w:rPr>
      </w:pPr>
      <w:r w:rsidRPr="00182F86">
        <w:rPr>
          <w:szCs w:val="24"/>
          <w:lang w:eastAsia="en-US"/>
        </w:rPr>
        <w:lastRenderedPageBreak/>
        <w:t>2.</w:t>
      </w:r>
      <w:r w:rsidRPr="00182F86">
        <w:rPr>
          <w:szCs w:val="24"/>
          <w:lang w:eastAsia="en-US"/>
        </w:rPr>
        <w:tab/>
        <w:t>Ekonomiska aktörer och EU-transportörer ska underrätta den behöriga myndigheten, på ett sätt som fastställs av den senare, om varje anläggning som de driver och om när de utför transport av plastpellets, i tillämpliga fall.</w:t>
      </w:r>
    </w:p>
    <w:p w14:paraId="7C0AF351" w14:textId="0EEDAFE5" w:rsidR="00EF77AC" w:rsidRPr="00182F86" w:rsidRDefault="00EF77AC" w:rsidP="00EF77AC">
      <w:pPr>
        <w:spacing w:before="120" w:after="120" w:line="360" w:lineRule="auto"/>
        <w:ind w:left="850" w:hanging="850"/>
        <w:rPr>
          <w:b/>
          <w:szCs w:val="24"/>
          <w:lang w:eastAsia="en-US"/>
        </w:rPr>
      </w:pPr>
      <w:r w:rsidRPr="00182F86">
        <w:rPr>
          <w:szCs w:val="24"/>
          <w:lang w:eastAsia="en-US"/>
        </w:rPr>
        <w:t>3.</w:t>
      </w:r>
      <w:r w:rsidRPr="00182F86">
        <w:rPr>
          <w:szCs w:val="24"/>
          <w:lang w:eastAsia="en-US"/>
        </w:rPr>
        <w:tab/>
        <w:t xml:space="preserve">Ekonomiska aktörer och EU-transportörer ska underrätta de behöriga myndigheterna i den medlemsstat där de är etablerade om alla betydande ändringar i </w:t>
      </w:r>
      <w:proofErr w:type="spellStart"/>
      <w:r w:rsidRPr="00182F86">
        <w:rPr>
          <w:strike/>
          <w:szCs w:val="24"/>
          <w:lang w:eastAsia="en-US"/>
        </w:rPr>
        <w:t>deras</w:t>
      </w:r>
      <w:r w:rsidRPr="00182F86">
        <w:rPr>
          <w:b/>
          <w:i/>
          <w:szCs w:val="24"/>
          <w:lang w:eastAsia="en-US"/>
        </w:rPr>
        <w:t>sina</w:t>
      </w:r>
      <w:proofErr w:type="spellEnd"/>
      <w:r w:rsidRPr="00182F86">
        <w:rPr>
          <w:szCs w:val="24"/>
          <w:lang w:eastAsia="en-US"/>
        </w:rPr>
        <w:t xml:space="preserve"> anläggningar och </w:t>
      </w:r>
      <w:proofErr w:type="spellStart"/>
      <w:r w:rsidRPr="00182F86">
        <w:rPr>
          <w:strike/>
          <w:szCs w:val="24"/>
          <w:lang w:eastAsia="en-US"/>
        </w:rPr>
        <w:t>deras</w:t>
      </w:r>
      <w:r w:rsidRPr="00182F86">
        <w:rPr>
          <w:b/>
          <w:i/>
          <w:szCs w:val="24"/>
          <w:lang w:eastAsia="en-US"/>
        </w:rPr>
        <w:t>sin</w:t>
      </w:r>
      <w:proofErr w:type="spellEnd"/>
      <w:r w:rsidRPr="00182F86">
        <w:rPr>
          <w:szCs w:val="24"/>
          <w:lang w:eastAsia="en-US"/>
        </w:rPr>
        <w:t xml:space="preserve"> verksamhet med anknytning till </w:t>
      </w:r>
      <w:proofErr w:type="spellStart"/>
      <w:r w:rsidRPr="00182F86">
        <w:rPr>
          <w:strike/>
          <w:szCs w:val="24"/>
          <w:lang w:eastAsia="en-US"/>
        </w:rPr>
        <w:t>hanteringen</w:t>
      </w:r>
      <w:r w:rsidRPr="00182F86">
        <w:rPr>
          <w:b/>
          <w:i/>
          <w:szCs w:val="24"/>
          <w:lang w:eastAsia="en-US"/>
        </w:rPr>
        <w:t>hantering</w:t>
      </w:r>
      <w:proofErr w:type="spellEnd"/>
      <w:r w:rsidRPr="00182F86">
        <w:rPr>
          <w:b/>
          <w:i/>
          <w:szCs w:val="24"/>
          <w:lang w:eastAsia="en-US"/>
        </w:rPr>
        <w:t xml:space="preserve"> och transport</w:t>
      </w:r>
      <w:r w:rsidRPr="00182F86">
        <w:rPr>
          <w:szCs w:val="24"/>
          <w:lang w:eastAsia="en-US"/>
        </w:rPr>
        <w:t xml:space="preserve"> av plastpellets, inklusive eventuell nedstängning av en befintlig anläggning</w:t>
      </w:r>
      <w:r w:rsidRPr="00182F86">
        <w:rPr>
          <w:b/>
          <w:i/>
          <w:szCs w:val="24"/>
          <w:lang w:eastAsia="en-US"/>
        </w:rPr>
        <w:t>, i tillämpliga fall</w:t>
      </w:r>
      <w:r w:rsidRPr="00182F86">
        <w:rPr>
          <w:szCs w:val="24"/>
          <w:lang w:eastAsia="en-US"/>
        </w:rPr>
        <w:t>.</w:t>
      </w:r>
      <w:r w:rsidR="00761676" w:rsidRPr="00182F86">
        <w:rPr>
          <w:b/>
          <w:szCs w:val="24"/>
          <w:lang w:eastAsia="en-US"/>
        </w:rPr>
        <w:t xml:space="preserve"> [Ändr. 29]</w:t>
      </w:r>
    </w:p>
    <w:p w14:paraId="4B255A25" w14:textId="751435C1" w:rsidR="00EF77AC" w:rsidRPr="00182F86" w:rsidRDefault="00EF77AC" w:rsidP="00EF77AC">
      <w:pPr>
        <w:spacing w:before="120" w:after="120" w:line="360" w:lineRule="auto"/>
        <w:ind w:left="850" w:hanging="850"/>
        <w:rPr>
          <w:b/>
          <w:szCs w:val="24"/>
          <w:lang w:eastAsia="en-US"/>
        </w:rPr>
      </w:pPr>
      <w:r w:rsidRPr="00182F86">
        <w:rPr>
          <w:b/>
          <w:i/>
          <w:szCs w:val="24"/>
          <w:lang w:eastAsia="en-US"/>
        </w:rPr>
        <w:t>3a.</w:t>
      </w:r>
      <w:r w:rsidRPr="00182F86">
        <w:rPr>
          <w:szCs w:val="24"/>
          <w:lang w:eastAsia="en-US"/>
        </w:rPr>
        <w:tab/>
      </w:r>
      <w:r w:rsidRPr="00182F86">
        <w:rPr>
          <w:b/>
          <w:i/>
          <w:szCs w:val="24"/>
          <w:lang w:eastAsia="en-US"/>
        </w:rPr>
        <w:t>Utan att det påverkar tillämpningen av Europaparlamentets och rådets förordning (EG) nr 1272/2008</w:t>
      </w:r>
      <w:r w:rsidRPr="00182F86">
        <w:rPr>
          <w:szCs w:val="24"/>
          <w:vertAlign w:val="superscript"/>
          <w:lang w:val="en-GB" w:eastAsia="en-US"/>
        </w:rPr>
        <w:footnoteReference w:id="27"/>
      </w:r>
      <w:r w:rsidRPr="00182F86">
        <w:rPr>
          <w:b/>
          <w:i/>
          <w:szCs w:val="24"/>
          <w:lang w:eastAsia="en-US"/>
        </w:rPr>
        <w:t xml:space="preserve"> ska ekonomiska aktörer vid tillämpningen av den här förordningen märka alla lagrings- och transportbehållare som innehåller plastpellets i enlighet med bilaga </w:t>
      </w:r>
      <w:proofErr w:type="spellStart"/>
      <w:r w:rsidRPr="00182F86">
        <w:rPr>
          <w:b/>
          <w:i/>
          <w:szCs w:val="24"/>
          <w:lang w:eastAsia="en-US"/>
        </w:rPr>
        <w:t>IVb</w:t>
      </w:r>
      <w:proofErr w:type="spellEnd"/>
      <w:r w:rsidRPr="00182F86">
        <w:rPr>
          <w:b/>
          <w:i/>
          <w:szCs w:val="24"/>
          <w:lang w:eastAsia="en-US"/>
        </w:rPr>
        <w:t xml:space="preserve"> till den här förordningen.</w:t>
      </w:r>
      <w:r w:rsidR="00761676" w:rsidRPr="00182F86">
        <w:rPr>
          <w:b/>
          <w:szCs w:val="24"/>
          <w:lang w:eastAsia="en-US"/>
        </w:rPr>
        <w:t xml:space="preserve"> [Ändr. 30]</w:t>
      </w:r>
    </w:p>
    <w:p w14:paraId="730010AF" w14:textId="41A70E13" w:rsidR="00EF77AC" w:rsidRPr="00182F86" w:rsidRDefault="00EF77AC" w:rsidP="00EF77AC">
      <w:pPr>
        <w:spacing w:before="120" w:after="120" w:line="360" w:lineRule="auto"/>
        <w:ind w:left="850" w:hanging="850"/>
        <w:rPr>
          <w:b/>
          <w:szCs w:val="24"/>
          <w:lang w:eastAsia="en-US"/>
        </w:rPr>
      </w:pPr>
      <w:r w:rsidRPr="00182F86">
        <w:rPr>
          <w:szCs w:val="24"/>
          <w:lang w:eastAsia="en-US"/>
        </w:rPr>
        <w:t>4.</w:t>
      </w:r>
      <w:r w:rsidRPr="00182F86">
        <w:rPr>
          <w:szCs w:val="24"/>
          <w:lang w:eastAsia="en-US"/>
        </w:rPr>
        <w:tab/>
        <w:t>De behöriga myndigheterna ska upprätta och föra ett</w:t>
      </w:r>
      <w:r w:rsidRPr="00182F86">
        <w:rPr>
          <w:strike/>
          <w:szCs w:val="24"/>
          <w:lang w:eastAsia="en-US"/>
        </w:rPr>
        <w:t xml:space="preserve"> offentligt</w:t>
      </w:r>
      <w:r w:rsidRPr="00182F86">
        <w:rPr>
          <w:szCs w:val="24"/>
          <w:lang w:eastAsia="en-US"/>
        </w:rPr>
        <w:t xml:space="preserve"> register med den information som de har mottagit i enlighet med punkterna </w:t>
      </w:r>
      <w:r w:rsidRPr="00182F86">
        <w:rPr>
          <w:strike/>
          <w:szCs w:val="24"/>
          <w:lang w:eastAsia="en-US"/>
        </w:rPr>
        <w:t>3 och 4</w:t>
      </w:r>
      <w:r w:rsidRPr="00182F86">
        <w:rPr>
          <w:b/>
          <w:i/>
          <w:szCs w:val="24"/>
          <w:lang w:eastAsia="en-US"/>
        </w:rPr>
        <w:t>2 och 3</w:t>
      </w:r>
      <w:r w:rsidRPr="00182F86">
        <w:rPr>
          <w:szCs w:val="24"/>
          <w:lang w:eastAsia="en-US"/>
        </w:rPr>
        <w:t>.</w:t>
      </w:r>
      <w:r w:rsidRPr="00182F86">
        <w:rPr>
          <w:b/>
          <w:i/>
          <w:szCs w:val="24"/>
          <w:lang w:eastAsia="en-US"/>
        </w:rPr>
        <w:t xml:space="preserve"> Registret ska vara allmänt tillgängligt och lättåtkomligt.</w:t>
      </w:r>
      <w:r w:rsidR="00761676" w:rsidRPr="00182F86">
        <w:rPr>
          <w:b/>
          <w:szCs w:val="24"/>
          <w:lang w:eastAsia="en-US"/>
        </w:rPr>
        <w:t xml:space="preserve"> [Ändr. 31]</w:t>
      </w:r>
    </w:p>
    <w:p w14:paraId="467D668E" w14:textId="77777777" w:rsidR="00EE29B7" w:rsidRPr="00182F86" w:rsidRDefault="00EE29B7">
      <w:pPr>
        <w:widowControl/>
        <w:rPr>
          <w:szCs w:val="24"/>
          <w:lang w:eastAsia="en-US"/>
        </w:rPr>
      </w:pPr>
      <w:r w:rsidRPr="00182F86">
        <w:rPr>
          <w:szCs w:val="24"/>
          <w:lang w:eastAsia="en-US"/>
        </w:rPr>
        <w:br w:type="page"/>
      </w:r>
    </w:p>
    <w:p w14:paraId="648D0235" w14:textId="74CF0EF3" w:rsidR="00EF77AC" w:rsidRPr="00182F86" w:rsidRDefault="00EF77AC" w:rsidP="00EF77AC">
      <w:pPr>
        <w:spacing w:before="120" w:after="120" w:line="360" w:lineRule="auto"/>
        <w:jc w:val="center"/>
        <w:rPr>
          <w:szCs w:val="24"/>
          <w:lang w:eastAsia="en-US"/>
        </w:rPr>
      </w:pPr>
      <w:r w:rsidRPr="00182F86">
        <w:rPr>
          <w:szCs w:val="24"/>
          <w:lang w:eastAsia="en-US"/>
        </w:rPr>
        <w:lastRenderedPageBreak/>
        <w:t>Artikel 4</w:t>
      </w:r>
      <w:r w:rsidRPr="00182F86">
        <w:rPr>
          <w:szCs w:val="24"/>
          <w:lang w:eastAsia="en-US"/>
        </w:rPr>
        <w:br/>
        <w:t>Skyldigheter avseende hantering av plastpellets</w:t>
      </w:r>
    </w:p>
    <w:p w14:paraId="109A962E" w14:textId="77777777" w:rsidR="00EF77AC" w:rsidRPr="00182F86" w:rsidRDefault="00EF77AC" w:rsidP="00EF77AC">
      <w:pPr>
        <w:spacing w:before="120" w:after="120" w:line="360" w:lineRule="auto"/>
        <w:ind w:left="850" w:hanging="850"/>
        <w:rPr>
          <w:szCs w:val="24"/>
          <w:lang w:eastAsia="en-US"/>
        </w:rPr>
      </w:pPr>
      <w:r w:rsidRPr="00182F86">
        <w:rPr>
          <w:szCs w:val="24"/>
          <w:lang w:eastAsia="en-US"/>
        </w:rPr>
        <w:t>1.</w:t>
      </w:r>
      <w:r w:rsidRPr="00182F86">
        <w:rPr>
          <w:szCs w:val="24"/>
          <w:lang w:eastAsia="en-US"/>
        </w:rPr>
        <w:tab/>
        <w:t>Ekonomiska aktörer ska vidta följande åtgärder:</w:t>
      </w:r>
    </w:p>
    <w:p w14:paraId="15801DE8" w14:textId="77777777" w:rsidR="00EF77AC" w:rsidRPr="00182F86" w:rsidRDefault="00EF77AC" w:rsidP="00EF77AC">
      <w:pPr>
        <w:spacing w:before="120" w:after="120" w:line="360" w:lineRule="auto"/>
        <w:ind w:left="1416" w:hanging="566"/>
        <w:rPr>
          <w:szCs w:val="24"/>
          <w:lang w:eastAsia="en-US"/>
        </w:rPr>
      </w:pPr>
      <w:r w:rsidRPr="00182F86">
        <w:rPr>
          <w:szCs w:val="24"/>
          <w:lang w:eastAsia="en-US"/>
        </w:rPr>
        <w:t>(a)</w:t>
      </w:r>
      <w:r w:rsidRPr="00182F86">
        <w:rPr>
          <w:szCs w:val="24"/>
          <w:lang w:eastAsia="en-US"/>
        </w:rPr>
        <w:tab/>
        <w:t>Upprätta en riskbedömningsplan för varje anläggning i enlighet med bilaga I med beaktande av anläggningens karaktär och storlek samt verksamhetens omfattning.</w:t>
      </w:r>
    </w:p>
    <w:p w14:paraId="6F0813C9" w14:textId="77777777" w:rsidR="00EF77AC" w:rsidRPr="00182F86" w:rsidRDefault="00EF77AC" w:rsidP="00EF77AC">
      <w:pPr>
        <w:spacing w:before="120" w:after="120" w:line="360" w:lineRule="auto"/>
        <w:ind w:left="1416" w:hanging="566"/>
        <w:rPr>
          <w:szCs w:val="24"/>
          <w:lang w:eastAsia="en-US"/>
        </w:rPr>
      </w:pPr>
      <w:r w:rsidRPr="00182F86">
        <w:rPr>
          <w:szCs w:val="24"/>
          <w:lang w:eastAsia="en-US"/>
        </w:rPr>
        <w:t>(b)</w:t>
      </w:r>
      <w:r w:rsidRPr="00182F86">
        <w:rPr>
          <w:szCs w:val="24"/>
          <w:lang w:eastAsia="en-US"/>
        </w:rPr>
        <w:tab/>
        <w:t>Installera den utrustning och utföra de förfaranden som beskrivs i den riskbedömningsplan som avses i led a.</w:t>
      </w:r>
    </w:p>
    <w:p w14:paraId="23EC034D" w14:textId="77777777" w:rsidR="00EF77AC" w:rsidRPr="00182F86" w:rsidRDefault="00EF77AC" w:rsidP="00EF77AC">
      <w:pPr>
        <w:spacing w:before="120" w:after="120" w:line="360" w:lineRule="auto"/>
        <w:ind w:left="1416" w:hanging="566"/>
        <w:rPr>
          <w:szCs w:val="24"/>
          <w:lang w:eastAsia="en-US"/>
        </w:rPr>
      </w:pPr>
      <w:r w:rsidRPr="00182F86">
        <w:rPr>
          <w:szCs w:val="24"/>
          <w:lang w:eastAsia="en-US"/>
        </w:rPr>
        <w:t>(c)</w:t>
      </w:r>
      <w:r w:rsidRPr="00182F86">
        <w:rPr>
          <w:szCs w:val="24"/>
          <w:lang w:eastAsia="en-US"/>
        </w:rPr>
        <w:tab/>
        <w:t>Underrätta de behöriga myndigheterna i den medlemsstat där anläggningen är belägen om den riskbedömningsplan som avses i led a tillsammans med en egenförsäkran om överensstämmelse som utfärdats i enlighet med förlagan i bilaga II.</w:t>
      </w:r>
    </w:p>
    <w:p w14:paraId="30476F6D" w14:textId="77777777" w:rsidR="00EF77AC" w:rsidRPr="00182F86" w:rsidRDefault="00EF77AC" w:rsidP="00EF77AC">
      <w:pPr>
        <w:spacing w:before="120" w:after="120" w:line="360" w:lineRule="auto"/>
        <w:ind w:left="850"/>
        <w:rPr>
          <w:szCs w:val="24"/>
          <w:lang w:eastAsia="en-US"/>
        </w:rPr>
      </w:pPr>
      <w:r w:rsidRPr="00182F86">
        <w:rPr>
          <w:szCs w:val="24"/>
          <w:lang w:eastAsia="en-US"/>
        </w:rPr>
        <w:t>Ekonomiska aktörer ska hålla riskbedömningsplanen uppdaterad med särskilt beaktande av de svagheter som identifierats genom deras erfarenhet av hantering av plastpellets, och ska på begäran göra den tillgänglig för de behöriga myndigheterna.</w:t>
      </w:r>
    </w:p>
    <w:p w14:paraId="0DD5FE27" w14:textId="77777777" w:rsidR="00EE29B7" w:rsidRPr="00182F86" w:rsidRDefault="00EE29B7">
      <w:pPr>
        <w:widowControl/>
        <w:rPr>
          <w:szCs w:val="24"/>
          <w:lang w:eastAsia="en-US"/>
        </w:rPr>
      </w:pPr>
      <w:r w:rsidRPr="00182F86">
        <w:rPr>
          <w:szCs w:val="24"/>
          <w:lang w:eastAsia="en-US"/>
        </w:rPr>
        <w:br w:type="page"/>
      </w:r>
    </w:p>
    <w:p w14:paraId="3F8A62E4" w14:textId="19AA6B4C" w:rsidR="00EF77AC" w:rsidRPr="00182F86" w:rsidRDefault="00EF77AC" w:rsidP="00EF77AC">
      <w:pPr>
        <w:spacing w:before="120" w:after="120" w:line="360" w:lineRule="auto"/>
        <w:ind w:left="850" w:hanging="850"/>
        <w:rPr>
          <w:b/>
          <w:szCs w:val="24"/>
          <w:lang w:eastAsia="en-US"/>
        </w:rPr>
      </w:pPr>
      <w:r w:rsidRPr="00182F86">
        <w:rPr>
          <w:szCs w:val="24"/>
          <w:lang w:eastAsia="en-US"/>
        </w:rPr>
        <w:lastRenderedPageBreak/>
        <w:t>2.</w:t>
      </w:r>
      <w:r w:rsidRPr="00182F86">
        <w:rPr>
          <w:szCs w:val="24"/>
          <w:lang w:eastAsia="en-US"/>
        </w:rPr>
        <w:tab/>
        <w:t>Ekonomiska aktörer som är</w:t>
      </w:r>
      <w:r w:rsidRPr="00182F86">
        <w:rPr>
          <w:b/>
          <w:i/>
          <w:szCs w:val="24"/>
          <w:lang w:eastAsia="en-US"/>
        </w:rPr>
        <w:t xml:space="preserve"> små,</w:t>
      </w:r>
      <w:r w:rsidRPr="00182F86">
        <w:rPr>
          <w:szCs w:val="24"/>
          <w:lang w:eastAsia="en-US"/>
        </w:rPr>
        <w:t xml:space="preserve"> medelstora och stora företag som driver anläggningar där plastpellets i mängder som </w:t>
      </w:r>
      <w:r w:rsidRPr="00182F86">
        <w:rPr>
          <w:strike/>
          <w:szCs w:val="24"/>
          <w:lang w:eastAsia="en-US"/>
        </w:rPr>
        <w:t>överstiger</w:t>
      </w:r>
      <w:r w:rsidRPr="00182F86">
        <w:rPr>
          <w:b/>
          <w:i/>
          <w:szCs w:val="24"/>
          <w:lang w:eastAsia="en-US"/>
        </w:rPr>
        <w:t>understiger</w:t>
      </w:r>
      <w:r w:rsidRPr="00182F86">
        <w:rPr>
          <w:szCs w:val="24"/>
          <w:lang w:eastAsia="en-US"/>
        </w:rPr>
        <w:t xml:space="preserve"> 1 000 ton hanterats under det föregående kalenderåret eller som är mikroföretag</w:t>
      </w:r>
      <w:r w:rsidRPr="00182F86">
        <w:rPr>
          <w:strike/>
          <w:szCs w:val="24"/>
          <w:lang w:eastAsia="en-US"/>
        </w:rPr>
        <w:t xml:space="preserve"> eller små företag</w:t>
      </w:r>
      <w:r w:rsidRPr="00182F86">
        <w:rPr>
          <w:szCs w:val="24"/>
          <w:lang w:eastAsia="en-US"/>
        </w:rPr>
        <w:t xml:space="preserve"> ska underrätta om uppdateringar av riskbedömningsplanen för varje anläggning samt om förnyelse av egenförsäkran om överensstämmelse till den behöriga myndigheten vart </w:t>
      </w:r>
      <w:r w:rsidRPr="00182F86">
        <w:rPr>
          <w:strike/>
          <w:szCs w:val="24"/>
          <w:lang w:eastAsia="en-US"/>
        </w:rPr>
        <w:t>femte</w:t>
      </w:r>
      <w:r w:rsidRPr="00182F86">
        <w:rPr>
          <w:b/>
          <w:i/>
          <w:szCs w:val="24"/>
          <w:lang w:eastAsia="en-US"/>
        </w:rPr>
        <w:t>tredje</w:t>
      </w:r>
      <w:r w:rsidRPr="00182F86">
        <w:rPr>
          <w:szCs w:val="24"/>
          <w:lang w:eastAsia="en-US"/>
        </w:rPr>
        <w:t xml:space="preserve"> år efter den senaste underrättelsen.</w:t>
      </w:r>
      <w:r w:rsidR="007D312C" w:rsidRPr="00182F86">
        <w:rPr>
          <w:b/>
          <w:szCs w:val="24"/>
          <w:lang w:eastAsia="en-US"/>
        </w:rPr>
        <w:t xml:space="preserve"> [Ändr. 32]</w:t>
      </w:r>
    </w:p>
    <w:p w14:paraId="3B00AACE" w14:textId="5FD1DCEC" w:rsidR="00EF77AC" w:rsidRPr="00182F86" w:rsidRDefault="00EF77AC" w:rsidP="00EF77AC">
      <w:pPr>
        <w:spacing w:before="120" w:after="120" w:line="360" w:lineRule="auto"/>
        <w:ind w:left="850" w:hanging="850"/>
        <w:rPr>
          <w:b/>
          <w:szCs w:val="24"/>
          <w:lang w:eastAsia="en-US"/>
        </w:rPr>
      </w:pPr>
      <w:r w:rsidRPr="00182F86">
        <w:rPr>
          <w:b/>
          <w:i/>
          <w:szCs w:val="24"/>
          <w:lang w:eastAsia="en-US"/>
        </w:rPr>
        <w:t>2a.</w:t>
      </w:r>
      <w:r w:rsidRPr="00182F86">
        <w:rPr>
          <w:szCs w:val="24"/>
          <w:lang w:eastAsia="en-US"/>
        </w:rPr>
        <w:tab/>
      </w:r>
      <w:r w:rsidRPr="00182F86">
        <w:rPr>
          <w:b/>
          <w:i/>
          <w:szCs w:val="24"/>
          <w:lang w:eastAsia="en-US"/>
        </w:rPr>
        <w:t>Ekonomiska aktörer som är små företag som driver anläggningar där plastpellets i mängder som överstiger 1 000 ton hanterats under det föregående kalenderåret ska fullgöra skyldigheterna i punkt 2 i denna artikel, såvida de inte har ett giltigt intyg som utfärdats i enlighet med artikel 5.2a.</w:t>
      </w:r>
      <w:r w:rsidR="007D312C" w:rsidRPr="00182F86">
        <w:rPr>
          <w:b/>
          <w:szCs w:val="24"/>
          <w:lang w:eastAsia="en-US"/>
        </w:rPr>
        <w:t xml:space="preserve"> [Ändr. 33]</w:t>
      </w:r>
    </w:p>
    <w:p w14:paraId="23A582D8" w14:textId="77777777" w:rsidR="00EF77AC" w:rsidRPr="00182F86" w:rsidRDefault="00EF77AC" w:rsidP="00EF77AC">
      <w:pPr>
        <w:spacing w:before="120" w:after="120" w:line="360" w:lineRule="auto"/>
        <w:ind w:left="850" w:hanging="850"/>
        <w:rPr>
          <w:szCs w:val="24"/>
          <w:lang w:eastAsia="en-US"/>
        </w:rPr>
      </w:pPr>
      <w:r w:rsidRPr="00182F86">
        <w:rPr>
          <w:szCs w:val="24"/>
          <w:lang w:eastAsia="en-US"/>
        </w:rPr>
        <w:t>3.</w:t>
      </w:r>
      <w:r w:rsidRPr="00182F86">
        <w:rPr>
          <w:szCs w:val="24"/>
          <w:lang w:eastAsia="en-US"/>
        </w:rPr>
        <w:tab/>
        <w:t>De behöriga myndigheterna får kräva att ekonomiska aktörer vidtar följande åtgärder:</w:t>
      </w:r>
    </w:p>
    <w:p w14:paraId="1F99626D" w14:textId="01AD1DEC" w:rsidR="00EF77AC" w:rsidRPr="00182F86" w:rsidRDefault="00EF77AC" w:rsidP="00EF77AC">
      <w:pPr>
        <w:spacing w:before="120" w:after="120" w:line="360" w:lineRule="auto"/>
        <w:ind w:left="1416" w:hanging="566"/>
        <w:rPr>
          <w:b/>
          <w:szCs w:val="24"/>
          <w:lang w:eastAsia="en-US"/>
        </w:rPr>
      </w:pPr>
      <w:r w:rsidRPr="00182F86">
        <w:rPr>
          <w:szCs w:val="24"/>
          <w:lang w:eastAsia="en-US"/>
        </w:rPr>
        <w:t>(a)</w:t>
      </w:r>
      <w:r w:rsidRPr="00182F86">
        <w:rPr>
          <w:szCs w:val="24"/>
          <w:lang w:eastAsia="en-US"/>
        </w:rPr>
        <w:tab/>
        <w:t xml:space="preserve">Ändra riskbedömningsplaner som anmälts i enlighet med punkterna 1 och 2 för att säkerställa att förlusterna effektivt kan förebyggas </w:t>
      </w:r>
      <w:proofErr w:type="spellStart"/>
      <w:r w:rsidRPr="00182F86">
        <w:rPr>
          <w:strike/>
          <w:szCs w:val="24"/>
          <w:lang w:eastAsia="en-US"/>
        </w:rPr>
        <w:t>eller</w:t>
      </w:r>
      <w:r w:rsidRPr="00182F86">
        <w:rPr>
          <w:b/>
          <w:i/>
          <w:szCs w:val="24"/>
          <w:lang w:eastAsia="en-US"/>
        </w:rPr>
        <w:t>och</w:t>
      </w:r>
      <w:proofErr w:type="spellEnd"/>
      <w:r w:rsidRPr="00182F86">
        <w:rPr>
          <w:szCs w:val="24"/>
          <w:lang w:eastAsia="en-US"/>
        </w:rPr>
        <w:t>, om så är lämpligt, inneslutas och saneras samt att bilaga I efterlevs.</w:t>
      </w:r>
      <w:r w:rsidR="007D312C" w:rsidRPr="00182F86">
        <w:rPr>
          <w:b/>
          <w:szCs w:val="24"/>
          <w:lang w:eastAsia="en-US"/>
        </w:rPr>
        <w:t xml:space="preserve"> [Ändr. 34]</w:t>
      </w:r>
    </w:p>
    <w:p w14:paraId="5A61ADC9" w14:textId="77777777" w:rsidR="00EF77AC" w:rsidRPr="00182F86" w:rsidRDefault="00EF77AC" w:rsidP="00EF77AC">
      <w:pPr>
        <w:spacing w:before="120" w:after="120" w:line="360" w:lineRule="auto"/>
        <w:ind w:left="1416" w:hanging="566"/>
        <w:rPr>
          <w:szCs w:val="24"/>
          <w:lang w:eastAsia="en-US"/>
        </w:rPr>
      </w:pPr>
      <w:r w:rsidRPr="00182F86">
        <w:rPr>
          <w:szCs w:val="24"/>
          <w:lang w:eastAsia="en-US"/>
        </w:rPr>
        <w:t>(b)</w:t>
      </w:r>
      <w:r w:rsidRPr="00182F86">
        <w:rPr>
          <w:szCs w:val="24"/>
          <w:lang w:eastAsia="en-US"/>
        </w:rPr>
        <w:tab/>
        <w:t xml:space="preserve">Genomföra någon av de åtgärder som förtecknas i bilaga I </w:t>
      </w:r>
      <w:proofErr w:type="spellStart"/>
      <w:r w:rsidRPr="00182F86">
        <w:rPr>
          <w:szCs w:val="24"/>
          <w:lang w:eastAsia="en-US"/>
        </w:rPr>
        <w:t>i</w:t>
      </w:r>
      <w:proofErr w:type="spellEnd"/>
      <w:r w:rsidRPr="00182F86">
        <w:rPr>
          <w:szCs w:val="24"/>
          <w:lang w:eastAsia="en-US"/>
        </w:rPr>
        <w:t xml:space="preserve"> god tid.</w:t>
      </w:r>
    </w:p>
    <w:p w14:paraId="0E44EAA6" w14:textId="77777777" w:rsidR="00EE29B7" w:rsidRPr="00182F86" w:rsidRDefault="00EE29B7">
      <w:pPr>
        <w:widowControl/>
        <w:rPr>
          <w:szCs w:val="24"/>
          <w:lang w:eastAsia="en-US"/>
        </w:rPr>
      </w:pPr>
      <w:r w:rsidRPr="00182F86">
        <w:rPr>
          <w:szCs w:val="24"/>
          <w:lang w:eastAsia="en-US"/>
        </w:rPr>
        <w:br w:type="page"/>
      </w:r>
    </w:p>
    <w:p w14:paraId="7054EF14" w14:textId="45B6B71E" w:rsidR="00EF77AC" w:rsidRPr="00182F86" w:rsidRDefault="00EF77AC" w:rsidP="00EF77AC">
      <w:pPr>
        <w:spacing w:before="120" w:after="120" w:line="360" w:lineRule="auto"/>
        <w:ind w:left="850" w:hanging="850"/>
        <w:rPr>
          <w:b/>
          <w:szCs w:val="24"/>
          <w:lang w:eastAsia="en-US"/>
        </w:rPr>
      </w:pPr>
      <w:r w:rsidRPr="00182F86">
        <w:rPr>
          <w:szCs w:val="24"/>
          <w:lang w:eastAsia="en-US"/>
        </w:rPr>
        <w:lastRenderedPageBreak/>
        <w:t>4.</w:t>
      </w:r>
      <w:r w:rsidRPr="00182F86">
        <w:rPr>
          <w:szCs w:val="24"/>
          <w:lang w:eastAsia="en-US"/>
        </w:rPr>
        <w:tab/>
        <w:t>De behöriga myndigheterna ska upprätta, upprätthålla och uppdatera ett register med de riskbedömningsplaner</w:t>
      </w:r>
      <w:r w:rsidRPr="00182F86">
        <w:rPr>
          <w:strike/>
          <w:szCs w:val="24"/>
          <w:lang w:eastAsia="en-US"/>
        </w:rPr>
        <w:t xml:space="preserve"> och</w:t>
      </w:r>
      <w:r w:rsidRPr="00182F86">
        <w:rPr>
          <w:b/>
          <w:i/>
          <w:szCs w:val="24"/>
          <w:lang w:eastAsia="en-US"/>
        </w:rPr>
        <w:t>,</w:t>
      </w:r>
      <w:r w:rsidRPr="00182F86">
        <w:rPr>
          <w:szCs w:val="24"/>
          <w:lang w:eastAsia="en-US"/>
        </w:rPr>
        <w:t xml:space="preserve"> egenförsäkringar om överensstämmelse </w:t>
      </w:r>
      <w:r w:rsidRPr="00182F86">
        <w:rPr>
          <w:b/>
          <w:i/>
          <w:szCs w:val="24"/>
          <w:lang w:eastAsia="en-US"/>
        </w:rPr>
        <w:t xml:space="preserve">och förlustanmälningar som </w:t>
      </w:r>
      <w:proofErr w:type="spellStart"/>
      <w:r w:rsidRPr="00182F86">
        <w:rPr>
          <w:b/>
          <w:i/>
          <w:szCs w:val="24"/>
          <w:lang w:eastAsia="en-US"/>
        </w:rPr>
        <w:t>tillhandahållits</w:t>
      </w:r>
      <w:r w:rsidRPr="00182F86">
        <w:rPr>
          <w:strike/>
          <w:szCs w:val="24"/>
          <w:lang w:eastAsia="en-US"/>
        </w:rPr>
        <w:t>som</w:t>
      </w:r>
      <w:proofErr w:type="spellEnd"/>
      <w:r w:rsidRPr="00182F86">
        <w:rPr>
          <w:strike/>
          <w:szCs w:val="24"/>
          <w:lang w:eastAsia="en-US"/>
        </w:rPr>
        <w:t xml:space="preserve"> anmälts</w:t>
      </w:r>
      <w:r w:rsidRPr="00182F86">
        <w:rPr>
          <w:szCs w:val="24"/>
          <w:lang w:eastAsia="en-US"/>
        </w:rPr>
        <w:t xml:space="preserve"> i enlighet med </w:t>
      </w:r>
      <w:r w:rsidRPr="00182F86">
        <w:rPr>
          <w:strike/>
          <w:szCs w:val="24"/>
          <w:lang w:eastAsia="en-US"/>
        </w:rPr>
        <w:t>punkterna 1 och 2 i denna artikel</w:t>
      </w:r>
      <w:r w:rsidRPr="00182F86">
        <w:rPr>
          <w:b/>
          <w:i/>
          <w:szCs w:val="24"/>
          <w:lang w:eastAsia="en-US"/>
        </w:rPr>
        <w:t xml:space="preserve">bilaga </w:t>
      </w:r>
      <w:proofErr w:type="spellStart"/>
      <w:r w:rsidRPr="00182F86">
        <w:rPr>
          <w:b/>
          <w:i/>
          <w:szCs w:val="24"/>
          <w:lang w:eastAsia="en-US"/>
        </w:rPr>
        <w:t>IVa</w:t>
      </w:r>
      <w:proofErr w:type="spellEnd"/>
      <w:r w:rsidRPr="00182F86">
        <w:rPr>
          <w:szCs w:val="24"/>
          <w:lang w:eastAsia="en-US"/>
        </w:rPr>
        <w:t>. Registret ska vara tillgängligt för allmänheten på en webbplats.</w:t>
      </w:r>
      <w:r w:rsidR="007D312C" w:rsidRPr="00182F86">
        <w:rPr>
          <w:b/>
          <w:szCs w:val="24"/>
          <w:lang w:eastAsia="en-US"/>
        </w:rPr>
        <w:t xml:space="preserve"> [Ändr. 35]</w:t>
      </w:r>
    </w:p>
    <w:p w14:paraId="0564C429" w14:textId="77777777" w:rsidR="00EF77AC" w:rsidRPr="00182F86" w:rsidRDefault="00EF77AC" w:rsidP="00EF77AC">
      <w:pPr>
        <w:spacing w:before="120" w:after="120" w:line="360" w:lineRule="auto"/>
        <w:ind w:left="850" w:hanging="850"/>
        <w:rPr>
          <w:szCs w:val="24"/>
          <w:lang w:eastAsia="en-US"/>
        </w:rPr>
      </w:pPr>
      <w:r w:rsidRPr="00182F86">
        <w:rPr>
          <w:szCs w:val="24"/>
          <w:lang w:eastAsia="en-US"/>
        </w:rPr>
        <w:t>5.</w:t>
      </w:r>
      <w:r w:rsidRPr="00182F86">
        <w:rPr>
          <w:szCs w:val="24"/>
          <w:lang w:eastAsia="en-US"/>
        </w:rPr>
        <w:tab/>
        <w:t>EU-transportörer och transportörer från länder utanför EU ska säkerställa att de åtgärder som anges i bilaga III genomförs under lastning och lossning, transportresor, rengöring och underhåll.</w:t>
      </w:r>
    </w:p>
    <w:p w14:paraId="05C60FF9" w14:textId="77777777" w:rsidR="00EF77AC" w:rsidRPr="00182F86" w:rsidRDefault="00EF77AC" w:rsidP="00EF77AC">
      <w:pPr>
        <w:spacing w:before="120" w:after="120" w:line="360" w:lineRule="auto"/>
        <w:ind w:left="850" w:hanging="850"/>
        <w:rPr>
          <w:szCs w:val="24"/>
          <w:lang w:eastAsia="en-US"/>
        </w:rPr>
      </w:pPr>
      <w:r w:rsidRPr="00182F86">
        <w:rPr>
          <w:szCs w:val="24"/>
          <w:lang w:eastAsia="en-US"/>
        </w:rPr>
        <w:t>6.</w:t>
      </w:r>
      <w:r w:rsidRPr="00182F86">
        <w:rPr>
          <w:szCs w:val="24"/>
          <w:lang w:eastAsia="en-US"/>
        </w:rPr>
        <w:tab/>
        <w:t>När ekonomiska aktörer genomför de åtgärder som anges i den riskbedömningsplan som upprättats i enlighet med bilaga I och när EU-transportörer och transportörer från länder utanför EU genomför de åtgärder som anges i bilaga III ska de vidta åtgärder i följande prioritetsordning:</w:t>
      </w:r>
    </w:p>
    <w:p w14:paraId="1A5F63FB" w14:textId="77777777" w:rsidR="00EF77AC" w:rsidRPr="00182F86" w:rsidRDefault="00EF77AC" w:rsidP="00EF77AC">
      <w:pPr>
        <w:spacing w:before="120" w:after="120" w:line="360" w:lineRule="auto"/>
        <w:ind w:left="1416" w:hanging="566"/>
        <w:rPr>
          <w:szCs w:val="24"/>
          <w:lang w:eastAsia="en-US"/>
        </w:rPr>
      </w:pPr>
      <w:r w:rsidRPr="00182F86">
        <w:rPr>
          <w:szCs w:val="24"/>
          <w:lang w:eastAsia="en-US"/>
        </w:rPr>
        <w:t>(a)</w:t>
      </w:r>
      <w:r w:rsidRPr="00182F86">
        <w:rPr>
          <w:szCs w:val="24"/>
          <w:lang w:eastAsia="en-US"/>
        </w:rPr>
        <w:tab/>
        <w:t>Åtgärder för att förebygga spill.</w:t>
      </w:r>
    </w:p>
    <w:p w14:paraId="588B4137" w14:textId="77777777" w:rsidR="00EF77AC" w:rsidRPr="00182F86" w:rsidRDefault="00EF77AC" w:rsidP="00EF77AC">
      <w:pPr>
        <w:spacing w:before="120" w:after="120" w:line="360" w:lineRule="auto"/>
        <w:ind w:left="1416" w:hanging="566"/>
        <w:rPr>
          <w:szCs w:val="24"/>
          <w:lang w:eastAsia="en-US"/>
        </w:rPr>
      </w:pPr>
      <w:r w:rsidRPr="00182F86">
        <w:rPr>
          <w:szCs w:val="24"/>
          <w:lang w:eastAsia="en-US"/>
        </w:rPr>
        <w:t>(b)</w:t>
      </w:r>
      <w:r w:rsidRPr="00182F86">
        <w:rPr>
          <w:szCs w:val="24"/>
          <w:lang w:eastAsia="en-US"/>
        </w:rPr>
        <w:tab/>
        <w:t>Åtgärder för att innesluta spill i syfte att undvika att spillet blir förluster.</w:t>
      </w:r>
    </w:p>
    <w:p w14:paraId="7151BB30" w14:textId="77777777" w:rsidR="00EF77AC" w:rsidRPr="00182F86" w:rsidRDefault="00EF77AC" w:rsidP="00EF77AC">
      <w:pPr>
        <w:spacing w:before="120" w:after="120" w:line="360" w:lineRule="auto"/>
        <w:ind w:left="1416" w:hanging="566"/>
        <w:rPr>
          <w:szCs w:val="24"/>
          <w:lang w:eastAsia="en-US"/>
        </w:rPr>
      </w:pPr>
      <w:r w:rsidRPr="00182F86">
        <w:rPr>
          <w:szCs w:val="24"/>
          <w:lang w:eastAsia="en-US"/>
        </w:rPr>
        <w:t>(c)</w:t>
      </w:r>
      <w:r w:rsidRPr="00182F86">
        <w:rPr>
          <w:szCs w:val="24"/>
          <w:lang w:eastAsia="en-US"/>
        </w:rPr>
        <w:tab/>
        <w:t>Åtgärder för att sanera efter ett spill eller en förlust.</w:t>
      </w:r>
    </w:p>
    <w:p w14:paraId="38BA11B9" w14:textId="77777777" w:rsidR="00EE29B7" w:rsidRPr="00182F86" w:rsidRDefault="00EE29B7">
      <w:pPr>
        <w:widowControl/>
        <w:rPr>
          <w:szCs w:val="24"/>
          <w:lang w:eastAsia="en-US"/>
        </w:rPr>
      </w:pPr>
      <w:r w:rsidRPr="00182F86">
        <w:rPr>
          <w:szCs w:val="24"/>
          <w:lang w:eastAsia="en-US"/>
        </w:rPr>
        <w:br w:type="page"/>
      </w:r>
    </w:p>
    <w:p w14:paraId="678702F7" w14:textId="288DAD30" w:rsidR="00EF77AC" w:rsidRPr="00182F86" w:rsidRDefault="00EF77AC" w:rsidP="00EF77AC">
      <w:pPr>
        <w:spacing w:before="120" w:after="120" w:line="360" w:lineRule="auto"/>
        <w:ind w:left="850" w:hanging="850"/>
        <w:rPr>
          <w:b/>
          <w:szCs w:val="24"/>
          <w:lang w:eastAsia="en-US"/>
        </w:rPr>
      </w:pPr>
      <w:r w:rsidRPr="00182F86">
        <w:rPr>
          <w:szCs w:val="24"/>
          <w:lang w:eastAsia="en-US"/>
        </w:rPr>
        <w:lastRenderedPageBreak/>
        <w:t>7.</w:t>
      </w:r>
      <w:r w:rsidRPr="00182F86">
        <w:rPr>
          <w:szCs w:val="24"/>
          <w:lang w:eastAsia="en-US"/>
        </w:rPr>
        <w:tab/>
        <w:t>Ekonomiska aktörer</w:t>
      </w:r>
      <w:r w:rsidRPr="00182F86">
        <w:rPr>
          <w:strike/>
          <w:szCs w:val="24"/>
          <w:lang w:eastAsia="en-US"/>
        </w:rPr>
        <w:t xml:space="preserve"> och</w:t>
      </w:r>
      <w:r w:rsidRPr="00182F86">
        <w:rPr>
          <w:b/>
          <w:i/>
          <w:szCs w:val="24"/>
          <w:lang w:eastAsia="en-US"/>
        </w:rPr>
        <w:t>,</w:t>
      </w:r>
      <w:r w:rsidRPr="00182F86">
        <w:rPr>
          <w:szCs w:val="24"/>
          <w:lang w:eastAsia="en-US"/>
        </w:rPr>
        <w:t xml:space="preserve"> EU-transportörer</w:t>
      </w:r>
      <w:r w:rsidRPr="00182F86">
        <w:rPr>
          <w:b/>
          <w:i/>
          <w:szCs w:val="24"/>
          <w:lang w:eastAsia="en-US"/>
        </w:rPr>
        <w:t xml:space="preserve"> och transportörer från länder utanför EU</w:t>
      </w:r>
      <w:r w:rsidRPr="00182F86">
        <w:rPr>
          <w:szCs w:val="24"/>
          <w:lang w:eastAsia="en-US"/>
        </w:rPr>
        <w:t xml:space="preserve"> ska ha följande skyldigheter:</w:t>
      </w:r>
      <w:r w:rsidR="007D312C" w:rsidRPr="00182F86">
        <w:rPr>
          <w:b/>
          <w:szCs w:val="24"/>
          <w:lang w:eastAsia="en-US"/>
        </w:rPr>
        <w:t xml:space="preserve"> [Ändr. 36]</w:t>
      </w:r>
    </w:p>
    <w:p w14:paraId="4189B88A" w14:textId="29A4D65F" w:rsidR="00EF77AC" w:rsidRPr="00182F86" w:rsidRDefault="00EF77AC" w:rsidP="00EF77AC">
      <w:pPr>
        <w:spacing w:before="120" w:after="120" w:line="360" w:lineRule="auto"/>
        <w:ind w:left="1416" w:hanging="566"/>
        <w:rPr>
          <w:b/>
          <w:szCs w:val="24"/>
          <w:lang w:eastAsia="en-US"/>
        </w:rPr>
      </w:pPr>
      <w:r w:rsidRPr="00182F86">
        <w:rPr>
          <w:szCs w:val="24"/>
          <w:lang w:eastAsia="en-US"/>
        </w:rPr>
        <w:t>(a)</w:t>
      </w:r>
      <w:r w:rsidRPr="00182F86">
        <w:rPr>
          <w:szCs w:val="24"/>
          <w:lang w:eastAsia="en-US"/>
        </w:rPr>
        <w:tab/>
        <w:t>Säkerställa att deras personal utbildas i enlighet med sina specifika roller och ansvarsområden och att de är medvetna om och kan använda relevant utrustning</w:t>
      </w:r>
      <w:r w:rsidRPr="00182F86">
        <w:rPr>
          <w:b/>
          <w:i/>
          <w:szCs w:val="24"/>
          <w:lang w:eastAsia="en-US"/>
        </w:rPr>
        <w:t>, inklusive lämplig personlig skyddsutrustning,</w:t>
      </w:r>
      <w:r w:rsidRPr="00182F86">
        <w:rPr>
          <w:szCs w:val="24"/>
          <w:lang w:eastAsia="en-US"/>
        </w:rPr>
        <w:t xml:space="preserve"> och utföra de förfaranden som fastställts för att säkerställa efterlevnaden av denna förordning.</w:t>
      </w:r>
      <w:r w:rsidR="007D312C" w:rsidRPr="00182F86">
        <w:rPr>
          <w:b/>
          <w:szCs w:val="24"/>
          <w:lang w:eastAsia="en-US"/>
        </w:rPr>
        <w:t xml:space="preserve"> [Ändr. 37]</w:t>
      </w:r>
    </w:p>
    <w:p w14:paraId="5B7954CE" w14:textId="77777777" w:rsidR="00EF77AC" w:rsidRPr="00182F86" w:rsidRDefault="00EF77AC" w:rsidP="00EF77AC">
      <w:pPr>
        <w:spacing w:before="120" w:after="120" w:line="360" w:lineRule="auto"/>
        <w:ind w:left="1416" w:hanging="566"/>
        <w:rPr>
          <w:szCs w:val="24"/>
          <w:lang w:eastAsia="en-US"/>
        </w:rPr>
      </w:pPr>
      <w:r w:rsidRPr="00182F86">
        <w:rPr>
          <w:szCs w:val="24"/>
          <w:lang w:eastAsia="en-US"/>
        </w:rPr>
        <w:t>(b)</w:t>
      </w:r>
      <w:r w:rsidRPr="00182F86">
        <w:rPr>
          <w:szCs w:val="24"/>
          <w:lang w:eastAsia="en-US"/>
        </w:rPr>
        <w:tab/>
        <w:t>Upprätthålla register över de åtgärder som vidtagits för att fullgöra skyldigheterna i denna artikel.</w:t>
      </w:r>
    </w:p>
    <w:p w14:paraId="58B75866" w14:textId="2DF3C8D3" w:rsidR="00EF77AC" w:rsidRPr="00182F86" w:rsidRDefault="00EF77AC" w:rsidP="00EF77AC">
      <w:pPr>
        <w:spacing w:before="120" w:after="120" w:line="360" w:lineRule="auto"/>
        <w:ind w:left="1416" w:hanging="566"/>
        <w:rPr>
          <w:b/>
          <w:szCs w:val="24"/>
          <w:lang w:eastAsia="en-US"/>
        </w:rPr>
      </w:pPr>
      <w:r w:rsidRPr="00182F86">
        <w:rPr>
          <w:szCs w:val="24"/>
          <w:lang w:eastAsia="en-US"/>
        </w:rPr>
        <w:t>(c)</w:t>
      </w:r>
      <w:r w:rsidRPr="00182F86">
        <w:rPr>
          <w:szCs w:val="24"/>
          <w:lang w:eastAsia="en-US"/>
        </w:rPr>
        <w:tab/>
        <w:t xml:space="preserve">Föra register över de uppskattade årliga förlustmängderna och </w:t>
      </w:r>
      <w:proofErr w:type="spellStart"/>
      <w:r w:rsidRPr="00182F86">
        <w:rPr>
          <w:strike/>
          <w:szCs w:val="24"/>
          <w:lang w:eastAsia="en-US"/>
        </w:rPr>
        <w:t>den</w:t>
      </w:r>
      <w:r w:rsidRPr="00182F86">
        <w:rPr>
          <w:b/>
          <w:i/>
          <w:szCs w:val="24"/>
          <w:lang w:eastAsia="en-US"/>
        </w:rPr>
        <w:t>de</w:t>
      </w:r>
      <w:proofErr w:type="spellEnd"/>
      <w:r w:rsidRPr="00182F86">
        <w:rPr>
          <w:szCs w:val="24"/>
          <w:lang w:eastAsia="en-US"/>
        </w:rPr>
        <w:t xml:space="preserve"> totala </w:t>
      </w:r>
      <w:proofErr w:type="spellStart"/>
      <w:r w:rsidRPr="00182F86">
        <w:rPr>
          <w:strike/>
          <w:szCs w:val="24"/>
          <w:lang w:eastAsia="en-US"/>
        </w:rPr>
        <w:t>mängden</w:t>
      </w:r>
      <w:r w:rsidRPr="00182F86">
        <w:rPr>
          <w:b/>
          <w:i/>
          <w:szCs w:val="24"/>
          <w:lang w:eastAsia="en-US"/>
        </w:rPr>
        <w:t>mängder</w:t>
      </w:r>
      <w:proofErr w:type="spellEnd"/>
      <w:r w:rsidRPr="00182F86">
        <w:rPr>
          <w:szCs w:val="24"/>
          <w:lang w:eastAsia="en-US"/>
        </w:rPr>
        <w:t xml:space="preserve"> plastpellets som hanteras.</w:t>
      </w:r>
      <w:r w:rsidR="007D312C" w:rsidRPr="00182F86">
        <w:rPr>
          <w:b/>
          <w:szCs w:val="24"/>
          <w:lang w:eastAsia="en-US"/>
        </w:rPr>
        <w:t xml:space="preserve"> [Ändr. 38]</w:t>
      </w:r>
    </w:p>
    <w:p w14:paraId="0CC71AAC" w14:textId="77777777" w:rsidR="00EF77AC" w:rsidRPr="00182F86" w:rsidRDefault="00EF77AC" w:rsidP="00EF77AC">
      <w:pPr>
        <w:spacing w:before="120" w:after="120" w:line="360" w:lineRule="auto"/>
        <w:ind w:left="850"/>
        <w:rPr>
          <w:szCs w:val="24"/>
          <w:lang w:eastAsia="en-US"/>
        </w:rPr>
      </w:pPr>
      <w:r w:rsidRPr="00182F86">
        <w:rPr>
          <w:szCs w:val="24"/>
          <w:lang w:eastAsia="en-US"/>
        </w:rPr>
        <w:t xml:space="preserve">Från och med sex månader efter offentliggörandet av den relevanta harmoniserade standarden i </w:t>
      </w:r>
      <w:r w:rsidRPr="004B1B8D">
        <w:rPr>
          <w:i/>
          <w:szCs w:val="24"/>
          <w:lang w:eastAsia="en-US"/>
        </w:rPr>
        <w:t>Europeiska unionens officiella tidning</w:t>
      </w:r>
      <w:r w:rsidRPr="00182F86">
        <w:rPr>
          <w:szCs w:val="24"/>
          <w:lang w:eastAsia="en-US"/>
        </w:rPr>
        <w:t xml:space="preserve">, eller från och med den dag då den </w:t>
      </w:r>
      <w:proofErr w:type="spellStart"/>
      <w:r w:rsidRPr="00182F86">
        <w:rPr>
          <w:szCs w:val="24"/>
          <w:lang w:eastAsia="en-US"/>
        </w:rPr>
        <w:t>genomförandeakt</w:t>
      </w:r>
      <w:proofErr w:type="spellEnd"/>
      <w:r w:rsidRPr="00182F86">
        <w:rPr>
          <w:szCs w:val="24"/>
          <w:lang w:eastAsia="en-US"/>
        </w:rPr>
        <w:t xml:space="preserve"> som avses i artikel 13.2 i denna förordning börjar tillämpas, ska ekonomiska aktörer uppskatta de förlustmängder som avses i led c i första stycket i enlighet med den standardiserade metod som avses i artikel 13.</w:t>
      </w:r>
    </w:p>
    <w:p w14:paraId="14A470A8" w14:textId="77777777" w:rsidR="00EE29B7" w:rsidRPr="00182F86" w:rsidRDefault="00EE29B7">
      <w:pPr>
        <w:widowControl/>
        <w:rPr>
          <w:szCs w:val="24"/>
          <w:lang w:eastAsia="en-US"/>
        </w:rPr>
      </w:pPr>
      <w:r w:rsidRPr="00182F86">
        <w:rPr>
          <w:szCs w:val="24"/>
          <w:lang w:eastAsia="en-US"/>
        </w:rPr>
        <w:br w:type="page"/>
      </w:r>
    </w:p>
    <w:p w14:paraId="4D56F540" w14:textId="5546B541" w:rsidR="00EF77AC" w:rsidRPr="00182F86" w:rsidRDefault="00EF77AC" w:rsidP="00EF77AC">
      <w:pPr>
        <w:spacing w:before="120" w:after="120" w:line="360" w:lineRule="auto"/>
        <w:ind w:left="850"/>
        <w:rPr>
          <w:szCs w:val="24"/>
          <w:lang w:eastAsia="en-US"/>
        </w:rPr>
      </w:pPr>
      <w:r w:rsidRPr="00182F86">
        <w:rPr>
          <w:szCs w:val="24"/>
          <w:lang w:eastAsia="en-US"/>
        </w:rPr>
        <w:lastRenderedPageBreak/>
        <w:t>Ekonomiska aktörer och EU-transportörer ska bevara de register som avses i leden b och c i denna punkt under en period på fem år och göra dem tillgängliga för behöriga myndigheter och, vid behov och på förfrågan, för certifierare.</w:t>
      </w:r>
    </w:p>
    <w:p w14:paraId="1C0B7E01" w14:textId="36E382F7" w:rsidR="00EF77AC" w:rsidRPr="00182F86" w:rsidRDefault="00EF77AC" w:rsidP="00EF77AC">
      <w:pPr>
        <w:spacing w:before="120" w:after="120" w:line="360" w:lineRule="auto"/>
        <w:ind w:left="850" w:hanging="850"/>
        <w:rPr>
          <w:b/>
          <w:szCs w:val="24"/>
          <w:lang w:eastAsia="en-US"/>
        </w:rPr>
      </w:pPr>
      <w:r w:rsidRPr="00182F86">
        <w:rPr>
          <w:szCs w:val="24"/>
          <w:lang w:eastAsia="en-US"/>
        </w:rPr>
        <w:t>8.</w:t>
      </w:r>
      <w:r w:rsidRPr="00182F86">
        <w:rPr>
          <w:szCs w:val="24"/>
          <w:lang w:eastAsia="en-US"/>
        </w:rPr>
        <w:tab/>
        <w:t xml:space="preserve">Om en åtgärd som har vidtagits för att förebygga, innesluta eller sanera spill och förluster misslyckas ska ekonomiska aktörer, EU-transportörer och transportörer från länder utanför EU </w:t>
      </w:r>
      <w:r w:rsidRPr="00182F86">
        <w:rPr>
          <w:strike/>
          <w:szCs w:val="24"/>
          <w:lang w:eastAsia="en-US"/>
        </w:rPr>
        <w:t>så snart som möjligt</w:t>
      </w:r>
      <w:r w:rsidRPr="00182F86">
        <w:rPr>
          <w:b/>
          <w:i/>
          <w:szCs w:val="24"/>
          <w:lang w:eastAsia="en-US"/>
        </w:rPr>
        <w:t>utan onödigt dröjsmål</w:t>
      </w:r>
      <w:r w:rsidRPr="00182F86">
        <w:rPr>
          <w:szCs w:val="24"/>
          <w:lang w:eastAsia="en-US"/>
        </w:rPr>
        <w:t xml:space="preserve"> vidta korrigerande åtgärder.</w:t>
      </w:r>
      <w:r w:rsidR="007D312C" w:rsidRPr="00182F86">
        <w:rPr>
          <w:b/>
          <w:szCs w:val="24"/>
          <w:lang w:eastAsia="en-US"/>
        </w:rPr>
        <w:t xml:space="preserve"> [Ändr. 39]</w:t>
      </w:r>
    </w:p>
    <w:p w14:paraId="7FEDB976" w14:textId="231725F4" w:rsidR="00EF77AC" w:rsidRPr="00182F86" w:rsidRDefault="00EF77AC" w:rsidP="00EF77AC">
      <w:pPr>
        <w:spacing w:before="120" w:after="120" w:line="360" w:lineRule="auto"/>
        <w:ind w:left="850" w:hanging="850"/>
        <w:rPr>
          <w:b/>
          <w:szCs w:val="24"/>
          <w:lang w:eastAsia="en-US"/>
        </w:rPr>
      </w:pPr>
      <w:r w:rsidRPr="00182F86">
        <w:rPr>
          <w:szCs w:val="24"/>
          <w:lang w:eastAsia="en-US"/>
        </w:rPr>
        <w:t>9.</w:t>
      </w:r>
      <w:r w:rsidRPr="00182F86">
        <w:rPr>
          <w:szCs w:val="24"/>
          <w:lang w:eastAsia="en-US"/>
        </w:rPr>
        <w:tab/>
        <w:t>Varje år ska ekonomiska aktörer som inte är mikroföretag eller</w:t>
      </w:r>
      <w:r w:rsidRPr="00182F86">
        <w:rPr>
          <w:strike/>
          <w:szCs w:val="24"/>
          <w:lang w:eastAsia="en-US"/>
        </w:rPr>
        <w:t xml:space="preserve"> små företag och</w:t>
      </w:r>
      <w:r w:rsidRPr="00182F86">
        <w:rPr>
          <w:szCs w:val="24"/>
          <w:lang w:eastAsia="en-US"/>
        </w:rPr>
        <w:t xml:space="preserve"> som driver anläggningar där plastpellets i mängder över 1 000 ton har hanterats under det föregående kalenderåret för varje anläggning utföra en intern bedömning av status för anläggningens efterlevnad med kraven i den riskbedömningsplan som fastställs i bilaga I. Den interna bedömningen </w:t>
      </w:r>
      <w:proofErr w:type="spellStart"/>
      <w:r w:rsidRPr="00182F86">
        <w:rPr>
          <w:strike/>
          <w:szCs w:val="24"/>
          <w:lang w:eastAsia="en-US"/>
        </w:rPr>
        <w:t>får</w:t>
      </w:r>
      <w:r w:rsidRPr="00182F86">
        <w:rPr>
          <w:b/>
          <w:i/>
          <w:szCs w:val="24"/>
          <w:lang w:eastAsia="en-US"/>
        </w:rPr>
        <w:t>ska</w:t>
      </w:r>
      <w:proofErr w:type="spellEnd"/>
      <w:r w:rsidRPr="00182F86">
        <w:rPr>
          <w:szCs w:val="24"/>
          <w:lang w:eastAsia="en-US"/>
        </w:rPr>
        <w:t xml:space="preserve"> omfatta bland annat följande:</w:t>
      </w:r>
      <w:r w:rsidR="007D312C" w:rsidRPr="00182F86">
        <w:rPr>
          <w:b/>
          <w:szCs w:val="24"/>
          <w:lang w:eastAsia="en-US"/>
        </w:rPr>
        <w:t xml:space="preserve"> [Ändr. 40]</w:t>
      </w:r>
    </w:p>
    <w:p w14:paraId="5DF0E08C" w14:textId="77777777" w:rsidR="00EF77AC" w:rsidRPr="00182F86" w:rsidRDefault="00EF77AC" w:rsidP="00EF77AC">
      <w:pPr>
        <w:spacing w:before="120" w:after="120" w:line="360" w:lineRule="auto"/>
        <w:ind w:left="1416" w:hanging="566"/>
        <w:rPr>
          <w:szCs w:val="24"/>
          <w:lang w:eastAsia="en-US"/>
        </w:rPr>
      </w:pPr>
      <w:r w:rsidRPr="00182F86">
        <w:rPr>
          <w:szCs w:val="24"/>
          <w:lang w:eastAsia="en-US"/>
        </w:rPr>
        <w:t>(a)</w:t>
      </w:r>
      <w:r w:rsidRPr="00182F86">
        <w:rPr>
          <w:szCs w:val="24"/>
          <w:lang w:eastAsia="en-US"/>
        </w:rPr>
        <w:tab/>
        <w:t>Uppskattade mängder förluster och orsakerna till dem.</w:t>
      </w:r>
    </w:p>
    <w:p w14:paraId="7CE33E49" w14:textId="76792435" w:rsidR="00EF77AC" w:rsidRPr="00182F86" w:rsidRDefault="00EF77AC" w:rsidP="00EF77AC">
      <w:pPr>
        <w:spacing w:before="120" w:after="120" w:line="360" w:lineRule="auto"/>
        <w:ind w:left="1416" w:hanging="566"/>
        <w:rPr>
          <w:b/>
          <w:szCs w:val="24"/>
          <w:lang w:eastAsia="en-US"/>
        </w:rPr>
      </w:pPr>
      <w:r w:rsidRPr="00182F86">
        <w:rPr>
          <w:szCs w:val="24"/>
          <w:lang w:eastAsia="en-US"/>
        </w:rPr>
        <w:t>(b)</w:t>
      </w:r>
      <w:r w:rsidRPr="00182F86">
        <w:rPr>
          <w:szCs w:val="24"/>
          <w:lang w:eastAsia="en-US"/>
        </w:rPr>
        <w:tab/>
        <w:t xml:space="preserve">Den utrustning och/eller de förfaranden för att förebygga, innesluta och sanera som införts i syfte att undvika framtida förluster, och </w:t>
      </w:r>
      <w:r w:rsidRPr="00182F86">
        <w:rPr>
          <w:b/>
          <w:i/>
          <w:szCs w:val="24"/>
          <w:lang w:eastAsia="en-US"/>
        </w:rPr>
        <w:t xml:space="preserve">en utvärdering av </w:t>
      </w:r>
      <w:r w:rsidRPr="00182F86">
        <w:rPr>
          <w:szCs w:val="24"/>
          <w:lang w:eastAsia="en-US"/>
        </w:rPr>
        <w:t>deras effektivitet.</w:t>
      </w:r>
      <w:r w:rsidR="007D312C" w:rsidRPr="00182F86">
        <w:rPr>
          <w:b/>
          <w:szCs w:val="24"/>
          <w:lang w:eastAsia="en-US"/>
        </w:rPr>
        <w:t xml:space="preserve"> [Ändr. 41]</w:t>
      </w:r>
    </w:p>
    <w:p w14:paraId="458F3EA3" w14:textId="77777777" w:rsidR="00EE29B7" w:rsidRPr="00182F86" w:rsidRDefault="00EE29B7">
      <w:pPr>
        <w:widowControl/>
        <w:rPr>
          <w:szCs w:val="24"/>
          <w:lang w:eastAsia="en-US"/>
        </w:rPr>
      </w:pPr>
      <w:r w:rsidRPr="00182F86">
        <w:rPr>
          <w:szCs w:val="24"/>
          <w:lang w:eastAsia="en-US"/>
        </w:rPr>
        <w:br w:type="page"/>
      </w:r>
    </w:p>
    <w:p w14:paraId="34D97826" w14:textId="7824A419" w:rsidR="00EF77AC" w:rsidRPr="00182F86" w:rsidRDefault="00EF77AC" w:rsidP="00EF77AC">
      <w:pPr>
        <w:spacing w:before="120" w:after="120" w:line="360" w:lineRule="auto"/>
        <w:ind w:left="1416" w:hanging="566"/>
        <w:rPr>
          <w:b/>
          <w:szCs w:val="24"/>
          <w:lang w:eastAsia="en-US"/>
        </w:rPr>
      </w:pPr>
      <w:r w:rsidRPr="00182F86">
        <w:rPr>
          <w:szCs w:val="24"/>
          <w:lang w:eastAsia="en-US"/>
        </w:rPr>
        <w:lastRenderedPageBreak/>
        <w:t>(c)</w:t>
      </w:r>
      <w:r w:rsidRPr="00182F86">
        <w:rPr>
          <w:szCs w:val="24"/>
          <w:lang w:eastAsia="en-US"/>
        </w:rPr>
        <w:tab/>
        <w:t>Diskussioner med</w:t>
      </w:r>
      <w:r w:rsidRPr="00182F86">
        <w:rPr>
          <w:b/>
          <w:i/>
          <w:szCs w:val="24"/>
          <w:lang w:eastAsia="en-US"/>
        </w:rPr>
        <w:t xml:space="preserve"> och utbildningsprogram som inbegriper</w:t>
      </w:r>
      <w:r w:rsidRPr="00182F86">
        <w:rPr>
          <w:szCs w:val="24"/>
          <w:lang w:eastAsia="en-US"/>
        </w:rPr>
        <w:t xml:space="preserve"> personalen, inspektioner av utrustning</w:t>
      </w:r>
      <w:r w:rsidRPr="00182F86">
        <w:rPr>
          <w:b/>
          <w:i/>
          <w:szCs w:val="24"/>
          <w:lang w:eastAsia="en-US"/>
        </w:rPr>
        <w:t>, inklusive lämplig personlig skyddsutrustning,</w:t>
      </w:r>
      <w:r w:rsidRPr="00182F86">
        <w:rPr>
          <w:szCs w:val="24"/>
          <w:lang w:eastAsia="en-US"/>
        </w:rPr>
        <w:t xml:space="preserve"> och förfaranden som införts samt översyn av relevant dokumentation.</w:t>
      </w:r>
      <w:r w:rsidR="007D312C" w:rsidRPr="00182F86">
        <w:rPr>
          <w:b/>
          <w:szCs w:val="24"/>
          <w:lang w:eastAsia="en-US"/>
        </w:rPr>
        <w:t xml:space="preserve"> [Ändr. 42]</w:t>
      </w:r>
    </w:p>
    <w:p w14:paraId="15E30693" w14:textId="5F4F343A" w:rsidR="00EF77AC" w:rsidRPr="00182F86" w:rsidRDefault="00EF77AC" w:rsidP="00EF77AC">
      <w:pPr>
        <w:spacing w:before="120" w:after="120" w:line="360" w:lineRule="auto"/>
        <w:ind w:left="850"/>
        <w:rPr>
          <w:b/>
          <w:szCs w:val="24"/>
          <w:lang w:eastAsia="en-US"/>
        </w:rPr>
      </w:pPr>
      <w:r w:rsidRPr="00182F86">
        <w:rPr>
          <w:b/>
          <w:i/>
          <w:szCs w:val="24"/>
          <w:lang w:eastAsia="en-US"/>
        </w:rPr>
        <w:t>De ekonomiska aktörer som avses i första stycket ska föra register över bedömningarna och över eventuella åtgärder som vidtas därefter och ska på begäran göra dessa register tillgängliga för de behöriga myndigheterna.</w:t>
      </w:r>
      <w:r w:rsidR="007D312C" w:rsidRPr="00182F86">
        <w:rPr>
          <w:b/>
          <w:szCs w:val="24"/>
          <w:lang w:eastAsia="en-US"/>
        </w:rPr>
        <w:t xml:space="preserve"> [Ändr. 43]</w:t>
      </w:r>
    </w:p>
    <w:p w14:paraId="417FF4CB" w14:textId="77777777" w:rsidR="00EF77AC" w:rsidRPr="00182F86" w:rsidRDefault="00EF77AC" w:rsidP="00EF77AC">
      <w:pPr>
        <w:spacing w:before="120" w:after="120" w:line="360" w:lineRule="auto"/>
        <w:jc w:val="center"/>
        <w:rPr>
          <w:szCs w:val="24"/>
          <w:lang w:eastAsia="en-US"/>
        </w:rPr>
      </w:pPr>
      <w:r w:rsidRPr="00182F86">
        <w:rPr>
          <w:szCs w:val="24"/>
          <w:lang w:eastAsia="en-US"/>
        </w:rPr>
        <w:t>Artikel 5</w:t>
      </w:r>
      <w:r w:rsidRPr="00182F86">
        <w:rPr>
          <w:szCs w:val="24"/>
          <w:lang w:eastAsia="en-US"/>
        </w:rPr>
        <w:br/>
        <w:t xml:space="preserve">Certifiering  </w:t>
      </w:r>
    </w:p>
    <w:p w14:paraId="64DEDCD8" w14:textId="77777777" w:rsidR="00EF77AC" w:rsidRPr="00182F86" w:rsidRDefault="00EF77AC" w:rsidP="00EF77AC">
      <w:pPr>
        <w:spacing w:before="120" w:after="120" w:line="360" w:lineRule="auto"/>
        <w:ind w:left="850" w:hanging="850"/>
        <w:rPr>
          <w:szCs w:val="24"/>
          <w:lang w:eastAsia="en-US"/>
        </w:rPr>
      </w:pPr>
      <w:r w:rsidRPr="00182F86">
        <w:rPr>
          <w:szCs w:val="24"/>
          <w:lang w:eastAsia="en-US"/>
        </w:rPr>
        <w:t>1.</w:t>
      </w:r>
      <w:r w:rsidRPr="00182F86">
        <w:rPr>
          <w:szCs w:val="24"/>
          <w:lang w:eastAsia="en-US"/>
        </w:rPr>
        <w:tab/>
        <w:t>Senast den … [Publikationsbyrån: infoga datumet = 24 månader efter denna förordnings ikraftträdande] och därefter vart tredje år ska ekonomiska aktörer som är stora företag visa att varje anläggning där plastpellets hanterades i mängder över 1 000 ton under det föregående kalenderåret uppfyller kraven i bilaga I genom att erhålla ett intyg utfärdat av en certifierare.</w:t>
      </w:r>
    </w:p>
    <w:p w14:paraId="1F86ED97" w14:textId="77777777" w:rsidR="00EE29B7" w:rsidRPr="00182F86" w:rsidRDefault="00EE29B7">
      <w:pPr>
        <w:widowControl/>
        <w:rPr>
          <w:szCs w:val="24"/>
          <w:lang w:eastAsia="en-US"/>
        </w:rPr>
      </w:pPr>
      <w:r w:rsidRPr="00182F86">
        <w:rPr>
          <w:szCs w:val="24"/>
          <w:lang w:eastAsia="en-US"/>
        </w:rPr>
        <w:br w:type="page"/>
      </w:r>
    </w:p>
    <w:p w14:paraId="54CB4726" w14:textId="5B551630" w:rsidR="00EF77AC" w:rsidRPr="00182F86" w:rsidRDefault="00EF77AC" w:rsidP="00EF77AC">
      <w:pPr>
        <w:spacing w:before="120" w:after="120" w:line="360" w:lineRule="auto"/>
        <w:ind w:left="850" w:hanging="850"/>
        <w:rPr>
          <w:b/>
          <w:szCs w:val="24"/>
          <w:lang w:eastAsia="en-US"/>
        </w:rPr>
      </w:pPr>
      <w:r w:rsidRPr="00182F86">
        <w:rPr>
          <w:szCs w:val="24"/>
          <w:lang w:eastAsia="en-US"/>
        </w:rPr>
        <w:lastRenderedPageBreak/>
        <w:t>2.</w:t>
      </w:r>
      <w:r w:rsidRPr="00182F86">
        <w:rPr>
          <w:szCs w:val="24"/>
          <w:lang w:eastAsia="en-US"/>
        </w:rPr>
        <w:tab/>
        <w:t xml:space="preserve">Senast den … [Publikationsbyrån: infoga datumet = 36 månader efter denna förordnings ikraftträdande] och därefter vart </w:t>
      </w:r>
      <w:r w:rsidRPr="00182F86">
        <w:rPr>
          <w:strike/>
          <w:szCs w:val="24"/>
          <w:lang w:eastAsia="en-US"/>
        </w:rPr>
        <w:t>fjärde</w:t>
      </w:r>
      <w:r w:rsidRPr="00182F86">
        <w:rPr>
          <w:b/>
          <w:i/>
          <w:szCs w:val="24"/>
          <w:lang w:eastAsia="en-US"/>
        </w:rPr>
        <w:t>tredje</w:t>
      </w:r>
      <w:r w:rsidRPr="00182F86">
        <w:rPr>
          <w:szCs w:val="24"/>
          <w:lang w:eastAsia="en-US"/>
        </w:rPr>
        <w:t xml:space="preserve"> år ska ekonomiska aktörer som är medelstora företag visa att varje anläggning där plastpellets hanterades i mängder över 1 000 ton under det föregående kalenderåret uppfyller kraven i bilaga I genom att erhålla ett intyg utfärdat av en certifierare.</w:t>
      </w:r>
      <w:r w:rsidR="007D312C" w:rsidRPr="00182F86">
        <w:rPr>
          <w:b/>
          <w:szCs w:val="24"/>
          <w:lang w:eastAsia="en-US"/>
        </w:rPr>
        <w:t xml:space="preserve"> [Ändr. 44]</w:t>
      </w:r>
    </w:p>
    <w:p w14:paraId="1575603D" w14:textId="571E8C20" w:rsidR="00EF77AC" w:rsidRPr="00182F86" w:rsidRDefault="00EF77AC" w:rsidP="00EF77AC">
      <w:pPr>
        <w:spacing w:before="120" w:after="120" w:line="360" w:lineRule="auto"/>
        <w:ind w:left="850" w:hanging="850"/>
        <w:rPr>
          <w:b/>
          <w:szCs w:val="24"/>
          <w:lang w:eastAsia="en-US"/>
        </w:rPr>
      </w:pPr>
      <w:r w:rsidRPr="00182F86">
        <w:rPr>
          <w:b/>
          <w:i/>
          <w:szCs w:val="24"/>
          <w:lang w:eastAsia="en-US"/>
        </w:rPr>
        <w:t>2a.</w:t>
      </w:r>
      <w:r w:rsidRPr="00182F86">
        <w:rPr>
          <w:szCs w:val="24"/>
          <w:lang w:eastAsia="en-US"/>
        </w:rPr>
        <w:tab/>
      </w:r>
      <w:r w:rsidRPr="00182F86">
        <w:rPr>
          <w:b/>
          <w:i/>
          <w:szCs w:val="24"/>
          <w:lang w:eastAsia="en-US"/>
        </w:rPr>
        <w:t>Senast den … [60 månader från denna förordnings ikraftträdande] ska ekonomiska aktörer som är små företag visa att varje anläggning där plastpellets hanterades i mängder över 1 000 ton under det föregående kalenderåret uppfyller kraven i bilaga I genom att erhålla ett intyg utfärdat av en certifierare. Intyget ska vara giltigt i fem år.</w:t>
      </w:r>
      <w:r w:rsidR="007D312C" w:rsidRPr="00182F86">
        <w:rPr>
          <w:b/>
          <w:szCs w:val="24"/>
          <w:lang w:eastAsia="en-US"/>
        </w:rPr>
        <w:t xml:space="preserve"> [Ändr. 45]</w:t>
      </w:r>
    </w:p>
    <w:p w14:paraId="52F9B90F" w14:textId="4EB29F76" w:rsidR="00EF77AC" w:rsidRPr="00182F86" w:rsidRDefault="00EF77AC" w:rsidP="00EF77AC">
      <w:pPr>
        <w:spacing w:before="120" w:after="120" w:line="360" w:lineRule="auto"/>
        <w:ind w:left="850" w:hanging="850"/>
        <w:rPr>
          <w:b/>
          <w:szCs w:val="24"/>
          <w:lang w:eastAsia="en-US"/>
        </w:rPr>
      </w:pPr>
      <w:r w:rsidRPr="00182F86">
        <w:rPr>
          <w:szCs w:val="24"/>
          <w:lang w:eastAsia="en-US"/>
        </w:rPr>
        <w:t>3.</w:t>
      </w:r>
      <w:r w:rsidRPr="00182F86">
        <w:rPr>
          <w:szCs w:val="24"/>
          <w:lang w:eastAsia="en-US"/>
        </w:rPr>
        <w:tab/>
        <w:t>Certifierare ska utföra stickprovskontroller</w:t>
      </w:r>
      <w:r w:rsidRPr="00182F86">
        <w:rPr>
          <w:b/>
          <w:i/>
          <w:szCs w:val="24"/>
          <w:lang w:eastAsia="en-US"/>
        </w:rPr>
        <w:t xml:space="preserve"> och inspektioner av anläggningar, transportmedel och omedelbart kringliggande områden</w:t>
      </w:r>
      <w:r w:rsidRPr="00182F86">
        <w:rPr>
          <w:szCs w:val="24"/>
          <w:lang w:eastAsia="en-US"/>
        </w:rPr>
        <w:t xml:space="preserve"> för att säkerställa att alla åtgärder i riskbedömningsplanen som genomförs i enlighet med bilaga I genomförs korrekt.</w:t>
      </w:r>
      <w:r w:rsidR="007D312C" w:rsidRPr="00182F86">
        <w:rPr>
          <w:b/>
          <w:szCs w:val="24"/>
          <w:lang w:eastAsia="en-US"/>
        </w:rPr>
        <w:t xml:space="preserve"> [Ändr. 46]</w:t>
      </w:r>
    </w:p>
    <w:p w14:paraId="67305D76" w14:textId="77777777" w:rsidR="00EE29B7" w:rsidRPr="00182F86" w:rsidRDefault="00EE29B7">
      <w:pPr>
        <w:widowControl/>
        <w:rPr>
          <w:szCs w:val="24"/>
          <w:lang w:eastAsia="en-US"/>
        </w:rPr>
      </w:pPr>
      <w:r w:rsidRPr="00182F86">
        <w:rPr>
          <w:szCs w:val="24"/>
          <w:lang w:eastAsia="en-US"/>
        </w:rPr>
        <w:br w:type="page"/>
      </w:r>
    </w:p>
    <w:p w14:paraId="513D576E" w14:textId="1655732E" w:rsidR="00EF77AC" w:rsidRPr="00182F86" w:rsidRDefault="00EF77AC" w:rsidP="00EF77AC">
      <w:pPr>
        <w:spacing w:before="120" w:after="120" w:line="360" w:lineRule="auto"/>
        <w:ind w:left="850" w:hanging="850"/>
        <w:rPr>
          <w:szCs w:val="24"/>
          <w:lang w:eastAsia="en-US"/>
        </w:rPr>
      </w:pPr>
      <w:r w:rsidRPr="00182F86">
        <w:rPr>
          <w:szCs w:val="24"/>
          <w:lang w:eastAsia="en-US"/>
        </w:rPr>
        <w:lastRenderedPageBreak/>
        <w:t>4.</w:t>
      </w:r>
      <w:r w:rsidRPr="00182F86">
        <w:rPr>
          <w:szCs w:val="24"/>
          <w:lang w:eastAsia="en-US"/>
        </w:rPr>
        <w:tab/>
        <w:t>Intygen ska uppfylla följande krav:</w:t>
      </w:r>
    </w:p>
    <w:p w14:paraId="394FEEC7" w14:textId="77777777" w:rsidR="00EF77AC" w:rsidRPr="00182F86" w:rsidRDefault="00EF77AC" w:rsidP="00EF77AC">
      <w:pPr>
        <w:spacing w:before="120" w:after="120" w:line="360" w:lineRule="auto"/>
        <w:ind w:left="1416" w:hanging="566"/>
        <w:rPr>
          <w:szCs w:val="24"/>
          <w:lang w:eastAsia="en-US"/>
        </w:rPr>
      </w:pPr>
      <w:r w:rsidRPr="00182F86">
        <w:rPr>
          <w:szCs w:val="24"/>
          <w:lang w:eastAsia="en-US"/>
        </w:rPr>
        <w:t>(a)</w:t>
      </w:r>
      <w:r w:rsidRPr="00182F86">
        <w:rPr>
          <w:szCs w:val="24"/>
          <w:lang w:eastAsia="en-US"/>
        </w:rPr>
        <w:tab/>
        <w:t>Vara utfärdade i enlighet med förlagan i bilaga IV och i elektroniskt format.</w:t>
      </w:r>
    </w:p>
    <w:p w14:paraId="4A881DA3" w14:textId="77777777" w:rsidR="00EF77AC" w:rsidRPr="00182F86" w:rsidRDefault="00EF77AC" w:rsidP="00EF77AC">
      <w:pPr>
        <w:spacing w:before="120" w:after="120" w:line="360" w:lineRule="auto"/>
        <w:ind w:left="1416" w:hanging="566"/>
        <w:rPr>
          <w:szCs w:val="24"/>
          <w:lang w:eastAsia="en-US"/>
        </w:rPr>
      </w:pPr>
      <w:r w:rsidRPr="00182F86">
        <w:rPr>
          <w:szCs w:val="24"/>
          <w:lang w:eastAsia="en-US"/>
        </w:rPr>
        <w:t>(b)</w:t>
      </w:r>
      <w:r w:rsidRPr="00182F86">
        <w:rPr>
          <w:szCs w:val="24"/>
          <w:lang w:eastAsia="en-US"/>
        </w:rPr>
        <w:tab/>
        <w:t>Ange den ekonomiska aktören, den anläggning som omfattas av intyget, datumet för de stickprovskontroller som gjorts samt giltighetstiden.</w:t>
      </w:r>
    </w:p>
    <w:p w14:paraId="62E5CBC8" w14:textId="77777777" w:rsidR="00EF77AC" w:rsidRPr="00182F86" w:rsidRDefault="00EF77AC" w:rsidP="00EF77AC">
      <w:pPr>
        <w:spacing w:before="120" w:after="120" w:line="360" w:lineRule="auto"/>
        <w:ind w:left="1416" w:hanging="566"/>
        <w:rPr>
          <w:szCs w:val="24"/>
          <w:lang w:eastAsia="en-US"/>
        </w:rPr>
      </w:pPr>
      <w:r w:rsidRPr="00182F86">
        <w:rPr>
          <w:szCs w:val="24"/>
          <w:lang w:eastAsia="en-US"/>
        </w:rPr>
        <w:t>(c)</w:t>
      </w:r>
      <w:r w:rsidRPr="00182F86">
        <w:rPr>
          <w:szCs w:val="24"/>
          <w:lang w:eastAsia="en-US"/>
        </w:rPr>
        <w:tab/>
        <w:t>Intyga överensstämmelse för den anläggning som omfattas av intyget med kraven i bilaga I.</w:t>
      </w:r>
    </w:p>
    <w:p w14:paraId="24C7A222" w14:textId="77777777" w:rsidR="00EF77AC" w:rsidRPr="00182F86" w:rsidRDefault="00EF77AC" w:rsidP="00EF77AC">
      <w:pPr>
        <w:spacing w:before="120" w:after="120" w:line="360" w:lineRule="auto"/>
        <w:ind w:left="850" w:hanging="850"/>
        <w:rPr>
          <w:szCs w:val="24"/>
          <w:lang w:eastAsia="en-US"/>
        </w:rPr>
      </w:pPr>
      <w:r w:rsidRPr="00182F86">
        <w:rPr>
          <w:szCs w:val="24"/>
          <w:lang w:eastAsia="en-US"/>
        </w:rPr>
        <w:t>5.</w:t>
      </w:r>
      <w:r w:rsidRPr="00182F86">
        <w:rPr>
          <w:szCs w:val="24"/>
          <w:lang w:eastAsia="en-US"/>
        </w:rPr>
        <w:tab/>
        <w:t>Certifierare ska utan onödigt dröjsmål underrätta den behöriga myndigheten om följande:</w:t>
      </w:r>
    </w:p>
    <w:p w14:paraId="19A3AA1A" w14:textId="77777777" w:rsidR="00EF77AC" w:rsidRPr="00182F86" w:rsidRDefault="00EF77AC" w:rsidP="00EF77AC">
      <w:pPr>
        <w:spacing w:before="120" w:after="120" w:line="360" w:lineRule="auto"/>
        <w:ind w:left="1416" w:hanging="566"/>
        <w:rPr>
          <w:szCs w:val="24"/>
          <w:lang w:eastAsia="en-US"/>
        </w:rPr>
      </w:pPr>
      <w:r w:rsidRPr="00182F86">
        <w:rPr>
          <w:szCs w:val="24"/>
          <w:lang w:eastAsia="en-US"/>
        </w:rPr>
        <w:t>(a)</w:t>
      </w:r>
      <w:r w:rsidRPr="00182F86">
        <w:rPr>
          <w:szCs w:val="24"/>
          <w:lang w:eastAsia="en-US"/>
        </w:rPr>
        <w:tab/>
        <w:t>Intyg som utfärdats.</w:t>
      </w:r>
    </w:p>
    <w:p w14:paraId="36C16051" w14:textId="77777777" w:rsidR="00EF77AC" w:rsidRPr="00182F86" w:rsidRDefault="00EF77AC" w:rsidP="00EF77AC">
      <w:pPr>
        <w:spacing w:before="120" w:after="120" w:line="360" w:lineRule="auto"/>
        <w:ind w:left="1416" w:hanging="566"/>
        <w:rPr>
          <w:szCs w:val="24"/>
          <w:lang w:eastAsia="en-US"/>
        </w:rPr>
      </w:pPr>
      <w:r w:rsidRPr="00182F86">
        <w:rPr>
          <w:szCs w:val="24"/>
          <w:lang w:eastAsia="en-US"/>
        </w:rPr>
        <w:t>(b)</w:t>
      </w:r>
      <w:r w:rsidRPr="00182F86">
        <w:rPr>
          <w:szCs w:val="24"/>
          <w:lang w:eastAsia="en-US"/>
        </w:rPr>
        <w:tab/>
        <w:t>Intyg som dragits in tillfälligt eller återkallats.</w:t>
      </w:r>
    </w:p>
    <w:p w14:paraId="3398D819" w14:textId="77777777" w:rsidR="00EF77AC" w:rsidRPr="00182F86" w:rsidRDefault="00EF77AC" w:rsidP="00EF77AC">
      <w:pPr>
        <w:spacing w:before="120" w:after="120" w:line="360" w:lineRule="auto"/>
        <w:ind w:left="1416" w:hanging="566"/>
        <w:rPr>
          <w:szCs w:val="24"/>
          <w:lang w:eastAsia="en-US"/>
        </w:rPr>
      </w:pPr>
      <w:r w:rsidRPr="00182F86">
        <w:rPr>
          <w:szCs w:val="24"/>
          <w:lang w:eastAsia="en-US"/>
        </w:rPr>
        <w:t>(c)</w:t>
      </w:r>
      <w:r w:rsidRPr="00182F86">
        <w:rPr>
          <w:szCs w:val="24"/>
          <w:lang w:eastAsia="en-US"/>
        </w:rPr>
        <w:tab/>
        <w:t>Ändringar i intyg.</w:t>
      </w:r>
    </w:p>
    <w:p w14:paraId="09A6F44D" w14:textId="77777777" w:rsidR="00EF77AC" w:rsidRPr="00182F86" w:rsidRDefault="00EF77AC" w:rsidP="00EF77AC">
      <w:pPr>
        <w:spacing w:before="120" w:after="120" w:line="360" w:lineRule="auto"/>
        <w:ind w:left="850"/>
        <w:rPr>
          <w:szCs w:val="24"/>
          <w:lang w:eastAsia="en-US"/>
        </w:rPr>
      </w:pPr>
      <w:r w:rsidRPr="00182F86">
        <w:rPr>
          <w:szCs w:val="24"/>
          <w:lang w:eastAsia="en-US"/>
        </w:rPr>
        <w:t>De behöriga myndigheterna ska upprätta ett register över intygen och hålla detta register uppdaterat. Registret ska vara tillgängligt för allmänheten på en webbplats.</w:t>
      </w:r>
    </w:p>
    <w:p w14:paraId="1D923614" w14:textId="77777777" w:rsidR="00EE29B7" w:rsidRPr="00182F86" w:rsidRDefault="00EE29B7">
      <w:pPr>
        <w:widowControl/>
        <w:rPr>
          <w:szCs w:val="24"/>
          <w:lang w:eastAsia="en-US"/>
        </w:rPr>
      </w:pPr>
      <w:r w:rsidRPr="00182F86">
        <w:rPr>
          <w:szCs w:val="24"/>
          <w:lang w:eastAsia="en-US"/>
        </w:rPr>
        <w:br w:type="page"/>
      </w:r>
    </w:p>
    <w:p w14:paraId="64F6F0CF" w14:textId="457E6915" w:rsidR="00EF77AC" w:rsidRPr="00182F86" w:rsidRDefault="00EF77AC" w:rsidP="00EF77AC">
      <w:pPr>
        <w:spacing w:before="120" w:after="120" w:line="360" w:lineRule="auto"/>
        <w:jc w:val="center"/>
        <w:rPr>
          <w:szCs w:val="24"/>
          <w:lang w:eastAsia="en-US"/>
        </w:rPr>
      </w:pPr>
      <w:r w:rsidRPr="00182F86">
        <w:rPr>
          <w:szCs w:val="24"/>
          <w:lang w:eastAsia="en-US"/>
        </w:rPr>
        <w:lastRenderedPageBreak/>
        <w:t>Artikel 6</w:t>
      </w:r>
      <w:r w:rsidRPr="00182F86">
        <w:rPr>
          <w:szCs w:val="24"/>
          <w:lang w:eastAsia="en-US"/>
        </w:rPr>
        <w:br/>
        <w:t>Miljöledningssystem</w:t>
      </w:r>
    </w:p>
    <w:p w14:paraId="70810FEF" w14:textId="77777777" w:rsidR="00EF77AC" w:rsidRPr="00182F86" w:rsidRDefault="00EF77AC" w:rsidP="00EF77AC">
      <w:pPr>
        <w:spacing w:before="120" w:after="120" w:line="360" w:lineRule="auto"/>
        <w:rPr>
          <w:szCs w:val="24"/>
          <w:lang w:eastAsia="en-US"/>
        </w:rPr>
      </w:pPr>
      <w:r w:rsidRPr="00182F86">
        <w:rPr>
          <w:szCs w:val="24"/>
          <w:lang w:eastAsia="en-US"/>
        </w:rPr>
        <w:t>Ekonomiska aktörer som är registrerade i gemenskapens miljölednings- och miljörevisionsordning i enlighet med förordning (EG) nr 1221/2009 är undantagna från anmälningsskyldigheten enligt artikel 4.2 och skyldigheterna i artikel 5.1 och 5.2 i denna förordning under förutsättning att miljökontrollanten enligt definitionen i artikel 2.20 i förordning (EG) nr 1221/2009 har kontrollerat att kraven i bilaga I har tagits med i den ekonomiska aktörens miljöledningssystem och att de har genomförts.</w:t>
      </w:r>
    </w:p>
    <w:p w14:paraId="224D42C1" w14:textId="77777777" w:rsidR="00EF77AC" w:rsidRPr="00182F86" w:rsidRDefault="00EF77AC" w:rsidP="00EF77AC">
      <w:pPr>
        <w:spacing w:before="120" w:after="120" w:line="360" w:lineRule="auto"/>
        <w:jc w:val="center"/>
        <w:rPr>
          <w:szCs w:val="24"/>
          <w:lang w:eastAsia="en-US"/>
        </w:rPr>
      </w:pPr>
      <w:r w:rsidRPr="00182F86">
        <w:rPr>
          <w:szCs w:val="24"/>
          <w:lang w:eastAsia="en-US"/>
        </w:rPr>
        <w:t>Artikel 7</w:t>
      </w:r>
      <w:r w:rsidRPr="00182F86">
        <w:rPr>
          <w:szCs w:val="24"/>
          <w:lang w:eastAsia="en-US"/>
        </w:rPr>
        <w:br/>
        <w:t>Ackreditering av certifierare</w:t>
      </w:r>
    </w:p>
    <w:p w14:paraId="0906B491" w14:textId="054238D9" w:rsidR="00EF77AC" w:rsidRPr="00182F86" w:rsidRDefault="00EF77AC" w:rsidP="00EF77AC">
      <w:pPr>
        <w:spacing w:before="120" w:after="120" w:line="360" w:lineRule="auto"/>
        <w:rPr>
          <w:b/>
          <w:szCs w:val="24"/>
          <w:lang w:eastAsia="en-US"/>
        </w:rPr>
      </w:pPr>
      <w:r w:rsidRPr="00182F86">
        <w:rPr>
          <w:szCs w:val="24"/>
          <w:lang w:eastAsia="en-US"/>
        </w:rPr>
        <w:t xml:space="preserve">Den ackreditering av certifierare som avses i artikel </w:t>
      </w:r>
      <w:r w:rsidRPr="00182F86">
        <w:rPr>
          <w:strike/>
          <w:szCs w:val="24"/>
          <w:lang w:eastAsia="en-US"/>
        </w:rPr>
        <w:t>3</w:t>
      </w:r>
      <w:r w:rsidRPr="00182F86">
        <w:rPr>
          <w:b/>
          <w:i/>
          <w:szCs w:val="24"/>
          <w:lang w:eastAsia="en-US"/>
        </w:rPr>
        <w:t>2</w:t>
      </w:r>
      <w:r w:rsidRPr="00182F86">
        <w:rPr>
          <w:szCs w:val="24"/>
          <w:lang w:eastAsia="en-US"/>
        </w:rPr>
        <w:t xml:space="preserve"> k i ska omfatta en bedömning av efterlevnaden av följande krav:</w:t>
      </w:r>
      <w:r w:rsidR="007D312C" w:rsidRPr="00182F86">
        <w:rPr>
          <w:b/>
          <w:szCs w:val="24"/>
          <w:lang w:eastAsia="en-US"/>
        </w:rPr>
        <w:t xml:space="preserve"> [Ändr. 47]</w:t>
      </w:r>
    </w:p>
    <w:p w14:paraId="6149D8F8" w14:textId="77777777" w:rsidR="00EF77AC" w:rsidRPr="00182F86" w:rsidRDefault="00EF77AC" w:rsidP="00EF77AC">
      <w:pPr>
        <w:spacing w:before="120" w:after="120" w:line="360" w:lineRule="auto"/>
        <w:ind w:left="850" w:hanging="850"/>
        <w:rPr>
          <w:szCs w:val="24"/>
          <w:lang w:eastAsia="en-US"/>
        </w:rPr>
      </w:pPr>
      <w:r w:rsidRPr="00182F86">
        <w:rPr>
          <w:szCs w:val="24"/>
          <w:lang w:eastAsia="en-US"/>
        </w:rPr>
        <w:t>(a)</w:t>
      </w:r>
      <w:r w:rsidRPr="00182F86">
        <w:rPr>
          <w:szCs w:val="24"/>
          <w:lang w:eastAsia="en-US"/>
        </w:rPr>
        <w:tab/>
        <w:t>Certifieraren ska vara oberoende av den ekonomiska aktören,</w:t>
      </w:r>
    </w:p>
    <w:p w14:paraId="69158812" w14:textId="77777777" w:rsidR="00EF77AC" w:rsidRPr="00182F86" w:rsidRDefault="00EF77AC" w:rsidP="00EF77AC">
      <w:pPr>
        <w:spacing w:before="120" w:after="120" w:line="360" w:lineRule="auto"/>
        <w:ind w:left="850" w:hanging="850"/>
        <w:rPr>
          <w:szCs w:val="24"/>
          <w:lang w:eastAsia="en-US"/>
        </w:rPr>
      </w:pPr>
      <w:r w:rsidRPr="00182F86">
        <w:rPr>
          <w:szCs w:val="24"/>
          <w:lang w:eastAsia="en-US"/>
        </w:rPr>
        <w:t>(b)</w:t>
      </w:r>
      <w:r w:rsidRPr="00182F86">
        <w:rPr>
          <w:szCs w:val="24"/>
          <w:lang w:eastAsia="en-US"/>
        </w:rPr>
        <w:tab/>
        <w:t>Certifieraren, dennes företagsledning och den personal som ansvarar för att genomföra bedömningen av överensstämmelse får inte delta i någon verksamhet som kan påverka deras objektivitet och integritet i samband med certifieringen.</w:t>
      </w:r>
    </w:p>
    <w:p w14:paraId="3AAAFB66" w14:textId="77777777" w:rsidR="00EE29B7" w:rsidRPr="00182F86" w:rsidRDefault="00EE29B7">
      <w:pPr>
        <w:widowControl/>
        <w:rPr>
          <w:szCs w:val="24"/>
          <w:lang w:eastAsia="en-US"/>
        </w:rPr>
      </w:pPr>
      <w:r w:rsidRPr="00182F86">
        <w:rPr>
          <w:szCs w:val="24"/>
          <w:lang w:eastAsia="en-US"/>
        </w:rPr>
        <w:br w:type="page"/>
      </w:r>
    </w:p>
    <w:p w14:paraId="7A11FC8B" w14:textId="0D3162E1" w:rsidR="00EF77AC" w:rsidRPr="00182F86" w:rsidRDefault="00EF77AC" w:rsidP="00EF77AC">
      <w:pPr>
        <w:spacing w:before="120" w:after="120" w:line="360" w:lineRule="auto"/>
        <w:ind w:left="850" w:hanging="850"/>
        <w:rPr>
          <w:szCs w:val="24"/>
          <w:lang w:eastAsia="en-US"/>
        </w:rPr>
      </w:pPr>
      <w:r w:rsidRPr="00182F86">
        <w:rPr>
          <w:szCs w:val="24"/>
          <w:lang w:eastAsia="en-US"/>
        </w:rPr>
        <w:lastRenderedPageBreak/>
        <w:t>(c)</w:t>
      </w:r>
      <w:r w:rsidRPr="00182F86">
        <w:rPr>
          <w:szCs w:val="24"/>
          <w:lang w:eastAsia="en-US"/>
        </w:rPr>
        <w:tab/>
        <w:t>Certifieraren och dennes personal ska utföra sin verksamhet med största möjliga yrkesintegritet och erforderlig teknisk kompetens och ska vara fria från påtryckningar och incitament, bland annat ekonomiska, som kan påverka deras omdöme eller resultaten av deras certifieringsverksamhet.</w:t>
      </w:r>
    </w:p>
    <w:p w14:paraId="1F1250D1" w14:textId="77777777" w:rsidR="00EF77AC" w:rsidRPr="00182F86" w:rsidRDefault="00EF77AC" w:rsidP="00EF77AC">
      <w:pPr>
        <w:spacing w:before="120" w:after="120" w:line="360" w:lineRule="auto"/>
        <w:ind w:left="850" w:hanging="850"/>
        <w:rPr>
          <w:szCs w:val="24"/>
          <w:lang w:eastAsia="en-US"/>
        </w:rPr>
      </w:pPr>
      <w:r w:rsidRPr="00182F86">
        <w:rPr>
          <w:szCs w:val="24"/>
          <w:lang w:eastAsia="en-US"/>
        </w:rPr>
        <w:t>(d)</w:t>
      </w:r>
      <w:r w:rsidRPr="00182F86">
        <w:rPr>
          <w:szCs w:val="24"/>
          <w:lang w:eastAsia="en-US"/>
        </w:rPr>
        <w:tab/>
        <w:t>Certifieraren ska ha den sakkunskap, utrustning och infrastruktur som krävs för att utföra bedömningen av överensstämmelse som denne har utsetts att genomföra.</w:t>
      </w:r>
    </w:p>
    <w:p w14:paraId="1CB32032" w14:textId="77777777" w:rsidR="00EF77AC" w:rsidRPr="00182F86" w:rsidRDefault="00EF77AC" w:rsidP="00EF77AC">
      <w:pPr>
        <w:spacing w:before="120" w:after="120" w:line="360" w:lineRule="auto"/>
        <w:ind w:left="850" w:hanging="850"/>
        <w:rPr>
          <w:szCs w:val="24"/>
          <w:lang w:eastAsia="en-US"/>
        </w:rPr>
      </w:pPr>
      <w:r w:rsidRPr="00182F86">
        <w:rPr>
          <w:szCs w:val="24"/>
          <w:lang w:eastAsia="en-US"/>
        </w:rPr>
        <w:t>(e)</w:t>
      </w:r>
      <w:r w:rsidRPr="00182F86">
        <w:rPr>
          <w:szCs w:val="24"/>
          <w:lang w:eastAsia="en-US"/>
        </w:rPr>
        <w:tab/>
        <w:t>Certifieraren ska ha tillräckligt stor och för ändamålet kvalificerad och erfaren personal för att genomföra bedömningen av överensstämmelse.</w:t>
      </w:r>
    </w:p>
    <w:p w14:paraId="1EE6CF78" w14:textId="77777777" w:rsidR="00EF77AC" w:rsidRPr="00182F86" w:rsidRDefault="00EF77AC" w:rsidP="00EF77AC">
      <w:pPr>
        <w:spacing w:before="120" w:after="120" w:line="360" w:lineRule="auto"/>
        <w:ind w:left="850" w:hanging="850"/>
        <w:rPr>
          <w:szCs w:val="24"/>
          <w:lang w:eastAsia="en-US"/>
        </w:rPr>
      </w:pPr>
      <w:r w:rsidRPr="00182F86">
        <w:rPr>
          <w:szCs w:val="24"/>
          <w:lang w:eastAsia="en-US"/>
        </w:rPr>
        <w:t>(f)</w:t>
      </w:r>
      <w:r w:rsidRPr="00182F86">
        <w:rPr>
          <w:szCs w:val="24"/>
          <w:lang w:eastAsia="en-US"/>
        </w:rPr>
        <w:tab/>
        <w:t>Certifierarens personal ska iaktta tystnadsplikt beträffande all information som de erhåller vid utförandet av sina bedömningar av överensstämmelse.</w:t>
      </w:r>
    </w:p>
    <w:p w14:paraId="17B1F601" w14:textId="77777777" w:rsidR="00EF77AC" w:rsidRPr="00182F86" w:rsidRDefault="00EF77AC" w:rsidP="00EF77AC">
      <w:pPr>
        <w:spacing w:before="120" w:after="120" w:line="360" w:lineRule="auto"/>
        <w:ind w:left="850" w:hanging="850"/>
        <w:rPr>
          <w:szCs w:val="24"/>
          <w:lang w:eastAsia="en-US"/>
        </w:rPr>
      </w:pPr>
      <w:r w:rsidRPr="00182F86">
        <w:rPr>
          <w:szCs w:val="24"/>
          <w:lang w:eastAsia="en-US"/>
        </w:rPr>
        <w:t>(g)</w:t>
      </w:r>
      <w:r w:rsidRPr="00182F86">
        <w:rPr>
          <w:szCs w:val="24"/>
          <w:lang w:eastAsia="en-US"/>
        </w:rPr>
        <w:tab/>
        <w:t>Om certifieraren lägger ut specifika uppgifter med anknytning till certifieringen på underentreprenad eller anlitar ett dotterbolag ska denne ansvara fullt ut för underentreprenören eller dotterbolaget och bedöma samt övervaka underentreprenörens eller dotterbolagets kvalifikationer och det arbete som utförts av dem.</w:t>
      </w:r>
    </w:p>
    <w:p w14:paraId="31F61062" w14:textId="77777777" w:rsidR="00EE29B7" w:rsidRPr="00182F86" w:rsidRDefault="00EE29B7">
      <w:pPr>
        <w:widowControl/>
        <w:rPr>
          <w:szCs w:val="24"/>
          <w:lang w:eastAsia="en-US"/>
        </w:rPr>
      </w:pPr>
      <w:r w:rsidRPr="00182F86">
        <w:rPr>
          <w:szCs w:val="24"/>
          <w:lang w:eastAsia="en-US"/>
        </w:rPr>
        <w:br w:type="page"/>
      </w:r>
    </w:p>
    <w:p w14:paraId="21373BD0" w14:textId="4C7B5198" w:rsidR="00EF77AC" w:rsidRPr="00182F86" w:rsidRDefault="00EF77AC" w:rsidP="00EF77AC">
      <w:pPr>
        <w:spacing w:before="120" w:after="120" w:line="360" w:lineRule="auto"/>
        <w:jc w:val="center"/>
        <w:rPr>
          <w:szCs w:val="24"/>
          <w:lang w:eastAsia="en-US"/>
        </w:rPr>
      </w:pPr>
      <w:r w:rsidRPr="00182F86">
        <w:rPr>
          <w:szCs w:val="24"/>
          <w:lang w:eastAsia="en-US"/>
        </w:rPr>
        <w:lastRenderedPageBreak/>
        <w:t>Artikel 8</w:t>
      </w:r>
      <w:r w:rsidRPr="00182F86">
        <w:rPr>
          <w:szCs w:val="24"/>
          <w:lang w:eastAsia="en-US"/>
        </w:rPr>
        <w:br/>
        <w:t xml:space="preserve">Kontroll av efterlevnad och rapportering </w:t>
      </w:r>
    </w:p>
    <w:p w14:paraId="5EFE5DEC" w14:textId="09315155" w:rsidR="00EF77AC" w:rsidRPr="00182F86" w:rsidRDefault="00EF77AC" w:rsidP="00EF77AC">
      <w:pPr>
        <w:spacing w:before="120" w:after="120" w:line="360" w:lineRule="auto"/>
        <w:ind w:left="850" w:hanging="850"/>
        <w:rPr>
          <w:b/>
          <w:szCs w:val="24"/>
          <w:lang w:eastAsia="en-US"/>
        </w:rPr>
      </w:pPr>
      <w:r w:rsidRPr="00182F86">
        <w:rPr>
          <w:szCs w:val="24"/>
          <w:lang w:eastAsia="en-US"/>
        </w:rPr>
        <w:t>1.</w:t>
      </w:r>
      <w:r w:rsidRPr="00182F86">
        <w:rPr>
          <w:szCs w:val="24"/>
          <w:lang w:eastAsia="en-US"/>
        </w:rPr>
        <w:tab/>
        <w:t xml:space="preserve">Behöriga myndigheter ska kontrollera att ekonomiska aktörer, EU-transportörer och transportörer från länder utanför EU uppfyller de skyldigheter som fastställs i denna förordning, med beaktande av den information som lämnas i den egenförsäkran som avses i artikel 4.1 och 4.2 och tillhandahålls av certifierare i enlighet med artikel 5.5. De behöriga myndigheterna ska utföra </w:t>
      </w:r>
      <w:r w:rsidRPr="00182F86">
        <w:rPr>
          <w:b/>
          <w:i/>
          <w:szCs w:val="24"/>
          <w:lang w:eastAsia="en-US"/>
        </w:rPr>
        <w:t xml:space="preserve">oanmälda </w:t>
      </w:r>
      <w:r w:rsidRPr="00182F86">
        <w:rPr>
          <w:szCs w:val="24"/>
          <w:lang w:eastAsia="en-US"/>
        </w:rPr>
        <w:t>miljöinspektioner och vidta andra kontrollåtgärder enligt en riskbaserad strategi.</w:t>
      </w:r>
      <w:r w:rsidR="007D312C" w:rsidRPr="00182F86">
        <w:rPr>
          <w:b/>
          <w:szCs w:val="24"/>
          <w:lang w:eastAsia="en-US"/>
        </w:rPr>
        <w:t xml:space="preserve"> [Ändr. 48]</w:t>
      </w:r>
    </w:p>
    <w:p w14:paraId="5F660BE3" w14:textId="423A9967" w:rsidR="00EF77AC" w:rsidRPr="00182F86" w:rsidRDefault="00EF77AC" w:rsidP="00EF77AC">
      <w:pPr>
        <w:spacing w:before="120" w:after="120" w:line="360" w:lineRule="auto"/>
        <w:ind w:left="850" w:hanging="850"/>
        <w:rPr>
          <w:b/>
          <w:szCs w:val="24"/>
          <w:lang w:eastAsia="en-US"/>
        </w:rPr>
      </w:pPr>
      <w:r w:rsidRPr="00182F86">
        <w:rPr>
          <w:szCs w:val="24"/>
          <w:lang w:eastAsia="en-US"/>
        </w:rPr>
        <w:t>2.</w:t>
      </w:r>
      <w:r w:rsidRPr="00182F86">
        <w:rPr>
          <w:szCs w:val="24"/>
          <w:lang w:eastAsia="en-US"/>
        </w:rPr>
        <w:tab/>
        <w:t xml:space="preserve">Senast den … [Publikationsbyrån: för in datumet = första dagen i den månad som följer efter </w:t>
      </w:r>
      <w:proofErr w:type="spellStart"/>
      <w:r w:rsidRPr="00182F86">
        <w:rPr>
          <w:strike/>
          <w:szCs w:val="24"/>
          <w:lang w:eastAsia="en-US"/>
        </w:rPr>
        <w:t>fyra</w:t>
      </w:r>
      <w:r w:rsidRPr="00182F86">
        <w:rPr>
          <w:b/>
          <w:i/>
          <w:szCs w:val="24"/>
          <w:lang w:eastAsia="en-US"/>
        </w:rPr>
        <w:t>tre</w:t>
      </w:r>
      <w:proofErr w:type="spellEnd"/>
      <w:r w:rsidRPr="00182F86">
        <w:rPr>
          <w:szCs w:val="24"/>
          <w:lang w:eastAsia="en-US"/>
        </w:rPr>
        <w:t xml:space="preserve"> år efter dagen för denna förordnings ikraftträdande] och vart tredje år därefter ska medlemsstaterna till kommissionen lämna en rapport med kvalitativ och kvantitativ information om genomförandet av denna förordning under det föregående kalenderåret. Informationen ska omfatta följande:</w:t>
      </w:r>
      <w:r w:rsidR="007D312C" w:rsidRPr="00182F86">
        <w:rPr>
          <w:b/>
          <w:szCs w:val="24"/>
          <w:lang w:eastAsia="en-US"/>
        </w:rPr>
        <w:t xml:space="preserve"> [Ändr. 49]</w:t>
      </w:r>
    </w:p>
    <w:p w14:paraId="5B1E7C43" w14:textId="77777777" w:rsidR="00EE29B7" w:rsidRPr="00182F86" w:rsidRDefault="00EE29B7">
      <w:pPr>
        <w:widowControl/>
        <w:rPr>
          <w:szCs w:val="24"/>
          <w:lang w:eastAsia="en-US"/>
        </w:rPr>
      </w:pPr>
      <w:r w:rsidRPr="00182F86">
        <w:rPr>
          <w:szCs w:val="24"/>
          <w:lang w:eastAsia="en-US"/>
        </w:rPr>
        <w:br w:type="page"/>
      </w:r>
    </w:p>
    <w:p w14:paraId="68E2E58B" w14:textId="76A32FCA" w:rsidR="00EF77AC" w:rsidRPr="00182F86" w:rsidRDefault="00EF77AC" w:rsidP="00EF77AC">
      <w:pPr>
        <w:spacing w:before="120" w:after="120" w:line="360" w:lineRule="auto"/>
        <w:ind w:left="1416" w:hanging="566"/>
        <w:rPr>
          <w:b/>
          <w:szCs w:val="24"/>
          <w:lang w:eastAsia="en-US"/>
        </w:rPr>
      </w:pPr>
      <w:r w:rsidRPr="00182F86">
        <w:rPr>
          <w:szCs w:val="24"/>
          <w:lang w:eastAsia="en-US"/>
        </w:rPr>
        <w:lastRenderedPageBreak/>
        <w:t>(a)</w:t>
      </w:r>
      <w:r w:rsidRPr="00182F86">
        <w:rPr>
          <w:szCs w:val="24"/>
          <w:lang w:eastAsia="en-US"/>
        </w:rPr>
        <w:tab/>
        <w:t>Antalet ekonomiska aktörer per företagsstorlek enligt kommissionens rekommendation 2003/361/EG och per ekonomisk verksamhet</w:t>
      </w:r>
      <w:r w:rsidRPr="00182F86">
        <w:rPr>
          <w:strike/>
          <w:szCs w:val="24"/>
          <w:lang w:eastAsia="en-US"/>
        </w:rPr>
        <w:t xml:space="preserve"> och</w:t>
      </w:r>
      <w:r w:rsidRPr="00182F86">
        <w:rPr>
          <w:b/>
          <w:i/>
          <w:szCs w:val="24"/>
          <w:lang w:eastAsia="en-US"/>
        </w:rPr>
        <w:t>,</w:t>
      </w:r>
      <w:r w:rsidRPr="00182F86">
        <w:rPr>
          <w:szCs w:val="24"/>
          <w:lang w:eastAsia="en-US"/>
        </w:rPr>
        <w:t xml:space="preserve"> deras anläggningar</w:t>
      </w:r>
      <w:r w:rsidRPr="00182F86">
        <w:rPr>
          <w:b/>
          <w:i/>
          <w:szCs w:val="24"/>
          <w:lang w:eastAsia="en-US"/>
        </w:rPr>
        <w:t xml:space="preserve"> samt de mängder plastpellets som hanteras av dem</w:t>
      </w:r>
      <w:r w:rsidRPr="00182F86">
        <w:rPr>
          <w:szCs w:val="24"/>
          <w:lang w:eastAsia="en-US"/>
        </w:rPr>
        <w:t>, och antalet EU-transportörer och det antal av deras transportmedel som används för transport av plastpellets</w:t>
      </w:r>
      <w:r w:rsidRPr="00182F86">
        <w:rPr>
          <w:b/>
          <w:i/>
          <w:szCs w:val="24"/>
          <w:lang w:eastAsia="en-US"/>
        </w:rPr>
        <w:t xml:space="preserve"> samt de mängder som hanteras av dem</w:t>
      </w:r>
      <w:r w:rsidRPr="00182F86">
        <w:rPr>
          <w:szCs w:val="24"/>
          <w:lang w:eastAsia="en-US"/>
        </w:rPr>
        <w:t>.</w:t>
      </w:r>
      <w:r w:rsidR="007D312C" w:rsidRPr="00182F86">
        <w:rPr>
          <w:b/>
          <w:szCs w:val="24"/>
          <w:lang w:eastAsia="en-US"/>
        </w:rPr>
        <w:t xml:space="preserve"> [Ändr. 50]</w:t>
      </w:r>
    </w:p>
    <w:p w14:paraId="638CFCC8" w14:textId="77777777" w:rsidR="00EF77AC" w:rsidRPr="00182F86" w:rsidRDefault="00EF77AC" w:rsidP="00EF77AC">
      <w:pPr>
        <w:spacing w:before="120" w:after="120" w:line="360" w:lineRule="auto"/>
        <w:ind w:left="1416" w:hanging="566"/>
        <w:rPr>
          <w:szCs w:val="24"/>
          <w:lang w:eastAsia="en-US"/>
        </w:rPr>
      </w:pPr>
      <w:r w:rsidRPr="00182F86">
        <w:rPr>
          <w:szCs w:val="24"/>
          <w:lang w:eastAsia="en-US"/>
        </w:rPr>
        <w:t>(b)</w:t>
      </w:r>
      <w:r w:rsidRPr="00182F86">
        <w:rPr>
          <w:szCs w:val="24"/>
          <w:lang w:eastAsia="en-US"/>
        </w:rPr>
        <w:tab/>
        <w:t>Antalet riskbedömningsplaner, egenförsäkran som lämnats in i enlighet med artikel 4.1 och 4.2 samt intyg som lämnats in i enlighet med artikel 5.5.</w:t>
      </w:r>
    </w:p>
    <w:p w14:paraId="32CA6517" w14:textId="77777777" w:rsidR="00EF77AC" w:rsidRPr="00182F86" w:rsidRDefault="00EF77AC" w:rsidP="00EF77AC">
      <w:pPr>
        <w:spacing w:before="120" w:after="120" w:line="360" w:lineRule="auto"/>
        <w:ind w:left="1416" w:hanging="566"/>
        <w:rPr>
          <w:szCs w:val="24"/>
          <w:lang w:eastAsia="en-US"/>
        </w:rPr>
      </w:pPr>
      <w:r w:rsidRPr="00182F86">
        <w:rPr>
          <w:szCs w:val="24"/>
          <w:lang w:eastAsia="en-US"/>
        </w:rPr>
        <w:t>(c)</w:t>
      </w:r>
      <w:r w:rsidRPr="00182F86">
        <w:rPr>
          <w:szCs w:val="24"/>
          <w:lang w:eastAsia="en-US"/>
        </w:rPr>
        <w:tab/>
        <w:t>Antalet miljöinspektioner och andra kontrollåtgärder som utförts enligt punkt 1 i denna artikel och resultaten av dessa samt antalet tillbud och olyckor som rapporterats i enlighet med artikel 9.1 och de åtgärder som vidtagits i händelse av bristande efterlevnad med de skyldigheter som fastställs i denna förordning.</w:t>
      </w:r>
    </w:p>
    <w:p w14:paraId="1994F46E" w14:textId="77777777" w:rsidR="00EF77AC" w:rsidRPr="00182F86" w:rsidRDefault="00EF77AC" w:rsidP="00EF77AC">
      <w:pPr>
        <w:spacing w:before="120" w:after="120" w:line="360" w:lineRule="auto"/>
        <w:ind w:left="850" w:hanging="850"/>
        <w:rPr>
          <w:szCs w:val="24"/>
          <w:lang w:eastAsia="en-US"/>
        </w:rPr>
      </w:pPr>
      <w:r w:rsidRPr="00182F86">
        <w:rPr>
          <w:szCs w:val="24"/>
          <w:lang w:eastAsia="en-US"/>
        </w:rPr>
        <w:t>3.</w:t>
      </w:r>
      <w:r w:rsidRPr="00182F86">
        <w:rPr>
          <w:szCs w:val="24"/>
          <w:lang w:eastAsia="en-US"/>
        </w:rPr>
        <w:tab/>
        <w:t>Kommissionen ska i genomförandeakter fastställa formatet för de rapporter som avses i punkt 2.</w:t>
      </w:r>
    </w:p>
    <w:p w14:paraId="68B7E661" w14:textId="77777777" w:rsidR="00EE29B7" w:rsidRPr="00182F86" w:rsidRDefault="00EE29B7">
      <w:pPr>
        <w:widowControl/>
        <w:rPr>
          <w:b/>
          <w:i/>
          <w:szCs w:val="24"/>
          <w:lang w:eastAsia="en-US"/>
        </w:rPr>
      </w:pPr>
      <w:r w:rsidRPr="00182F86">
        <w:rPr>
          <w:b/>
          <w:i/>
          <w:szCs w:val="24"/>
          <w:lang w:eastAsia="en-US"/>
        </w:rPr>
        <w:br w:type="page"/>
      </w:r>
    </w:p>
    <w:p w14:paraId="0271E7F9" w14:textId="54AAD7F5" w:rsidR="00EF77AC" w:rsidRPr="00182F86" w:rsidRDefault="00EF77AC" w:rsidP="00EF77AC">
      <w:pPr>
        <w:spacing w:before="120" w:after="120" w:line="360" w:lineRule="auto"/>
        <w:ind w:left="850" w:hanging="850"/>
        <w:rPr>
          <w:b/>
          <w:szCs w:val="24"/>
          <w:lang w:eastAsia="en-US"/>
        </w:rPr>
      </w:pPr>
      <w:r w:rsidRPr="00182F86">
        <w:rPr>
          <w:b/>
          <w:i/>
          <w:szCs w:val="24"/>
          <w:lang w:eastAsia="en-US"/>
        </w:rPr>
        <w:lastRenderedPageBreak/>
        <w:t>3a.</w:t>
      </w:r>
      <w:r w:rsidRPr="00182F86">
        <w:rPr>
          <w:szCs w:val="24"/>
          <w:lang w:eastAsia="en-US"/>
        </w:rPr>
        <w:tab/>
      </w:r>
      <w:r w:rsidRPr="00182F86">
        <w:rPr>
          <w:b/>
          <w:i/>
          <w:szCs w:val="24"/>
          <w:lang w:eastAsia="en-US"/>
        </w:rPr>
        <w:t>Kommissionen ska vart tredje år, på grundval av medlemsstaternas rapporter enligt punkt 2, utarbeta en sammanfattande rapport om efterlevnad och rapportering med en redogörelse för den kvalitativa och kvantitativa information om genomförandet av denna förordning som finns i medlemsstaternas rapporter.</w:t>
      </w:r>
      <w:r w:rsidR="007D312C" w:rsidRPr="00182F86">
        <w:rPr>
          <w:b/>
          <w:szCs w:val="24"/>
          <w:lang w:eastAsia="en-US"/>
        </w:rPr>
        <w:t xml:space="preserve"> [Ändr. 51]</w:t>
      </w:r>
    </w:p>
    <w:p w14:paraId="66DCDDEC" w14:textId="77777777" w:rsidR="00EF77AC" w:rsidRPr="00182F86" w:rsidRDefault="00EF77AC" w:rsidP="00EF77AC">
      <w:pPr>
        <w:spacing w:before="120" w:after="120" w:line="360" w:lineRule="auto"/>
        <w:jc w:val="center"/>
        <w:rPr>
          <w:szCs w:val="24"/>
          <w:lang w:eastAsia="en-US"/>
        </w:rPr>
      </w:pPr>
      <w:r w:rsidRPr="00182F86">
        <w:rPr>
          <w:szCs w:val="24"/>
          <w:lang w:eastAsia="en-US"/>
        </w:rPr>
        <w:t>Artikel 9</w:t>
      </w:r>
      <w:r w:rsidRPr="00182F86">
        <w:rPr>
          <w:szCs w:val="24"/>
          <w:lang w:eastAsia="en-US"/>
        </w:rPr>
        <w:br/>
        <w:t>Tillbud och olyckor</w:t>
      </w:r>
    </w:p>
    <w:p w14:paraId="423A95DB" w14:textId="7760AFFF" w:rsidR="00EF77AC" w:rsidRPr="00182F86" w:rsidRDefault="00EF77AC" w:rsidP="00EF77AC">
      <w:pPr>
        <w:spacing w:before="120" w:after="120" w:line="360" w:lineRule="auto"/>
        <w:ind w:left="850" w:hanging="850"/>
        <w:rPr>
          <w:b/>
          <w:szCs w:val="24"/>
          <w:lang w:eastAsia="en-US"/>
        </w:rPr>
      </w:pPr>
      <w:r w:rsidRPr="00182F86">
        <w:rPr>
          <w:szCs w:val="24"/>
          <w:lang w:eastAsia="en-US"/>
        </w:rPr>
        <w:t>1.</w:t>
      </w:r>
      <w:r w:rsidRPr="00182F86">
        <w:rPr>
          <w:szCs w:val="24"/>
          <w:lang w:eastAsia="en-US"/>
        </w:rPr>
        <w:tab/>
        <w:t xml:space="preserve">Utan att det påverkar tillämpningen av direktiv 2004/35/EG ska EU-transportörer och transportörer från länder utanför EU i händelse av ett tillbud eller en oavsiktlig förlust som </w:t>
      </w:r>
      <w:r w:rsidRPr="00182F86">
        <w:rPr>
          <w:strike/>
          <w:szCs w:val="24"/>
          <w:lang w:eastAsia="en-US"/>
        </w:rPr>
        <w:t xml:space="preserve">avsevärt </w:t>
      </w:r>
      <w:r w:rsidRPr="00182F86">
        <w:rPr>
          <w:szCs w:val="24"/>
          <w:lang w:eastAsia="en-US"/>
        </w:rPr>
        <w:t>påverkar människors hälsa eller miljön omedelbart göra följande:</w:t>
      </w:r>
      <w:r w:rsidR="007D312C" w:rsidRPr="00182F86">
        <w:rPr>
          <w:b/>
          <w:szCs w:val="24"/>
          <w:lang w:eastAsia="en-US"/>
        </w:rPr>
        <w:t xml:space="preserve"> [Ändr. 52]</w:t>
      </w:r>
    </w:p>
    <w:p w14:paraId="5C93CB59" w14:textId="2617D455" w:rsidR="00EF77AC" w:rsidRPr="00182F86" w:rsidRDefault="00EF77AC" w:rsidP="00EF77AC">
      <w:pPr>
        <w:spacing w:before="120" w:after="120" w:line="360" w:lineRule="auto"/>
        <w:ind w:left="1416" w:hanging="566"/>
        <w:rPr>
          <w:b/>
          <w:szCs w:val="24"/>
          <w:lang w:eastAsia="en-US"/>
        </w:rPr>
      </w:pPr>
      <w:r w:rsidRPr="00182F86">
        <w:rPr>
          <w:szCs w:val="24"/>
          <w:lang w:eastAsia="en-US"/>
        </w:rPr>
        <w:t>(a)</w:t>
      </w:r>
      <w:r w:rsidRPr="00182F86">
        <w:rPr>
          <w:szCs w:val="24"/>
          <w:lang w:eastAsia="en-US"/>
        </w:rPr>
        <w:tab/>
        <w:t>Underrätta den behöriga myndighet på vars territorium tillbudet eller olyckan inträffade</w:t>
      </w:r>
      <w:r w:rsidRPr="00182F86">
        <w:rPr>
          <w:b/>
          <w:i/>
          <w:szCs w:val="24"/>
          <w:lang w:eastAsia="en-US"/>
        </w:rPr>
        <w:t>, och den behöriga myndigheten på alla territorier som sannolikt kommer att påverkas, samt</w:t>
      </w:r>
      <w:r w:rsidRPr="00182F86">
        <w:rPr>
          <w:strike/>
          <w:szCs w:val="24"/>
          <w:lang w:eastAsia="en-US"/>
        </w:rPr>
        <w:t xml:space="preserve"> och</w:t>
      </w:r>
      <w:r w:rsidRPr="00182F86">
        <w:rPr>
          <w:szCs w:val="24"/>
          <w:lang w:eastAsia="en-US"/>
        </w:rPr>
        <w:t xml:space="preserve"> de uppskattade förlustmängderna</w:t>
      </w:r>
      <w:r w:rsidRPr="00182F86">
        <w:rPr>
          <w:b/>
          <w:i/>
          <w:szCs w:val="24"/>
          <w:lang w:eastAsia="en-US"/>
        </w:rPr>
        <w:t xml:space="preserve"> i enlighet med formuläret i bilaga </w:t>
      </w:r>
      <w:proofErr w:type="spellStart"/>
      <w:r w:rsidRPr="00182F86">
        <w:rPr>
          <w:b/>
          <w:i/>
          <w:szCs w:val="24"/>
          <w:lang w:eastAsia="en-US"/>
        </w:rPr>
        <w:t>IVa</w:t>
      </w:r>
      <w:proofErr w:type="spellEnd"/>
      <w:r w:rsidRPr="00182F86">
        <w:rPr>
          <w:szCs w:val="24"/>
          <w:lang w:eastAsia="en-US"/>
        </w:rPr>
        <w:t>.</w:t>
      </w:r>
      <w:r w:rsidR="007D312C" w:rsidRPr="00182F86">
        <w:rPr>
          <w:b/>
          <w:szCs w:val="24"/>
          <w:lang w:eastAsia="en-US"/>
        </w:rPr>
        <w:t xml:space="preserve"> [Ändr. 53]</w:t>
      </w:r>
    </w:p>
    <w:p w14:paraId="2CECF88A" w14:textId="1927E511" w:rsidR="00EF77AC" w:rsidRPr="00182F86" w:rsidRDefault="00EF77AC" w:rsidP="00EF77AC">
      <w:pPr>
        <w:spacing w:before="120" w:after="120" w:line="360" w:lineRule="auto"/>
        <w:ind w:left="1416" w:hanging="566"/>
        <w:rPr>
          <w:b/>
          <w:szCs w:val="24"/>
          <w:lang w:eastAsia="en-US"/>
        </w:rPr>
      </w:pPr>
      <w:proofErr w:type="spellStart"/>
      <w:r w:rsidRPr="00182F86">
        <w:rPr>
          <w:b/>
          <w:i/>
          <w:szCs w:val="24"/>
          <w:lang w:eastAsia="en-US"/>
        </w:rPr>
        <w:t>aa</w:t>
      </w:r>
      <w:proofErr w:type="spellEnd"/>
      <w:r w:rsidRPr="00182F86">
        <w:rPr>
          <w:b/>
          <w:i/>
          <w:szCs w:val="24"/>
          <w:lang w:eastAsia="en-US"/>
        </w:rPr>
        <w:t>)</w:t>
      </w:r>
      <w:r w:rsidRPr="00182F86">
        <w:rPr>
          <w:szCs w:val="24"/>
          <w:lang w:eastAsia="en-US"/>
        </w:rPr>
        <w:tab/>
      </w:r>
      <w:r w:rsidRPr="00182F86">
        <w:rPr>
          <w:b/>
          <w:i/>
          <w:szCs w:val="24"/>
          <w:lang w:eastAsia="en-US"/>
        </w:rPr>
        <w:t>Vidta åtgärder för att innesluta eller sanera på ett ekologiskt skonsamt sätt vid sådana förluster.</w:t>
      </w:r>
      <w:r w:rsidR="007D312C" w:rsidRPr="00182F86">
        <w:rPr>
          <w:b/>
          <w:szCs w:val="24"/>
          <w:lang w:eastAsia="en-US"/>
        </w:rPr>
        <w:t xml:space="preserve"> [Ändr. 54]</w:t>
      </w:r>
    </w:p>
    <w:p w14:paraId="1A078C7E" w14:textId="38855518" w:rsidR="00EF77AC" w:rsidRPr="00182F86" w:rsidRDefault="00EF77AC" w:rsidP="00EF77AC">
      <w:pPr>
        <w:spacing w:before="120" w:after="120" w:line="360" w:lineRule="auto"/>
        <w:ind w:left="1416" w:hanging="566"/>
        <w:rPr>
          <w:b/>
          <w:szCs w:val="24"/>
          <w:lang w:eastAsia="en-US"/>
        </w:rPr>
      </w:pPr>
      <w:r w:rsidRPr="00182F86">
        <w:rPr>
          <w:szCs w:val="24"/>
          <w:lang w:eastAsia="en-US"/>
        </w:rPr>
        <w:t>(b)</w:t>
      </w:r>
      <w:r w:rsidRPr="00182F86">
        <w:rPr>
          <w:szCs w:val="24"/>
          <w:lang w:eastAsia="en-US"/>
        </w:rPr>
        <w:tab/>
        <w:t>Vidta</w:t>
      </w:r>
      <w:r w:rsidRPr="00182F86">
        <w:rPr>
          <w:b/>
          <w:i/>
          <w:szCs w:val="24"/>
          <w:lang w:eastAsia="en-US"/>
        </w:rPr>
        <w:t xml:space="preserve"> alla</w:t>
      </w:r>
      <w:r w:rsidRPr="00182F86">
        <w:rPr>
          <w:szCs w:val="24"/>
          <w:lang w:eastAsia="en-US"/>
        </w:rPr>
        <w:t xml:space="preserve"> åtgärder </w:t>
      </w:r>
      <w:r w:rsidRPr="00182F86">
        <w:rPr>
          <w:b/>
          <w:i/>
          <w:szCs w:val="24"/>
          <w:lang w:eastAsia="en-US"/>
        </w:rPr>
        <w:t xml:space="preserve">som är möjliga </w:t>
      </w:r>
      <w:r w:rsidRPr="00182F86">
        <w:rPr>
          <w:szCs w:val="24"/>
          <w:lang w:eastAsia="en-US"/>
        </w:rPr>
        <w:t xml:space="preserve">för att </w:t>
      </w:r>
      <w:r w:rsidRPr="00182F86">
        <w:rPr>
          <w:strike/>
          <w:szCs w:val="24"/>
          <w:lang w:eastAsia="en-US"/>
        </w:rPr>
        <w:t>begränsa</w:t>
      </w:r>
      <w:r w:rsidRPr="00182F86">
        <w:rPr>
          <w:b/>
          <w:i/>
          <w:szCs w:val="24"/>
          <w:lang w:eastAsia="en-US"/>
        </w:rPr>
        <w:t>minimera</w:t>
      </w:r>
      <w:r w:rsidRPr="00182F86">
        <w:rPr>
          <w:szCs w:val="24"/>
          <w:lang w:eastAsia="en-US"/>
        </w:rPr>
        <w:t xml:space="preserve"> hälso- eller miljökonsekvenserna och för att förhindra ytterligare tillbud eller olyckor.</w:t>
      </w:r>
      <w:r w:rsidR="007D312C" w:rsidRPr="00182F86">
        <w:rPr>
          <w:b/>
          <w:szCs w:val="24"/>
          <w:lang w:eastAsia="en-US"/>
        </w:rPr>
        <w:t xml:space="preserve"> [Ändr. 55]</w:t>
      </w:r>
    </w:p>
    <w:p w14:paraId="2194DC80" w14:textId="77777777" w:rsidR="00EE29B7" w:rsidRPr="00182F86" w:rsidRDefault="00EE29B7">
      <w:pPr>
        <w:widowControl/>
        <w:rPr>
          <w:szCs w:val="24"/>
          <w:lang w:eastAsia="en-US"/>
        </w:rPr>
      </w:pPr>
      <w:r w:rsidRPr="00182F86">
        <w:rPr>
          <w:szCs w:val="24"/>
          <w:lang w:eastAsia="en-US"/>
        </w:rPr>
        <w:br w:type="page"/>
      </w:r>
    </w:p>
    <w:p w14:paraId="2EA586C1" w14:textId="4B9FB650" w:rsidR="00EF77AC" w:rsidRPr="00182F86" w:rsidRDefault="00EF77AC" w:rsidP="00EF77AC">
      <w:pPr>
        <w:spacing w:before="120" w:after="120" w:line="360" w:lineRule="auto"/>
        <w:ind w:left="850" w:hanging="850"/>
        <w:rPr>
          <w:b/>
          <w:szCs w:val="24"/>
          <w:lang w:eastAsia="en-US"/>
        </w:rPr>
      </w:pPr>
      <w:r w:rsidRPr="00182F86">
        <w:rPr>
          <w:szCs w:val="24"/>
          <w:lang w:eastAsia="en-US"/>
        </w:rPr>
        <w:lastRenderedPageBreak/>
        <w:t>2.</w:t>
      </w:r>
      <w:r w:rsidRPr="00182F86">
        <w:rPr>
          <w:szCs w:val="24"/>
          <w:lang w:eastAsia="en-US"/>
        </w:rPr>
        <w:tab/>
        <w:t xml:space="preserve">Den behöriga myndighet på vars territorium tillbudet eller olyckan inträffade ska vid behov begära att ekonomiska aktörer, EU-transportörer och transportörer från länder utanför EU vidtar lämpliga kompletterande åtgärder </w:t>
      </w:r>
      <w:r w:rsidRPr="00182F86">
        <w:rPr>
          <w:b/>
          <w:i/>
          <w:szCs w:val="24"/>
          <w:lang w:eastAsia="en-US"/>
        </w:rPr>
        <w:t xml:space="preserve">och anordnar särskild utbildning </w:t>
      </w:r>
      <w:r w:rsidRPr="00182F86">
        <w:rPr>
          <w:szCs w:val="24"/>
          <w:lang w:eastAsia="en-US"/>
        </w:rPr>
        <w:t xml:space="preserve">för att </w:t>
      </w:r>
      <w:r w:rsidRPr="00182F86">
        <w:rPr>
          <w:strike/>
          <w:szCs w:val="24"/>
          <w:lang w:eastAsia="en-US"/>
        </w:rPr>
        <w:t>begränsa</w:t>
      </w:r>
      <w:r w:rsidRPr="00182F86">
        <w:rPr>
          <w:b/>
          <w:i/>
          <w:szCs w:val="24"/>
          <w:lang w:eastAsia="en-US"/>
        </w:rPr>
        <w:t>minimera</w:t>
      </w:r>
      <w:r w:rsidRPr="00182F86">
        <w:rPr>
          <w:szCs w:val="24"/>
          <w:lang w:eastAsia="en-US"/>
        </w:rPr>
        <w:t xml:space="preserve"> hälso- eller miljökonsekvenserna och för att förhindra ytterligare tillbud eller olyckor.</w:t>
      </w:r>
      <w:r w:rsidR="007D312C" w:rsidRPr="00182F86">
        <w:rPr>
          <w:b/>
          <w:szCs w:val="24"/>
          <w:lang w:eastAsia="en-US"/>
        </w:rPr>
        <w:t xml:space="preserve"> [Ändr. 56]</w:t>
      </w:r>
    </w:p>
    <w:p w14:paraId="1F2F70CF" w14:textId="6C3402A3" w:rsidR="00EF77AC" w:rsidRPr="00182F86" w:rsidRDefault="00EF77AC" w:rsidP="00EF77AC">
      <w:pPr>
        <w:spacing w:before="120" w:after="120" w:line="360" w:lineRule="auto"/>
        <w:ind w:left="850" w:hanging="850"/>
        <w:rPr>
          <w:b/>
          <w:szCs w:val="24"/>
          <w:lang w:eastAsia="en-US"/>
        </w:rPr>
      </w:pPr>
      <w:r w:rsidRPr="00182F86">
        <w:rPr>
          <w:szCs w:val="24"/>
          <w:lang w:eastAsia="en-US"/>
        </w:rPr>
        <w:t>3.</w:t>
      </w:r>
      <w:r w:rsidRPr="00182F86">
        <w:rPr>
          <w:szCs w:val="24"/>
          <w:lang w:eastAsia="en-US"/>
        </w:rPr>
        <w:tab/>
        <w:t>I händelse av tillbud eller olyckor som</w:t>
      </w:r>
      <w:r w:rsidRPr="00182F86">
        <w:rPr>
          <w:strike/>
          <w:szCs w:val="24"/>
          <w:lang w:eastAsia="en-US"/>
        </w:rPr>
        <w:t xml:space="preserve"> i betydande grad</w:t>
      </w:r>
      <w:r w:rsidRPr="00182F86">
        <w:rPr>
          <w:szCs w:val="24"/>
          <w:lang w:eastAsia="en-US"/>
        </w:rPr>
        <w:t xml:space="preserve"> påverkar människors hälsa eller miljön i en annan medlemsstat ska den behöriga myndighet på vars territorium tillbudet eller olyckan inträffade omedelbart underrätta den behöriga myndigheten i den andra medlemsstaten.</w:t>
      </w:r>
      <w:r w:rsidR="007D312C" w:rsidRPr="00182F86">
        <w:rPr>
          <w:b/>
          <w:szCs w:val="24"/>
          <w:lang w:eastAsia="en-US"/>
        </w:rPr>
        <w:t xml:space="preserve"> [Ändr. 57]</w:t>
      </w:r>
    </w:p>
    <w:p w14:paraId="7A076EBE" w14:textId="77777777" w:rsidR="00EF77AC" w:rsidRPr="00182F86" w:rsidRDefault="00EF77AC" w:rsidP="00EF77AC">
      <w:pPr>
        <w:spacing w:before="120" w:after="120" w:line="360" w:lineRule="auto"/>
        <w:jc w:val="center"/>
        <w:rPr>
          <w:szCs w:val="24"/>
          <w:lang w:eastAsia="en-US"/>
        </w:rPr>
      </w:pPr>
      <w:r w:rsidRPr="00182F86">
        <w:rPr>
          <w:szCs w:val="24"/>
          <w:lang w:eastAsia="en-US"/>
        </w:rPr>
        <w:t>Artikel 10</w:t>
      </w:r>
      <w:r w:rsidRPr="00182F86">
        <w:rPr>
          <w:szCs w:val="24"/>
          <w:lang w:eastAsia="en-US"/>
        </w:rPr>
        <w:br/>
        <w:t xml:space="preserve">Bristande efterlevnad  </w:t>
      </w:r>
    </w:p>
    <w:p w14:paraId="0A305C0C" w14:textId="77777777" w:rsidR="00EF77AC" w:rsidRPr="00182F86" w:rsidRDefault="00EF77AC" w:rsidP="00EF77AC">
      <w:pPr>
        <w:spacing w:before="120" w:after="120" w:line="360" w:lineRule="auto"/>
        <w:ind w:left="850" w:hanging="850"/>
        <w:rPr>
          <w:szCs w:val="24"/>
          <w:lang w:eastAsia="en-US"/>
        </w:rPr>
      </w:pPr>
      <w:r w:rsidRPr="00182F86">
        <w:rPr>
          <w:szCs w:val="24"/>
          <w:lang w:eastAsia="en-US"/>
        </w:rPr>
        <w:t>1.</w:t>
      </w:r>
      <w:r w:rsidRPr="00182F86">
        <w:rPr>
          <w:szCs w:val="24"/>
          <w:lang w:eastAsia="en-US"/>
        </w:rPr>
        <w:tab/>
        <w:t>I händelse av en överträdelse av reglerna i denna förordning ska ekonomiska aktörer, EU-transportörer och transportörer från länder utanför EU omedelbart</w:t>
      </w:r>
    </w:p>
    <w:p w14:paraId="7C47F6EC" w14:textId="77777777" w:rsidR="00EF77AC" w:rsidRPr="00182F86" w:rsidRDefault="00EF77AC" w:rsidP="00EF77AC">
      <w:pPr>
        <w:spacing w:before="120" w:after="120" w:line="360" w:lineRule="auto"/>
        <w:ind w:left="1416" w:hanging="566"/>
        <w:rPr>
          <w:szCs w:val="24"/>
          <w:lang w:eastAsia="en-US"/>
        </w:rPr>
      </w:pPr>
      <w:r w:rsidRPr="00182F86">
        <w:rPr>
          <w:szCs w:val="24"/>
          <w:lang w:eastAsia="en-US"/>
        </w:rPr>
        <w:t>(a)</w:t>
      </w:r>
      <w:r w:rsidRPr="00182F86">
        <w:rPr>
          <w:szCs w:val="24"/>
          <w:lang w:eastAsia="en-US"/>
        </w:rPr>
        <w:tab/>
        <w:t>underrätta den behöriga myndigheten,</w:t>
      </w:r>
    </w:p>
    <w:p w14:paraId="6FD8AF45" w14:textId="77777777" w:rsidR="00EF77AC" w:rsidRPr="00182F86" w:rsidRDefault="00EF77AC" w:rsidP="00EF77AC">
      <w:pPr>
        <w:spacing w:before="120" w:after="120" w:line="360" w:lineRule="auto"/>
        <w:ind w:left="1416" w:hanging="566"/>
        <w:rPr>
          <w:szCs w:val="24"/>
          <w:lang w:eastAsia="en-US"/>
        </w:rPr>
      </w:pPr>
      <w:r w:rsidRPr="00182F86">
        <w:rPr>
          <w:szCs w:val="24"/>
          <w:lang w:eastAsia="en-US"/>
        </w:rPr>
        <w:t>(b)</w:t>
      </w:r>
      <w:r w:rsidRPr="00182F86">
        <w:rPr>
          <w:szCs w:val="24"/>
          <w:lang w:eastAsia="en-US"/>
        </w:rPr>
        <w:tab/>
        <w:t>vidta de åtgärder som är nödvändiga för att säkerställa att efterlevnaden så snabbt som möjligt återställs,</w:t>
      </w:r>
    </w:p>
    <w:p w14:paraId="1D1D1798" w14:textId="77777777" w:rsidR="00EE29B7" w:rsidRPr="00182F86" w:rsidRDefault="00EE29B7">
      <w:pPr>
        <w:widowControl/>
        <w:rPr>
          <w:szCs w:val="24"/>
          <w:lang w:eastAsia="en-US"/>
        </w:rPr>
      </w:pPr>
      <w:r w:rsidRPr="00182F86">
        <w:rPr>
          <w:szCs w:val="24"/>
          <w:lang w:eastAsia="en-US"/>
        </w:rPr>
        <w:br w:type="page"/>
      </w:r>
    </w:p>
    <w:p w14:paraId="66C8EDDD" w14:textId="66DBE640" w:rsidR="00EF77AC" w:rsidRPr="00182F86" w:rsidRDefault="00EF77AC" w:rsidP="00EF77AC">
      <w:pPr>
        <w:spacing w:before="120" w:after="120" w:line="360" w:lineRule="auto"/>
        <w:ind w:left="1416" w:hanging="566"/>
        <w:rPr>
          <w:szCs w:val="24"/>
          <w:lang w:eastAsia="en-US"/>
        </w:rPr>
      </w:pPr>
      <w:r w:rsidRPr="00182F86">
        <w:rPr>
          <w:szCs w:val="24"/>
          <w:lang w:eastAsia="en-US"/>
        </w:rPr>
        <w:lastRenderedPageBreak/>
        <w:t>(c)</w:t>
      </w:r>
      <w:r w:rsidRPr="00182F86">
        <w:rPr>
          <w:szCs w:val="24"/>
          <w:lang w:eastAsia="en-US"/>
        </w:rPr>
        <w:tab/>
        <w:t>efterleva eventuella kompletterande åtgärder som den behöriga myndigheten beslutar är nödvändiga för att återställa efterlevnaden.</w:t>
      </w:r>
    </w:p>
    <w:p w14:paraId="455A249B" w14:textId="6AB54EA2" w:rsidR="00EF77AC" w:rsidRPr="00182F86" w:rsidRDefault="00EF77AC" w:rsidP="00EF77AC">
      <w:pPr>
        <w:spacing w:before="120" w:after="120" w:line="360" w:lineRule="auto"/>
        <w:ind w:left="850" w:hanging="850"/>
        <w:rPr>
          <w:b/>
          <w:szCs w:val="24"/>
          <w:lang w:eastAsia="en-US"/>
        </w:rPr>
      </w:pPr>
      <w:r w:rsidRPr="00182F86">
        <w:rPr>
          <w:szCs w:val="24"/>
          <w:lang w:eastAsia="en-US"/>
        </w:rPr>
        <w:t>2.</w:t>
      </w:r>
      <w:r w:rsidRPr="00182F86">
        <w:rPr>
          <w:szCs w:val="24"/>
          <w:lang w:eastAsia="en-US"/>
        </w:rPr>
        <w:tab/>
        <w:t xml:space="preserve">Om överträdelsen av reglerna i denna förordning utgör en omedelbar fara för människors hälsa eller hotar att ha omedelbar betydande negativ inverkan på miljön </w:t>
      </w:r>
      <w:proofErr w:type="spellStart"/>
      <w:r w:rsidRPr="00182F86">
        <w:rPr>
          <w:strike/>
          <w:szCs w:val="24"/>
          <w:lang w:eastAsia="en-US"/>
        </w:rPr>
        <w:t>får</w:t>
      </w:r>
      <w:r w:rsidRPr="00182F86">
        <w:rPr>
          <w:b/>
          <w:i/>
          <w:szCs w:val="24"/>
          <w:lang w:eastAsia="en-US"/>
        </w:rPr>
        <w:t>ska</w:t>
      </w:r>
      <w:proofErr w:type="spellEnd"/>
      <w:r w:rsidRPr="00182F86">
        <w:rPr>
          <w:szCs w:val="24"/>
          <w:lang w:eastAsia="en-US"/>
        </w:rPr>
        <w:t xml:space="preserve"> den behöriga myndigheten tillfälligt upphäva verksamheten i anläggningen till dess att efterlevnaden är återställd i enlighet med leden b och c i punkt 1.</w:t>
      </w:r>
      <w:r w:rsidR="007D312C" w:rsidRPr="00182F86">
        <w:rPr>
          <w:b/>
          <w:szCs w:val="24"/>
          <w:lang w:eastAsia="en-US"/>
        </w:rPr>
        <w:t xml:space="preserve"> [Ändr. 58]</w:t>
      </w:r>
    </w:p>
    <w:p w14:paraId="2E3B28AC" w14:textId="77777777" w:rsidR="00EF77AC" w:rsidRPr="00182F86" w:rsidRDefault="00EF77AC" w:rsidP="00EF77AC">
      <w:pPr>
        <w:spacing w:before="120" w:after="120" w:line="360" w:lineRule="auto"/>
        <w:jc w:val="center"/>
        <w:rPr>
          <w:szCs w:val="24"/>
          <w:lang w:eastAsia="en-US"/>
        </w:rPr>
      </w:pPr>
      <w:r w:rsidRPr="00182F86">
        <w:rPr>
          <w:szCs w:val="24"/>
          <w:lang w:eastAsia="en-US"/>
        </w:rPr>
        <w:t>Artikel 11</w:t>
      </w:r>
      <w:r w:rsidRPr="00182F86">
        <w:rPr>
          <w:szCs w:val="24"/>
          <w:lang w:eastAsia="en-US"/>
        </w:rPr>
        <w:br/>
        <w:t xml:space="preserve">Utseende av behöriga myndigheter och deras befogenheter </w:t>
      </w:r>
    </w:p>
    <w:p w14:paraId="2E942A93" w14:textId="3166882D" w:rsidR="00EF77AC" w:rsidRPr="00182F86" w:rsidRDefault="00EF77AC" w:rsidP="00EF77AC">
      <w:pPr>
        <w:spacing w:before="120" w:after="120" w:line="360" w:lineRule="auto"/>
        <w:ind w:left="850" w:hanging="850"/>
        <w:rPr>
          <w:b/>
          <w:szCs w:val="24"/>
          <w:lang w:eastAsia="en-US"/>
        </w:rPr>
      </w:pPr>
      <w:r w:rsidRPr="00182F86">
        <w:rPr>
          <w:szCs w:val="24"/>
          <w:lang w:eastAsia="en-US"/>
        </w:rPr>
        <w:t>1.</w:t>
      </w:r>
      <w:r w:rsidRPr="00182F86">
        <w:rPr>
          <w:szCs w:val="24"/>
          <w:lang w:eastAsia="en-US"/>
        </w:rPr>
        <w:tab/>
        <w:t>Medlemsstaterna ska utse en eller flera behöriga myndigheter för tillämpningen och tillsynen av denna förordning</w:t>
      </w:r>
      <w:r w:rsidRPr="00182F86">
        <w:rPr>
          <w:b/>
          <w:i/>
          <w:szCs w:val="24"/>
          <w:lang w:eastAsia="en-US"/>
        </w:rPr>
        <w:t xml:space="preserve"> och ska informera kommissionen om detta</w:t>
      </w:r>
      <w:r w:rsidRPr="00182F86">
        <w:rPr>
          <w:szCs w:val="24"/>
          <w:lang w:eastAsia="en-US"/>
        </w:rPr>
        <w:t>.</w:t>
      </w:r>
      <w:r w:rsidR="007D312C" w:rsidRPr="00182F86">
        <w:rPr>
          <w:b/>
          <w:szCs w:val="24"/>
          <w:lang w:eastAsia="en-US"/>
        </w:rPr>
        <w:t xml:space="preserve"> [Ändr. 59]</w:t>
      </w:r>
    </w:p>
    <w:p w14:paraId="053205F3" w14:textId="77777777" w:rsidR="00EF77AC" w:rsidRPr="00182F86" w:rsidRDefault="00EF77AC" w:rsidP="00EF77AC">
      <w:pPr>
        <w:spacing w:before="120" w:after="120" w:line="360" w:lineRule="auto"/>
        <w:ind w:left="850" w:hanging="850"/>
        <w:rPr>
          <w:szCs w:val="24"/>
          <w:lang w:eastAsia="en-US"/>
        </w:rPr>
      </w:pPr>
      <w:r w:rsidRPr="00182F86">
        <w:rPr>
          <w:szCs w:val="24"/>
          <w:lang w:eastAsia="en-US"/>
        </w:rPr>
        <w:t>2.</w:t>
      </w:r>
      <w:r w:rsidRPr="00182F86">
        <w:rPr>
          <w:szCs w:val="24"/>
          <w:lang w:eastAsia="en-US"/>
        </w:rPr>
        <w:tab/>
        <w:t>Medlemsstaterna ska tilldela de behöriga myndigheterna befogenheter att genomföra nödvändiga inspektioner och nödvändig tillsyn för att säkerställa att detta direktiv efterlevs.</w:t>
      </w:r>
    </w:p>
    <w:p w14:paraId="3B07132E" w14:textId="77777777" w:rsidR="00EE29B7" w:rsidRPr="00182F86" w:rsidRDefault="00EE29B7">
      <w:pPr>
        <w:widowControl/>
        <w:rPr>
          <w:szCs w:val="24"/>
          <w:lang w:eastAsia="en-US"/>
        </w:rPr>
      </w:pPr>
      <w:r w:rsidRPr="00182F86">
        <w:rPr>
          <w:szCs w:val="24"/>
          <w:lang w:eastAsia="en-US"/>
        </w:rPr>
        <w:br w:type="page"/>
      </w:r>
    </w:p>
    <w:p w14:paraId="6B1AE5C2" w14:textId="001EDCBE" w:rsidR="00EF77AC" w:rsidRPr="00182F86" w:rsidRDefault="00EF77AC" w:rsidP="00EF77AC">
      <w:pPr>
        <w:spacing w:before="120" w:after="120" w:line="360" w:lineRule="auto"/>
        <w:ind w:left="850" w:hanging="850"/>
        <w:rPr>
          <w:szCs w:val="24"/>
          <w:lang w:eastAsia="en-US"/>
        </w:rPr>
      </w:pPr>
      <w:r w:rsidRPr="00182F86">
        <w:rPr>
          <w:szCs w:val="24"/>
          <w:lang w:eastAsia="en-US"/>
        </w:rPr>
        <w:lastRenderedPageBreak/>
        <w:t>3.</w:t>
      </w:r>
      <w:r w:rsidRPr="00182F86">
        <w:rPr>
          <w:szCs w:val="24"/>
          <w:lang w:eastAsia="en-US"/>
        </w:rPr>
        <w:tab/>
        <w:t>De befogenheter som avses i punkt 2 ska minst innehålla följande:</w:t>
      </w:r>
    </w:p>
    <w:p w14:paraId="01ED434F" w14:textId="77777777" w:rsidR="00EF77AC" w:rsidRPr="00182F86" w:rsidRDefault="00EF77AC" w:rsidP="00EF77AC">
      <w:pPr>
        <w:spacing w:before="120" w:after="120" w:line="360" w:lineRule="auto"/>
        <w:ind w:left="1416" w:hanging="566"/>
        <w:rPr>
          <w:szCs w:val="24"/>
          <w:lang w:eastAsia="en-US"/>
        </w:rPr>
      </w:pPr>
      <w:r w:rsidRPr="00182F86">
        <w:rPr>
          <w:szCs w:val="24"/>
          <w:lang w:eastAsia="en-US"/>
        </w:rPr>
        <w:t>(a)</w:t>
      </w:r>
      <w:r w:rsidRPr="00182F86">
        <w:rPr>
          <w:szCs w:val="24"/>
          <w:lang w:eastAsia="en-US"/>
        </w:rPr>
        <w:tab/>
        <w:t>Befogenhet att få tillgång till alla relevanta handlingar, relevanta data eller relevant information med anknytning till en överträdelse som omfattas av denna förordning, oavsett form och format och oberoende av deras lagringsmedium eller lagringsplats, samt befogenhet att göra eller erhålla kopior av dessa.</w:t>
      </w:r>
    </w:p>
    <w:p w14:paraId="063BDCAF" w14:textId="77777777" w:rsidR="00EF77AC" w:rsidRPr="00182F86" w:rsidRDefault="00EF77AC" w:rsidP="00EF77AC">
      <w:pPr>
        <w:spacing w:before="120" w:after="120" w:line="360" w:lineRule="auto"/>
        <w:ind w:left="1416" w:hanging="566"/>
        <w:rPr>
          <w:szCs w:val="24"/>
          <w:lang w:eastAsia="en-US"/>
        </w:rPr>
      </w:pPr>
      <w:r w:rsidRPr="00182F86">
        <w:rPr>
          <w:szCs w:val="24"/>
          <w:lang w:eastAsia="en-US"/>
        </w:rPr>
        <w:t>(b)</w:t>
      </w:r>
      <w:r w:rsidRPr="00182F86">
        <w:rPr>
          <w:szCs w:val="24"/>
          <w:lang w:eastAsia="en-US"/>
        </w:rPr>
        <w:tab/>
        <w:t>Befogenhet att begära relevanta handlingar, relevanta data eller relevant information med anknytning till en överträdelse som omfattas av detta direktiv från fysiska eller juridiska personer, oavsett form och format och oberoende av deras lagringsmedium eller lagringsplats, i syfte att fastställa huruvida en överträdelse av denna förordning har ägt rum eller äger rum samt uppgifter om den överträdelsen.</w:t>
      </w:r>
    </w:p>
    <w:p w14:paraId="418DD4C8" w14:textId="77777777" w:rsidR="00EF77AC" w:rsidRPr="00182F86" w:rsidRDefault="00EF77AC" w:rsidP="00EF77AC">
      <w:pPr>
        <w:spacing w:before="120" w:after="120" w:line="360" w:lineRule="auto"/>
        <w:ind w:left="1416" w:hanging="566"/>
        <w:rPr>
          <w:szCs w:val="24"/>
          <w:lang w:eastAsia="en-US"/>
        </w:rPr>
      </w:pPr>
      <w:r w:rsidRPr="00182F86">
        <w:rPr>
          <w:szCs w:val="24"/>
          <w:lang w:eastAsia="en-US"/>
        </w:rPr>
        <w:t>(c)</w:t>
      </w:r>
      <w:r w:rsidRPr="00182F86">
        <w:rPr>
          <w:szCs w:val="24"/>
          <w:lang w:eastAsia="en-US"/>
        </w:rPr>
        <w:tab/>
        <w:t>Befogenhet att på eget initiativ inleda en inspektion för att se till att överträdelser som omfattas av denna förordning upphör eller förbjuds.</w:t>
      </w:r>
    </w:p>
    <w:p w14:paraId="7928D7C2" w14:textId="77777777" w:rsidR="00EF77AC" w:rsidRPr="00182F86" w:rsidRDefault="00EF77AC" w:rsidP="00EF77AC">
      <w:pPr>
        <w:spacing w:before="120" w:after="120" w:line="360" w:lineRule="auto"/>
        <w:ind w:left="1416" w:hanging="566"/>
        <w:rPr>
          <w:szCs w:val="24"/>
          <w:lang w:eastAsia="en-US"/>
        </w:rPr>
      </w:pPr>
      <w:r w:rsidRPr="00182F86">
        <w:rPr>
          <w:szCs w:val="24"/>
          <w:lang w:eastAsia="en-US"/>
        </w:rPr>
        <w:t>(d)</w:t>
      </w:r>
      <w:r w:rsidRPr="00182F86">
        <w:rPr>
          <w:szCs w:val="24"/>
          <w:lang w:eastAsia="en-US"/>
        </w:rPr>
        <w:tab/>
        <w:t>Befogenhet att få tillträde till anläggningar.</w:t>
      </w:r>
    </w:p>
    <w:p w14:paraId="2EEA1999" w14:textId="77777777" w:rsidR="00EF77AC" w:rsidRPr="00182F86" w:rsidRDefault="00EF77AC" w:rsidP="00EF77AC">
      <w:pPr>
        <w:spacing w:before="120" w:after="120" w:line="360" w:lineRule="auto"/>
        <w:ind w:left="850" w:hanging="850"/>
        <w:rPr>
          <w:szCs w:val="24"/>
          <w:lang w:eastAsia="en-US"/>
        </w:rPr>
      </w:pPr>
      <w:r w:rsidRPr="00182F86">
        <w:rPr>
          <w:szCs w:val="24"/>
          <w:lang w:eastAsia="en-US"/>
        </w:rPr>
        <w:t>4.</w:t>
      </w:r>
      <w:r w:rsidRPr="00182F86">
        <w:rPr>
          <w:szCs w:val="24"/>
          <w:lang w:eastAsia="en-US"/>
        </w:rPr>
        <w:tab/>
        <w:t>De behöriga myndigheterna får använda all information, alla handlingar, undersökningsresultat, yttranden eller underrättelser som underlag för sina miljöinspektioner och andra kontrollåtgärder oavsett i vilken form eller på vilket medium de lagras.</w:t>
      </w:r>
    </w:p>
    <w:p w14:paraId="1D75F987" w14:textId="77777777" w:rsidR="00EE29B7" w:rsidRPr="00182F86" w:rsidRDefault="00EE29B7">
      <w:pPr>
        <w:widowControl/>
        <w:rPr>
          <w:szCs w:val="24"/>
          <w:lang w:eastAsia="en-US"/>
        </w:rPr>
      </w:pPr>
      <w:r w:rsidRPr="00182F86">
        <w:rPr>
          <w:szCs w:val="24"/>
          <w:lang w:eastAsia="en-US"/>
        </w:rPr>
        <w:br w:type="page"/>
      </w:r>
    </w:p>
    <w:p w14:paraId="65E4E09D" w14:textId="1977A15C" w:rsidR="00EF77AC" w:rsidRPr="00182F86" w:rsidRDefault="00EF77AC" w:rsidP="00EF77AC">
      <w:pPr>
        <w:spacing w:before="120" w:after="120" w:line="360" w:lineRule="auto"/>
        <w:ind w:left="850" w:hanging="850"/>
        <w:rPr>
          <w:szCs w:val="24"/>
          <w:lang w:eastAsia="en-US"/>
        </w:rPr>
      </w:pPr>
      <w:r w:rsidRPr="00182F86">
        <w:rPr>
          <w:szCs w:val="24"/>
          <w:lang w:eastAsia="en-US"/>
        </w:rPr>
        <w:lastRenderedPageBreak/>
        <w:t>5.</w:t>
      </w:r>
      <w:r w:rsidRPr="00182F86">
        <w:rPr>
          <w:szCs w:val="24"/>
          <w:lang w:eastAsia="en-US"/>
        </w:rPr>
        <w:tab/>
        <w:t>Om det finns mer än en behörig myndighet på en medlemsstats territorium ska medlemsstaten säkerställa att lämplig kommunikation och lämpliga samordningsmekanismer inrättas.</w:t>
      </w:r>
    </w:p>
    <w:p w14:paraId="1889E5AB" w14:textId="77777777" w:rsidR="00EF77AC" w:rsidRPr="00182F86" w:rsidRDefault="00EF77AC" w:rsidP="00EF77AC">
      <w:pPr>
        <w:spacing w:before="120" w:after="120" w:line="360" w:lineRule="auto"/>
        <w:jc w:val="center"/>
        <w:rPr>
          <w:szCs w:val="24"/>
          <w:lang w:eastAsia="en-US"/>
        </w:rPr>
      </w:pPr>
      <w:r w:rsidRPr="00182F86">
        <w:rPr>
          <w:szCs w:val="24"/>
          <w:lang w:eastAsia="en-US"/>
        </w:rPr>
        <w:t>Artikel 12</w:t>
      </w:r>
      <w:r w:rsidRPr="00182F86">
        <w:rPr>
          <w:szCs w:val="24"/>
          <w:lang w:eastAsia="en-US"/>
        </w:rPr>
        <w:br/>
        <w:t xml:space="preserve">Stöd för efterlevnaden </w:t>
      </w:r>
    </w:p>
    <w:p w14:paraId="7D3C838B" w14:textId="3A1E1AE8" w:rsidR="00EF77AC" w:rsidRPr="00182F86" w:rsidRDefault="00EF77AC" w:rsidP="00EF77AC">
      <w:pPr>
        <w:spacing w:before="120" w:after="120" w:line="360" w:lineRule="auto"/>
        <w:ind w:left="850" w:hanging="850"/>
        <w:rPr>
          <w:b/>
          <w:szCs w:val="24"/>
          <w:lang w:eastAsia="en-US"/>
        </w:rPr>
      </w:pPr>
      <w:r w:rsidRPr="00182F86">
        <w:rPr>
          <w:szCs w:val="24"/>
          <w:lang w:eastAsia="en-US"/>
        </w:rPr>
        <w:t>1.</w:t>
      </w:r>
      <w:r w:rsidRPr="00182F86">
        <w:rPr>
          <w:szCs w:val="24"/>
          <w:lang w:eastAsia="en-US"/>
        </w:rPr>
        <w:tab/>
      </w:r>
      <w:r w:rsidRPr="00182F86">
        <w:rPr>
          <w:b/>
          <w:i/>
          <w:szCs w:val="24"/>
          <w:lang w:eastAsia="en-US"/>
        </w:rPr>
        <w:t xml:space="preserve">Senast den ... [tolv månader från denna förordnings ikraftträdande] ska </w:t>
      </w:r>
      <w:r w:rsidRPr="00182F86">
        <w:rPr>
          <w:szCs w:val="24"/>
          <w:lang w:eastAsia="en-US"/>
        </w:rPr>
        <w:t xml:space="preserve">kommissionen </w:t>
      </w:r>
      <w:proofErr w:type="gramStart"/>
      <w:r w:rsidRPr="00182F86">
        <w:rPr>
          <w:strike/>
          <w:szCs w:val="24"/>
          <w:lang w:eastAsia="en-US"/>
        </w:rPr>
        <w:t>ska</w:t>
      </w:r>
      <w:proofErr w:type="gramEnd"/>
      <w:r w:rsidRPr="00182F86">
        <w:rPr>
          <w:strike/>
          <w:szCs w:val="24"/>
          <w:lang w:eastAsia="en-US"/>
        </w:rPr>
        <w:t xml:space="preserve"> </w:t>
      </w:r>
      <w:r w:rsidRPr="00182F86">
        <w:rPr>
          <w:szCs w:val="24"/>
          <w:lang w:eastAsia="en-US"/>
        </w:rPr>
        <w:t>utarbeta</w:t>
      </w:r>
      <w:r w:rsidRPr="00182F86">
        <w:rPr>
          <w:b/>
          <w:i/>
          <w:szCs w:val="24"/>
          <w:lang w:eastAsia="en-US"/>
        </w:rPr>
        <w:t xml:space="preserve"> och finansiera</w:t>
      </w:r>
      <w:r w:rsidRPr="00182F86">
        <w:rPr>
          <w:szCs w:val="24"/>
          <w:lang w:eastAsia="en-US"/>
        </w:rPr>
        <w:t xml:space="preserve"> medvetandehöjande material och utbildningsmaterial</w:t>
      </w:r>
      <w:r w:rsidRPr="00182F86">
        <w:rPr>
          <w:b/>
          <w:i/>
          <w:szCs w:val="24"/>
          <w:lang w:eastAsia="en-US"/>
        </w:rPr>
        <w:t>, som får utformas som vägledningar och kurser,</w:t>
      </w:r>
      <w:r w:rsidRPr="00182F86">
        <w:rPr>
          <w:szCs w:val="24"/>
          <w:lang w:eastAsia="en-US"/>
        </w:rPr>
        <w:t xml:space="preserve"> om hur kraven i denna förordning genomförs på ett korrekt sätt, i samråd med företrädare för ekonomiska aktörer, transportörer och certifierare, inbegripet mikroföretag, små och medelstora företag, </w:t>
      </w:r>
      <w:r w:rsidRPr="00182F86">
        <w:rPr>
          <w:b/>
          <w:i/>
          <w:szCs w:val="24"/>
          <w:lang w:eastAsia="en-US"/>
        </w:rPr>
        <w:t xml:space="preserve">arbetsmarknadens parter, företrädare för det civila samhället och icke-statliga organisationer, </w:t>
      </w:r>
      <w:r w:rsidRPr="00182F86">
        <w:rPr>
          <w:szCs w:val="24"/>
          <w:lang w:eastAsia="en-US"/>
        </w:rPr>
        <w:t>och i samarbete med behöriga myndigheter.</w:t>
      </w:r>
      <w:r w:rsidR="007D312C" w:rsidRPr="00182F86">
        <w:rPr>
          <w:b/>
          <w:szCs w:val="24"/>
          <w:lang w:eastAsia="en-US"/>
        </w:rPr>
        <w:t xml:space="preserve"> [Ändr. 60]</w:t>
      </w:r>
    </w:p>
    <w:p w14:paraId="158F7511" w14:textId="7A0D615D" w:rsidR="00EF77AC" w:rsidRPr="00182F86" w:rsidRDefault="00EF77AC" w:rsidP="00EF77AC">
      <w:pPr>
        <w:spacing w:before="120" w:after="120" w:line="360" w:lineRule="auto"/>
        <w:ind w:left="850" w:hanging="850"/>
        <w:rPr>
          <w:b/>
          <w:szCs w:val="24"/>
          <w:lang w:eastAsia="en-US"/>
        </w:rPr>
      </w:pPr>
      <w:r w:rsidRPr="00182F86">
        <w:rPr>
          <w:szCs w:val="24"/>
          <w:lang w:eastAsia="en-US"/>
        </w:rPr>
        <w:t>2.</w:t>
      </w:r>
      <w:r w:rsidRPr="00182F86">
        <w:rPr>
          <w:szCs w:val="24"/>
          <w:lang w:eastAsia="en-US"/>
        </w:rPr>
        <w:tab/>
        <w:t>Medlemsstaterna ska säkerställa att ekonomiska aktörer och transportörer</w:t>
      </w:r>
      <w:r w:rsidRPr="00182F86">
        <w:rPr>
          <w:strike/>
          <w:szCs w:val="24"/>
          <w:lang w:eastAsia="en-US"/>
        </w:rPr>
        <w:t>, särskilt mikroföretag, små och medelstora företag,</w:t>
      </w:r>
      <w:r w:rsidRPr="00182F86">
        <w:rPr>
          <w:szCs w:val="24"/>
          <w:lang w:eastAsia="en-US"/>
        </w:rPr>
        <w:t xml:space="preserve"> får tillgång till information och stöd för efterlevnaden av denna förordning.</w:t>
      </w:r>
      <w:r w:rsidR="007D312C" w:rsidRPr="00182F86">
        <w:rPr>
          <w:b/>
          <w:szCs w:val="24"/>
          <w:lang w:eastAsia="en-US"/>
        </w:rPr>
        <w:t xml:space="preserve"> [Ändr. 61]</w:t>
      </w:r>
    </w:p>
    <w:p w14:paraId="5A2E7F01" w14:textId="77777777" w:rsidR="00EE29B7" w:rsidRPr="00182F86" w:rsidRDefault="00EE29B7">
      <w:pPr>
        <w:widowControl/>
        <w:rPr>
          <w:b/>
          <w:i/>
          <w:szCs w:val="24"/>
          <w:lang w:eastAsia="en-US"/>
        </w:rPr>
      </w:pPr>
      <w:r w:rsidRPr="00182F86">
        <w:rPr>
          <w:b/>
          <w:i/>
          <w:szCs w:val="24"/>
          <w:lang w:eastAsia="en-US"/>
        </w:rPr>
        <w:br w:type="page"/>
      </w:r>
    </w:p>
    <w:p w14:paraId="3B8AD389" w14:textId="55B20D6C" w:rsidR="00EF77AC" w:rsidRPr="00182F86" w:rsidRDefault="00EF77AC" w:rsidP="008B6D4B">
      <w:pPr>
        <w:spacing w:before="120" w:after="120" w:line="360" w:lineRule="auto"/>
        <w:ind w:left="851"/>
        <w:rPr>
          <w:szCs w:val="24"/>
          <w:lang w:eastAsia="en-US"/>
        </w:rPr>
      </w:pPr>
      <w:r w:rsidRPr="00182F86">
        <w:rPr>
          <w:b/>
          <w:i/>
          <w:szCs w:val="24"/>
          <w:lang w:eastAsia="en-US"/>
        </w:rPr>
        <w:lastRenderedPageBreak/>
        <w:t>Utan att det påverkar tillämpningen av gällande regler för statligt stöd får det stöd som avses i första stycket, för mikroföretag och små och medelstora företag, ges i form av följande:</w:t>
      </w:r>
    </w:p>
    <w:p w14:paraId="57E1F7C0" w14:textId="77777777" w:rsidR="00EF77AC" w:rsidRPr="00182F86" w:rsidRDefault="00EF77AC" w:rsidP="00EF77AC">
      <w:pPr>
        <w:spacing w:before="120" w:after="120" w:line="360" w:lineRule="auto"/>
        <w:ind w:left="1416" w:hanging="566"/>
        <w:rPr>
          <w:szCs w:val="24"/>
          <w:lang w:eastAsia="en-US"/>
        </w:rPr>
      </w:pPr>
      <w:r w:rsidRPr="00182F86">
        <w:rPr>
          <w:b/>
          <w:i/>
          <w:szCs w:val="24"/>
          <w:lang w:eastAsia="en-US"/>
        </w:rPr>
        <w:t>a)</w:t>
      </w:r>
      <w:r w:rsidRPr="00182F86">
        <w:rPr>
          <w:szCs w:val="24"/>
          <w:lang w:eastAsia="en-US"/>
        </w:rPr>
        <w:tab/>
      </w:r>
      <w:r w:rsidRPr="00182F86">
        <w:rPr>
          <w:b/>
          <w:i/>
          <w:szCs w:val="24"/>
          <w:lang w:eastAsia="en-US"/>
        </w:rPr>
        <w:t>Specialiserad utbildning av ledningen och personalen, inklusive organisering av utbildningsprogram.</w:t>
      </w:r>
    </w:p>
    <w:p w14:paraId="12EA5772" w14:textId="24088632" w:rsidR="00EF77AC" w:rsidRPr="00182F86" w:rsidRDefault="00EF77AC" w:rsidP="00EF77AC">
      <w:pPr>
        <w:spacing w:before="120" w:after="120" w:line="360" w:lineRule="auto"/>
        <w:ind w:left="1416" w:hanging="566"/>
        <w:rPr>
          <w:b/>
          <w:szCs w:val="24"/>
          <w:lang w:eastAsia="en-US"/>
        </w:rPr>
      </w:pPr>
      <w:r w:rsidRPr="00182F86">
        <w:rPr>
          <w:b/>
          <w:i/>
          <w:szCs w:val="24"/>
          <w:lang w:eastAsia="en-US"/>
        </w:rPr>
        <w:t>b)</w:t>
      </w:r>
      <w:r w:rsidRPr="00182F86">
        <w:rPr>
          <w:szCs w:val="24"/>
          <w:lang w:eastAsia="en-US"/>
        </w:rPr>
        <w:tab/>
      </w:r>
      <w:r w:rsidRPr="00182F86">
        <w:rPr>
          <w:b/>
          <w:i/>
          <w:szCs w:val="24"/>
          <w:lang w:eastAsia="en-US"/>
        </w:rPr>
        <w:t>Organisatoriskt och tekniskt stöd.</w:t>
      </w:r>
      <w:r w:rsidR="007D312C" w:rsidRPr="00182F86">
        <w:rPr>
          <w:b/>
          <w:szCs w:val="24"/>
          <w:lang w:eastAsia="en-US"/>
        </w:rPr>
        <w:t xml:space="preserve"> [Ändr. 62]</w:t>
      </w:r>
    </w:p>
    <w:p w14:paraId="432969F6" w14:textId="34FEEF4C" w:rsidR="00EF77AC" w:rsidRPr="00182F86" w:rsidRDefault="00EF77AC" w:rsidP="008B6D4B">
      <w:pPr>
        <w:spacing w:before="120" w:after="120" w:line="360" w:lineRule="auto"/>
        <w:ind w:left="851"/>
        <w:rPr>
          <w:b/>
          <w:szCs w:val="24"/>
          <w:lang w:eastAsia="en-US"/>
        </w:rPr>
      </w:pPr>
      <w:r w:rsidRPr="00182F86">
        <w:rPr>
          <w:szCs w:val="24"/>
          <w:lang w:eastAsia="en-US"/>
        </w:rPr>
        <w:t>Utan att det påverkar tillämpningen av gällande regler för statligt stöd får det stöd som avses i första stycket</w:t>
      </w:r>
      <w:r w:rsidRPr="00182F86">
        <w:rPr>
          <w:b/>
          <w:i/>
          <w:szCs w:val="24"/>
          <w:lang w:eastAsia="en-US"/>
        </w:rPr>
        <w:t>, för mikroföretag och små företag samt för anläggningar som hanterar plastpellets i mängder som understiger tröskelvärdet i artikel 4.2, även</w:t>
      </w:r>
      <w:r w:rsidRPr="00182F86">
        <w:rPr>
          <w:szCs w:val="24"/>
          <w:lang w:eastAsia="en-US"/>
        </w:rPr>
        <w:t xml:space="preserve"> ges i form av följande:</w:t>
      </w:r>
      <w:r w:rsidR="007D312C" w:rsidRPr="00182F86">
        <w:rPr>
          <w:b/>
          <w:szCs w:val="24"/>
          <w:lang w:eastAsia="en-US"/>
        </w:rPr>
        <w:t xml:space="preserve"> [Ändr. 63]</w:t>
      </w:r>
    </w:p>
    <w:p w14:paraId="26D2C907" w14:textId="77777777" w:rsidR="00EF77AC" w:rsidRPr="00182F86" w:rsidRDefault="00EF77AC" w:rsidP="008B6D4B">
      <w:pPr>
        <w:spacing w:before="120" w:after="120" w:line="360" w:lineRule="auto"/>
        <w:ind w:left="1418" w:hanging="567"/>
        <w:rPr>
          <w:szCs w:val="24"/>
          <w:lang w:eastAsia="en-US"/>
        </w:rPr>
      </w:pPr>
      <w:r w:rsidRPr="00182F86">
        <w:rPr>
          <w:szCs w:val="24"/>
          <w:lang w:eastAsia="en-US"/>
        </w:rPr>
        <w:t>(a)</w:t>
      </w:r>
      <w:r w:rsidRPr="00182F86">
        <w:rPr>
          <w:szCs w:val="24"/>
          <w:lang w:eastAsia="en-US"/>
        </w:rPr>
        <w:tab/>
        <w:t>Ekonomiskt stöd.</w:t>
      </w:r>
    </w:p>
    <w:p w14:paraId="7F76D008" w14:textId="616FAABB" w:rsidR="00EF77AC" w:rsidRPr="00182F86" w:rsidRDefault="00EF77AC" w:rsidP="008B6D4B">
      <w:pPr>
        <w:spacing w:before="120" w:after="120" w:line="360" w:lineRule="auto"/>
        <w:ind w:left="1418" w:hanging="567"/>
        <w:rPr>
          <w:b/>
          <w:szCs w:val="24"/>
          <w:lang w:eastAsia="en-US"/>
        </w:rPr>
      </w:pPr>
      <w:r w:rsidRPr="00182F86">
        <w:rPr>
          <w:szCs w:val="24"/>
          <w:lang w:eastAsia="en-US"/>
        </w:rPr>
        <w:t>(b)</w:t>
      </w:r>
      <w:r w:rsidRPr="00182F86">
        <w:rPr>
          <w:szCs w:val="24"/>
          <w:lang w:eastAsia="en-US"/>
        </w:rPr>
        <w:tab/>
        <w:t>Tillgång till finansiering</w:t>
      </w:r>
      <w:r w:rsidRPr="00182F86">
        <w:rPr>
          <w:b/>
          <w:i/>
          <w:szCs w:val="24"/>
          <w:lang w:eastAsia="en-US"/>
        </w:rPr>
        <w:t>, även i syfte att anskaffa utrustning som krävs för efterlevnad av bestämmelserna</w:t>
      </w:r>
      <w:r w:rsidRPr="00182F86">
        <w:rPr>
          <w:szCs w:val="24"/>
          <w:lang w:eastAsia="en-US"/>
        </w:rPr>
        <w:t>.</w:t>
      </w:r>
      <w:r w:rsidR="007D312C" w:rsidRPr="00182F86">
        <w:rPr>
          <w:b/>
          <w:szCs w:val="24"/>
          <w:lang w:eastAsia="en-US"/>
        </w:rPr>
        <w:t xml:space="preserve"> [Ändr. 64]</w:t>
      </w:r>
    </w:p>
    <w:p w14:paraId="0C17AF7B" w14:textId="119504A7" w:rsidR="00EF77AC" w:rsidRPr="00182F86" w:rsidRDefault="00EF77AC" w:rsidP="008B6D4B">
      <w:pPr>
        <w:spacing w:before="120" w:after="120" w:line="360" w:lineRule="auto"/>
        <w:ind w:left="1418" w:hanging="567"/>
        <w:rPr>
          <w:b/>
          <w:szCs w:val="24"/>
          <w:lang w:eastAsia="en-US"/>
        </w:rPr>
      </w:pPr>
      <w:r w:rsidRPr="00182F86">
        <w:rPr>
          <w:strike/>
          <w:szCs w:val="24"/>
          <w:lang w:eastAsia="en-US"/>
        </w:rPr>
        <w:t>(c)</w:t>
      </w:r>
      <w:r w:rsidRPr="00182F86">
        <w:rPr>
          <w:szCs w:val="24"/>
          <w:lang w:eastAsia="en-US"/>
        </w:rPr>
        <w:tab/>
      </w:r>
      <w:r w:rsidRPr="00182F86">
        <w:rPr>
          <w:strike/>
          <w:szCs w:val="24"/>
          <w:lang w:eastAsia="en-US"/>
        </w:rPr>
        <w:t>Specialiserad utbildning av ledningen och personalen.</w:t>
      </w:r>
      <w:r w:rsidR="007D312C" w:rsidRPr="00182F86">
        <w:rPr>
          <w:b/>
          <w:szCs w:val="24"/>
          <w:lang w:eastAsia="en-US"/>
        </w:rPr>
        <w:t xml:space="preserve"> [Ändr. 65]</w:t>
      </w:r>
    </w:p>
    <w:p w14:paraId="03B3BCCE" w14:textId="254F2ED7" w:rsidR="00EF77AC" w:rsidRPr="00182F86" w:rsidRDefault="00EF77AC" w:rsidP="008B6D4B">
      <w:pPr>
        <w:spacing w:before="120" w:after="120" w:line="360" w:lineRule="auto"/>
        <w:ind w:left="1418" w:hanging="567"/>
        <w:rPr>
          <w:b/>
          <w:szCs w:val="24"/>
          <w:lang w:eastAsia="en-US"/>
        </w:rPr>
      </w:pPr>
      <w:r w:rsidRPr="00182F86">
        <w:rPr>
          <w:strike/>
          <w:szCs w:val="24"/>
          <w:lang w:eastAsia="en-US"/>
        </w:rPr>
        <w:t>(d)</w:t>
      </w:r>
      <w:r w:rsidRPr="00182F86">
        <w:rPr>
          <w:szCs w:val="24"/>
          <w:lang w:eastAsia="en-US"/>
        </w:rPr>
        <w:tab/>
      </w:r>
      <w:r w:rsidRPr="00182F86">
        <w:rPr>
          <w:strike/>
          <w:szCs w:val="24"/>
          <w:lang w:eastAsia="en-US"/>
        </w:rPr>
        <w:t>Organisatoriskt och tekniskt stöd.</w:t>
      </w:r>
      <w:r w:rsidR="007D312C" w:rsidRPr="00182F86">
        <w:rPr>
          <w:b/>
          <w:szCs w:val="24"/>
          <w:lang w:eastAsia="en-US"/>
        </w:rPr>
        <w:t xml:space="preserve"> [Ändr. 66]</w:t>
      </w:r>
    </w:p>
    <w:p w14:paraId="43CCA8A0" w14:textId="77777777" w:rsidR="00EE29B7" w:rsidRPr="00182F86" w:rsidRDefault="00EE29B7">
      <w:pPr>
        <w:widowControl/>
        <w:rPr>
          <w:szCs w:val="24"/>
          <w:lang w:eastAsia="en-US"/>
        </w:rPr>
      </w:pPr>
      <w:r w:rsidRPr="00182F86">
        <w:rPr>
          <w:szCs w:val="24"/>
          <w:lang w:eastAsia="en-US"/>
        </w:rPr>
        <w:br w:type="page"/>
      </w:r>
    </w:p>
    <w:p w14:paraId="215EEA61" w14:textId="44CB3C14" w:rsidR="00EF77AC" w:rsidRPr="00182F86" w:rsidRDefault="00EF77AC" w:rsidP="00EF77AC">
      <w:pPr>
        <w:spacing w:before="120" w:after="120" w:line="360" w:lineRule="auto"/>
        <w:ind w:left="850" w:hanging="850"/>
        <w:rPr>
          <w:szCs w:val="24"/>
          <w:lang w:eastAsia="en-US"/>
        </w:rPr>
      </w:pPr>
      <w:r w:rsidRPr="00182F86">
        <w:rPr>
          <w:szCs w:val="24"/>
          <w:lang w:eastAsia="en-US"/>
        </w:rPr>
        <w:lastRenderedPageBreak/>
        <w:t>3.</w:t>
      </w:r>
      <w:r w:rsidRPr="00182F86">
        <w:rPr>
          <w:szCs w:val="24"/>
          <w:lang w:eastAsia="en-US"/>
        </w:rPr>
        <w:tab/>
        <w:t>Medlemsstaterna ska främja utbildningsprogram för kvalificering av certifierarens personal.</w:t>
      </w:r>
    </w:p>
    <w:p w14:paraId="51523FEA" w14:textId="77777777" w:rsidR="00EF77AC" w:rsidRPr="00182F86" w:rsidRDefault="00EF77AC" w:rsidP="00EF77AC">
      <w:pPr>
        <w:spacing w:before="120" w:after="120" w:line="360" w:lineRule="auto"/>
        <w:jc w:val="center"/>
        <w:rPr>
          <w:szCs w:val="24"/>
          <w:lang w:eastAsia="en-US"/>
        </w:rPr>
      </w:pPr>
      <w:r w:rsidRPr="00182F86">
        <w:rPr>
          <w:szCs w:val="24"/>
          <w:lang w:eastAsia="en-US"/>
        </w:rPr>
        <w:t>Artikel 13</w:t>
      </w:r>
      <w:r w:rsidRPr="00182F86">
        <w:rPr>
          <w:szCs w:val="24"/>
          <w:lang w:eastAsia="en-US"/>
        </w:rPr>
        <w:br/>
        <w:t>Standardiserad metod</w:t>
      </w:r>
    </w:p>
    <w:p w14:paraId="5B6AC215" w14:textId="56ED5486" w:rsidR="00EF77AC" w:rsidRPr="00182F86" w:rsidRDefault="00EF77AC" w:rsidP="00EF77AC">
      <w:pPr>
        <w:spacing w:before="120" w:after="120" w:line="360" w:lineRule="auto"/>
        <w:ind w:left="850" w:hanging="850"/>
        <w:rPr>
          <w:b/>
          <w:szCs w:val="24"/>
          <w:lang w:eastAsia="en-US"/>
        </w:rPr>
      </w:pPr>
      <w:r w:rsidRPr="00182F86">
        <w:rPr>
          <w:szCs w:val="24"/>
          <w:lang w:eastAsia="en-US"/>
        </w:rPr>
        <w:t>1.</w:t>
      </w:r>
      <w:r w:rsidRPr="00182F86">
        <w:rPr>
          <w:szCs w:val="24"/>
          <w:lang w:eastAsia="en-US"/>
        </w:rPr>
        <w:tab/>
        <w:t>För efterlevnaden av den skyldighet som avses i artikel 4.7 första stycket led c</w:t>
      </w:r>
      <w:r w:rsidRPr="00182F86">
        <w:rPr>
          <w:b/>
          <w:i/>
          <w:szCs w:val="24"/>
          <w:lang w:eastAsia="en-US"/>
        </w:rPr>
        <w:t xml:space="preserve"> samt bilaga </w:t>
      </w:r>
      <w:proofErr w:type="spellStart"/>
      <w:r w:rsidRPr="00182F86">
        <w:rPr>
          <w:b/>
          <w:i/>
          <w:szCs w:val="24"/>
          <w:lang w:eastAsia="en-US"/>
        </w:rPr>
        <w:t>IVa</w:t>
      </w:r>
      <w:proofErr w:type="spellEnd"/>
      <w:r w:rsidRPr="00182F86">
        <w:rPr>
          <w:szCs w:val="24"/>
          <w:lang w:eastAsia="en-US"/>
        </w:rPr>
        <w:t xml:space="preserve"> ska en metod för att uppskatta förlustmängderna utvecklas i harmoniserade standarder i enlighet med de förfaranden som fastställs genom förordning (EU) nr 1025/2012.</w:t>
      </w:r>
      <w:r w:rsidR="007D312C" w:rsidRPr="00182F86">
        <w:rPr>
          <w:b/>
          <w:szCs w:val="24"/>
          <w:lang w:eastAsia="en-US"/>
        </w:rPr>
        <w:t xml:space="preserve"> [Ändr. 67]</w:t>
      </w:r>
    </w:p>
    <w:p w14:paraId="29A483CF" w14:textId="77777777" w:rsidR="00EF77AC" w:rsidRPr="00182F86" w:rsidRDefault="00EF77AC" w:rsidP="00EF77AC">
      <w:pPr>
        <w:spacing w:before="120" w:after="120" w:line="360" w:lineRule="auto"/>
        <w:ind w:left="850" w:hanging="850"/>
        <w:rPr>
          <w:szCs w:val="24"/>
          <w:lang w:eastAsia="en-US"/>
        </w:rPr>
      </w:pPr>
      <w:r w:rsidRPr="00182F86">
        <w:rPr>
          <w:szCs w:val="24"/>
          <w:lang w:eastAsia="en-US"/>
        </w:rPr>
        <w:t>2.</w:t>
      </w:r>
      <w:r w:rsidRPr="00182F86">
        <w:rPr>
          <w:szCs w:val="24"/>
          <w:lang w:eastAsia="en-US"/>
        </w:rPr>
        <w:tab/>
        <w:t xml:space="preserve">Om ingen europeisk standardiseringsorganisation accepterar begäran om att utarbeta en harmoniserad standard eller om kommissionen anser att den föreslagna standarden inte uppfyller de krav den syftar till att omfatta, ska kommissionen inrätta den metod som avses i punkt 1 genom en </w:t>
      </w:r>
      <w:proofErr w:type="spellStart"/>
      <w:r w:rsidRPr="00182F86">
        <w:rPr>
          <w:szCs w:val="24"/>
          <w:lang w:eastAsia="en-US"/>
        </w:rPr>
        <w:t>genomförandeakt</w:t>
      </w:r>
      <w:proofErr w:type="spellEnd"/>
      <w:r w:rsidRPr="00182F86">
        <w:rPr>
          <w:szCs w:val="24"/>
          <w:lang w:eastAsia="en-US"/>
        </w:rPr>
        <w:t>.</w:t>
      </w:r>
    </w:p>
    <w:p w14:paraId="1C798EF0" w14:textId="77777777" w:rsidR="00EE29B7" w:rsidRPr="00182F86" w:rsidRDefault="00EE29B7">
      <w:pPr>
        <w:widowControl/>
        <w:rPr>
          <w:szCs w:val="24"/>
          <w:lang w:eastAsia="en-US"/>
        </w:rPr>
      </w:pPr>
      <w:r w:rsidRPr="00182F86">
        <w:rPr>
          <w:szCs w:val="24"/>
          <w:lang w:eastAsia="en-US"/>
        </w:rPr>
        <w:br w:type="page"/>
      </w:r>
    </w:p>
    <w:p w14:paraId="2761706C" w14:textId="1D6DE868" w:rsidR="00EF77AC" w:rsidRPr="00182F86" w:rsidRDefault="00EF77AC" w:rsidP="00EF77AC">
      <w:pPr>
        <w:spacing w:before="120" w:after="120" w:line="360" w:lineRule="auto"/>
        <w:jc w:val="center"/>
        <w:rPr>
          <w:szCs w:val="24"/>
          <w:lang w:eastAsia="en-US"/>
        </w:rPr>
      </w:pPr>
      <w:r w:rsidRPr="00182F86">
        <w:rPr>
          <w:szCs w:val="24"/>
          <w:lang w:eastAsia="en-US"/>
        </w:rPr>
        <w:lastRenderedPageBreak/>
        <w:t>Artikel 14</w:t>
      </w:r>
      <w:r w:rsidRPr="00182F86">
        <w:rPr>
          <w:szCs w:val="24"/>
          <w:lang w:eastAsia="en-US"/>
        </w:rPr>
        <w:br/>
        <w:t>Hantering av klagomål och möjlighet till rättslig prövning</w:t>
      </w:r>
    </w:p>
    <w:p w14:paraId="60229901" w14:textId="77777777" w:rsidR="00EF77AC" w:rsidRPr="00182F86" w:rsidRDefault="00EF77AC" w:rsidP="00EF77AC">
      <w:pPr>
        <w:spacing w:before="120" w:after="120" w:line="360" w:lineRule="auto"/>
        <w:ind w:left="850" w:hanging="850"/>
        <w:rPr>
          <w:szCs w:val="24"/>
          <w:lang w:eastAsia="en-US"/>
        </w:rPr>
      </w:pPr>
      <w:r w:rsidRPr="00182F86">
        <w:rPr>
          <w:szCs w:val="24"/>
          <w:lang w:eastAsia="en-US"/>
        </w:rPr>
        <w:t>1.</w:t>
      </w:r>
      <w:r w:rsidRPr="00182F86">
        <w:rPr>
          <w:szCs w:val="24"/>
          <w:lang w:eastAsia="en-US"/>
        </w:rPr>
        <w:tab/>
        <w:t>Fysiska eller juridiska personer eller organisationer med tillräckligt intresse enligt unionslagstiftningen eller de som anser att deras rättigheter har kränkts ska ha rätt att lämna in motiverade klagomål till behöriga myndigheter när de mot bakgrund av objektiva omständigheter anser att en ekonomisk aktör, EU-transportör eller transportör från ett land utanför EU inte följer bestämmelserna i denna förordning.</w:t>
      </w:r>
    </w:p>
    <w:p w14:paraId="2A5496ED" w14:textId="77777777" w:rsidR="00EF77AC" w:rsidRPr="00182F86" w:rsidRDefault="00EF77AC" w:rsidP="00EF77AC">
      <w:pPr>
        <w:spacing w:before="120" w:after="120" w:line="360" w:lineRule="auto"/>
        <w:ind w:left="850"/>
        <w:rPr>
          <w:szCs w:val="24"/>
          <w:lang w:eastAsia="en-US"/>
        </w:rPr>
      </w:pPr>
      <w:r w:rsidRPr="00182F86">
        <w:rPr>
          <w:szCs w:val="24"/>
          <w:lang w:eastAsia="en-US"/>
        </w:rPr>
        <w:t>Enligt det första stycket anses att icke-statliga enheter eller organisationer som främjar människors hälsa, miljö eller konsumentskydd och som uppfyller andra krav enligt nationell rätt har ett tillräckligt intresse.</w:t>
      </w:r>
    </w:p>
    <w:p w14:paraId="0A2EDA97" w14:textId="37031A49" w:rsidR="00EF77AC" w:rsidRPr="00182F86" w:rsidRDefault="00EF77AC" w:rsidP="00EF77AC">
      <w:pPr>
        <w:spacing w:before="120" w:after="120" w:line="360" w:lineRule="auto"/>
        <w:ind w:left="850" w:hanging="850"/>
        <w:rPr>
          <w:b/>
          <w:szCs w:val="24"/>
          <w:lang w:eastAsia="en-US"/>
        </w:rPr>
      </w:pPr>
      <w:r w:rsidRPr="00182F86">
        <w:rPr>
          <w:szCs w:val="24"/>
          <w:lang w:eastAsia="en-US"/>
        </w:rPr>
        <w:t>2.</w:t>
      </w:r>
      <w:r w:rsidRPr="00182F86">
        <w:rPr>
          <w:szCs w:val="24"/>
          <w:lang w:eastAsia="en-US"/>
        </w:rPr>
        <w:tab/>
        <w:t>De behöriga myndigheterna ska bedöma de motiverade klagomålen som avses i punkt 1 och, om så krävs, vidta de åtgärder som behövs, inklusive kontroller och utfrågningar av personen eller organisationen, för att kontrollera dessa klagomål. Om klagomålen anses välgrundade ska de behöriga myndigheterna vidta de åtgärder som krävs i enlighet med artikel 4.3</w:t>
      </w:r>
      <w:r w:rsidRPr="00182F86">
        <w:rPr>
          <w:b/>
          <w:i/>
          <w:szCs w:val="24"/>
          <w:lang w:eastAsia="en-US"/>
        </w:rPr>
        <w:t>, 9.2 och 10.2</w:t>
      </w:r>
      <w:r w:rsidRPr="00182F86">
        <w:rPr>
          <w:szCs w:val="24"/>
          <w:lang w:eastAsia="en-US"/>
        </w:rPr>
        <w:t>.</w:t>
      </w:r>
      <w:r w:rsidR="007D312C" w:rsidRPr="00182F86">
        <w:rPr>
          <w:b/>
          <w:szCs w:val="24"/>
          <w:lang w:eastAsia="en-US"/>
        </w:rPr>
        <w:t xml:space="preserve"> [Ändr. 68]</w:t>
      </w:r>
    </w:p>
    <w:p w14:paraId="413C8115" w14:textId="77777777" w:rsidR="00EE29B7" w:rsidRPr="00182F86" w:rsidRDefault="00EE29B7">
      <w:pPr>
        <w:widowControl/>
        <w:rPr>
          <w:szCs w:val="24"/>
          <w:lang w:eastAsia="en-US"/>
        </w:rPr>
      </w:pPr>
      <w:r w:rsidRPr="00182F86">
        <w:rPr>
          <w:szCs w:val="24"/>
          <w:lang w:eastAsia="en-US"/>
        </w:rPr>
        <w:br w:type="page"/>
      </w:r>
    </w:p>
    <w:p w14:paraId="42849A30" w14:textId="7E6D46A7" w:rsidR="00EF77AC" w:rsidRPr="00182F86" w:rsidRDefault="00EF77AC" w:rsidP="00EF77AC">
      <w:pPr>
        <w:spacing w:before="120" w:after="120" w:line="360" w:lineRule="auto"/>
        <w:ind w:left="850" w:hanging="850"/>
        <w:rPr>
          <w:szCs w:val="24"/>
          <w:lang w:eastAsia="en-US"/>
        </w:rPr>
      </w:pPr>
      <w:r w:rsidRPr="00182F86">
        <w:rPr>
          <w:szCs w:val="24"/>
          <w:lang w:eastAsia="en-US"/>
        </w:rPr>
        <w:lastRenderedPageBreak/>
        <w:t>3.</w:t>
      </w:r>
      <w:r w:rsidRPr="00182F86">
        <w:rPr>
          <w:szCs w:val="24"/>
          <w:lang w:eastAsia="en-US"/>
        </w:rPr>
        <w:tab/>
        <w:t>Behöriga myndigheter ska snarast möjligt informera den person eller organisation som avses i punkt 1 och som rapporterade sitt klagomål till myndigheten om sitt beslut att tillmötesgå eller avslå begäran om åtgärder som anges i klagomålet och ska ange skälen för detta.</w:t>
      </w:r>
    </w:p>
    <w:p w14:paraId="741BFA47" w14:textId="77777777" w:rsidR="00EF77AC" w:rsidRPr="00182F86" w:rsidRDefault="00EF77AC" w:rsidP="00EF77AC">
      <w:pPr>
        <w:spacing w:before="120" w:after="120" w:line="360" w:lineRule="auto"/>
        <w:ind w:left="850" w:hanging="850"/>
        <w:rPr>
          <w:szCs w:val="24"/>
          <w:lang w:eastAsia="en-US"/>
        </w:rPr>
      </w:pPr>
      <w:r w:rsidRPr="00182F86">
        <w:rPr>
          <w:szCs w:val="24"/>
          <w:lang w:eastAsia="en-US"/>
        </w:rPr>
        <w:t>4.</w:t>
      </w:r>
      <w:r w:rsidRPr="00182F86">
        <w:rPr>
          <w:szCs w:val="24"/>
          <w:lang w:eastAsia="en-US"/>
        </w:rPr>
        <w:tab/>
        <w:t>Medlemsstaterna ska säkerställa att en person eller organisation som avses i punkt 1 som lämnar in ett motiverat klagomål ska ha möjlighet att få alla beslut om klagomålet liksom den behöriga myndighetens beslut, handlingar eller underlåtelse att handla enligt denna förordning prövade i processrättsligt och materiellt hänseende i domstol eller av något annat oberoende och opartiskt offentligt organ, vilket inte ska påverka tillämpningen av nationell lagstiftning enligt vilken alla möjligheter till administrativ prövning ska vara uttömda innan en rättslig prövning kan komma i fråga. Prövningarna ska vara objektiva, rättvisa, snabba och inte oöverkomligt kostsamma, och ska ombesörja lämpliga och ändamålsenliga prövningsmekanismer som vid behov innefattar förbudsföreläggande.</w:t>
      </w:r>
    </w:p>
    <w:p w14:paraId="705D63A3" w14:textId="77777777" w:rsidR="00EF77AC" w:rsidRPr="00182F86" w:rsidRDefault="00EF77AC" w:rsidP="00EF77AC">
      <w:pPr>
        <w:spacing w:before="120" w:after="120" w:line="360" w:lineRule="auto"/>
        <w:ind w:left="850" w:hanging="850"/>
        <w:rPr>
          <w:szCs w:val="24"/>
          <w:lang w:eastAsia="en-US"/>
        </w:rPr>
      </w:pPr>
      <w:r w:rsidRPr="00182F86">
        <w:rPr>
          <w:szCs w:val="24"/>
          <w:lang w:eastAsia="en-US"/>
        </w:rPr>
        <w:t>5.</w:t>
      </w:r>
      <w:r w:rsidRPr="00182F86">
        <w:rPr>
          <w:szCs w:val="24"/>
          <w:lang w:eastAsia="en-US"/>
        </w:rPr>
        <w:tab/>
        <w:t>Medlemsstaterna ska säkerställa att praktiska upplysningar om de administrativa eller rättsliga överprövningsförfaranden som avses i denna artikel finns tillgängliga för allmänheten.</w:t>
      </w:r>
    </w:p>
    <w:p w14:paraId="74D11EE1" w14:textId="77777777" w:rsidR="00EE29B7" w:rsidRPr="00182F86" w:rsidRDefault="00EE29B7">
      <w:pPr>
        <w:widowControl/>
        <w:rPr>
          <w:szCs w:val="24"/>
          <w:lang w:eastAsia="en-US"/>
        </w:rPr>
      </w:pPr>
      <w:r w:rsidRPr="00182F86">
        <w:rPr>
          <w:szCs w:val="24"/>
          <w:lang w:eastAsia="en-US"/>
        </w:rPr>
        <w:br w:type="page"/>
      </w:r>
    </w:p>
    <w:p w14:paraId="49C44925" w14:textId="4930EBC1" w:rsidR="00EF77AC" w:rsidRPr="00182F86" w:rsidRDefault="00EF77AC" w:rsidP="00EF77AC">
      <w:pPr>
        <w:spacing w:before="120" w:after="120" w:line="360" w:lineRule="auto"/>
        <w:jc w:val="center"/>
        <w:rPr>
          <w:szCs w:val="24"/>
          <w:lang w:eastAsia="en-US"/>
        </w:rPr>
      </w:pPr>
      <w:r w:rsidRPr="00182F86">
        <w:rPr>
          <w:szCs w:val="24"/>
          <w:lang w:eastAsia="en-US"/>
        </w:rPr>
        <w:lastRenderedPageBreak/>
        <w:t>Artikel 15</w:t>
      </w:r>
      <w:r w:rsidRPr="00182F86">
        <w:rPr>
          <w:szCs w:val="24"/>
          <w:lang w:eastAsia="en-US"/>
        </w:rPr>
        <w:br/>
        <w:t>Sanktioner</w:t>
      </w:r>
    </w:p>
    <w:p w14:paraId="0A36DDB2" w14:textId="77777777" w:rsidR="00EF77AC" w:rsidRPr="00182F86" w:rsidRDefault="00EF77AC" w:rsidP="00EF77AC">
      <w:pPr>
        <w:spacing w:before="120" w:after="120" w:line="360" w:lineRule="auto"/>
        <w:ind w:left="850" w:hanging="850"/>
        <w:rPr>
          <w:szCs w:val="24"/>
          <w:lang w:eastAsia="en-US"/>
        </w:rPr>
      </w:pPr>
      <w:r w:rsidRPr="00182F86">
        <w:rPr>
          <w:szCs w:val="24"/>
          <w:lang w:eastAsia="en-US"/>
        </w:rPr>
        <w:t>1.</w:t>
      </w:r>
      <w:r w:rsidRPr="00182F86">
        <w:rPr>
          <w:szCs w:val="24"/>
          <w:lang w:eastAsia="en-US"/>
        </w:rPr>
        <w:tab/>
        <w:t>Utan att det påverkar medlemsstaternas skyldigheter enligt Europaparlamentets och rådets direktiv 2008/99/EG</w:t>
      </w:r>
      <w:r w:rsidRPr="00182F86">
        <w:rPr>
          <w:szCs w:val="24"/>
          <w:vertAlign w:val="superscript"/>
          <w:lang w:val="en-GB" w:eastAsia="en-US"/>
        </w:rPr>
        <w:footnoteReference w:id="28"/>
      </w:r>
      <w:r w:rsidRPr="00182F86">
        <w:rPr>
          <w:szCs w:val="24"/>
          <w:lang w:eastAsia="en-US"/>
        </w:rPr>
        <w:t>, ska medlemsstaterna fastställa regler om sanktioner för överträdelser av denna förordning och vidta alla nödvändiga åtgärder för att säkerställa att de tillämpas. Sanktionerna ska vara effektiva, proportionella och avskräckande.</w:t>
      </w:r>
    </w:p>
    <w:p w14:paraId="75E3B38D" w14:textId="4CCA1B9A" w:rsidR="00EF77AC" w:rsidRPr="00182F86" w:rsidRDefault="00EF77AC" w:rsidP="00EF77AC">
      <w:pPr>
        <w:spacing w:before="120" w:after="120" w:line="360" w:lineRule="auto"/>
        <w:ind w:left="850" w:hanging="850"/>
        <w:rPr>
          <w:b/>
          <w:szCs w:val="24"/>
          <w:lang w:eastAsia="en-US"/>
        </w:rPr>
      </w:pPr>
      <w:r w:rsidRPr="00182F86">
        <w:rPr>
          <w:szCs w:val="24"/>
          <w:lang w:eastAsia="en-US"/>
        </w:rPr>
        <w:t>2.</w:t>
      </w:r>
      <w:r w:rsidRPr="00182F86">
        <w:rPr>
          <w:szCs w:val="24"/>
          <w:lang w:eastAsia="en-US"/>
        </w:rPr>
        <w:tab/>
        <w:t xml:space="preserve">De sanktioner som avses i punkt 1 ska innefatta böter som är står i proportion till omsättningen för den juridiska person eller inkomsten för den fysiska person som har begått överträdelsen. Nivån på böterna ska beräknas på ett sådant sätt att det säkerställs att de ändamålsenligt berövar personen som är ansvarig för överträdelserna de ekonomiska fördelar som härrör från dessa överträdelser. Nivån på böterna ska gradvis höjas vid upprepade överträdelser. I händelse av en överträdelse som begåtts av en juridisk person ska det högsta bötesbeloppet vara minst </w:t>
      </w:r>
      <w:r w:rsidRPr="00182F86">
        <w:rPr>
          <w:strike/>
          <w:szCs w:val="24"/>
          <w:lang w:eastAsia="en-US"/>
        </w:rPr>
        <w:t>4</w:t>
      </w:r>
      <w:r w:rsidRPr="00182F86">
        <w:rPr>
          <w:b/>
          <w:i/>
          <w:szCs w:val="24"/>
          <w:lang w:eastAsia="en-US"/>
        </w:rPr>
        <w:t>3</w:t>
      </w:r>
      <w:r w:rsidRPr="00182F86">
        <w:rPr>
          <w:szCs w:val="24"/>
          <w:lang w:eastAsia="en-US"/>
        </w:rPr>
        <w:t xml:space="preserve"> % av den ekonomiska aktörens årsomsättning i </w:t>
      </w:r>
      <w:r w:rsidRPr="00182F86">
        <w:rPr>
          <w:strike/>
          <w:szCs w:val="24"/>
          <w:lang w:eastAsia="en-US"/>
        </w:rPr>
        <w:t>den berörda medlemsstaten</w:t>
      </w:r>
      <w:r w:rsidRPr="00182F86">
        <w:rPr>
          <w:b/>
          <w:i/>
          <w:szCs w:val="24"/>
          <w:lang w:eastAsia="en-US"/>
        </w:rPr>
        <w:t>unionen</w:t>
      </w:r>
      <w:r w:rsidRPr="00182F86">
        <w:rPr>
          <w:szCs w:val="24"/>
          <w:lang w:eastAsia="en-US"/>
        </w:rPr>
        <w:t xml:space="preserve"> under det räkenskapsår som föregick bötesbeslutet.</w:t>
      </w:r>
      <w:r w:rsidR="007D312C" w:rsidRPr="00182F86">
        <w:rPr>
          <w:b/>
          <w:szCs w:val="24"/>
          <w:lang w:eastAsia="en-US"/>
        </w:rPr>
        <w:t xml:space="preserve"> [Ändr. 69]</w:t>
      </w:r>
    </w:p>
    <w:p w14:paraId="68173362" w14:textId="77777777" w:rsidR="00EE29B7" w:rsidRPr="00182F86" w:rsidRDefault="00EE29B7">
      <w:pPr>
        <w:widowControl/>
        <w:rPr>
          <w:szCs w:val="24"/>
          <w:lang w:eastAsia="en-US"/>
        </w:rPr>
      </w:pPr>
      <w:r w:rsidRPr="00182F86">
        <w:rPr>
          <w:szCs w:val="24"/>
          <w:lang w:eastAsia="en-US"/>
        </w:rPr>
        <w:br w:type="page"/>
      </w:r>
    </w:p>
    <w:p w14:paraId="3B6C29C6" w14:textId="159AA0CA" w:rsidR="00EF77AC" w:rsidRPr="00182F86" w:rsidRDefault="00EF77AC" w:rsidP="00EF77AC">
      <w:pPr>
        <w:spacing w:before="120" w:after="120" w:line="360" w:lineRule="auto"/>
        <w:ind w:left="850" w:hanging="850"/>
        <w:rPr>
          <w:szCs w:val="24"/>
          <w:lang w:eastAsia="en-US"/>
        </w:rPr>
      </w:pPr>
      <w:r w:rsidRPr="00182F86">
        <w:rPr>
          <w:szCs w:val="24"/>
          <w:lang w:eastAsia="en-US"/>
        </w:rPr>
        <w:lastRenderedPageBreak/>
        <w:t>3.</w:t>
      </w:r>
      <w:r w:rsidRPr="00182F86">
        <w:rPr>
          <w:szCs w:val="24"/>
          <w:lang w:eastAsia="en-US"/>
        </w:rPr>
        <w:tab/>
        <w:t>Medlemsstaterna ska säkerställa att de sanktioner som fastställs i enlighet med denna artikel tar vederbörlig hänsyn till följande, beroende på vad som är tillämpligt:</w:t>
      </w:r>
    </w:p>
    <w:p w14:paraId="3F8B6D04" w14:textId="77777777" w:rsidR="00EF77AC" w:rsidRPr="00182F86" w:rsidRDefault="00EF77AC" w:rsidP="00EF77AC">
      <w:pPr>
        <w:spacing w:before="120" w:after="120" w:line="360" w:lineRule="auto"/>
        <w:ind w:left="1416" w:hanging="566"/>
        <w:rPr>
          <w:szCs w:val="24"/>
          <w:lang w:eastAsia="en-US"/>
        </w:rPr>
      </w:pPr>
      <w:r w:rsidRPr="00182F86">
        <w:rPr>
          <w:szCs w:val="24"/>
          <w:lang w:eastAsia="en-US"/>
        </w:rPr>
        <w:t>(a)</w:t>
      </w:r>
      <w:r w:rsidRPr="00182F86">
        <w:rPr>
          <w:szCs w:val="24"/>
          <w:lang w:eastAsia="en-US"/>
        </w:rPr>
        <w:tab/>
        <w:t>Överträdelsens karaktär, allvar och omfattning.</w:t>
      </w:r>
    </w:p>
    <w:p w14:paraId="62E2155B" w14:textId="77777777" w:rsidR="00EF77AC" w:rsidRPr="00182F86" w:rsidRDefault="00EF77AC" w:rsidP="00EF77AC">
      <w:pPr>
        <w:spacing w:before="120" w:after="120" w:line="360" w:lineRule="auto"/>
        <w:ind w:left="1416" w:hanging="566"/>
        <w:rPr>
          <w:szCs w:val="24"/>
          <w:lang w:eastAsia="en-US"/>
        </w:rPr>
      </w:pPr>
      <w:r w:rsidRPr="00182F86">
        <w:rPr>
          <w:szCs w:val="24"/>
          <w:lang w:eastAsia="en-US"/>
        </w:rPr>
        <w:t>(b)</w:t>
      </w:r>
      <w:r w:rsidRPr="00182F86">
        <w:rPr>
          <w:szCs w:val="24"/>
          <w:lang w:eastAsia="en-US"/>
        </w:rPr>
        <w:tab/>
        <w:t>Om överträdelsen skett med uppsåt eller genom oaktsamhet.</w:t>
      </w:r>
    </w:p>
    <w:p w14:paraId="165A3B46" w14:textId="77777777" w:rsidR="00EF77AC" w:rsidRPr="00182F86" w:rsidRDefault="00EF77AC" w:rsidP="00EF77AC">
      <w:pPr>
        <w:spacing w:before="120" w:after="120" w:line="360" w:lineRule="auto"/>
        <w:ind w:left="1416" w:hanging="566"/>
        <w:rPr>
          <w:szCs w:val="24"/>
          <w:lang w:eastAsia="en-US"/>
        </w:rPr>
      </w:pPr>
      <w:r w:rsidRPr="00182F86">
        <w:rPr>
          <w:szCs w:val="24"/>
          <w:lang w:eastAsia="en-US"/>
        </w:rPr>
        <w:t>(c)</w:t>
      </w:r>
      <w:r w:rsidRPr="00182F86">
        <w:rPr>
          <w:szCs w:val="24"/>
          <w:lang w:eastAsia="en-US"/>
        </w:rPr>
        <w:tab/>
        <w:t>Den befolkning eller miljö som drabbats av överträdelsen, med beaktande av hur överträdelsen påverkat målet att uppnå en hög skyddsnivå för människors hälsa och miljön.</w:t>
      </w:r>
    </w:p>
    <w:p w14:paraId="1EA09F88" w14:textId="77777777" w:rsidR="00EF77AC" w:rsidRPr="00182F86" w:rsidRDefault="00EF77AC" w:rsidP="00EF77AC">
      <w:pPr>
        <w:spacing w:before="120" w:after="120" w:line="360" w:lineRule="auto"/>
        <w:ind w:left="1416" w:hanging="566"/>
        <w:rPr>
          <w:szCs w:val="24"/>
          <w:lang w:eastAsia="en-US"/>
        </w:rPr>
      </w:pPr>
      <w:r w:rsidRPr="00182F86">
        <w:rPr>
          <w:szCs w:val="24"/>
          <w:lang w:eastAsia="en-US"/>
        </w:rPr>
        <w:t>(d)</w:t>
      </w:r>
      <w:r w:rsidRPr="00182F86">
        <w:rPr>
          <w:szCs w:val="24"/>
          <w:lang w:eastAsia="en-US"/>
        </w:rPr>
        <w:tab/>
        <w:t>Den ekonomiska situationen för den ekonomiska aktören, EU-transportören eller transportören från ett land utanför EU.</w:t>
      </w:r>
    </w:p>
    <w:p w14:paraId="72D3EAE6" w14:textId="77777777" w:rsidR="00EE29B7" w:rsidRPr="00182F86" w:rsidRDefault="00EE29B7">
      <w:pPr>
        <w:widowControl/>
        <w:rPr>
          <w:b/>
          <w:i/>
          <w:szCs w:val="24"/>
          <w:lang w:eastAsia="en-US"/>
        </w:rPr>
      </w:pPr>
      <w:r w:rsidRPr="00182F86">
        <w:rPr>
          <w:b/>
          <w:i/>
          <w:szCs w:val="24"/>
          <w:lang w:eastAsia="en-US"/>
        </w:rPr>
        <w:br w:type="page"/>
      </w:r>
    </w:p>
    <w:p w14:paraId="1314F99A" w14:textId="0FF5CD4D" w:rsidR="00EF77AC" w:rsidRPr="00182F86" w:rsidRDefault="00EE29B7" w:rsidP="008B6D4B">
      <w:pPr>
        <w:spacing w:before="120" w:after="120" w:line="360" w:lineRule="auto"/>
        <w:ind w:left="851" w:hanging="851"/>
        <w:rPr>
          <w:szCs w:val="24"/>
          <w:lang w:eastAsia="en-US"/>
        </w:rPr>
      </w:pPr>
      <w:r w:rsidRPr="00182F86">
        <w:rPr>
          <w:b/>
          <w:i/>
          <w:szCs w:val="24"/>
          <w:lang w:eastAsia="en-US"/>
        </w:rPr>
        <w:lastRenderedPageBreak/>
        <w:t>3a.</w:t>
      </w:r>
      <w:r w:rsidRPr="00182F86">
        <w:rPr>
          <w:szCs w:val="24"/>
          <w:lang w:eastAsia="en-US"/>
        </w:rPr>
        <w:tab/>
      </w:r>
      <w:r w:rsidR="00EF77AC" w:rsidRPr="00182F86">
        <w:rPr>
          <w:b/>
          <w:i/>
          <w:szCs w:val="24"/>
          <w:lang w:eastAsia="en-US"/>
        </w:rPr>
        <w:t>Medlemsstaterna ska sträva efter att säkerställa att intäkterna från de sanktioner som avses i punkt 1, eller motsvarande ekonomiska värde, används för att stödja projekt som syftar till att sanera områden som förorenats av plast före den ... [dagen för denna förordnings ikraftträdande] och till att undvika plastpelletsföroreningar.</w:t>
      </w:r>
    </w:p>
    <w:p w14:paraId="26B85094" w14:textId="77777777" w:rsidR="00EF77AC" w:rsidRPr="00182F86" w:rsidRDefault="00EF77AC" w:rsidP="00EF77AC">
      <w:pPr>
        <w:spacing w:before="120" w:after="120" w:line="360" w:lineRule="auto"/>
        <w:ind w:left="850"/>
        <w:rPr>
          <w:szCs w:val="24"/>
          <w:lang w:eastAsia="en-US"/>
        </w:rPr>
      </w:pPr>
      <w:r w:rsidRPr="00182F86">
        <w:rPr>
          <w:b/>
          <w:i/>
          <w:szCs w:val="24"/>
          <w:lang w:eastAsia="en-US"/>
        </w:rPr>
        <w:t>Projekt som finansieras genom intäkter från de sanktioner som avses i första stycket får bidra till att främja vetenskapligt arbete för studier av hur plastpellets påverkar människors hälsa och miljön, stödja forskning och utveckling inom plastpelletsföroreningar, genomföra informationsprogram och finansiera utbildningsprogram särskilt utformade för mikroföretag och små företag.</w:t>
      </w:r>
    </w:p>
    <w:p w14:paraId="07F80A1F" w14:textId="7C4F7BDB" w:rsidR="00EF77AC" w:rsidRPr="00182F86" w:rsidRDefault="00EF77AC" w:rsidP="00EF77AC">
      <w:pPr>
        <w:spacing w:before="120" w:after="120" w:line="360" w:lineRule="auto"/>
        <w:ind w:left="850"/>
        <w:rPr>
          <w:b/>
          <w:szCs w:val="24"/>
          <w:lang w:eastAsia="en-US"/>
        </w:rPr>
      </w:pPr>
      <w:r w:rsidRPr="00182F86">
        <w:rPr>
          <w:b/>
          <w:i/>
          <w:szCs w:val="24"/>
          <w:lang w:eastAsia="en-US"/>
        </w:rPr>
        <w:t>Senast den ... [60 månader från denna förordnings ikraftträdande], och därefter varje år, ska kommissionen rapportera till Europaparlamentet och rådet om hur intäkterna från sanktionerna under det föregående året har använts och hur denna användning har bidragit till att minska plastpelletsföroreningarna, med uppgifter om stödmottagarna och om utgiftsnivån för de mål som anges i första och andra styckena.</w:t>
      </w:r>
      <w:r w:rsidR="007D312C" w:rsidRPr="00182F86">
        <w:rPr>
          <w:b/>
          <w:szCs w:val="24"/>
          <w:lang w:eastAsia="en-US"/>
        </w:rPr>
        <w:t xml:space="preserve"> [Ändr. 70]</w:t>
      </w:r>
    </w:p>
    <w:p w14:paraId="434E1785" w14:textId="77777777" w:rsidR="00EE29B7" w:rsidRPr="00182F86" w:rsidRDefault="00EE29B7">
      <w:pPr>
        <w:widowControl/>
        <w:rPr>
          <w:szCs w:val="24"/>
          <w:lang w:eastAsia="en-US"/>
        </w:rPr>
      </w:pPr>
      <w:r w:rsidRPr="00182F86">
        <w:rPr>
          <w:szCs w:val="24"/>
          <w:lang w:eastAsia="en-US"/>
        </w:rPr>
        <w:br w:type="page"/>
      </w:r>
    </w:p>
    <w:p w14:paraId="51A8FE42" w14:textId="2C7FF105" w:rsidR="00EF77AC" w:rsidRPr="00182F86" w:rsidRDefault="00EF77AC" w:rsidP="00EF77AC">
      <w:pPr>
        <w:spacing w:before="120" w:after="120" w:line="360" w:lineRule="auto"/>
        <w:jc w:val="center"/>
        <w:rPr>
          <w:szCs w:val="24"/>
          <w:lang w:eastAsia="en-US"/>
        </w:rPr>
      </w:pPr>
      <w:r w:rsidRPr="00182F86">
        <w:rPr>
          <w:szCs w:val="24"/>
          <w:lang w:eastAsia="en-US"/>
        </w:rPr>
        <w:lastRenderedPageBreak/>
        <w:t>Artikel 16</w:t>
      </w:r>
      <w:r w:rsidRPr="00182F86">
        <w:rPr>
          <w:szCs w:val="24"/>
          <w:lang w:eastAsia="en-US"/>
        </w:rPr>
        <w:br/>
        <w:t>Ersättning</w:t>
      </w:r>
    </w:p>
    <w:p w14:paraId="5B2F1041" w14:textId="77777777" w:rsidR="00EF77AC" w:rsidRPr="00182F86" w:rsidRDefault="00EF77AC" w:rsidP="00EF77AC">
      <w:pPr>
        <w:spacing w:before="120" w:after="120" w:line="360" w:lineRule="auto"/>
        <w:ind w:left="850" w:hanging="850"/>
        <w:rPr>
          <w:szCs w:val="24"/>
          <w:lang w:eastAsia="en-US"/>
        </w:rPr>
      </w:pPr>
      <w:r w:rsidRPr="00182F86">
        <w:rPr>
          <w:szCs w:val="24"/>
          <w:lang w:eastAsia="en-US"/>
        </w:rPr>
        <w:t>1.</w:t>
      </w:r>
      <w:r w:rsidRPr="00182F86">
        <w:rPr>
          <w:szCs w:val="24"/>
          <w:lang w:eastAsia="en-US"/>
        </w:rPr>
        <w:tab/>
        <w:t>När skada på människors hälsa har inträffat till följd av en överträdelse av denna förordning ska medlemsstaterna säkerställa att de personer som berörs kan göra anspråk på och erhålla ersättning för denna skada från de relevanta fysiska eller juridiska personerna och, om så är lämpligt, från de relevanta behöriga myndigheter som är ansvariga för överträdelsen.</w:t>
      </w:r>
    </w:p>
    <w:p w14:paraId="378F6521" w14:textId="77777777" w:rsidR="00EF77AC" w:rsidRPr="00182F86" w:rsidRDefault="00EF77AC" w:rsidP="00EF77AC">
      <w:pPr>
        <w:spacing w:before="120" w:after="120" w:line="360" w:lineRule="auto"/>
        <w:ind w:left="850" w:hanging="850"/>
        <w:rPr>
          <w:szCs w:val="24"/>
          <w:lang w:eastAsia="en-US"/>
        </w:rPr>
      </w:pPr>
      <w:r w:rsidRPr="00182F86">
        <w:rPr>
          <w:szCs w:val="24"/>
          <w:lang w:eastAsia="en-US"/>
        </w:rPr>
        <w:t>2.</w:t>
      </w:r>
      <w:r w:rsidRPr="00182F86">
        <w:rPr>
          <w:szCs w:val="24"/>
          <w:lang w:eastAsia="en-US"/>
        </w:rPr>
        <w:tab/>
        <w:t>Medlemsstaterna ska säkerställa att icke-statliga organisationer som främjar skydd av människors hälsa eller miljön och uppfyller eventuella krav enligt nationell lagstiftning får, som en del av den berörda allmänheten, företräda de drabbade enskilda personerna och väcka grupptalan för ersättning. Medlemsstaterna ska säkerställa att ett anspråk för en överträdelse som leder till en skada inte kan drivas två gånger av de berörda personer och de icke-statliga organisationer som avses i denna punkt.</w:t>
      </w:r>
    </w:p>
    <w:p w14:paraId="132782D3" w14:textId="77777777" w:rsidR="00EF77AC" w:rsidRPr="00182F86" w:rsidRDefault="00EF77AC" w:rsidP="00EF77AC">
      <w:pPr>
        <w:spacing w:before="120" w:after="120" w:line="360" w:lineRule="auto"/>
        <w:ind w:left="850" w:hanging="850"/>
        <w:rPr>
          <w:szCs w:val="24"/>
          <w:lang w:eastAsia="en-US"/>
        </w:rPr>
      </w:pPr>
      <w:r w:rsidRPr="00182F86">
        <w:rPr>
          <w:szCs w:val="24"/>
          <w:lang w:eastAsia="en-US"/>
        </w:rPr>
        <w:t>3.</w:t>
      </w:r>
      <w:r w:rsidRPr="00182F86">
        <w:rPr>
          <w:szCs w:val="24"/>
          <w:lang w:eastAsia="en-US"/>
        </w:rPr>
        <w:tab/>
        <w:t>Medlemsstaterna ska säkerställa att nationella regler och förfaranden för anspråk på ersättning utformas och tillämpas på ett sådant sätt att de inte gör det omöjligt eller alltför svårt att utöva rätten till ersättning för skada som orsakats av en överträdelse i enlighet med punkt 1.</w:t>
      </w:r>
    </w:p>
    <w:p w14:paraId="7C8360DD" w14:textId="77777777" w:rsidR="00EE29B7" w:rsidRPr="00182F86" w:rsidRDefault="00EE29B7">
      <w:pPr>
        <w:widowControl/>
        <w:rPr>
          <w:szCs w:val="24"/>
          <w:lang w:eastAsia="en-US"/>
        </w:rPr>
      </w:pPr>
      <w:r w:rsidRPr="00182F86">
        <w:rPr>
          <w:szCs w:val="24"/>
          <w:lang w:eastAsia="en-US"/>
        </w:rPr>
        <w:br w:type="page"/>
      </w:r>
    </w:p>
    <w:p w14:paraId="6DD29857" w14:textId="25E926D4" w:rsidR="00EF77AC" w:rsidRPr="00182F86" w:rsidRDefault="00EF77AC" w:rsidP="00EF77AC">
      <w:pPr>
        <w:spacing w:before="120" w:after="120" w:line="360" w:lineRule="auto"/>
        <w:ind w:left="850" w:hanging="850"/>
        <w:rPr>
          <w:szCs w:val="24"/>
          <w:lang w:eastAsia="en-US"/>
        </w:rPr>
      </w:pPr>
      <w:r w:rsidRPr="00182F86">
        <w:rPr>
          <w:szCs w:val="24"/>
          <w:lang w:eastAsia="en-US"/>
        </w:rPr>
        <w:lastRenderedPageBreak/>
        <w:t>4.</w:t>
      </w:r>
      <w:r w:rsidRPr="00182F86">
        <w:rPr>
          <w:szCs w:val="24"/>
          <w:lang w:eastAsia="en-US"/>
        </w:rPr>
        <w:tab/>
        <w:t>Om det anspråk på ersättning som avses i punkt 1 stöds av bevisning som visar att det kan antas finnas ett orsakssamband mellan skadan och överträdelsen, ska medlemsstaterna säkerställa att den person som är ansvarig för överträdelsen har bevisbördan och därmed ska bevisa att överträdelsen inte orsakade skadan eller bidrog till den.</w:t>
      </w:r>
    </w:p>
    <w:p w14:paraId="432B2A95" w14:textId="77777777" w:rsidR="00EF77AC" w:rsidRPr="00182F86" w:rsidRDefault="00EF77AC" w:rsidP="00EF77AC">
      <w:pPr>
        <w:spacing w:before="120" w:after="120" w:line="360" w:lineRule="auto"/>
        <w:ind w:left="850" w:hanging="850"/>
        <w:rPr>
          <w:szCs w:val="24"/>
          <w:lang w:eastAsia="en-US"/>
        </w:rPr>
      </w:pPr>
      <w:r w:rsidRPr="00182F86">
        <w:rPr>
          <w:szCs w:val="24"/>
          <w:lang w:eastAsia="en-US"/>
        </w:rPr>
        <w:t>5.</w:t>
      </w:r>
      <w:r w:rsidRPr="00182F86">
        <w:rPr>
          <w:szCs w:val="24"/>
          <w:lang w:eastAsia="en-US"/>
        </w:rPr>
        <w:tab/>
        <w:t>Medlemsstaterna ska säkerställa att preskriptionstiderna för anspråk på sådan ersättning som avses i punkt 1 inte är kortare än fem år. Dessa preskriptionstider ska inte börja löpa förrän överträdelsen har upphört och personen som gör anspråk på ersättningen känner till eller rimligen kan förväntas känna till att han eller hon orsakats skada av en överträdelse i enlighet med punkt 1.</w:t>
      </w:r>
    </w:p>
    <w:p w14:paraId="6A0D5C09" w14:textId="77777777" w:rsidR="00EF77AC" w:rsidRPr="00182F86" w:rsidRDefault="00EF77AC" w:rsidP="00EF77AC">
      <w:pPr>
        <w:spacing w:before="120" w:after="120" w:line="360" w:lineRule="auto"/>
        <w:jc w:val="center"/>
        <w:rPr>
          <w:szCs w:val="24"/>
          <w:lang w:eastAsia="en-US"/>
        </w:rPr>
      </w:pPr>
      <w:r w:rsidRPr="00182F86">
        <w:rPr>
          <w:szCs w:val="24"/>
          <w:lang w:eastAsia="en-US"/>
        </w:rPr>
        <w:t>Artikel 17</w:t>
      </w:r>
      <w:r w:rsidRPr="00182F86">
        <w:rPr>
          <w:szCs w:val="24"/>
          <w:lang w:eastAsia="en-US"/>
        </w:rPr>
        <w:br/>
        <w:t>Ändringar av bilagor</w:t>
      </w:r>
    </w:p>
    <w:p w14:paraId="1D90B12B" w14:textId="73618E77" w:rsidR="00EF77AC" w:rsidRPr="00182F86" w:rsidRDefault="00EF77AC" w:rsidP="00EF77AC">
      <w:pPr>
        <w:spacing w:before="120" w:after="120" w:line="360" w:lineRule="auto"/>
        <w:rPr>
          <w:b/>
          <w:szCs w:val="24"/>
          <w:lang w:eastAsia="en-US"/>
        </w:rPr>
      </w:pPr>
      <w:r w:rsidRPr="00182F86">
        <w:rPr>
          <w:szCs w:val="24"/>
          <w:lang w:eastAsia="en-US"/>
        </w:rPr>
        <w:t xml:space="preserve">Kommissionen ges befogenhet att anta delegerade akter i enlighet med artikel 19 med avseende på att ändra bilagorna </w:t>
      </w:r>
      <w:r w:rsidRPr="00182F86">
        <w:rPr>
          <w:strike/>
          <w:szCs w:val="24"/>
          <w:lang w:eastAsia="en-US"/>
        </w:rPr>
        <w:t>I–</w:t>
      </w:r>
      <w:proofErr w:type="spellStart"/>
      <w:r w:rsidRPr="00182F86">
        <w:rPr>
          <w:strike/>
          <w:szCs w:val="24"/>
          <w:lang w:eastAsia="en-US"/>
        </w:rPr>
        <w:t>IV</w:t>
      </w:r>
      <w:r w:rsidRPr="00182F86">
        <w:rPr>
          <w:b/>
          <w:i/>
          <w:szCs w:val="24"/>
          <w:lang w:eastAsia="en-US"/>
        </w:rPr>
        <w:t>I</w:t>
      </w:r>
      <w:proofErr w:type="spellEnd"/>
      <w:r w:rsidRPr="00182F86">
        <w:rPr>
          <w:b/>
          <w:i/>
          <w:szCs w:val="24"/>
          <w:lang w:eastAsia="en-US"/>
        </w:rPr>
        <w:t>–</w:t>
      </w:r>
      <w:proofErr w:type="spellStart"/>
      <w:r w:rsidRPr="00182F86">
        <w:rPr>
          <w:b/>
          <w:i/>
          <w:szCs w:val="24"/>
          <w:lang w:eastAsia="en-US"/>
        </w:rPr>
        <w:t>IVb</w:t>
      </w:r>
      <w:proofErr w:type="spellEnd"/>
      <w:r w:rsidRPr="00182F86">
        <w:rPr>
          <w:szCs w:val="24"/>
          <w:lang w:eastAsia="en-US"/>
        </w:rPr>
        <w:t xml:space="preserve"> för att ta hänsyn till den tekniska och vetenskapliga utvecklingen.</w:t>
      </w:r>
      <w:r w:rsidR="007D312C" w:rsidRPr="00182F86">
        <w:rPr>
          <w:b/>
          <w:szCs w:val="24"/>
          <w:lang w:eastAsia="en-US"/>
        </w:rPr>
        <w:t xml:space="preserve"> [Ändr. 71]</w:t>
      </w:r>
    </w:p>
    <w:p w14:paraId="32C58578" w14:textId="77777777" w:rsidR="00EE29B7" w:rsidRPr="00182F86" w:rsidRDefault="00EE29B7">
      <w:pPr>
        <w:widowControl/>
        <w:rPr>
          <w:szCs w:val="24"/>
          <w:lang w:eastAsia="en-US"/>
        </w:rPr>
      </w:pPr>
      <w:r w:rsidRPr="00182F86">
        <w:rPr>
          <w:szCs w:val="24"/>
          <w:lang w:eastAsia="en-US"/>
        </w:rPr>
        <w:br w:type="page"/>
      </w:r>
    </w:p>
    <w:p w14:paraId="52E987AD" w14:textId="5727F3EC" w:rsidR="00EF77AC" w:rsidRPr="00182F86" w:rsidRDefault="00EF77AC" w:rsidP="00EF77AC">
      <w:pPr>
        <w:spacing w:before="120" w:after="120" w:line="360" w:lineRule="auto"/>
        <w:rPr>
          <w:szCs w:val="24"/>
          <w:lang w:eastAsia="en-US"/>
        </w:rPr>
      </w:pPr>
      <w:r w:rsidRPr="00182F86">
        <w:rPr>
          <w:szCs w:val="24"/>
          <w:lang w:eastAsia="en-US"/>
        </w:rPr>
        <w:lastRenderedPageBreak/>
        <w:t>När kommissionen antar de delegerade akter som avses i första stycket ska följande beaktas:</w:t>
      </w:r>
    </w:p>
    <w:p w14:paraId="6406D582" w14:textId="4529E05D" w:rsidR="00EF77AC" w:rsidRPr="00182F86" w:rsidRDefault="00EF77AC" w:rsidP="00EF77AC">
      <w:pPr>
        <w:spacing w:before="120" w:after="120" w:line="360" w:lineRule="auto"/>
        <w:ind w:left="850" w:hanging="850"/>
        <w:rPr>
          <w:b/>
          <w:szCs w:val="24"/>
          <w:lang w:eastAsia="en-US"/>
        </w:rPr>
      </w:pPr>
      <w:r w:rsidRPr="00182F86">
        <w:rPr>
          <w:szCs w:val="24"/>
          <w:lang w:eastAsia="en-US"/>
        </w:rPr>
        <w:t>(a)</w:t>
      </w:r>
      <w:r w:rsidRPr="00182F86">
        <w:rPr>
          <w:szCs w:val="24"/>
          <w:lang w:eastAsia="en-US"/>
        </w:rPr>
        <w:tab/>
        <w:t xml:space="preserve">Erfarenheterna från genomförandet av de skyldigheter som anges i artiklarna </w:t>
      </w:r>
      <w:r w:rsidRPr="00182F86">
        <w:rPr>
          <w:b/>
          <w:i/>
          <w:szCs w:val="24"/>
          <w:lang w:eastAsia="en-US"/>
        </w:rPr>
        <w:t>3, 4, 5, 8 och 9</w:t>
      </w:r>
      <w:r w:rsidRPr="00182F86">
        <w:rPr>
          <w:strike/>
          <w:szCs w:val="24"/>
          <w:lang w:eastAsia="en-US"/>
        </w:rPr>
        <w:t>4 och 5</w:t>
      </w:r>
      <w:r w:rsidRPr="00182F86">
        <w:rPr>
          <w:szCs w:val="24"/>
          <w:lang w:eastAsia="en-US"/>
        </w:rPr>
        <w:t>.</w:t>
      </w:r>
      <w:r w:rsidR="007D312C" w:rsidRPr="00182F86">
        <w:rPr>
          <w:b/>
          <w:szCs w:val="24"/>
          <w:lang w:eastAsia="en-US"/>
        </w:rPr>
        <w:t xml:space="preserve"> [Ändr. 72]</w:t>
      </w:r>
    </w:p>
    <w:p w14:paraId="7539B803" w14:textId="77777777" w:rsidR="00EF77AC" w:rsidRPr="00182F86" w:rsidRDefault="00EF77AC" w:rsidP="00EF77AC">
      <w:pPr>
        <w:spacing w:before="120" w:after="120" w:line="360" w:lineRule="auto"/>
        <w:ind w:left="850" w:hanging="850"/>
        <w:rPr>
          <w:szCs w:val="24"/>
          <w:lang w:eastAsia="en-US"/>
        </w:rPr>
      </w:pPr>
      <w:r w:rsidRPr="00182F86">
        <w:rPr>
          <w:szCs w:val="24"/>
          <w:lang w:eastAsia="en-US"/>
        </w:rPr>
        <w:t>(b)</w:t>
      </w:r>
      <w:r w:rsidRPr="00182F86">
        <w:rPr>
          <w:szCs w:val="24"/>
          <w:lang w:eastAsia="en-US"/>
        </w:rPr>
        <w:tab/>
        <w:t>Relevanta internationella standarder.</w:t>
      </w:r>
    </w:p>
    <w:p w14:paraId="4255387C" w14:textId="77777777" w:rsidR="00EF77AC" w:rsidRPr="00182F86" w:rsidRDefault="00EF77AC" w:rsidP="00EF77AC">
      <w:pPr>
        <w:spacing w:before="120" w:after="120" w:line="360" w:lineRule="auto"/>
        <w:ind w:left="850" w:hanging="850"/>
        <w:rPr>
          <w:szCs w:val="24"/>
          <w:lang w:eastAsia="en-US"/>
        </w:rPr>
      </w:pPr>
      <w:r w:rsidRPr="00182F86">
        <w:rPr>
          <w:szCs w:val="24"/>
          <w:lang w:eastAsia="en-US"/>
        </w:rPr>
        <w:t>(c)</w:t>
      </w:r>
      <w:r w:rsidRPr="00182F86">
        <w:rPr>
          <w:szCs w:val="24"/>
          <w:lang w:eastAsia="en-US"/>
        </w:rPr>
        <w:tab/>
        <w:t>Särdragen hos de berörda sektorerna.</w:t>
      </w:r>
    </w:p>
    <w:p w14:paraId="5A64CE61" w14:textId="77777777" w:rsidR="00EF77AC" w:rsidRPr="00182F86" w:rsidRDefault="00EF77AC" w:rsidP="00EF77AC">
      <w:pPr>
        <w:spacing w:before="120" w:after="120" w:line="360" w:lineRule="auto"/>
        <w:ind w:left="850" w:hanging="850"/>
        <w:rPr>
          <w:szCs w:val="24"/>
          <w:lang w:eastAsia="en-US"/>
        </w:rPr>
      </w:pPr>
      <w:r w:rsidRPr="00182F86">
        <w:rPr>
          <w:szCs w:val="24"/>
          <w:lang w:eastAsia="en-US"/>
        </w:rPr>
        <w:t>(d)</w:t>
      </w:r>
      <w:r w:rsidRPr="00182F86">
        <w:rPr>
          <w:szCs w:val="24"/>
          <w:lang w:eastAsia="en-US"/>
        </w:rPr>
        <w:tab/>
        <w:t>Mikroföretags, små och medelstora företags särskilda behov.</w:t>
      </w:r>
    </w:p>
    <w:p w14:paraId="684E3734" w14:textId="77777777" w:rsidR="00EF77AC" w:rsidRPr="00182F86" w:rsidRDefault="00EF77AC" w:rsidP="00EF77AC">
      <w:pPr>
        <w:spacing w:before="120" w:after="120" w:line="360" w:lineRule="auto"/>
        <w:jc w:val="center"/>
        <w:rPr>
          <w:szCs w:val="24"/>
          <w:lang w:eastAsia="en-US"/>
        </w:rPr>
      </w:pPr>
      <w:r w:rsidRPr="00182F86">
        <w:rPr>
          <w:b/>
          <w:i/>
          <w:szCs w:val="24"/>
          <w:lang w:eastAsia="en-US"/>
        </w:rPr>
        <w:t>Artikel 17a</w:t>
      </w:r>
      <w:r w:rsidRPr="00182F86">
        <w:rPr>
          <w:szCs w:val="24"/>
          <w:lang w:eastAsia="en-US"/>
        </w:rPr>
        <w:br/>
      </w:r>
      <w:r w:rsidRPr="00182F86">
        <w:rPr>
          <w:b/>
          <w:i/>
          <w:szCs w:val="24"/>
          <w:lang w:eastAsia="en-US"/>
        </w:rPr>
        <w:t>Översyn</w:t>
      </w:r>
    </w:p>
    <w:p w14:paraId="1BA8A92C" w14:textId="655DB102" w:rsidR="00EF77AC" w:rsidRPr="00182F86" w:rsidRDefault="00EF77AC" w:rsidP="00EF77AC">
      <w:pPr>
        <w:spacing w:before="120" w:after="120" w:line="360" w:lineRule="auto"/>
        <w:rPr>
          <w:b/>
          <w:szCs w:val="24"/>
          <w:lang w:eastAsia="en-US"/>
        </w:rPr>
      </w:pPr>
      <w:r w:rsidRPr="00182F86">
        <w:rPr>
          <w:b/>
          <w:i/>
          <w:szCs w:val="24"/>
          <w:lang w:eastAsia="en-US"/>
        </w:rPr>
        <w:t>Kommissionen ska övervaka tillämpningen av denna förordning och relevant utveckling inom IMO. Senast den ... [åtta år från denna förordnings ikraftträdande] ska kommissionen offentliggöra en utförlig rapport om den övergripande tillämpningen av denna förordning och dess ändamålsenlighet samt vid behov lägga fram ett lagstiftningsförslag om ändring av denna förordning.</w:t>
      </w:r>
      <w:r w:rsidR="007D312C" w:rsidRPr="00182F86">
        <w:rPr>
          <w:b/>
          <w:szCs w:val="24"/>
          <w:lang w:eastAsia="en-US"/>
        </w:rPr>
        <w:t xml:space="preserve"> [Ändr. 73]</w:t>
      </w:r>
    </w:p>
    <w:p w14:paraId="7152833B" w14:textId="77777777" w:rsidR="00EE29B7" w:rsidRPr="00182F86" w:rsidRDefault="00EE29B7">
      <w:pPr>
        <w:widowControl/>
        <w:rPr>
          <w:b/>
          <w:i/>
          <w:szCs w:val="24"/>
          <w:lang w:eastAsia="en-US"/>
        </w:rPr>
      </w:pPr>
      <w:r w:rsidRPr="00182F86">
        <w:rPr>
          <w:b/>
          <w:i/>
          <w:szCs w:val="24"/>
          <w:lang w:eastAsia="en-US"/>
        </w:rPr>
        <w:br w:type="page"/>
      </w:r>
    </w:p>
    <w:p w14:paraId="306ECA50" w14:textId="5E9E132D" w:rsidR="00EF77AC" w:rsidRPr="00182F86" w:rsidRDefault="00EF77AC" w:rsidP="00EF77AC">
      <w:pPr>
        <w:spacing w:before="120" w:after="120" w:line="360" w:lineRule="auto"/>
        <w:jc w:val="center"/>
        <w:rPr>
          <w:szCs w:val="24"/>
          <w:lang w:eastAsia="en-US"/>
        </w:rPr>
      </w:pPr>
      <w:r w:rsidRPr="00182F86">
        <w:rPr>
          <w:b/>
          <w:i/>
          <w:szCs w:val="24"/>
          <w:lang w:eastAsia="en-US"/>
        </w:rPr>
        <w:lastRenderedPageBreak/>
        <w:t>Artikel 17b</w:t>
      </w:r>
      <w:r w:rsidRPr="00182F86">
        <w:rPr>
          <w:szCs w:val="24"/>
          <w:lang w:eastAsia="en-US"/>
        </w:rPr>
        <w:br/>
      </w:r>
      <w:r w:rsidRPr="00182F86">
        <w:rPr>
          <w:b/>
          <w:i/>
          <w:szCs w:val="24"/>
          <w:lang w:eastAsia="en-US"/>
        </w:rPr>
        <w:t>Spårbarhet</w:t>
      </w:r>
    </w:p>
    <w:p w14:paraId="255423EC" w14:textId="77777777" w:rsidR="00EF77AC" w:rsidRPr="00182F86" w:rsidRDefault="00EF77AC" w:rsidP="00EF77AC">
      <w:pPr>
        <w:spacing w:before="120" w:after="120" w:line="360" w:lineRule="auto"/>
        <w:rPr>
          <w:szCs w:val="24"/>
          <w:lang w:eastAsia="en-US"/>
        </w:rPr>
      </w:pPr>
      <w:r w:rsidRPr="00182F86">
        <w:rPr>
          <w:b/>
          <w:i/>
          <w:szCs w:val="24"/>
          <w:lang w:eastAsia="en-US"/>
        </w:rPr>
        <w:t>Senast den … [24 månader från denna förordnings ikraftträdande] ska kommissionen offentliggöra en rapport om möjligheten att införa kemisk spårbarhet för plastpellets. I rapporten ska åtminstone följande övervägas:</w:t>
      </w:r>
    </w:p>
    <w:p w14:paraId="27F2EBCE" w14:textId="77777777" w:rsidR="00EF77AC" w:rsidRPr="00182F86" w:rsidRDefault="00EF77AC" w:rsidP="00EF77AC">
      <w:pPr>
        <w:spacing w:before="120" w:after="120" w:line="360" w:lineRule="auto"/>
        <w:ind w:left="850" w:hanging="850"/>
        <w:rPr>
          <w:szCs w:val="24"/>
          <w:lang w:eastAsia="en-US"/>
        </w:rPr>
      </w:pPr>
      <w:r w:rsidRPr="00182F86">
        <w:rPr>
          <w:b/>
          <w:i/>
          <w:szCs w:val="24"/>
          <w:lang w:eastAsia="en-US"/>
        </w:rPr>
        <w:t>a)</w:t>
      </w:r>
      <w:r w:rsidRPr="00182F86">
        <w:rPr>
          <w:szCs w:val="24"/>
          <w:lang w:eastAsia="en-US"/>
        </w:rPr>
        <w:tab/>
      </w:r>
      <w:r w:rsidRPr="00182F86">
        <w:rPr>
          <w:b/>
          <w:i/>
          <w:szCs w:val="24"/>
          <w:lang w:eastAsia="en-US"/>
        </w:rPr>
        <w:t xml:space="preserve">Den tekniska möjligheten att införa en unik och </w:t>
      </w:r>
      <w:proofErr w:type="spellStart"/>
      <w:r w:rsidRPr="00182F86">
        <w:rPr>
          <w:b/>
          <w:i/>
          <w:szCs w:val="24"/>
          <w:lang w:eastAsia="en-US"/>
        </w:rPr>
        <w:t>differentierbar</w:t>
      </w:r>
      <w:proofErr w:type="spellEnd"/>
      <w:r w:rsidRPr="00182F86">
        <w:rPr>
          <w:b/>
          <w:i/>
          <w:szCs w:val="24"/>
          <w:lang w:eastAsia="en-US"/>
        </w:rPr>
        <w:t xml:space="preserve"> kemisk signatur som inte är skadlig för miljön eller människors hälsa.</w:t>
      </w:r>
    </w:p>
    <w:p w14:paraId="2D4CF3DC" w14:textId="77777777" w:rsidR="00EF77AC" w:rsidRPr="00182F86" w:rsidRDefault="00EF77AC" w:rsidP="00EF77AC">
      <w:pPr>
        <w:spacing w:before="120" w:after="120" w:line="360" w:lineRule="auto"/>
        <w:ind w:left="850" w:hanging="850"/>
        <w:rPr>
          <w:szCs w:val="24"/>
          <w:lang w:eastAsia="en-US"/>
        </w:rPr>
      </w:pPr>
      <w:r w:rsidRPr="00182F86">
        <w:rPr>
          <w:b/>
          <w:i/>
          <w:szCs w:val="24"/>
          <w:lang w:eastAsia="en-US"/>
        </w:rPr>
        <w:t>b)</w:t>
      </w:r>
      <w:r w:rsidRPr="00182F86">
        <w:rPr>
          <w:szCs w:val="24"/>
          <w:lang w:eastAsia="en-US"/>
        </w:rPr>
        <w:tab/>
      </w:r>
      <w:r w:rsidRPr="00182F86">
        <w:rPr>
          <w:b/>
          <w:i/>
          <w:szCs w:val="24"/>
          <w:lang w:eastAsia="en-US"/>
        </w:rPr>
        <w:t>Inrättande av en unionsdatabas över alla kemiska signaturer.</w:t>
      </w:r>
    </w:p>
    <w:p w14:paraId="7C341755" w14:textId="093AA03D" w:rsidR="00EF77AC" w:rsidRPr="00182F86" w:rsidRDefault="00EF77AC" w:rsidP="00EF77AC">
      <w:pPr>
        <w:spacing w:before="120" w:after="120" w:line="360" w:lineRule="auto"/>
        <w:rPr>
          <w:b/>
          <w:szCs w:val="24"/>
          <w:lang w:eastAsia="en-US"/>
        </w:rPr>
      </w:pPr>
      <w:r w:rsidRPr="00182F86">
        <w:rPr>
          <w:b/>
          <w:i/>
          <w:szCs w:val="24"/>
          <w:lang w:eastAsia="en-US"/>
        </w:rPr>
        <w:t>Den rapport som avses i första stycket ska när så är lämpligt åtföljas av ett lagstiftningsförslag.</w:t>
      </w:r>
      <w:r w:rsidR="007D312C" w:rsidRPr="00182F86">
        <w:rPr>
          <w:b/>
          <w:szCs w:val="24"/>
          <w:lang w:eastAsia="en-US"/>
        </w:rPr>
        <w:t xml:space="preserve"> [Ändr. 74]</w:t>
      </w:r>
    </w:p>
    <w:p w14:paraId="757024F7" w14:textId="77777777" w:rsidR="00EF77AC" w:rsidRPr="00182F86" w:rsidRDefault="00EF77AC" w:rsidP="00EF77AC">
      <w:pPr>
        <w:spacing w:before="120" w:after="120" w:line="360" w:lineRule="auto"/>
        <w:jc w:val="center"/>
        <w:rPr>
          <w:szCs w:val="24"/>
          <w:lang w:eastAsia="en-US"/>
        </w:rPr>
      </w:pPr>
      <w:r w:rsidRPr="00182F86">
        <w:rPr>
          <w:szCs w:val="24"/>
          <w:lang w:eastAsia="en-US"/>
        </w:rPr>
        <w:t>Artikel 18</w:t>
      </w:r>
      <w:r w:rsidRPr="00182F86">
        <w:rPr>
          <w:szCs w:val="24"/>
          <w:lang w:eastAsia="en-US"/>
        </w:rPr>
        <w:br/>
        <w:t xml:space="preserve">Utövande av delegeringen </w:t>
      </w:r>
    </w:p>
    <w:p w14:paraId="6A471921" w14:textId="77777777" w:rsidR="00EF77AC" w:rsidRPr="00182F86" w:rsidRDefault="00EF77AC" w:rsidP="00EF77AC">
      <w:pPr>
        <w:spacing w:before="120" w:after="120" w:line="360" w:lineRule="auto"/>
        <w:ind w:left="850" w:hanging="850"/>
        <w:rPr>
          <w:szCs w:val="24"/>
          <w:lang w:eastAsia="en-US"/>
        </w:rPr>
      </w:pPr>
      <w:r w:rsidRPr="00182F86">
        <w:rPr>
          <w:szCs w:val="24"/>
          <w:lang w:eastAsia="en-US"/>
        </w:rPr>
        <w:t>1.</w:t>
      </w:r>
      <w:r w:rsidRPr="00182F86">
        <w:rPr>
          <w:szCs w:val="24"/>
          <w:lang w:eastAsia="en-US"/>
        </w:rPr>
        <w:tab/>
        <w:t>Befogenheten att anta delegerade akter ges till kommissionen med förbehåll för de villkor som anges i denna artikel.</w:t>
      </w:r>
    </w:p>
    <w:p w14:paraId="4F2B2FA8" w14:textId="77777777" w:rsidR="00EE29B7" w:rsidRPr="00182F86" w:rsidRDefault="00EE29B7">
      <w:pPr>
        <w:widowControl/>
        <w:rPr>
          <w:szCs w:val="24"/>
          <w:lang w:eastAsia="en-US"/>
        </w:rPr>
      </w:pPr>
      <w:r w:rsidRPr="00182F86">
        <w:rPr>
          <w:szCs w:val="24"/>
          <w:lang w:eastAsia="en-US"/>
        </w:rPr>
        <w:br w:type="page"/>
      </w:r>
    </w:p>
    <w:p w14:paraId="449BFB80" w14:textId="05815F21" w:rsidR="00EF77AC" w:rsidRPr="00182F86" w:rsidRDefault="00EF77AC" w:rsidP="00EF77AC">
      <w:pPr>
        <w:spacing w:before="120" w:after="120" w:line="360" w:lineRule="auto"/>
        <w:ind w:left="850" w:hanging="850"/>
        <w:rPr>
          <w:szCs w:val="24"/>
          <w:lang w:eastAsia="en-US"/>
        </w:rPr>
      </w:pPr>
      <w:r w:rsidRPr="00182F86">
        <w:rPr>
          <w:szCs w:val="24"/>
          <w:lang w:eastAsia="en-US"/>
        </w:rPr>
        <w:lastRenderedPageBreak/>
        <w:t>2.</w:t>
      </w:r>
      <w:r w:rsidRPr="00182F86">
        <w:rPr>
          <w:szCs w:val="24"/>
          <w:lang w:eastAsia="en-US"/>
        </w:rPr>
        <w:tab/>
        <w:t>Den befogenhet att anta delegerade akter som avses i artikel 17 ska tilldelas kommissionen för en period på fem år från och med [Publikationsbyrån: för in datumet = första dagen i den månad som följer efter dagen för denna förordnings ikraftträdande]. Kommissionen ska utarbeta en rapport om delegeringen av befogenhet senast nio månader före utgången av perioden på fem år. Delegeringen av befogenhet ska genom tyst medgivande förlängas med perioder av samma längd, såvida inte Europaparlamentet eller rådet motsätter sig en sådan förlängning senast tre månader före utgången av perioden i fråga.</w:t>
      </w:r>
    </w:p>
    <w:p w14:paraId="2F0C48A6" w14:textId="77777777" w:rsidR="00EF77AC" w:rsidRPr="00182F86" w:rsidRDefault="00EF77AC" w:rsidP="00EF77AC">
      <w:pPr>
        <w:spacing w:before="120" w:after="120" w:line="360" w:lineRule="auto"/>
        <w:ind w:left="850" w:hanging="850"/>
        <w:rPr>
          <w:szCs w:val="24"/>
          <w:lang w:eastAsia="en-US"/>
        </w:rPr>
      </w:pPr>
      <w:r w:rsidRPr="00182F86">
        <w:rPr>
          <w:szCs w:val="24"/>
          <w:lang w:eastAsia="en-US"/>
        </w:rPr>
        <w:t>3.</w:t>
      </w:r>
      <w:r w:rsidRPr="00182F86">
        <w:rPr>
          <w:szCs w:val="24"/>
          <w:lang w:eastAsia="en-US"/>
        </w:rPr>
        <w:tab/>
        <w:t xml:space="preserve">Den delegering av befogenhet som avses i artikel 17 får när som helst återkallas av Europaparlamentet eller rådet. Ett beslut om återkallelse innebär att delegeringen av den befogenhet som anges i beslutet upphör att gälla. Beslutet får verkan dagen efter det att det offentliggörs i </w:t>
      </w:r>
      <w:r w:rsidRPr="004B1B8D">
        <w:rPr>
          <w:i/>
          <w:szCs w:val="24"/>
          <w:lang w:eastAsia="en-US"/>
        </w:rPr>
        <w:t>Europeiska unionens officiella tidning</w:t>
      </w:r>
      <w:r w:rsidRPr="00182F86">
        <w:rPr>
          <w:szCs w:val="24"/>
          <w:lang w:eastAsia="en-US"/>
        </w:rPr>
        <w:t>, eller vid ett senare i beslutet angivet datum. Det påverkar inte giltigheten av delegerade akter som redan har trätt i kraft.</w:t>
      </w:r>
    </w:p>
    <w:p w14:paraId="054BD868" w14:textId="77777777" w:rsidR="00EF77AC" w:rsidRPr="00182F86" w:rsidRDefault="00EF77AC" w:rsidP="00EF77AC">
      <w:pPr>
        <w:spacing w:before="120" w:after="120" w:line="360" w:lineRule="auto"/>
        <w:ind w:left="850" w:hanging="850"/>
        <w:rPr>
          <w:szCs w:val="24"/>
          <w:lang w:eastAsia="en-US"/>
        </w:rPr>
      </w:pPr>
      <w:r w:rsidRPr="00182F86">
        <w:rPr>
          <w:szCs w:val="24"/>
          <w:lang w:eastAsia="en-US"/>
        </w:rPr>
        <w:t>4.</w:t>
      </w:r>
      <w:r w:rsidRPr="00182F86">
        <w:rPr>
          <w:szCs w:val="24"/>
          <w:lang w:eastAsia="en-US"/>
        </w:rPr>
        <w:tab/>
        <w:t>Innan kommissionen antar en delegerad akt ska den samråda med experter som utsetts av v</w:t>
      </w:r>
      <w:bookmarkStart w:id="7" w:name="_GoBack"/>
      <w:bookmarkEnd w:id="7"/>
      <w:r w:rsidRPr="00182F86">
        <w:rPr>
          <w:szCs w:val="24"/>
          <w:lang w:eastAsia="en-US"/>
        </w:rPr>
        <w:t>arje medlemsstat i enlighet med principerna i det interinstitutionella avtalet av den 13 april 2016 om bättre lagstiftning.</w:t>
      </w:r>
    </w:p>
    <w:p w14:paraId="39C7E2D0" w14:textId="77777777" w:rsidR="00EE29B7" w:rsidRPr="00182F86" w:rsidRDefault="00EE29B7">
      <w:pPr>
        <w:widowControl/>
        <w:rPr>
          <w:szCs w:val="24"/>
          <w:lang w:eastAsia="en-US"/>
        </w:rPr>
      </w:pPr>
      <w:r w:rsidRPr="00182F86">
        <w:rPr>
          <w:szCs w:val="24"/>
          <w:lang w:eastAsia="en-US"/>
        </w:rPr>
        <w:br w:type="page"/>
      </w:r>
    </w:p>
    <w:p w14:paraId="49B9C7ED" w14:textId="46D0227D" w:rsidR="00EF77AC" w:rsidRPr="00182F86" w:rsidRDefault="00EF77AC" w:rsidP="00EF77AC">
      <w:pPr>
        <w:spacing w:before="120" w:after="120" w:line="360" w:lineRule="auto"/>
        <w:ind w:left="850" w:hanging="850"/>
        <w:rPr>
          <w:szCs w:val="24"/>
          <w:lang w:eastAsia="en-US"/>
        </w:rPr>
      </w:pPr>
      <w:r w:rsidRPr="00182F86">
        <w:rPr>
          <w:szCs w:val="24"/>
          <w:lang w:eastAsia="en-US"/>
        </w:rPr>
        <w:lastRenderedPageBreak/>
        <w:t>5.</w:t>
      </w:r>
      <w:r w:rsidRPr="00182F86">
        <w:rPr>
          <w:szCs w:val="24"/>
          <w:lang w:eastAsia="en-US"/>
        </w:rPr>
        <w:tab/>
        <w:t>Så snart kommissionen antar en delegerad akt ska den samtidigt delge Europaparlamentet och rådet denna.</w:t>
      </w:r>
    </w:p>
    <w:p w14:paraId="7737A723" w14:textId="77777777" w:rsidR="00EF77AC" w:rsidRPr="00182F86" w:rsidRDefault="00EF77AC" w:rsidP="00EF77AC">
      <w:pPr>
        <w:spacing w:before="120" w:after="120" w:line="360" w:lineRule="auto"/>
        <w:ind w:left="850" w:hanging="850"/>
        <w:rPr>
          <w:szCs w:val="24"/>
          <w:lang w:eastAsia="en-US"/>
        </w:rPr>
      </w:pPr>
      <w:r w:rsidRPr="00182F86">
        <w:rPr>
          <w:szCs w:val="24"/>
          <w:lang w:eastAsia="en-US"/>
        </w:rPr>
        <w:t>6.</w:t>
      </w:r>
      <w:r w:rsidRPr="00182F86">
        <w:rPr>
          <w:szCs w:val="24"/>
          <w:lang w:eastAsia="en-US"/>
        </w:rPr>
        <w:tab/>
        <w:t>En delegerad akt som antas enligt artikel 17 ska träda i kraft endast om varken Europaparlamentet eller rådet har gjort invändningar mot den delegerade akten inom en period på två månader från den dag då akten delgavs Europaparlamentet och rådet, eller om både Europaparlamentet och rådet, före utgången av den perioden, har underrättat kommissionen om att de inte kommer att invända. Denna period ska förlängas med två månader på Europaparlamentets eller rådets initiativ.</w:t>
      </w:r>
    </w:p>
    <w:p w14:paraId="0E88FC47" w14:textId="77777777" w:rsidR="00EE29B7" w:rsidRPr="00182F86" w:rsidRDefault="00EE29B7">
      <w:pPr>
        <w:widowControl/>
        <w:rPr>
          <w:szCs w:val="24"/>
          <w:lang w:eastAsia="en-US"/>
        </w:rPr>
      </w:pPr>
      <w:r w:rsidRPr="00182F86">
        <w:rPr>
          <w:szCs w:val="24"/>
          <w:lang w:eastAsia="en-US"/>
        </w:rPr>
        <w:br w:type="page"/>
      </w:r>
    </w:p>
    <w:p w14:paraId="2D13D3F7" w14:textId="44551164" w:rsidR="00EF77AC" w:rsidRPr="00182F86" w:rsidRDefault="00EF77AC" w:rsidP="00EF77AC">
      <w:pPr>
        <w:spacing w:before="120" w:after="120" w:line="360" w:lineRule="auto"/>
        <w:jc w:val="center"/>
        <w:rPr>
          <w:szCs w:val="24"/>
          <w:lang w:eastAsia="en-US"/>
        </w:rPr>
      </w:pPr>
      <w:r w:rsidRPr="00182F86">
        <w:rPr>
          <w:szCs w:val="24"/>
          <w:lang w:eastAsia="en-US"/>
        </w:rPr>
        <w:lastRenderedPageBreak/>
        <w:t>Artikel 19</w:t>
      </w:r>
      <w:r w:rsidRPr="00182F86">
        <w:rPr>
          <w:szCs w:val="24"/>
          <w:lang w:eastAsia="en-US"/>
        </w:rPr>
        <w:br/>
        <w:t>Ikraftträdande och tillämpning</w:t>
      </w:r>
    </w:p>
    <w:p w14:paraId="6CB77415" w14:textId="77777777" w:rsidR="00EF77AC" w:rsidRPr="00182F86" w:rsidRDefault="00EF77AC" w:rsidP="00EF77AC">
      <w:pPr>
        <w:spacing w:before="120" w:after="120" w:line="360" w:lineRule="auto"/>
        <w:rPr>
          <w:szCs w:val="24"/>
          <w:lang w:eastAsia="en-US"/>
        </w:rPr>
      </w:pPr>
      <w:r w:rsidRPr="00182F86">
        <w:rPr>
          <w:szCs w:val="24"/>
          <w:lang w:eastAsia="en-US"/>
        </w:rPr>
        <w:t xml:space="preserve">Denna förordning träder i kraft den tjugonde dagen efter det att den har offentliggjorts i </w:t>
      </w:r>
      <w:r w:rsidRPr="004B1B8D">
        <w:rPr>
          <w:i/>
          <w:szCs w:val="24"/>
          <w:lang w:eastAsia="en-US"/>
        </w:rPr>
        <w:t>Europeiska unionens officiella tidning</w:t>
      </w:r>
      <w:r w:rsidRPr="00182F86">
        <w:rPr>
          <w:szCs w:val="24"/>
          <w:lang w:eastAsia="en-US"/>
        </w:rPr>
        <w:t>.</w:t>
      </w:r>
    </w:p>
    <w:p w14:paraId="54ED4329" w14:textId="77777777" w:rsidR="00EF77AC" w:rsidRPr="00182F86" w:rsidRDefault="00EF77AC" w:rsidP="00EF77AC">
      <w:pPr>
        <w:spacing w:before="120" w:after="120" w:line="360" w:lineRule="auto"/>
        <w:rPr>
          <w:szCs w:val="24"/>
          <w:lang w:eastAsia="en-US"/>
        </w:rPr>
      </w:pPr>
      <w:r w:rsidRPr="00182F86">
        <w:rPr>
          <w:szCs w:val="24"/>
          <w:lang w:eastAsia="en-US"/>
        </w:rPr>
        <w:t>Denna förordning ska tillämpas från och med den [Publikationsbyrån: för in datumet = 18 månader efter denna förordnings ikraftträdande]. Artikel 3.1 ska dock tillämpas från och med den [Publikationsbyrån: för in datumet för denna förordnings ikraftträdande].</w:t>
      </w:r>
    </w:p>
    <w:p w14:paraId="2D366DB6" w14:textId="77777777" w:rsidR="00EF77AC" w:rsidRPr="00182F86" w:rsidRDefault="00EF77AC" w:rsidP="00EF77AC">
      <w:pPr>
        <w:spacing w:before="120" w:after="120" w:line="360" w:lineRule="auto"/>
        <w:rPr>
          <w:szCs w:val="24"/>
          <w:lang w:eastAsia="en-US"/>
        </w:rPr>
      </w:pPr>
      <w:r w:rsidRPr="00182F86">
        <w:rPr>
          <w:szCs w:val="24"/>
          <w:lang w:eastAsia="en-US"/>
        </w:rPr>
        <w:t>Denna förordning är till alla delar bindande och direkt tillämplig i alla medlemsstater.</w:t>
      </w:r>
    </w:p>
    <w:p w14:paraId="1C1BB596" w14:textId="5F858F8B" w:rsidR="00EF77AC" w:rsidRPr="00182F86" w:rsidRDefault="00EF77AC" w:rsidP="00EF77AC">
      <w:pPr>
        <w:keepNext/>
        <w:widowControl/>
        <w:spacing w:before="120" w:line="360" w:lineRule="auto"/>
        <w:rPr>
          <w:szCs w:val="24"/>
          <w:lang w:eastAsia="en-US"/>
        </w:rPr>
      </w:pPr>
      <w:r w:rsidRPr="00182F86">
        <w:rPr>
          <w:szCs w:val="24"/>
          <w:lang w:eastAsia="en-US"/>
        </w:rPr>
        <w:t xml:space="preserve">Utfärdad i </w:t>
      </w:r>
      <w:r w:rsidR="004B1B8D">
        <w:rPr>
          <w:szCs w:val="24"/>
          <w:lang w:eastAsia="en-US"/>
        </w:rPr>
        <w:t>…</w:t>
      </w:r>
      <w:r w:rsidRPr="00182F86">
        <w:rPr>
          <w:szCs w:val="24"/>
          <w:lang w:eastAsia="en-US"/>
        </w:rPr>
        <w:t xml:space="preserve"> den</w:t>
      </w:r>
    </w:p>
    <w:p w14:paraId="6E12067E" w14:textId="77777777" w:rsidR="00EF77AC" w:rsidRPr="00182F86" w:rsidRDefault="00EF77AC" w:rsidP="00EF77AC">
      <w:pPr>
        <w:keepNext/>
        <w:widowControl/>
        <w:tabs>
          <w:tab w:val="left" w:pos="4252"/>
        </w:tabs>
        <w:spacing w:before="720" w:after="100" w:line="360" w:lineRule="auto"/>
        <w:jc w:val="both"/>
        <w:rPr>
          <w:i/>
          <w:szCs w:val="24"/>
          <w:lang w:eastAsia="en-US"/>
        </w:rPr>
      </w:pPr>
      <w:r w:rsidRPr="00182F86">
        <w:rPr>
          <w:i/>
          <w:szCs w:val="24"/>
          <w:lang w:eastAsia="en-US"/>
        </w:rPr>
        <w:t>På Europaparlamentets vägnar</w:t>
      </w:r>
      <w:r w:rsidRPr="00182F86">
        <w:rPr>
          <w:i/>
          <w:szCs w:val="24"/>
          <w:lang w:eastAsia="en-US"/>
        </w:rPr>
        <w:tab/>
        <w:t>På rådets vägnar</w:t>
      </w:r>
    </w:p>
    <w:p w14:paraId="44900928" w14:textId="77777777" w:rsidR="00EF77AC" w:rsidRPr="00182F86" w:rsidRDefault="00EF77AC" w:rsidP="00EF77AC">
      <w:pPr>
        <w:widowControl/>
        <w:tabs>
          <w:tab w:val="left" w:pos="4252"/>
        </w:tabs>
        <w:spacing w:line="360" w:lineRule="auto"/>
        <w:rPr>
          <w:i/>
          <w:szCs w:val="24"/>
          <w:lang w:eastAsia="en-US"/>
        </w:rPr>
      </w:pPr>
      <w:r w:rsidRPr="00182F86">
        <w:rPr>
          <w:i/>
          <w:szCs w:val="24"/>
          <w:lang w:eastAsia="en-US"/>
        </w:rPr>
        <w:t>Ordföranden</w:t>
      </w:r>
      <w:r w:rsidRPr="00182F86">
        <w:rPr>
          <w:i/>
          <w:szCs w:val="24"/>
          <w:lang w:eastAsia="en-US"/>
        </w:rPr>
        <w:tab/>
      </w:r>
      <w:proofErr w:type="spellStart"/>
      <w:r w:rsidRPr="00182F86">
        <w:rPr>
          <w:i/>
          <w:szCs w:val="24"/>
          <w:lang w:eastAsia="en-US"/>
        </w:rPr>
        <w:t>Ordföranden</w:t>
      </w:r>
      <w:proofErr w:type="spellEnd"/>
    </w:p>
    <w:p w14:paraId="64BC2742" w14:textId="77777777" w:rsidR="00EF77AC" w:rsidRPr="00182F86" w:rsidRDefault="00EF77AC" w:rsidP="00EF77AC">
      <w:pPr>
        <w:spacing w:before="120" w:after="120" w:line="360" w:lineRule="auto"/>
        <w:rPr>
          <w:szCs w:val="24"/>
          <w:lang w:eastAsia="en-US"/>
        </w:rPr>
        <w:sectPr w:rsidR="00EF77AC" w:rsidRPr="00182F86">
          <w:footerReference w:type="even" r:id="rId9"/>
          <w:footerReference w:type="first" r:id="rId10"/>
          <w:footnotePr>
            <w:numRestart w:val="eachSect"/>
          </w:footnotePr>
          <w:pgSz w:w="11909" w:h="16834"/>
          <w:pgMar w:top="1134" w:right="1417" w:bottom="1417" w:left="1417" w:header="1134" w:footer="567" w:gutter="0"/>
          <w:cols w:space="720"/>
        </w:sectPr>
      </w:pPr>
    </w:p>
    <w:p w14:paraId="213B061D" w14:textId="77777777" w:rsidR="00EF77AC" w:rsidRPr="00182F86" w:rsidRDefault="00EF77AC" w:rsidP="00EF77AC">
      <w:pPr>
        <w:spacing w:before="120" w:after="120" w:line="360" w:lineRule="auto"/>
        <w:rPr>
          <w:szCs w:val="24"/>
          <w:lang w:eastAsia="en-US"/>
        </w:rPr>
      </w:pPr>
    </w:p>
    <w:p w14:paraId="70665907" w14:textId="77777777" w:rsidR="00EF77AC" w:rsidRPr="00182F86" w:rsidRDefault="00EF77AC" w:rsidP="00EF77AC">
      <w:pPr>
        <w:spacing w:before="120" w:after="120" w:line="360" w:lineRule="auto"/>
        <w:jc w:val="center"/>
        <w:rPr>
          <w:b/>
          <w:u w:val="single"/>
          <w:lang w:eastAsia="en-US"/>
        </w:rPr>
      </w:pPr>
      <w:r w:rsidRPr="00182F86">
        <w:rPr>
          <w:b/>
          <w:u w:val="single"/>
          <w:lang w:eastAsia="en-US"/>
        </w:rPr>
        <w:t>BILAGA I</w:t>
      </w:r>
    </w:p>
    <w:p w14:paraId="21726139" w14:textId="77777777" w:rsidR="00EF77AC" w:rsidRPr="00182F86" w:rsidRDefault="00EF77AC" w:rsidP="00EF77AC">
      <w:pPr>
        <w:spacing w:before="120" w:after="120" w:line="360" w:lineRule="auto"/>
        <w:jc w:val="center"/>
        <w:rPr>
          <w:b/>
          <w:szCs w:val="24"/>
          <w:lang w:eastAsia="en-US"/>
        </w:rPr>
      </w:pPr>
      <w:r w:rsidRPr="00182F86">
        <w:rPr>
          <w:b/>
          <w:szCs w:val="24"/>
          <w:lang w:eastAsia="en-US"/>
        </w:rPr>
        <w:t>RISKBEDÖMNINGSPLAN FÖR ANLÄGGNINGAR</w:t>
      </w:r>
    </w:p>
    <w:p w14:paraId="3C088EF7" w14:textId="77777777" w:rsidR="00EF77AC" w:rsidRPr="00182F86" w:rsidRDefault="00EF77AC" w:rsidP="00EF77AC">
      <w:pPr>
        <w:spacing w:before="120" w:after="120" w:line="360" w:lineRule="auto"/>
        <w:rPr>
          <w:szCs w:val="24"/>
          <w:lang w:eastAsia="en-US"/>
        </w:rPr>
      </w:pPr>
      <w:r w:rsidRPr="00182F86">
        <w:rPr>
          <w:szCs w:val="24"/>
          <w:lang w:eastAsia="en-US"/>
        </w:rPr>
        <w:t>Den riskbedömningsplan som avses i artikel 4.1 ska innehålla följande delar:</w:t>
      </w:r>
    </w:p>
    <w:p w14:paraId="2F61699B" w14:textId="77777777" w:rsidR="00EF77AC" w:rsidRPr="00182F86" w:rsidRDefault="00EF77AC" w:rsidP="00EF77AC">
      <w:pPr>
        <w:spacing w:before="120" w:after="120" w:line="360" w:lineRule="auto"/>
        <w:ind w:left="850" w:hanging="850"/>
        <w:rPr>
          <w:szCs w:val="24"/>
          <w:lang w:eastAsia="en-US"/>
        </w:rPr>
      </w:pPr>
      <w:r w:rsidRPr="00182F86">
        <w:rPr>
          <w:szCs w:val="24"/>
          <w:lang w:eastAsia="en-US"/>
        </w:rPr>
        <w:t>(1)</w:t>
      </w:r>
      <w:r w:rsidRPr="00182F86">
        <w:rPr>
          <w:szCs w:val="24"/>
          <w:lang w:eastAsia="en-US"/>
        </w:rPr>
        <w:tab/>
        <w:t>Anläggningsplanen.</w:t>
      </w:r>
    </w:p>
    <w:p w14:paraId="471D2AE9" w14:textId="2DB4F6F9" w:rsidR="00EF77AC" w:rsidRPr="00182F86" w:rsidRDefault="007E6942" w:rsidP="008B6D4B">
      <w:pPr>
        <w:spacing w:before="120" w:after="120" w:line="360" w:lineRule="auto"/>
        <w:ind w:left="851" w:hanging="851"/>
        <w:rPr>
          <w:b/>
          <w:szCs w:val="24"/>
          <w:lang w:eastAsia="en-US"/>
        </w:rPr>
      </w:pPr>
      <w:r w:rsidRPr="00182F86">
        <w:rPr>
          <w:b/>
          <w:i/>
          <w:szCs w:val="24"/>
          <w:lang w:eastAsia="en-US"/>
        </w:rPr>
        <w:t>(1a)</w:t>
      </w:r>
      <w:r w:rsidRPr="00182F86">
        <w:rPr>
          <w:szCs w:val="24"/>
          <w:lang w:eastAsia="en-US"/>
        </w:rPr>
        <w:tab/>
      </w:r>
      <w:r w:rsidR="00EF77AC" w:rsidRPr="00182F86">
        <w:rPr>
          <w:b/>
          <w:i/>
          <w:szCs w:val="24"/>
          <w:lang w:eastAsia="en-US"/>
        </w:rPr>
        <w:t>Antalet ton plastpellets som hanteras per år.</w:t>
      </w:r>
      <w:r w:rsidR="007D312C" w:rsidRPr="00182F86">
        <w:rPr>
          <w:b/>
          <w:szCs w:val="24"/>
          <w:lang w:eastAsia="en-US"/>
        </w:rPr>
        <w:t xml:space="preserve"> [Ändr. 75]</w:t>
      </w:r>
    </w:p>
    <w:p w14:paraId="4504110C" w14:textId="77777777" w:rsidR="00EF77AC" w:rsidRPr="00182F86" w:rsidRDefault="00EF77AC" w:rsidP="00EF77AC">
      <w:pPr>
        <w:spacing w:before="120" w:after="120" w:line="360" w:lineRule="auto"/>
        <w:ind w:left="850" w:hanging="850"/>
        <w:rPr>
          <w:szCs w:val="24"/>
          <w:lang w:eastAsia="en-US"/>
        </w:rPr>
      </w:pPr>
      <w:r w:rsidRPr="00182F86">
        <w:rPr>
          <w:szCs w:val="24"/>
          <w:lang w:eastAsia="en-US"/>
        </w:rPr>
        <w:t>(2)</w:t>
      </w:r>
      <w:r w:rsidRPr="00182F86">
        <w:rPr>
          <w:szCs w:val="24"/>
          <w:lang w:eastAsia="en-US"/>
        </w:rPr>
        <w:tab/>
        <w:t>De platser där spill och förluster av pellets kan uppstå inom anläggningen, med specificering av platser med hög respektive låg risk.</w:t>
      </w:r>
    </w:p>
    <w:p w14:paraId="480EE27C" w14:textId="77777777" w:rsidR="00EF77AC" w:rsidRPr="00182F86" w:rsidRDefault="00EF77AC" w:rsidP="00EF77AC">
      <w:pPr>
        <w:spacing w:before="120" w:after="120" w:line="360" w:lineRule="auto"/>
        <w:ind w:left="850" w:hanging="850"/>
        <w:rPr>
          <w:szCs w:val="24"/>
          <w:lang w:eastAsia="en-US"/>
        </w:rPr>
      </w:pPr>
      <w:r w:rsidRPr="00182F86">
        <w:rPr>
          <w:szCs w:val="24"/>
          <w:lang w:eastAsia="en-US"/>
        </w:rPr>
        <w:t>(3)</w:t>
      </w:r>
      <w:r w:rsidRPr="00182F86">
        <w:rPr>
          <w:szCs w:val="24"/>
          <w:lang w:eastAsia="en-US"/>
        </w:rPr>
        <w:tab/>
        <w:t>De hanteringssteg under vilka spill och förluster av pellets kan uppstå inom anläggningen, med specificering av hantering med hög respektive låg risk.</w:t>
      </w:r>
    </w:p>
    <w:p w14:paraId="7E1382D0" w14:textId="2A40CAB5" w:rsidR="00EF77AC" w:rsidRPr="00182F86" w:rsidRDefault="007E6942" w:rsidP="008B6D4B">
      <w:pPr>
        <w:spacing w:before="120" w:after="120" w:line="360" w:lineRule="auto"/>
        <w:ind w:left="851" w:hanging="851"/>
        <w:rPr>
          <w:b/>
          <w:szCs w:val="24"/>
          <w:lang w:eastAsia="en-US"/>
        </w:rPr>
      </w:pPr>
      <w:r w:rsidRPr="00182F86">
        <w:rPr>
          <w:b/>
          <w:i/>
          <w:szCs w:val="24"/>
          <w:lang w:eastAsia="en-US"/>
        </w:rPr>
        <w:t>(3a)</w:t>
      </w:r>
      <w:r w:rsidRPr="00182F86">
        <w:rPr>
          <w:szCs w:val="24"/>
          <w:lang w:eastAsia="en-US"/>
        </w:rPr>
        <w:tab/>
      </w:r>
      <w:r w:rsidR="00EF77AC" w:rsidRPr="00182F86">
        <w:rPr>
          <w:b/>
          <w:i/>
          <w:szCs w:val="24"/>
          <w:lang w:eastAsia="en-US"/>
        </w:rPr>
        <w:t>Information om den kemiska beskaffenheten hos varje polymer som ingår i plastpellets på anläggningen, bland annat information om fysikalisk-kemiska egenskaper och faroegenskaper.</w:t>
      </w:r>
      <w:r w:rsidR="007D312C" w:rsidRPr="00182F86">
        <w:rPr>
          <w:b/>
          <w:szCs w:val="24"/>
          <w:lang w:eastAsia="en-US"/>
        </w:rPr>
        <w:t xml:space="preserve"> [Ändr. 76]</w:t>
      </w:r>
    </w:p>
    <w:p w14:paraId="4D8E689D" w14:textId="77777777" w:rsidR="00EF77AC" w:rsidRPr="00182F86" w:rsidRDefault="00EF77AC" w:rsidP="00EF77AC">
      <w:pPr>
        <w:spacing w:before="120" w:after="120" w:line="360" w:lineRule="auto"/>
        <w:ind w:left="850" w:hanging="850"/>
        <w:rPr>
          <w:szCs w:val="24"/>
          <w:lang w:eastAsia="en-US"/>
        </w:rPr>
      </w:pPr>
      <w:r w:rsidRPr="00182F86">
        <w:rPr>
          <w:szCs w:val="24"/>
          <w:lang w:eastAsia="en-US"/>
        </w:rPr>
        <w:t>(4)</w:t>
      </w:r>
      <w:r w:rsidRPr="00182F86">
        <w:rPr>
          <w:szCs w:val="24"/>
          <w:lang w:eastAsia="en-US"/>
        </w:rPr>
        <w:tab/>
        <w:t>Uppskattningen av mängderna spill och förluster för de angivna platserna och hanteringsstegen.</w:t>
      </w:r>
    </w:p>
    <w:p w14:paraId="6B501D08" w14:textId="77777777" w:rsidR="00EF77AC" w:rsidRPr="00182F86" w:rsidRDefault="00EF77AC" w:rsidP="00EF77AC">
      <w:pPr>
        <w:spacing w:before="120" w:after="120" w:line="360" w:lineRule="auto"/>
        <w:ind w:left="850" w:hanging="850"/>
        <w:rPr>
          <w:szCs w:val="24"/>
          <w:lang w:eastAsia="en-US"/>
        </w:rPr>
      </w:pPr>
      <w:r w:rsidRPr="00182F86">
        <w:rPr>
          <w:szCs w:val="24"/>
          <w:lang w:eastAsia="en-US"/>
        </w:rPr>
        <w:t>(5)</w:t>
      </w:r>
      <w:r w:rsidRPr="00182F86">
        <w:rPr>
          <w:szCs w:val="24"/>
          <w:lang w:eastAsia="en-US"/>
        </w:rPr>
        <w:tab/>
        <w:t>Upprättande av en förteckning över verksamheter som anläggningen kan ha befogenhet att utöva kontroll över, inbegripet leverantörer, underleverantörer och lagringsutrymmen utanför anläggningen.</w:t>
      </w:r>
    </w:p>
    <w:p w14:paraId="7B76BF7A" w14:textId="77777777" w:rsidR="00EF77AC" w:rsidRPr="00182F86" w:rsidRDefault="00EF77AC" w:rsidP="00EF77AC">
      <w:pPr>
        <w:spacing w:before="120" w:after="120" w:line="360" w:lineRule="auto"/>
        <w:ind w:left="850" w:hanging="850"/>
        <w:rPr>
          <w:szCs w:val="24"/>
          <w:lang w:eastAsia="en-US"/>
        </w:rPr>
      </w:pPr>
      <w:r w:rsidRPr="00182F86">
        <w:rPr>
          <w:szCs w:val="24"/>
          <w:lang w:eastAsia="en-US"/>
        </w:rPr>
        <w:t>(6)</w:t>
      </w:r>
      <w:r w:rsidRPr="00182F86">
        <w:rPr>
          <w:szCs w:val="24"/>
          <w:lang w:eastAsia="en-US"/>
        </w:rPr>
        <w:tab/>
        <w:t>Definitionen av en särskild roll för en medarbetare som ansvarar för registrering, undersökning och uppföljning av utsläpp och förluster, inbegripet rapportering till behöriga myndigheter i enlighet med artiklarna 4.7 och 9.1.</w:t>
      </w:r>
    </w:p>
    <w:p w14:paraId="159CAA07" w14:textId="77777777" w:rsidR="00EF77AC" w:rsidRPr="00182F86" w:rsidRDefault="00EF77AC" w:rsidP="00EF77AC">
      <w:pPr>
        <w:spacing w:before="120" w:after="120" w:line="360" w:lineRule="auto"/>
        <w:ind w:left="850" w:hanging="850"/>
        <w:rPr>
          <w:szCs w:val="24"/>
          <w:lang w:eastAsia="en-US"/>
        </w:rPr>
      </w:pPr>
      <w:r w:rsidRPr="00182F86">
        <w:rPr>
          <w:szCs w:val="24"/>
          <w:lang w:eastAsia="en-US"/>
        </w:rPr>
        <w:t>(7)</w:t>
      </w:r>
      <w:r w:rsidRPr="00182F86">
        <w:rPr>
          <w:szCs w:val="24"/>
          <w:lang w:eastAsia="en-US"/>
        </w:rPr>
        <w:tab/>
        <w:t>Beskrivning av den utrustning som har installerats för att förebygga, innesluta och sanera spill och förluster.</w:t>
      </w:r>
    </w:p>
    <w:p w14:paraId="36338804" w14:textId="0EADA2B7" w:rsidR="00EF77AC" w:rsidRPr="00182F86" w:rsidRDefault="00EF77AC" w:rsidP="00EF77AC">
      <w:pPr>
        <w:spacing w:before="120" w:after="120" w:line="360" w:lineRule="auto"/>
        <w:ind w:left="851"/>
        <w:rPr>
          <w:b/>
          <w:szCs w:val="24"/>
          <w:lang w:eastAsia="en-US"/>
        </w:rPr>
      </w:pPr>
      <w:r w:rsidRPr="00182F86">
        <w:rPr>
          <w:szCs w:val="24"/>
          <w:lang w:eastAsia="en-US"/>
        </w:rPr>
        <w:t xml:space="preserve">Ekonomiska aktörer ska, med beaktande av anläggningens art och storlek samt verksamhetens omfattning, </w:t>
      </w:r>
      <w:r w:rsidRPr="00182F86">
        <w:rPr>
          <w:strike/>
          <w:szCs w:val="24"/>
          <w:lang w:eastAsia="en-US"/>
        </w:rPr>
        <w:t xml:space="preserve">överväga </w:t>
      </w:r>
      <w:proofErr w:type="spellStart"/>
      <w:r w:rsidRPr="00182F86">
        <w:rPr>
          <w:strike/>
          <w:szCs w:val="24"/>
          <w:lang w:eastAsia="en-US"/>
        </w:rPr>
        <w:t>åtminstone</w:t>
      </w:r>
      <w:r w:rsidRPr="00182F86">
        <w:rPr>
          <w:b/>
          <w:i/>
          <w:szCs w:val="24"/>
          <w:lang w:eastAsia="en-US"/>
        </w:rPr>
        <w:t>införa</w:t>
      </w:r>
      <w:proofErr w:type="spellEnd"/>
      <w:r w:rsidRPr="00182F86">
        <w:rPr>
          <w:b/>
          <w:i/>
          <w:szCs w:val="24"/>
          <w:lang w:eastAsia="en-US"/>
        </w:rPr>
        <w:t xml:space="preserve"> minst</w:t>
      </w:r>
      <w:r w:rsidRPr="00182F86">
        <w:rPr>
          <w:szCs w:val="24"/>
          <w:lang w:eastAsia="en-US"/>
        </w:rPr>
        <w:t xml:space="preserve"> följande:</w:t>
      </w:r>
      <w:r w:rsidR="007D312C" w:rsidRPr="00182F86">
        <w:rPr>
          <w:b/>
          <w:szCs w:val="24"/>
          <w:lang w:eastAsia="en-US"/>
        </w:rPr>
        <w:t xml:space="preserve"> [Ändr. 77]</w:t>
      </w:r>
    </w:p>
    <w:p w14:paraId="71F5C124" w14:textId="40BAC707" w:rsidR="00EF77AC" w:rsidRPr="00182F86" w:rsidRDefault="00EF77AC" w:rsidP="00EF77AC">
      <w:pPr>
        <w:spacing w:before="120" w:after="120" w:line="360" w:lineRule="auto"/>
        <w:ind w:left="1418" w:hanging="567"/>
        <w:rPr>
          <w:b/>
          <w:szCs w:val="24"/>
          <w:lang w:eastAsia="en-US"/>
        </w:rPr>
      </w:pPr>
      <w:r w:rsidRPr="00182F86">
        <w:rPr>
          <w:szCs w:val="24"/>
          <w:lang w:eastAsia="en-US"/>
        </w:rPr>
        <w:t>(a)</w:t>
      </w:r>
      <w:r w:rsidRPr="00182F86">
        <w:rPr>
          <w:szCs w:val="24"/>
          <w:lang w:eastAsia="en-US"/>
        </w:rPr>
        <w:tab/>
        <w:t>För förebyggande: Vakuumtätningar på slangar och rörledningar. Riv- och slagbeständiga</w:t>
      </w:r>
      <w:r w:rsidRPr="00182F86">
        <w:rPr>
          <w:b/>
          <w:i/>
          <w:szCs w:val="24"/>
          <w:lang w:eastAsia="en-US"/>
        </w:rPr>
        <w:t>, vattentäta, förseglade och märkta</w:t>
      </w:r>
      <w:r w:rsidRPr="00182F86">
        <w:rPr>
          <w:szCs w:val="24"/>
          <w:lang w:eastAsia="en-US"/>
        </w:rPr>
        <w:t xml:space="preserve"> förpackningar som kan motstå nedbrytning i</w:t>
      </w:r>
      <w:r w:rsidRPr="00182F86">
        <w:rPr>
          <w:b/>
          <w:i/>
          <w:szCs w:val="24"/>
          <w:lang w:eastAsia="en-US"/>
        </w:rPr>
        <w:t xml:space="preserve"> ogästvänliga</w:t>
      </w:r>
      <w:r w:rsidRPr="00182F86">
        <w:rPr>
          <w:szCs w:val="24"/>
          <w:lang w:eastAsia="en-US"/>
        </w:rPr>
        <w:t xml:space="preserve"> vattenmiljöer. Utrustning för att skapa säkra anslutningspunkter med sekundära barriärer. Lastningssystem som är utformade för att säkerställa att överföringsledningarna kan tömmas efter </w:t>
      </w:r>
      <w:r w:rsidRPr="00182F86">
        <w:rPr>
          <w:szCs w:val="24"/>
          <w:lang w:eastAsia="en-US"/>
        </w:rPr>
        <w:lastRenderedPageBreak/>
        <w:t xml:space="preserve">lastning och lossning. </w:t>
      </w:r>
      <w:proofErr w:type="spellStart"/>
      <w:r w:rsidRPr="00182F86">
        <w:rPr>
          <w:strike/>
          <w:szCs w:val="24"/>
          <w:lang w:eastAsia="en-US"/>
        </w:rPr>
        <w:t>Förslutna</w:t>
      </w:r>
      <w:r w:rsidRPr="00182F86">
        <w:rPr>
          <w:b/>
          <w:i/>
          <w:szCs w:val="24"/>
          <w:lang w:eastAsia="en-US"/>
        </w:rPr>
        <w:t>Stöttåliga</w:t>
      </w:r>
      <w:proofErr w:type="spellEnd"/>
      <w:r w:rsidRPr="00182F86">
        <w:rPr>
          <w:b/>
          <w:i/>
          <w:szCs w:val="24"/>
          <w:lang w:eastAsia="en-US"/>
        </w:rPr>
        <w:t>, vattentäta, förseglade och märkta</w:t>
      </w:r>
      <w:r w:rsidRPr="00182F86">
        <w:rPr>
          <w:szCs w:val="24"/>
          <w:lang w:eastAsia="en-US"/>
        </w:rPr>
        <w:t xml:space="preserve"> behållare eller externa silor för lagring av pellets. Automatiserade transportsystem för pellets</w:t>
      </w:r>
      <w:r w:rsidRPr="00182F86">
        <w:rPr>
          <w:b/>
          <w:i/>
          <w:szCs w:val="24"/>
          <w:lang w:eastAsia="en-US"/>
        </w:rPr>
        <w:t>, filter för att förhindra spridning av damm från pellets i luften och på anläggningen</w:t>
      </w:r>
      <w:r w:rsidRPr="00182F86">
        <w:rPr>
          <w:szCs w:val="24"/>
          <w:lang w:eastAsia="en-US"/>
        </w:rPr>
        <w:t>.</w:t>
      </w:r>
      <w:r w:rsidR="007D312C" w:rsidRPr="00182F86">
        <w:rPr>
          <w:b/>
          <w:szCs w:val="24"/>
          <w:lang w:eastAsia="en-US"/>
        </w:rPr>
        <w:t xml:space="preserve"> [Ändr. 78]</w:t>
      </w:r>
    </w:p>
    <w:p w14:paraId="7BFF6B0D" w14:textId="32523C10" w:rsidR="00EF77AC" w:rsidRPr="00182F86" w:rsidRDefault="00EF77AC" w:rsidP="00EF77AC">
      <w:pPr>
        <w:spacing w:before="120" w:after="120" w:line="360" w:lineRule="auto"/>
        <w:ind w:left="1418" w:hanging="567"/>
        <w:rPr>
          <w:b/>
          <w:szCs w:val="24"/>
          <w:lang w:eastAsia="en-US"/>
        </w:rPr>
      </w:pPr>
      <w:r w:rsidRPr="00182F86">
        <w:rPr>
          <w:szCs w:val="24"/>
          <w:lang w:eastAsia="en-US"/>
        </w:rPr>
        <w:t>(b)</w:t>
      </w:r>
      <w:r w:rsidRPr="00182F86">
        <w:rPr>
          <w:szCs w:val="24"/>
          <w:lang w:eastAsia="en-US"/>
        </w:rPr>
        <w:tab/>
        <w:t>För uppsamling:</w:t>
      </w:r>
      <w:r w:rsidRPr="00182F86">
        <w:rPr>
          <w:b/>
          <w:i/>
          <w:szCs w:val="24"/>
          <w:lang w:eastAsia="en-US"/>
        </w:rPr>
        <w:t xml:space="preserve"> Uppsamlingsbrickor och </w:t>
      </w:r>
      <w:r w:rsidRPr="00182F86">
        <w:rPr>
          <w:szCs w:val="24"/>
          <w:lang w:eastAsia="en-US"/>
        </w:rPr>
        <w:t xml:space="preserve">uppsamlingsenheter </w:t>
      </w:r>
      <w:proofErr w:type="spellStart"/>
      <w:r w:rsidRPr="00182F86">
        <w:rPr>
          <w:strike/>
          <w:szCs w:val="24"/>
          <w:lang w:eastAsia="en-US"/>
        </w:rPr>
        <w:t>placerde</w:t>
      </w:r>
      <w:proofErr w:type="spellEnd"/>
      <w:r w:rsidRPr="00182F86">
        <w:rPr>
          <w:strike/>
          <w:szCs w:val="24"/>
          <w:lang w:eastAsia="en-US"/>
        </w:rPr>
        <w:t xml:space="preserve"> längsmed</w:t>
      </w:r>
      <w:r w:rsidRPr="00182F86">
        <w:rPr>
          <w:b/>
          <w:i/>
          <w:szCs w:val="24"/>
          <w:lang w:eastAsia="en-US"/>
        </w:rPr>
        <w:t>placerade längs med</w:t>
      </w:r>
      <w:r w:rsidRPr="00182F86">
        <w:rPr>
          <w:szCs w:val="24"/>
          <w:lang w:eastAsia="en-US"/>
        </w:rPr>
        <w:t xml:space="preserve"> yttersidan av last-</w:t>
      </w:r>
      <w:r w:rsidRPr="00182F86">
        <w:rPr>
          <w:strike/>
          <w:szCs w:val="24"/>
          <w:lang w:eastAsia="en-US"/>
        </w:rPr>
        <w:t xml:space="preserve">. och </w:t>
      </w:r>
      <w:proofErr w:type="spellStart"/>
      <w:r w:rsidRPr="00182F86">
        <w:rPr>
          <w:strike/>
          <w:szCs w:val="24"/>
          <w:lang w:eastAsia="en-US"/>
        </w:rPr>
        <w:t>lossningområden</w:t>
      </w:r>
      <w:proofErr w:type="spellEnd"/>
      <w:r w:rsidRPr="00182F86">
        <w:rPr>
          <w:b/>
          <w:i/>
          <w:szCs w:val="24"/>
          <w:lang w:eastAsia="en-US"/>
        </w:rPr>
        <w:t xml:space="preserve"> och lossningsområden. Retentionstankar med stålgaller nedgrävda i marken under platser med stor risk för spill, såsom omlastningsställen</w:t>
      </w:r>
      <w:r w:rsidRPr="00182F86">
        <w:rPr>
          <w:szCs w:val="24"/>
          <w:lang w:eastAsia="en-US"/>
        </w:rPr>
        <w:t xml:space="preserve">. Industriella dammsugare och handverktyg för omedelbar rengöring. </w:t>
      </w:r>
      <w:r w:rsidRPr="00182F86">
        <w:rPr>
          <w:strike/>
          <w:szCs w:val="24"/>
          <w:lang w:eastAsia="en-US"/>
        </w:rPr>
        <w:t xml:space="preserve">Interna och externa </w:t>
      </w:r>
      <w:proofErr w:type="spellStart"/>
      <w:r w:rsidRPr="00182F86">
        <w:rPr>
          <w:szCs w:val="24"/>
          <w:lang w:eastAsia="en-US"/>
        </w:rPr>
        <w:t>Dräneringsskydd</w:t>
      </w:r>
      <w:proofErr w:type="spellEnd"/>
      <w:r w:rsidRPr="00182F86">
        <w:rPr>
          <w:b/>
          <w:i/>
          <w:szCs w:val="24"/>
          <w:lang w:eastAsia="en-US"/>
        </w:rPr>
        <w:t xml:space="preserve"> inomhus och utomhus på alla dräneringsrör med en maskstorlek som är mindre än </w:t>
      </w:r>
      <w:proofErr w:type="gramStart"/>
      <w:r w:rsidRPr="00182F86">
        <w:rPr>
          <w:b/>
          <w:i/>
          <w:szCs w:val="24"/>
          <w:lang w:eastAsia="en-US"/>
        </w:rPr>
        <w:t>de</w:t>
      </w:r>
      <w:proofErr w:type="gramEnd"/>
      <w:r w:rsidRPr="00182F86">
        <w:rPr>
          <w:b/>
          <w:i/>
          <w:szCs w:val="24"/>
          <w:lang w:eastAsia="en-US"/>
        </w:rPr>
        <w:t xml:space="preserve"> minsta </w:t>
      </w:r>
      <w:proofErr w:type="gramStart"/>
      <w:r w:rsidRPr="00182F86">
        <w:rPr>
          <w:b/>
          <w:i/>
          <w:szCs w:val="24"/>
          <w:lang w:eastAsia="en-US"/>
        </w:rPr>
        <w:t>plastpellets</w:t>
      </w:r>
      <w:proofErr w:type="gramEnd"/>
      <w:r w:rsidRPr="00182F86">
        <w:rPr>
          <w:b/>
          <w:i/>
          <w:szCs w:val="24"/>
          <w:lang w:eastAsia="en-US"/>
        </w:rPr>
        <w:t xml:space="preserve"> som hanteras på platsen</w:t>
      </w:r>
      <w:r w:rsidRPr="00182F86">
        <w:rPr>
          <w:szCs w:val="24"/>
          <w:lang w:eastAsia="en-US"/>
        </w:rPr>
        <w:t>, dränering av dagvatten eller filtreringssystem för att hantera rimligen förutsebara översvämningar eller stormar. Ett avloppsreningssystem.</w:t>
      </w:r>
      <w:r w:rsidR="007D312C" w:rsidRPr="00182F86">
        <w:rPr>
          <w:b/>
          <w:szCs w:val="24"/>
          <w:lang w:eastAsia="en-US"/>
        </w:rPr>
        <w:t xml:space="preserve"> [Ändr. 79]</w:t>
      </w:r>
    </w:p>
    <w:p w14:paraId="10BABDFF" w14:textId="2D4294C2" w:rsidR="00EF77AC" w:rsidRPr="00182F86" w:rsidRDefault="00EF77AC" w:rsidP="00EF77AC">
      <w:pPr>
        <w:spacing w:before="120" w:after="120" w:line="360" w:lineRule="auto"/>
        <w:ind w:left="1418" w:hanging="567"/>
        <w:rPr>
          <w:b/>
          <w:szCs w:val="24"/>
          <w:lang w:eastAsia="en-US"/>
        </w:rPr>
      </w:pPr>
      <w:r w:rsidRPr="00182F86">
        <w:rPr>
          <w:szCs w:val="24"/>
          <w:lang w:eastAsia="en-US"/>
        </w:rPr>
        <w:t>(c)</w:t>
      </w:r>
      <w:r w:rsidRPr="00182F86">
        <w:rPr>
          <w:szCs w:val="24"/>
          <w:lang w:eastAsia="en-US"/>
        </w:rPr>
        <w:tab/>
        <w:t xml:space="preserve">För sanering: Industriella dammsugare för inomhus- och utomhusbruk. Särskilda och för insamlade pellets lämpliga behållare som är </w:t>
      </w:r>
      <w:proofErr w:type="spellStart"/>
      <w:r w:rsidRPr="00182F86">
        <w:rPr>
          <w:strike/>
          <w:szCs w:val="24"/>
          <w:lang w:eastAsia="en-US"/>
        </w:rPr>
        <w:t>täckta</w:t>
      </w:r>
      <w:r w:rsidRPr="00182F86">
        <w:rPr>
          <w:b/>
          <w:i/>
          <w:szCs w:val="24"/>
          <w:lang w:eastAsia="en-US"/>
        </w:rPr>
        <w:t>stöttåliga</w:t>
      </w:r>
      <w:proofErr w:type="spellEnd"/>
      <w:r w:rsidRPr="00182F86">
        <w:rPr>
          <w:b/>
          <w:i/>
          <w:szCs w:val="24"/>
          <w:lang w:eastAsia="en-US"/>
        </w:rPr>
        <w:t>, vattentäta, förseglade</w:t>
      </w:r>
      <w:r w:rsidRPr="00182F86">
        <w:rPr>
          <w:szCs w:val="24"/>
          <w:lang w:eastAsia="en-US"/>
        </w:rPr>
        <w:t>, märkta och säkrade för att förhindra ytterligare spill och förluster. Handverktyg (t.ex. kvastar, sopborste och skyffel, hinkar, reparationstejp). Förstärkta insamlingspåsar.</w:t>
      </w:r>
      <w:r w:rsidR="007D312C" w:rsidRPr="00182F86">
        <w:rPr>
          <w:b/>
          <w:szCs w:val="24"/>
          <w:lang w:eastAsia="en-US"/>
        </w:rPr>
        <w:t xml:space="preserve"> [Ändr. 80]</w:t>
      </w:r>
    </w:p>
    <w:p w14:paraId="6717A53E" w14:textId="77777777" w:rsidR="00EF77AC" w:rsidRPr="00182F86" w:rsidRDefault="00EF77AC" w:rsidP="008B6D4B">
      <w:pPr>
        <w:spacing w:before="120" w:after="120" w:line="360" w:lineRule="auto"/>
        <w:ind w:left="851"/>
        <w:rPr>
          <w:szCs w:val="24"/>
          <w:lang w:eastAsia="en-US"/>
        </w:rPr>
      </w:pPr>
      <w:r w:rsidRPr="00182F86">
        <w:rPr>
          <w:b/>
          <w:i/>
          <w:szCs w:val="24"/>
          <w:lang w:eastAsia="en-US"/>
        </w:rPr>
        <w:t>Undantag i fråga om installation av vissa typer av utrustning som avses i denna punkt ska vara möjliga för ekonomiska aktörer som kan motivera dessa undantag för de behöriga myndigheterna, med beaktande av anläggningens art och storlek samt verksamhetens omfattning.</w:t>
      </w:r>
    </w:p>
    <w:p w14:paraId="112B31EA" w14:textId="3C6002A3" w:rsidR="00EF77AC" w:rsidRPr="00182F86" w:rsidRDefault="00EF77AC" w:rsidP="008B6D4B">
      <w:pPr>
        <w:spacing w:before="120" w:after="120" w:line="360" w:lineRule="auto"/>
        <w:ind w:left="851"/>
        <w:rPr>
          <w:b/>
          <w:szCs w:val="24"/>
          <w:lang w:eastAsia="en-US"/>
        </w:rPr>
      </w:pPr>
      <w:r w:rsidRPr="00182F86">
        <w:rPr>
          <w:b/>
          <w:i/>
          <w:szCs w:val="24"/>
          <w:lang w:eastAsia="en-US"/>
        </w:rPr>
        <w:t>Ekonomiska aktörer som är mikroföretag ska överväga åtminstone de delar som anges i denna punkt, med beaktande av anläggningens art och storlek samt verksamhetens omfattning.</w:t>
      </w:r>
      <w:r w:rsidR="007D312C" w:rsidRPr="00182F86">
        <w:rPr>
          <w:b/>
          <w:szCs w:val="24"/>
          <w:lang w:eastAsia="en-US"/>
        </w:rPr>
        <w:t xml:space="preserve"> [Ändr. 81]</w:t>
      </w:r>
    </w:p>
    <w:p w14:paraId="4126912F" w14:textId="77777777" w:rsidR="00EF77AC" w:rsidRPr="00182F86" w:rsidRDefault="00EF77AC" w:rsidP="00EF77AC">
      <w:pPr>
        <w:spacing w:before="120" w:after="120" w:line="360" w:lineRule="auto"/>
        <w:ind w:left="850" w:hanging="850"/>
        <w:rPr>
          <w:szCs w:val="24"/>
          <w:lang w:eastAsia="en-US"/>
        </w:rPr>
      </w:pPr>
      <w:r w:rsidRPr="00182F86">
        <w:rPr>
          <w:szCs w:val="24"/>
          <w:lang w:eastAsia="en-US"/>
        </w:rPr>
        <w:t>(8)</w:t>
      </w:r>
      <w:r w:rsidRPr="00182F86">
        <w:rPr>
          <w:szCs w:val="24"/>
          <w:lang w:eastAsia="en-US"/>
        </w:rPr>
        <w:tab/>
        <w:t>Beskrivning av de förfaranden som har inrättats för att förebygga, innesluta och sanera spill och förluster.</w:t>
      </w:r>
    </w:p>
    <w:p w14:paraId="7F9C943C" w14:textId="1729A3F0" w:rsidR="00EF77AC" w:rsidRPr="00182F86" w:rsidRDefault="00EF77AC" w:rsidP="00EF77AC">
      <w:pPr>
        <w:spacing w:before="120" w:after="120" w:line="360" w:lineRule="auto"/>
        <w:ind w:left="851"/>
        <w:rPr>
          <w:b/>
          <w:szCs w:val="24"/>
          <w:lang w:eastAsia="en-US"/>
        </w:rPr>
      </w:pPr>
      <w:r w:rsidRPr="00182F86">
        <w:rPr>
          <w:szCs w:val="24"/>
          <w:lang w:eastAsia="en-US"/>
        </w:rPr>
        <w:t xml:space="preserve">Ekonomiska aktörer ska, med beaktande av anläggningens art och storlek samt verksamhetens omfattning, </w:t>
      </w:r>
      <w:proofErr w:type="spellStart"/>
      <w:r w:rsidRPr="00182F86">
        <w:rPr>
          <w:strike/>
          <w:szCs w:val="24"/>
          <w:lang w:eastAsia="en-US"/>
        </w:rPr>
        <w:t>överväga</w:t>
      </w:r>
      <w:r w:rsidRPr="00182F86">
        <w:rPr>
          <w:b/>
          <w:i/>
          <w:szCs w:val="24"/>
          <w:lang w:eastAsia="en-US"/>
        </w:rPr>
        <w:t>införa</w:t>
      </w:r>
      <w:proofErr w:type="spellEnd"/>
      <w:r w:rsidRPr="00182F86">
        <w:rPr>
          <w:szCs w:val="24"/>
          <w:lang w:eastAsia="en-US"/>
        </w:rPr>
        <w:t xml:space="preserve"> minst följande</w:t>
      </w:r>
      <w:r w:rsidRPr="00182F86">
        <w:rPr>
          <w:b/>
          <w:i/>
          <w:szCs w:val="24"/>
          <w:lang w:eastAsia="en-US"/>
        </w:rPr>
        <w:t xml:space="preserve"> åtgärder</w:t>
      </w:r>
      <w:r w:rsidRPr="00182F86">
        <w:rPr>
          <w:szCs w:val="24"/>
          <w:lang w:eastAsia="en-US"/>
        </w:rPr>
        <w:t>:</w:t>
      </w:r>
      <w:r w:rsidR="007D312C" w:rsidRPr="00182F86">
        <w:rPr>
          <w:b/>
          <w:szCs w:val="24"/>
          <w:lang w:eastAsia="en-US"/>
        </w:rPr>
        <w:t xml:space="preserve"> [Ändr. 82]</w:t>
      </w:r>
    </w:p>
    <w:p w14:paraId="34EFABAC" w14:textId="15BF1454" w:rsidR="00EF77AC" w:rsidRPr="00182F86" w:rsidRDefault="00EF77AC" w:rsidP="00EF77AC">
      <w:pPr>
        <w:spacing w:before="120" w:after="120" w:line="360" w:lineRule="auto"/>
        <w:ind w:left="1418" w:hanging="567"/>
        <w:rPr>
          <w:b/>
          <w:szCs w:val="24"/>
          <w:lang w:eastAsia="en-US"/>
        </w:rPr>
      </w:pPr>
      <w:r w:rsidRPr="00182F86">
        <w:rPr>
          <w:szCs w:val="24"/>
          <w:lang w:eastAsia="en-US"/>
        </w:rPr>
        <w:t>(a)</w:t>
      </w:r>
      <w:r w:rsidRPr="00182F86">
        <w:rPr>
          <w:szCs w:val="24"/>
          <w:lang w:eastAsia="en-US"/>
        </w:rPr>
        <w:tab/>
        <w:t xml:space="preserve">För förebyggande: Begränsningar av mängden pellets som transporteras i viss förpackning (t.ex. </w:t>
      </w:r>
      <w:r w:rsidRPr="00182F86">
        <w:rPr>
          <w:b/>
          <w:i/>
          <w:szCs w:val="24"/>
          <w:lang w:eastAsia="en-US"/>
        </w:rPr>
        <w:t xml:space="preserve">att </w:t>
      </w:r>
      <w:r w:rsidRPr="00182F86">
        <w:rPr>
          <w:szCs w:val="24"/>
          <w:lang w:eastAsia="en-US"/>
        </w:rPr>
        <w:t xml:space="preserve">pellets måste förpackas och förseglas i </w:t>
      </w:r>
      <w:proofErr w:type="spellStart"/>
      <w:r w:rsidRPr="00182F86">
        <w:rPr>
          <w:strike/>
          <w:szCs w:val="24"/>
          <w:lang w:eastAsia="en-US"/>
        </w:rPr>
        <w:t>säckar</w:t>
      </w:r>
      <w:r w:rsidRPr="00182F86">
        <w:rPr>
          <w:b/>
          <w:i/>
          <w:szCs w:val="24"/>
          <w:lang w:eastAsia="en-US"/>
        </w:rPr>
        <w:t>riv</w:t>
      </w:r>
      <w:proofErr w:type="spellEnd"/>
      <w:r w:rsidRPr="00182F86">
        <w:rPr>
          <w:b/>
          <w:i/>
          <w:szCs w:val="24"/>
          <w:lang w:eastAsia="en-US"/>
        </w:rPr>
        <w:t xml:space="preserve">- och </w:t>
      </w:r>
      <w:r w:rsidRPr="00182F86">
        <w:rPr>
          <w:b/>
          <w:i/>
          <w:szCs w:val="24"/>
          <w:lang w:eastAsia="en-US"/>
        </w:rPr>
        <w:lastRenderedPageBreak/>
        <w:t>slagbeständiga förpackningar</w:t>
      </w:r>
      <w:r w:rsidRPr="00182F86">
        <w:rPr>
          <w:szCs w:val="24"/>
          <w:lang w:eastAsia="en-US"/>
        </w:rPr>
        <w:t xml:space="preserve"> på 25 kg </w:t>
      </w:r>
      <w:r w:rsidRPr="00182F86">
        <w:rPr>
          <w:b/>
          <w:i/>
          <w:szCs w:val="24"/>
          <w:lang w:eastAsia="en-US"/>
        </w:rPr>
        <w:t xml:space="preserve">som kan motstå nedbrytning i vattenmiljöer och att pellets </w:t>
      </w:r>
      <w:proofErr w:type="spellStart"/>
      <w:r w:rsidRPr="00182F86">
        <w:rPr>
          <w:b/>
          <w:i/>
          <w:szCs w:val="24"/>
          <w:lang w:eastAsia="en-US"/>
        </w:rPr>
        <w:t>måste</w:t>
      </w:r>
      <w:r w:rsidRPr="00182F86">
        <w:rPr>
          <w:strike/>
          <w:szCs w:val="24"/>
          <w:lang w:eastAsia="en-US"/>
        </w:rPr>
        <w:t>och</w:t>
      </w:r>
      <w:proofErr w:type="spellEnd"/>
      <w:r w:rsidRPr="00182F86">
        <w:rPr>
          <w:szCs w:val="24"/>
          <w:lang w:eastAsia="en-US"/>
        </w:rPr>
        <w:t xml:space="preserve"> lastas med högst 1 ton per lastpall). Regelbunden inspektion och underhåll av förpackningar, behållare och lagringsutrymmen. Användning av uppsamlingsbrickor för spill vid omlastningsställen samt under lastning och lossning. Tydliga instruktioner för öppning, lastning, stängning och försegling av behållare vid start och slut av lastning. Fysisk testning och övervakning av de förebyggande åtgärdernas effektivitet.</w:t>
      </w:r>
      <w:r w:rsidR="007D312C" w:rsidRPr="00182F86">
        <w:rPr>
          <w:b/>
          <w:szCs w:val="24"/>
          <w:lang w:eastAsia="en-US"/>
        </w:rPr>
        <w:t xml:space="preserve"> [Ändr. 83]</w:t>
      </w:r>
    </w:p>
    <w:p w14:paraId="6999B249" w14:textId="2308209B" w:rsidR="00EF77AC" w:rsidRPr="00182F86" w:rsidRDefault="00EF77AC" w:rsidP="00EF77AC">
      <w:pPr>
        <w:spacing w:before="120" w:after="120" w:line="360" w:lineRule="auto"/>
        <w:ind w:left="1418" w:hanging="567"/>
        <w:rPr>
          <w:b/>
          <w:szCs w:val="24"/>
          <w:lang w:eastAsia="en-US"/>
        </w:rPr>
      </w:pPr>
      <w:r w:rsidRPr="00182F86">
        <w:rPr>
          <w:szCs w:val="24"/>
          <w:lang w:eastAsia="en-US"/>
        </w:rPr>
        <w:t>(b)</w:t>
      </w:r>
      <w:r w:rsidRPr="00182F86">
        <w:rPr>
          <w:szCs w:val="24"/>
          <w:lang w:eastAsia="en-US"/>
        </w:rPr>
        <w:tab/>
        <w:t xml:space="preserve">För inneslutning: Regelbunden inspektion och regelbundet underhåll av uppsamlingsenheter, Regelbunden inspektion och rengöring och regelbundet underhåll av </w:t>
      </w:r>
      <w:proofErr w:type="spellStart"/>
      <w:r w:rsidRPr="00182F86">
        <w:rPr>
          <w:szCs w:val="24"/>
          <w:lang w:eastAsia="en-US"/>
        </w:rPr>
        <w:t>dräneringsskydd</w:t>
      </w:r>
      <w:proofErr w:type="spellEnd"/>
      <w:r w:rsidRPr="00182F86">
        <w:rPr>
          <w:szCs w:val="24"/>
          <w:lang w:eastAsia="en-US"/>
        </w:rPr>
        <w:t xml:space="preserve">, dränering av dagvatten eller filtreringssystem. Regelbunden inspektion och rengöring av fordon som lämnar och/eller anländer till en plats, utgående vatteninstallationer och stängsel längs anläggningens </w:t>
      </w:r>
      <w:r w:rsidRPr="00182F86">
        <w:rPr>
          <w:strike/>
          <w:szCs w:val="24"/>
          <w:lang w:eastAsia="en-US"/>
        </w:rPr>
        <w:t>yttre omkrets</w:t>
      </w:r>
      <w:r w:rsidRPr="00182F86">
        <w:rPr>
          <w:b/>
          <w:i/>
          <w:szCs w:val="24"/>
          <w:lang w:eastAsia="en-US"/>
        </w:rPr>
        <w:t>gränser</w:t>
      </w:r>
      <w:r w:rsidRPr="00182F86">
        <w:rPr>
          <w:szCs w:val="24"/>
          <w:lang w:eastAsia="en-US"/>
        </w:rPr>
        <w:t xml:space="preserve"> som befinner sig i offentliga områden, i tillämpliga fall. Omedelbar ersättning eller reparation av läckande förpackningar. Kontroller avseende trasiga och kasserade förpackningar eller behållare avseende pelletsrester före bortskaffande eller reparation. </w:t>
      </w:r>
      <w:r w:rsidRPr="00182F86">
        <w:rPr>
          <w:b/>
          <w:i/>
          <w:szCs w:val="24"/>
          <w:lang w:eastAsia="en-US"/>
        </w:rPr>
        <w:t xml:space="preserve">Regelbunden inspektion och rengöring samt regelbundet </w:t>
      </w:r>
      <w:r w:rsidRPr="00182F86">
        <w:rPr>
          <w:szCs w:val="24"/>
          <w:lang w:eastAsia="en-US"/>
        </w:rPr>
        <w:t>underhåll av avloppsreningssystem.</w:t>
      </w:r>
      <w:r w:rsidR="007D312C" w:rsidRPr="00182F86">
        <w:rPr>
          <w:b/>
          <w:szCs w:val="24"/>
          <w:lang w:eastAsia="en-US"/>
        </w:rPr>
        <w:t xml:space="preserve"> [Ändr. 84]</w:t>
      </w:r>
    </w:p>
    <w:p w14:paraId="48597B54" w14:textId="6E18EB66" w:rsidR="00EF77AC" w:rsidRPr="00182F86" w:rsidRDefault="00EF77AC" w:rsidP="00EF77AC">
      <w:pPr>
        <w:spacing w:before="120" w:after="120" w:line="360" w:lineRule="auto"/>
        <w:ind w:left="1418" w:hanging="567"/>
        <w:rPr>
          <w:b/>
          <w:szCs w:val="24"/>
          <w:lang w:eastAsia="en-US"/>
        </w:rPr>
      </w:pPr>
      <w:r w:rsidRPr="00182F86">
        <w:rPr>
          <w:szCs w:val="24"/>
          <w:lang w:eastAsia="en-US"/>
        </w:rPr>
        <w:t>(c)</w:t>
      </w:r>
      <w:r w:rsidRPr="00182F86">
        <w:rPr>
          <w:szCs w:val="24"/>
          <w:lang w:eastAsia="en-US"/>
        </w:rPr>
        <w:tab/>
        <w:t>För sanering: Spill av plastpellets rengörs omedelbart för att förebygga förluster ut i miljön, senast då en hantering avslutas, och samlas in i en särskild</w:t>
      </w:r>
      <w:r w:rsidRPr="00182F86">
        <w:rPr>
          <w:b/>
          <w:i/>
          <w:szCs w:val="24"/>
          <w:lang w:eastAsia="en-US"/>
        </w:rPr>
        <w:t xml:space="preserve"> vattentät, förseglad och märkt</w:t>
      </w:r>
      <w:r w:rsidRPr="00182F86">
        <w:rPr>
          <w:szCs w:val="24"/>
          <w:lang w:eastAsia="en-US"/>
        </w:rPr>
        <w:t xml:space="preserve"> behållare. Om möjligt återanvänds spill av plastpellets som råvara för att minska svinnet. Om spill av plastpellets inte kan återanvändas som råvara samlas de in och bortskaffas i enlighet med avfallslagstiftningen</w:t>
      </w:r>
      <w:r w:rsidRPr="00182F86">
        <w:rPr>
          <w:b/>
          <w:i/>
          <w:szCs w:val="24"/>
          <w:lang w:eastAsia="en-US"/>
        </w:rPr>
        <w:t>, tillsammans med skadade behållare</w:t>
      </w:r>
      <w:r w:rsidRPr="00182F86">
        <w:rPr>
          <w:szCs w:val="24"/>
          <w:lang w:eastAsia="en-US"/>
        </w:rPr>
        <w:t>.</w:t>
      </w:r>
      <w:r w:rsidR="007D312C" w:rsidRPr="00182F86">
        <w:rPr>
          <w:b/>
          <w:szCs w:val="24"/>
          <w:lang w:eastAsia="en-US"/>
        </w:rPr>
        <w:t xml:space="preserve"> [Ändr. 85]</w:t>
      </w:r>
    </w:p>
    <w:p w14:paraId="2BDD1311" w14:textId="77777777" w:rsidR="00EF77AC" w:rsidRPr="00182F86" w:rsidRDefault="00EF77AC" w:rsidP="008B6D4B">
      <w:pPr>
        <w:spacing w:before="120" w:after="120" w:line="360" w:lineRule="auto"/>
        <w:ind w:left="851"/>
        <w:rPr>
          <w:szCs w:val="24"/>
          <w:lang w:eastAsia="en-US"/>
        </w:rPr>
      </w:pPr>
      <w:r w:rsidRPr="00182F86">
        <w:rPr>
          <w:b/>
          <w:i/>
          <w:szCs w:val="24"/>
          <w:lang w:eastAsia="en-US"/>
        </w:rPr>
        <w:t>Undantag i fråga om att vidta de åtgärder som avses i denna punkt ska vara möjliga för ekonomiska aktörer som kan motivera dessa undantag för de behöriga myndigheterna, med beaktande av anläggningens art och storlek samt verksamhetens omfattning.</w:t>
      </w:r>
    </w:p>
    <w:p w14:paraId="5B314CF0" w14:textId="760A21B8" w:rsidR="00EF77AC" w:rsidRPr="00182F86" w:rsidRDefault="00EF77AC" w:rsidP="008B6D4B">
      <w:pPr>
        <w:spacing w:before="120" w:after="120" w:line="360" w:lineRule="auto"/>
        <w:ind w:left="851"/>
        <w:rPr>
          <w:b/>
          <w:szCs w:val="24"/>
          <w:lang w:eastAsia="en-US"/>
        </w:rPr>
      </w:pPr>
      <w:r w:rsidRPr="00182F86">
        <w:rPr>
          <w:b/>
          <w:i/>
          <w:szCs w:val="24"/>
          <w:lang w:eastAsia="en-US"/>
        </w:rPr>
        <w:t>Ekonomiska aktörer som är mikroföretag ska överväga åtminstone de delar som anges i denna punkt, med beaktande av anläggningens art och storlek samt verksamhetens omfattning.</w:t>
      </w:r>
      <w:r w:rsidR="007D312C" w:rsidRPr="00182F86">
        <w:rPr>
          <w:b/>
          <w:szCs w:val="24"/>
          <w:lang w:eastAsia="en-US"/>
        </w:rPr>
        <w:t xml:space="preserve"> [Ändr. 86]</w:t>
      </w:r>
    </w:p>
    <w:p w14:paraId="0D618442" w14:textId="650B5A90" w:rsidR="00EF77AC" w:rsidRPr="00182F86" w:rsidRDefault="00EF77AC" w:rsidP="00EF77AC">
      <w:pPr>
        <w:spacing w:before="120" w:after="120" w:line="360" w:lineRule="auto"/>
        <w:ind w:left="850" w:hanging="850"/>
        <w:rPr>
          <w:b/>
          <w:szCs w:val="24"/>
          <w:lang w:eastAsia="en-US"/>
        </w:rPr>
      </w:pPr>
      <w:r w:rsidRPr="00182F86">
        <w:rPr>
          <w:szCs w:val="24"/>
          <w:lang w:eastAsia="en-US"/>
        </w:rPr>
        <w:t>(9)</w:t>
      </w:r>
      <w:r w:rsidRPr="00182F86">
        <w:rPr>
          <w:szCs w:val="24"/>
          <w:lang w:eastAsia="en-US"/>
        </w:rPr>
        <w:tab/>
        <w:t xml:space="preserve">Utöver de delar som beskrivs i punkterna 1–8 ska ekonomiska aktörer som </w:t>
      </w:r>
      <w:r w:rsidRPr="00182F86">
        <w:rPr>
          <w:b/>
          <w:i/>
          <w:szCs w:val="24"/>
          <w:lang w:eastAsia="en-US"/>
        </w:rPr>
        <w:t xml:space="preserve">inte är </w:t>
      </w:r>
      <w:proofErr w:type="spellStart"/>
      <w:r w:rsidRPr="00182F86">
        <w:rPr>
          <w:b/>
          <w:i/>
          <w:szCs w:val="24"/>
          <w:lang w:eastAsia="en-US"/>
        </w:rPr>
        <w:lastRenderedPageBreak/>
        <w:t>mikroföretag</w:t>
      </w:r>
      <w:r w:rsidRPr="00182F86">
        <w:rPr>
          <w:strike/>
          <w:szCs w:val="24"/>
          <w:lang w:eastAsia="en-US"/>
        </w:rPr>
        <w:t>är</w:t>
      </w:r>
      <w:proofErr w:type="spellEnd"/>
      <w:r w:rsidRPr="00182F86">
        <w:rPr>
          <w:strike/>
          <w:szCs w:val="24"/>
          <w:lang w:eastAsia="en-US"/>
        </w:rPr>
        <w:t xml:space="preserve"> medelstora eller stora företag och som driver anläggningar där plastpellets i mängder som överstiger 1 000 ton hanterades under det föregående kalenderåret</w:t>
      </w:r>
      <w:r w:rsidRPr="00182F86">
        <w:rPr>
          <w:szCs w:val="24"/>
          <w:lang w:eastAsia="en-US"/>
        </w:rPr>
        <w:t xml:space="preserve"> också vidta följande åtgärder:</w:t>
      </w:r>
      <w:r w:rsidR="007D312C" w:rsidRPr="00182F86">
        <w:rPr>
          <w:b/>
          <w:szCs w:val="24"/>
          <w:lang w:eastAsia="en-US"/>
        </w:rPr>
        <w:t xml:space="preserve"> [Ändr. 87]</w:t>
      </w:r>
    </w:p>
    <w:p w14:paraId="711B8F1F" w14:textId="77777777" w:rsidR="00EF77AC" w:rsidRPr="00182F86" w:rsidRDefault="00EF77AC" w:rsidP="00EF77AC">
      <w:pPr>
        <w:spacing w:before="120" w:after="120" w:line="360" w:lineRule="auto"/>
        <w:ind w:left="1416" w:hanging="566"/>
        <w:rPr>
          <w:szCs w:val="24"/>
          <w:lang w:eastAsia="en-US"/>
        </w:rPr>
      </w:pPr>
      <w:r w:rsidRPr="00182F86">
        <w:rPr>
          <w:szCs w:val="24"/>
          <w:lang w:eastAsia="en-US"/>
        </w:rPr>
        <w:t>(a)</w:t>
      </w:r>
      <w:r w:rsidRPr="00182F86">
        <w:rPr>
          <w:szCs w:val="24"/>
          <w:lang w:eastAsia="en-US"/>
        </w:rPr>
        <w:tab/>
        <w:t>Beskriva de delar som bör ses över vid formella förvaltningsmöten minst en gång per år, inklusive den uppskattade mängden och orsaker till eventuella förluster, utrustning för förebyggande, minskning och sanering och förfaranden som genomförts och deras effektivitet.</w:t>
      </w:r>
    </w:p>
    <w:p w14:paraId="494E8C7A" w14:textId="77777777" w:rsidR="00EF77AC" w:rsidRPr="00182F86" w:rsidRDefault="00EF77AC" w:rsidP="00EF77AC">
      <w:pPr>
        <w:spacing w:before="120" w:after="120" w:line="360" w:lineRule="auto"/>
        <w:ind w:left="1416" w:hanging="566"/>
        <w:rPr>
          <w:szCs w:val="24"/>
          <w:lang w:eastAsia="en-US"/>
        </w:rPr>
      </w:pPr>
      <w:r w:rsidRPr="00182F86">
        <w:rPr>
          <w:szCs w:val="24"/>
          <w:lang w:eastAsia="en-US"/>
        </w:rPr>
        <w:t>(b)</w:t>
      </w:r>
      <w:r w:rsidRPr="00182F86">
        <w:rPr>
          <w:szCs w:val="24"/>
          <w:lang w:eastAsia="en-US"/>
        </w:rPr>
        <w:tab/>
        <w:t>Inrätta ett informations- och utbildningsprogram baserat på de anställdas särskilda roller och ansvarsområden om förebyggande, inneslutande och sanering, installation, användning och underhåll av utrustning, utförande samt övervakning och rapportering av pelletsförluster.</w:t>
      </w:r>
    </w:p>
    <w:p w14:paraId="656FF3AB" w14:textId="77777777" w:rsidR="00EF77AC" w:rsidRPr="00182F86" w:rsidRDefault="00EF77AC" w:rsidP="00EF77AC">
      <w:pPr>
        <w:spacing w:before="120" w:after="120" w:line="360" w:lineRule="auto"/>
        <w:ind w:left="1416" w:hanging="566"/>
        <w:rPr>
          <w:szCs w:val="24"/>
          <w:lang w:eastAsia="en-US"/>
        </w:rPr>
      </w:pPr>
      <w:r w:rsidRPr="00182F86">
        <w:rPr>
          <w:szCs w:val="24"/>
          <w:lang w:eastAsia="en-US"/>
        </w:rPr>
        <w:t>(c)</w:t>
      </w:r>
      <w:r w:rsidRPr="00182F86">
        <w:rPr>
          <w:szCs w:val="24"/>
          <w:lang w:eastAsia="en-US"/>
        </w:rPr>
        <w:tab/>
        <w:t>Fastställa förfaranden för att informera förare, leverantörer och underleverantörer om relevanta förfaranden för att förebygga, innesluta och sanera spill och förluster..</w:t>
      </w:r>
    </w:p>
    <w:p w14:paraId="12E3CEAD" w14:textId="77777777" w:rsidR="00EF77AC" w:rsidRPr="00182F86" w:rsidRDefault="00EF77AC" w:rsidP="00EF77AC">
      <w:pPr>
        <w:spacing w:before="120" w:after="120" w:line="360" w:lineRule="auto"/>
        <w:rPr>
          <w:szCs w:val="24"/>
          <w:lang w:eastAsia="en-US"/>
        </w:rPr>
      </w:pPr>
    </w:p>
    <w:p w14:paraId="487C775F" w14:textId="77777777" w:rsidR="00EF77AC" w:rsidRPr="00182F86" w:rsidRDefault="00EF77AC" w:rsidP="00EF77AC">
      <w:pPr>
        <w:spacing w:before="120" w:after="120" w:line="360" w:lineRule="auto"/>
        <w:rPr>
          <w:szCs w:val="24"/>
          <w:lang w:eastAsia="en-US"/>
        </w:rPr>
        <w:sectPr w:rsidR="00EF77AC" w:rsidRPr="00182F86">
          <w:footnotePr>
            <w:numRestart w:val="eachSect"/>
          </w:footnotePr>
          <w:pgSz w:w="11909" w:h="16834"/>
          <w:pgMar w:top="1134" w:right="1417" w:bottom="1417" w:left="1417" w:header="1134" w:footer="567" w:gutter="0"/>
          <w:cols w:space="720"/>
        </w:sectPr>
      </w:pPr>
    </w:p>
    <w:p w14:paraId="69FC5E03" w14:textId="77777777" w:rsidR="00EF77AC" w:rsidRPr="00182F86" w:rsidRDefault="00EF77AC" w:rsidP="00EF77AC">
      <w:pPr>
        <w:spacing w:before="120" w:after="120" w:line="360" w:lineRule="auto"/>
        <w:rPr>
          <w:szCs w:val="24"/>
          <w:lang w:eastAsia="en-US"/>
        </w:rPr>
      </w:pPr>
    </w:p>
    <w:p w14:paraId="11AF8584" w14:textId="77777777" w:rsidR="00EF77AC" w:rsidRPr="00182F86" w:rsidRDefault="00EF77AC" w:rsidP="00EF77AC">
      <w:pPr>
        <w:spacing w:before="120" w:after="120" w:line="360" w:lineRule="auto"/>
        <w:jc w:val="center"/>
        <w:rPr>
          <w:b/>
          <w:u w:val="single"/>
          <w:lang w:eastAsia="en-US"/>
        </w:rPr>
      </w:pPr>
      <w:r w:rsidRPr="00182F86">
        <w:rPr>
          <w:b/>
          <w:u w:val="single"/>
          <w:lang w:eastAsia="en-US"/>
        </w:rPr>
        <w:t>BILAGA II</w:t>
      </w:r>
    </w:p>
    <w:p w14:paraId="15A1C610" w14:textId="77777777" w:rsidR="00EF77AC" w:rsidRPr="00182F86" w:rsidRDefault="00EF77AC" w:rsidP="00EF77AC">
      <w:pPr>
        <w:spacing w:before="120" w:after="120" w:line="360" w:lineRule="auto"/>
        <w:jc w:val="center"/>
        <w:rPr>
          <w:b/>
          <w:szCs w:val="24"/>
          <w:lang w:eastAsia="en-US"/>
        </w:rPr>
      </w:pPr>
      <w:r w:rsidRPr="00182F86">
        <w:rPr>
          <w:b/>
          <w:szCs w:val="24"/>
          <w:lang w:eastAsia="en-US"/>
        </w:rPr>
        <w:t>FORMULÄR FÖR EGENFÖRSÄKRAN OM ÖVERENSSTÄMMELSE</w:t>
      </w:r>
    </w:p>
    <w:p w14:paraId="7A38149F" w14:textId="77777777" w:rsidR="00EF77AC" w:rsidRPr="00182F86" w:rsidRDefault="00EF77AC" w:rsidP="00EF77AC">
      <w:pPr>
        <w:spacing w:before="120" w:after="120" w:line="360" w:lineRule="auto"/>
        <w:rPr>
          <w:szCs w:val="24"/>
          <w:lang w:eastAsia="en-US"/>
        </w:rPr>
      </w:pPr>
      <w:r w:rsidRPr="00182F86">
        <w:rPr>
          <w:szCs w:val="24"/>
          <w:lang w:eastAsia="en-US"/>
        </w:rPr>
        <w:t>............................................................... ............................................................... ......... (den ekonomiska aktörens namn och adress)</w:t>
      </w:r>
    </w:p>
    <w:p w14:paraId="547C1C89" w14:textId="77777777" w:rsidR="00EF77AC" w:rsidRPr="00182F86" w:rsidRDefault="00EF77AC" w:rsidP="00EF77AC">
      <w:pPr>
        <w:spacing w:before="120" w:after="120" w:line="360" w:lineRule="auto"/>
        <w:rPr>
          <w:szCs w:val="24"/>
          <w:lang w:eastAsia="en-US"/>
        </w:rPr>
      </w:pPr>
      <w:r w:rsidRPr="00182F86">
        <w:rPr>
          <w:szCs w:val="24"/>
          <w:lang w:eastAsia="en-US"/>
        </w:rPr>
        <w:t>Försäkrar på eget ansvar att hanteringen av plastpellets i anläggningen som är belägen i  ............................................................................... (adress) med registreringsnummer (om tillgängligt) ……………. uppfyller alla krav i Europaparlamentets och rådets förordning (EU) […] av den […] om förebyggande av förluster av plastpellets för att minska mikroplastföroreningar.</w:t>
      </w:r>
    </w:p>
    <w:p w14:paraId="385F8884" w14:textId="77777777" w:rsidR="00EF77AC" w:rsidRPr="00182F86" w:rsidRDefault="00EF77AC" w:rsidP="00EF77AC">
      <w:pPr>
        <w:spacing w:before="120" w:after="120" w:line="360" w:lineRule="auto"/>
        <w:rPr>
          <w:szCs w:val="24"/>
          <w:lang w:eastAsia="en-US"/>
        </w:rPr>
      </w:pPr>
      <w:r w:rsidRPr="00182F86">
        <w:rPr>
          <w:szCs w:val="24"/>
          <w:lang w:eastAsia="en-US"/>
        </w:rPr>
        <w:t>Genom att underteckna denna försäkran intygar jag att den bifogade riskbedömningen som utfördes den ………….. (datum) har genomförts.</w:t>
      </w:r>
    </w:p>
    <w:p w14:paraId="4404F423" w14:textId="77777777" w:rsidR="00EF77AC" w:rsidRPr="00182F86" w:rsidRDefault="00EF77AC" w:rsidP="00EF77AC">
      <w:pPr>
        <w:spacing w:before="120" w:after="120" w:line="360" w:lineRule="auto"/>
        <w:rPr>
          <w:szCs w:val="24"/>
          <w:lang w:eastAsia="en-US"/>
        </w:rPr>
      </w:pPr>
      <w:r w:rsidRPr="00182F86">
        <w:rPr>
          <w:szCs w:val="24"/>
          <w:lang w:eastAsia="en-US"/>
        </w:rPr>
        <w:t>Utfärdad i … den …/…/20..</w:t>
      </w:r>
    </w:p>
    <w:p w14:paraId="0D16C7CC" w14:textId="77777777" w:rsidR="00EF77AC" w:rsidRPr="00182F86" w:rsidRDefault="00EF77AC" w:rsidP="00EF77AC">
      <w:pPr>
        <w:spacing w:before="120" w:after="120" w:line="360" w:lineRule="auto"/>
        <w:rPr>
          <w:szCs w:val="24"/>
          <w:lang w:eastAsia="en-US"/>
        </w:rPr>
      </w:pPr>
      <w:r w:rsidRPr="00182F86">
        <w:rPr>
          <w:szCs w:val="24"/>
          <w:lang w:eastAsia="en-US"/>
        </w:rPr>
        <w:t>Underskrift</w:t>
      </w:r>
    </w:p>
    <w:p w14:paraId="3DFB91DC" w14:textId="77777777" w:rsidR="00EF77AC" w:rsidRPr="00182F86" w:rsidRDefault="00EF77AC" w:rsidP="00EF77AC">
      <w:pPr>
        <w:spacing w:before="120" w:after="120" w:line="360" w:lineRule="auto"/>
        <w:rPr>
          <w:szCs w:val="24"/>
          <w:lang w:eastAsia="en-US"/>
        </w:rPr>
        <w:sectPr w:rsidR="00EF77AC" w:rsidRPr="00182F86">
          <w:footnotePr>
            <w:numRestart w:val="eachSect"/>
          </w:footnotePr>
          <w:pgSz w:w="11909" w:h="16834"/>
          <w:pgMar w:top="1134" w:right="1417" w:bottom="1417" w:left="1417" w:header="1134" w:footer="567" w:gutter="0"/>
          <w:cols w:space="720"/>
        </w:sectPr>
      </w:pPr>
    </w:p>
    <w:p w14:paraId="771779F6" w14:textId="77777777" w:rsidR="00EF77AC" w:rsidRPr="00182F86" w:rsidRDefault="00EF77AC" w:rsidP="00EF77AC">
      <w:pPr>
        <w:spacing w:before="120" w:after="120" w:line="360" w:lineRule="auto"/>
        <w:rPr>
          <w:szCs w:val="24"/>
          <w:lang w:eastAsia="en-US"/>
        </w:rPr>
      </w:pPr>
    </w:p>
    <w:p w14:paraId="5AAED8CA" w14:textId="77777777" w:rsidR="00EF77AC" w:rsidRPr="00182F86" w:rsidRDefault="00EF77AC" w:rsidP="00EF77AC">
      <w:pPr>
        <w:spacing w:before="120" w:after="120" w:line="360" w:lineRule="auto"/>
        <w:jc w:val="center"/>
        <w:rPr>
          <w:b/>
          <w:u w:val="single"/>
          <w:lang w:eastAsia="en-US"/>
        </w:rPr>
      </w:pPr>
      <w:r w:rsidRPr="00182F86">
        <w:rPr>
          <w:b/>
          <w:u w:val="single"/>
          <w:lang w:eastAsia="en-US"/>
        </w:rPr>
        <w:t>BILAGA III</w:t>
      </w:r>
    </w:p>
    <w:p w14:paraId="00BF9222" w14:textId="77777777" w:rsidR="00EF77AC" w:rsidRPr="00182F86" w:rsidRDefault="00EF77AC" w:rsidP="00EF77AC">
      <w:pPr>
        <w:spacing w:before="120" w:after="120" w:line="360" w:lineRule="auto"/>
        <w:jc w:val="center"/>
        <w:rPr>
          <w:b/>
          <w:szCs w:val="24"/>
          <w:lang w:eastAsia="en-US"/>
        </w:rPr>
      </w:pPr>
      <w:r w:rsidRPr="00182F86">
        <w:rPr>
          <w:b/>
          <w:szCs w:val="24"/>
          <w:lang w:eastAsia="en-US"/>
        </w:rPr>
        <w:t>ÅTGÄRDER FÖR EU-TRANSPORTÖRER OCH TRANSPORTÖRER FRÅN LÄNDER UTANFÖR EU</w:t>
      </w:r>
    </w:p>
    <w:p w14:paraId="5055C02C" w14:textId="77777777" w:rsidR="00EF77AC" w:rsidRPr="00182F86" w:rsidRDefault="00EF77AC" w:rsidP="00EF77AC">
      <w:pPr>
        <w:spacing w:before="120" w:after="120" w:line="360" w:lineRule="auto"/>
        <w:rPr>
          <w:szCs w:val="24"/>
          <w:lang w:eastAsia="en-US"/>
        </w:rPr>
      </w:pPr>
      <w:r w:rsidRPr="00182F86">
        <w:rPr>
          <w:szCs w:val="24"/>
          <w:lang w:eastAsia="en-US"/>
        </w:rPr>
        <w:t>Åtgärder som ska vidtas och utrustning som ska installeras av EU-transportörer och transportörer från länder utanför EU:</w:t>
      </w:r>
    </w:p>
    <w:p w14:paraId="04BA3D11" w14:textId="047028C1" w:rsidR="00EF77AC" w:rsidRPr="00182F86" w:rsidRDefault="00EF77AC" w:rsidP="00EF77AC">
      <w:pPr>
        <w:spacing w:before="120" w:after="120" w:line="360" w:lineRule="auto"/>
        <w:ind w:left="850" w:hanging="850"/>
        <w:rPr>
          <w:b/>
          <w:szCs w:val="24"/>
          <w:lang w:eastAsia="en-US"/>
        </w:rPr>
      </w:pPr>
      <w:r w:rsidRPr="00182F86">
        <w:rPr>
          <w:szCs w:val="24"/>
          <w:lang w:eastAsia="en-US"/>
        </w:rPr>
        <w:t>(1)</w:t>
      </w:r>
      <w:r w:rsidRPr="00182F86">
        <w:rPr>
          <w:szCs w:val="24"/>
          <w:lang w:eastAsia="en-US"/>
        </w:rPr>
        <w:tab/>
        <w:t>För förebyggande: Kontroll under och efter lastning och lossning att pellets avlägsnas från transportutrustningens utsida innan den lämnar lastnings- eller lossningsplatsen. Tydlig</w:t>
      </w:r>
      <w:r w:rsidRPr="00182F86">
        <w:rPr>
          <w:b/>
          <w:i/>
          <w:szCs w:val="24"/>
          <w:lang w:eastAsia="en-US"/>
        </w:rPr>
        <w:t>, synlig märkning om krav på säker förvaring och lagring</w:t>
      </w:r>
      <w:r w:rsidRPr="00182F86">
        <w:rPr>
          <w:strike/>
          <w:szCs w:val="24"/>
          <w:lang w:eastAsia="en-US"/>
        </w:rPr>
        <w:t xml:space="preserve"> kommunikation om lagringskraven</w:t>
      </w:r>
      <w:r w:rsidRPr="00182F86">
        <w:rPr>
          <w:szCs w:val="24"/>
          <w:lang w:eastAsia="en-US"/>
        </w:rPr>
        <w:t xml:space="preserve">. Förebyggande av alla läckage, även under transport, t.ex. genom att transportmedlen och behållarna är tekniskt lämpliga och vid behov kompletterade med </w:t>
      </w:r>
      <w:r w:rsidRPr="00182F86">
        <w:rPr>
          <w:strike/>
          <w:szCs w:val="24"/>
          <w:lang w:eastAsia="en-US"/>
        </w:rPr>
        <w:t xml:space="preserve">lämplig </w:t>
      </w:r>
      <w:proofErr w:type="spellStart"/>
      <w:r w:rsidRPr="00182F86">
        <w:rPr>
          <w:strike/>
          <w:szCs w:val="24"/>
          <w:lang w:eastAsia="en-US"/>
        </w:rPr>
        <w:t>försegling</w:t>
      </w:r>
      <w:r w:rsidRPr="00182F86">
        <w:rPr>
          <w:b/>
          <w:i/>
          <w:szCs w:val="24"/>
          <w:lang w:eastAsia="en-US"/>
        </w:rPr>
        <w:t>lämpliga</w:t>
      </w:r>
      <w:proofErr w:type="spellEnd"/>
      <w:r w:rsidRPr="00182F86">
        <w:rPr>
          <w:b/>
          <w:i/>
          <w:szCs w:val="24"/>
          <w:lang w:eastAsia="en-US"/>
        </w:rPr>
        <w:t xml:space="preserve"> vattentäta, förseglade riv- och slagbeständiga förpackningar som kan motstå nedbrytning i vattenmiljöer. Uppsamlingsbrickor och uppsamlingsenheter</w:t>
      </w:r>
      <w:r w:rsidRPr="00182F86">
        <w:rPr>
          <w:szCs w:val="24"/>
          <w:lang w:eastAsia="en-US"/>
        </w:rPr>
        <w:t xml:space="preserve">. Säkerställande av att skyddshöljen på t.ex. gaffeltruckar/hydraulisk utrustning används för att förhindra att förpackningarna går sönder. Regelbunden rengöring </w:t>
      </w:r>
      <w:r w:rsidRPr="00182F86">
        <w:rPr>
          <w:b/>
          <w:i/>
          <w:szCs w:val="24"/>
          <w:lang w:eastAsia="en-US"/>
        </w:rPr>
        <w:t xml:space="preserve">och kontroll av </w:t>
      </w:r>
      <w:proofErr w:type="spellStart"/>
      <w:r w:rsidRPr="00182F86">
        <w:rPr>
          <w:b/>
          <w:i/>
          <w:szCs w:val="24"/>
          <w:lang w:eastAsia="en-US"/>
        </w:rPr>
        <w:t>om</w:t>
      </w:r>
      <w:r w:rsidRPr="00182F86">
        <w:rPr>
          <w:strike/>
          <w:szCs w:val="24"/>
          <w:lang w:eastAsia="en-US"/>
        </w:rPr>
        <w:t>av</w:t>
      </w:r>
      <w:proofErr w:type="spellEnd"/>
      <w:r w:rsidRPr="00182F86">
        <w:rPr>
          <w:szCs w:val="24"/>
          <w:lang w:eastAsia="en-US"/>
        </w:rPr>
        <w:t xml:space="preserve"> lastutrymmena</w:t>
      </w:r>
      <w:r w:rsidRPr="00182F86">
        <w:rPr>
          <w:strike/>
          <w:szCs w:val="24"/>
          <w:lang w:eastAsia="en-US"/>
        </w:rPr>
        <w:t xml:space="preserve"> och</w:t>
      </w:r>
      <w:r w:rsidRPr="00182F86">
        <w:rPr>
          <w:b/>
          <w:i/>
          <w:szCs w:val="24"/>
          <w:lang w:eastAsia="en-US"/>
        </w:rPr>
        <w:t>,</w:t>
      </w:r>
      <w:r w:rsidRPr="00182F86">
        <w:rPr>
          <w:szCs w:val="24"/>
          <w:lang w:eastAsia="en-US"/>
        </w:rPr>
        <w:t xml:space="preserve"> behållarna </w:t>
      </w:r>
      <w:r w:rsidRPr="00182F86">
        <w:rPr>
          <w:b/>
          <w:i/>
          <w:szCs w:val="24"/>
          <w:lang w:eastAsia="en-US"/>
        </w:rPr>
        <w:t xml:space="preserve">och släpfordonen är i bra skick </w:t>
      </w:r>
      <w:r w:rsidRPr="00182F86">
        <w:rPr>
          <w:szCs w:val="24"/>
          <w:lang w:eastAsia="en-US"/>
        </w:rPr>
        <w:t>för att</w:t>
      </w:r>
      <w:r w:rsidRPr="00182F86">
        <w:rPr>
          <w:b/>
          <w:i/>
          <w:szCs w:val="24"/>
          <w:lang w:eastAsia="en-US"/>
        </w:rPr>
        <w:t xml:space="preserve"> innesluta och</w:t>
      </w:r>
      <w:r w:rsidRPr="00182F86">
        <w:rPr>
          <w:szCs w:val="24"/>
          <w:lang w:eastAsia="en-US"/>
        </w:rPr>
        <w:t xml:space="preserve"> minimera förluster av pelletsspill. Visuell kontroll av lastutrymmenas öppningar och integritet före och i möjligaste mån under transport, inbegripet multimodala terminaler, järnvägsterminaler, inlands- och kusthamnar.</w:t>
      </w:r>
      <w:r w:rsidR="007D312C" w:rsidRPr="00182F86">
        <w:rPr>
          <w:b/>
          <w:szCs w:val="24"/>
          <w:lang w:eastAsia="en-US"/>
        </w:rPr>
        <w:t xml:space="preserve"> [Ändr. 88]</w:t>
      </w:r>
    </w:p>
    <w:p w14:paraId="77C57563" w14:textId="410AB946" w:rsidR="00EF77AC" w:rsidRPr="00182F86" w:rsidRDefault="00E95217" w:rsidP="008B6D4B">
      <w:pPr>
        <w:spacing w:before="120" w:after="120" w:line="360" w:lineRule="auto"/>
        <w:ind w:left="851" w:hanging="851"/>
        <w:rPr>
          <w:szCs w:val="24"/>
          <w:lang w:eastAsia="en-US"/>
        </w:rPr>
      </w:pPr>
      <w:r w:rsidRPr="00182F86">
        <w:rPr>
          <w:b/>
          <w:i/>
        </w:rPr>
        <w:t>(1a)</w:t>
      </w:r>
      <w:r w:rsidRPr="00182F86">
        <w:tab/>
      </w:r>
      <w:r w:rsidR="00EF77AC" w:rsidRPr="00182F86">
        <w:rPr>
          <w:b/>
          <w:i/>
          <w:szCs w:val="24"/>
          <w:lang w:eastAsia="en-US"/>
        </w:rPr>
        <w:t>Ytterligare åtgärder och utrustning som specifikt gäller sjötransport och transport på inre vattenvägar:</w:t>
      </w:r>
    </w:p>
    <w:p w14:paraId="6D354A5A" w14:textId="77777777" w:rsidR="00EF77AC" w:rsidRPr="00182F86" w:rsidRDefault="00EF77AC" w:rsidP="008B6D4B">
      <w:pPr>
        <w:spacing w:before="120" w:after="120" w:line="360" w:lineRule="auto"/>
        <w:ind w:left="1418" w:hanging="567"/>
        <w:rPr>
          <w:szCs w:val="24"/>
          <w:lang w:eastAsia="en-US"/>
        </w:rPr>
      </w:pPr>
      <w:r w:rsidRPr="00182F86">
        <w:rPr>
          <w:b/>
          <w:i/>
          <w:szCs w:val="24"/>
          <w:lang w:eastAsia="en-US"/>
        </w:rPr>
        <w:t>a)</w:t>
      </w:r>
      <w:r w:rsidRPr="00182F86">
        <w:rPr>
          <w:szCs w:val="24"/>
          <w:lang w:eastAsia="en-US"/>
        </w:rPr>
        <w:tab/>
      </w:r>
      <w:r w:rsidRPr="00182F86">
        <w:rPr>
          <w:b/>
          <w:i/>
          <w:szCs w:val="24"/>
          <w:lang w:eastAsia="en-US"/>
        </w:rPr>
        <w:t>Tydligt ange vilka behållare som innehåller plastpellets.</w:t>
      </w:r>
    </w:p>
    <w:p w14:paraId="30725469" w14:textId="77777777" w:rsidR="00EF77AC" w:rsidRPr="00182F86" w:rsidRDefault="00EF77AC" w:rsidP="008B6D4B">
      <w:pPr>
        <w:spacing w:before="120" w:after="120" w:line="360" w:lineRule="auto"/>
        <w:ind w:left="1418" w:hanging="567"/>
        <w:rPr>
          <w:szCs w:val="24"/>
          <w:lang w:eastAsia="en-US"/>
        </w:rPr>
      </w:pPr>
      <w:r w:rsidRPr="00182F86">
        <w:rPr>
          <w:b/>
          <w:i/>
          <w:szCs w:val="24"/>
          <w:lang w:eastAsia="en-US"/>
        </w:rPr>
        <w:t>b)</w:t>
      </w:r>
      <w:r w:rsidRPr="00182F86">
        <w:rPr>
          <w:szCs w:val="24"/>
          <w:lang w:eastAsia="en-US"/>
        </w:rPr>
        <w:tab/>
      </w:r>
      <w:r w:rsidRPr="00182F86">
        <w:rPr>
          <w:b/>
          <w:i/>
          <w:szCs w:val="24"/>
          <w:lang w:eastAsia="en-US"/>
        </w:rPr>
        <w:t>Lagra plastpellets i behållare som är i bra skick och undvika utskjutande delar som kan riva upp påsar och lådor, samt förvara behållare i lastrummet och inte på däck.</w:t>
      </w:r>
    </w:p>
    <w:p w14:paraId="2D1D0169" w14:textId="1CC1F723" w:rsidR="00EF77AC" w:rsidRPr="00182F86" w:rsidRDefault="00EF77AC" w:rsidP="008B6D4B">
      <w:pPr>
        <w:spacing w:before="120" w:after="120" w:line="360" w:lineRule="auto"/>
        <w:ind w:left="1418" w:hanging="567"/>
        <w:rPr>
          <w:b/>
          <w:szCs w:val="24"/>
          <w:lang w:eastAsia="en-US"/>
        </w:rPr>
      </w:pPr>
      <w:r w:rsidRPr="00182F86">
        <w:rPr>
          <w:b/>
          <w:i/>
          <w:szCs w:val="24"/>
          <w:lang w:eastAsia="en-US"/>
        </w:rPr>
        <w:t>c)</w:t>
      </w:r>
      <w:r w:rsidRPr="00182F86">
        <w:rPr>
          <w:szCs w:val="24"/>
          <w:lang w:eastAsia="en-US"/>
        </w:rPr>
        <w:tab/>
      </w:r>
      <w:r w:rsidRPr="00182F86">
        <w:rPr>
          <w:b/>
          <w:i/>
          <w:szCs w:val="24"/>
          <w:lang w:eastAsia="en-US"/>
        </w:rPr>
        <w:t>Innesluta, sanera och undvika förluster av plastpellets ut i vattnet vid rengöring av ombordstigningsområde, däck, lastrum eller insidan av fraktcontainrar.</w:t>
      </w:r>
      <w:r w:rsidR="007D312C" w:rsidRPr="00182F86">
        <w:rPr>
          <w:b/>
          <w:szCs w:val="24"/>
          <w:lang w:eastAsia="en-US"/>
        </w:rPr>
        <w:t xml:space="preserve"> [Ändr. 89]</w:t>
      </w:r>
    </w:p>
    <w:p w14:paraId="4CCBD4A3" w14:textId="63C997D7" w:rsidR="00EF77AC" w:rsidRPr="00182F86" w:rsidRDefault="00EF77AC" w:rsidP="00EF77AC">
      <w:pPr>
        <w:spacing w:before="120" w:after="120" w:line="360" w:lineRule="auto"/>
        <w:ind w:left="850" w:hanging="850"/>
        <w:rPr>
          <w:b/>
          <w:szCs w:val="24"/>
          <w:lang w:eastAsia="en-US"/>
        </w:rPr>
      </w:pPr>
      <w:r w:rsidRPr="00182F86">
        <w:rPr>
          <w:szCs w:val="24"/>
          <w:lang w:eastAsia="en-US"/>
        </w:rPr>
        <w:t>(2)</w:t>
      </w:r>
      <w:r w:rsidRPr="00182F86">
        <w:rPr>
          <w:szCs w:val="24"/>
          <w:lang w:eastAsia="en-US"/>
        </w:rPr>
        <w:tab/>
        <w:t xml:space="preserve">För inneslutning och sanering: </w:t>
      </w:r>
      <w:proofErr w:type="spellStart"/>
      <w:r w:rsidRPr="00182F86">
        <w:rPr>
          <w:strike/>
          <w:szCs w:val="24"/>
          <w:lang w:eastAsia="en-US"/>
        </w:rPr>
        <w:t>återställ</w:t>
      </w:r>
      <w:r w:rsidRPr="00182F86">
        <w:rPr>
          <w:b/>
          <w:i/>
          <w:szCs w:val="24"/>
          <w:lang w:eastAsia="en-US"/>
        </w:rPr>
        <w:t>ersätt</w:t>
      </w:r>
      <w:proofErr w:type="spellEnd"/>
      <w:r w:rsidRPr="00182F86">
        <w:rPr>
          <w:b/>
          <w:i/>
          <w:szCs w:val="24"/>
          <w:lang w:eastAsia="en-US"/>
        </w:rPr>
        <w:t xml:space="preserve"> eller,</w:t>
      </w:r>
      <w:r w:rsidRPr="00182F86">
        <w:rPr>
          <w:szCs w:val="24"/>
          <w:lang w:eastAsia="en-US"/>
        </w:rPr>
        <w:t xml:space="preserve"> om det är möjligt</w:t>
      </w:r>
      <w:r w:rsidRPr="00182F86">
        <w:rPr>
          <w:b/>
          <w:i/>
          <w:szCs w:val="24"/>
          <w:lang w:eastAsia="en-US"/>
        </w:rPr>
        <w:t>, återställ</w:t>
      </w:r>
      <w:r w:rsidRPr="00182F86">
        <w:rPr>
          <w:szCs w:val="24"/>
          <w:lang w:eastAsia="en-US"/>
        </w:rPr>
        <w:t xml:space="preserve"> efter skadade förpackningar (t.ex. med hjälp av länsor, barriärer och tejp) och inneslut återstående pellets i lastningsutrymmet</w:t>
      </w:r>
      <w:r w:rsidRPr="00182F86">
        <w:rPr>
          <w:strike/>
          <w:szCs w:val="24"/>
          <w:lang w:eastAsia="en-US"/>
        </w:rPr>
        <w:t>,</w:t>
      </w:r>
      <w:r w:rsidRPr="00182F86">
        <w:rPr>
          <w:b/>
          <w:i/>
          <w:szCs w:val="24"/>
          <w:lang w:eastAsia="en-US"/>
        </w:rPr>
        <w:t>;</w:t>
      </w:r>
      <w:r w:rsidRPr="00182F86">
        <w:rPr>
          <w:szCs w:val="24"/>
          <w:lang w:eastAsia="en-US"/>
        </w:rPr>
        <w:t xml:space="preserve"> samla in spill av pellets i slutna</w:t>
      </w:r>
      <w:r w:rsidRPr="00182F86">
        <w:rPr>
          <w:b/>
          <w:i/>
          <w:szCs w:val="24"/>
          <w:lang w:eastAsia="en-US"/>
        </w:rPr>
        <w:t>, vattentäta</w:t>
      </w:r>
      <w:r w:rsidRPr="00182F86">
        <w:rPr>
          <w:szCs w:val="24"/>
          <w:lang w:eastAsia="en-US"/>
        </w:rPr>
        <w:t xml:space="preserve"> </w:t>
      </w:r>
      <w:r w:rsidRPr="00182F86">
        <w:rPr>
          <w:szCs w:val="24"/>
          <w:lang w:eastAsia="en-US"/>
        </w:rPr>
        <w:lastRenderedPageBreak/>
        <w:t xml:space="preserve">behållare </w:t>
      </w:r>
      <w:r w:rsidRPr="00182F86">
        <w:rPr>
          <w:strike/>
          <w:szCs w:val="24"/>
          <w:lang w:eastAsia="en-US"/>
        </w:rPr>
        <w:t xml:space="preserve">eller </w:t>
      </w:r>
      <w:proofErr w:type="spellStart"/>
      <w:r w:rsidRPr="00182F86">
        <w:rPr>
          <w:strike/>
          <w:szCs w:val="24"/>
          <w:lang w:eastAsia="en-US"/>
        </w:rPr>
        <w:t>påsar</w:t>
      </w:r>
      <w:r w:rsidRPr="00182F86">
        <w:rPr>
          <w:b/>
          <w:i/>
          <w:szCs w:val="24"/>
          <w:lang w:eastAsia="en-US"/>
        </w:rPr>
        <w:t>som</w:t>
      </w:r>
      <w:proofErr w:type="spellEnd"/>
      <w:r w:rsidRPr="00182F86">
        <w:rPr>
          <w:b/>
          <w:i/>
          <w:szCs w:val="24"/>
          <w:lang w:eastAsia="en-US"/>
        </w:rPr>
        <w:t xml:space="preserve"> är märkta och förseglade</w:t>
      </w:r>
      <w:r w:rsidRPr="00182F86">
        <w:rPr>
          <w:szCs w:val="24"/>
          <w:lang w:eastAsia="en-US"/>
        </w:rPr>
        <w:t xml:space="preserve"> för korrekt bortskaffande</w:t>
      </w:r>
      <w:r w:rsidRPr="00182F86">
        <w:rPr>
          <w:strike/>
          <w:szCs w:val="24"/>
          <w:lang w:eastAsia="en-US"/>
        </w:rPr>
        <w:t>,</w:t>
      </w:r>
      <w:r w:rsidRPr="00182F86">
        <w:rPr>
          <w:b/>
          <w:i/>
          <w:szCs w:val="24"/>
          <w:lang w:eastAsia="en-US"/>
        </w:rPr>
        <w:t>;</w:t>
      </w:r>
      <w:r w:rsidRPr="00182F86">
        <w:rPr>
          <w:szCs w:val="24"/>
          <w:lang w:eastAsia="en-US"/>
        </w:rPr>
        <w:t xml:space="preserve"> vid transport av pellets i bulktankar</w:t>
      </w:r>
      <w:r w:rsidRPr="00182F86">
        <w:rPr>
          <w:strike/>
          <w:szCs w:val="24"/>
          <w:lang w:eastAsia="en-US"/>
        </w:rPr>
        <w:t xml:space="preserve"> bör öppning av</w:t>
      </w:r>
      <w:r w:rsidRPr="00182F86">
        <w:rPr>
          <w:b/>
          <w:i/>
          <w:szCs w:val="24"/>
          <w:lang w:eastAsia="en-US"/>
        </w:rPr>
        <w:t>: placera ut lämpliga uppsamlingsbrickor och uppsamlingsenheter och öppna därefter</w:t>
      </w:r>
      <w:r w:rsidRPr="00182F86">
        <w:rPr>
          <w:szCs w:val="24"/>
          <w:lang w:eastAsia="en-US"/>
        </w:rPr>
        <w:t xml:space="preserve"> lucka/kon i silons botten </w:t>
      </w:r>
      <w:r w:rsidRPr="00182F86">
        <w:rPr>
          <w:strike/>
          <w:szCs w:val="24"/>
          <w:lang w:eastAsia="en-US"/>
        </w:rPr>
        <w:t xml:space="preserve">ske </w:t>
      </w:r>
      <w:proofErr w:type="spellStart"/>
      <w:r w:rsidRPr="00182F86">
        <w:rPr>
          <w:strike/>
          <w:szCs w:val="24"/>
          <w:lang w:eastAsia="en-US"/>
        </w:rPr>
        <w:t>endast</w:t>
      </w:r>
      <w:r w:rsidRPr="00182F86">
        <w:rPr>
          <w:b/>
          <w:i/>
          <w:szCs w:val="24"/>
          <w:lang w:eastAsia="en-US"/>
        </w:rPr>
        <w:t>först</w:t>
      </w:r>
      <w:proofErr w:type="spellEnd"/>
      <w:r w:rsidRPr="00182F86">
        <w:rPr>
          <w:szCs w:val="24"/>
          <w:lang w:eastAsia="en-US"/>
        </w:rPr>
        <w:t xml:space="preserve"> efter inträde i rengöringshamnen</w:t>
      </w:r>
      <w:r w:rsidRPr="00182F86">
        <w:rPr>
          <w:strike/>
          <w:szCs w:val="24"/>
          <w:lang w:eastAsia="en-US"/>
        </w:rPr>
        <w:t>,</w:t>
      </w:r>
      <w:r w:rsidRPr="00182F86">
        <w:rPr>
          <w:b/>
          <w:i/>
          <w:szCs w:val="24"/>
          <w:lang w:eastAsia="en-US"/>
        </w:rPr>
        <w:t>;</w:t>
      </w:r>
      <w:r w:rsidRPr="00182F86">
        <w:rPr>
          <w:szCs w:val="24"/>
          <w:lang w:eastAsia="en-US"/>
        </w:rPr>
        <w:t xml:space="preserve"> ersätt behållarens innerhölje endast i lämpliga områden som inte är allmänt tillgängliga och där eventuellt spill kan inneslutas</w:t>
      </w:r>
      <w:r w:rsidRPr="00182F86">
        <w:rPr>
          <w:strike/>
          <w:szCs w:val="24"/>
          <w:lang w:eastAsia="en-US"/>
        </w:rPr>
        <w:t>,</w:t>
      </w:r>
      <w:r w:rsidRPr="00182F86">
        <w:rPr>
          <w:b/>
          <w:i/>
          <w:szCs w:val="24"/>
          <w:lang w:eastAsia="en-US"/>
        </w:rPr>
        <w:t>;</w:t>
      </w:r>
      <w:r w:rsidRPr="00182F86">
        <w:rPr>
          <w:szCs w:val="24"/>
          <w:lang w:eastAsia="en-US"/>
        </w:rPr>
        <w:t xml:space="preserve"> underrätta</w:t>
      </w:r>
      <w:r w:rsidRPr="00182F86">
        <w:rPr>
          <w:b/>
          <w:i/>
          <w:szCs w:val="24"/>
          <w:lang w:eastAsia="en-US"/>
        </w:rPr>
        <w:t xml:space="preserve"> omedelbart</w:t>
      </w:r>
      <w:r w:rsidRPr="00182F86">
        <w:rPr>
          <w:szCs w:val="24"/>
          <w:lang w:eastAsia="en-US"/>
        </w:rPr>
        <w:t xml:space="preserve"> myndigheterna, såsom internationella och nationella krismyndigheter eller miljömyndigheter, beroende på vad som är lämpligt, från medlemsstaten om var händelsen inträffade.</w:t>
      </w:r>
      <w:r w:rsidR="007D312C" w:rsidRPr="00182F86">
        <w:rPr>
          <w:b/>
          <w:szCs w:val="24"/>
          <w:lang w:eastAsia="en-US"/>
        </w:rPr>
        <w:t xml:space="preserve"> [Ändr. 90]</w:t>
      </w:r>
    </w:p>
    <w:p w14:paraId="42A95399" w14:textId="1709715D" w:rsidR="00EF77AC" w:rsidRPr="00182F86" w:rsidRDefault="00EF77AC" w:rsidP="00EF77AC">
      <w:pPr>
        <w:spacing w:before="120" w:after="120" w:line="360" w:lineRule="auto"/>
        <w:ind w:left="850" w:hanging="850"/>
        <w:rPr>
          <w:b/>
          <w:szCs w:val="24"/>
          <w:lang w:eastAsia="en-US"/>
        </w:rPr>
      </w:pPr>
      <w:r w:rsidRPr="00182F86">
        <w:rPr>
          <w:szCs w:val="24"/>
          <w:lang w:eastAsia="en-US"/>
        </w:rPr>
        <w:t>(3)</w:t>
      </w:r>
      <w:r w:rsidRPr="00182F86">
        <w:rPr>
          <w:szCs w:val="24"/>
          <w:lang w:eastAsia="en-US"/>
        </w:rPr>
        <w:tab/>
        <w:t xml:space="preserve">Utrustning ombord: Minst en bärbar </w:t>
      </w:r>
      <w:r w:rsidRPr="00182F86">
        <w:rPr>
          <w:strike/>
          <w:szCs w:val="24"/>
          <w:lang w:eastAsia="en-US"/>
        </w:rPr>
        <w:t>belysningsapparat</w:t>
      </w:r>
      <w:r w:rsidRPr="00182F86">
        <w:rPr>
          <w:b/>
          <w:i/>
          <w:szCs w:val="24"/>
          <w:lang w:eastAsia="en-US"/>
        </w:rPr>
        <w:t>belysningsanordning</w:t>
      </w:r>
      <w:r w:rsidRPr="00182F86">
        <w:rPr>
          <w:szCs w:val="24"/>
          <w:lang w:eastAsia="en-US"/>
        </w:rPr>
        <w:t>, handverktyg (t.ex. kvastar, sopborste och skyffel, hinkar, reparationstejp), slutna uppsamlingsbehållare/förstärkta uppsamlingspåsar.</w:t>
      </w:r>
      <w:r w:rsidR="007D312C" w:rsidRPr="00182F86">
        <w:rPr>
          <w:b/>
          <w:szCs w:val="24"/>
          <w:lang w:eastAsia="en-US"/>
        </w:rPr>
        <w:t xml:space="preserve"> [Ändr. 91]</w:t>
      </w:r>
    </w:p>
    <w:p w14:paraId="74F8DB03" w14:textId="08503795" w:rsidR="00EF77AC" w:rsidRPr="00182F86" w:rsidRDefault="00E95217" w:rsidP="008B6D4B">
      <w:pPr>
        <w:spacing w:before="120" w:after="120" w:line="360" w:lineRule="auto"/>
        <w:ind w:left="851" w:hanging="851"/>
        <w:rPr>
          <w:b/>
          <w:szCs w:val="24"/>
          <w:lang w:eastAsia="en-US"/>
        </w:rPr>
      </w:pPr>
      <w:r w:rsidRPr="00182F86">
        <w:rPr>
          <w:b/>
          <w:i/>
          <w:szCs w:val="24"/>
          <w:lang w:eastAsia="en-US"/>
        </w:rPr>
        <w:t>(3a)</w:t>
      </w:r>
      <w:r w:rsidRPr="00182F86">
        <w:rPr>
          <w:szCs w:val="24"/>
          <w:lang w:eastAsia="en-US"/>
        </w:rPr>
        <w:tab/>
      </w:r>
      <w:r w:rsidR="00EF77AC" w:rsidRPr="00182F86">
        <w:rPr>
          <w:b/>
          <w:i/>
          <w:szCs w:val="24"/>
          <w:lang w:eastAsia="en-US"/>
        </w:rPr>
        <w:t>Utbildning: Inrätta ett informations- och utbildningsprogram baserat på de anställdas särskilda roller och ansvarsområden om förebyggande, inneslutande och sanering av plastpelletsförluster, installation, användning och underhåll av utrustning, utförande samt övervakning och rapportering av plastpelletsförluster.</w:t>
      </w:r>
      <w:r w:rsidR="007D312C" w:rsidRPr="00182F86">
        <w:rPr>
          <w:b/>
          <w:szCs w:val="24"/>
          <w:lang w:eastAsia="en-US"/>
        </w:rPr>
        <w:t xml:space="preserve"> [Ändr. 92]</w:t>
      </w:r>
    </w:p>
    <w:p w14:paraId="09F6F868" w14:textId="77777777" w:rsidR="00EF77AC" w:rsidRPr="00182F86" w:rsidRDefault="00EF77AC" w:rsidP="00EF77AC">
      <w:pPr>
        <w:spacing w:before="120" w:after="120" w:line="360" w:lineRule="auto"/>
        <w:rPr>
          <w:b/>
          <w:szCs w:val="24"/>
          <w:lang w:eastAsia="en-US"/>
        </w:rPr>
        <w:sectPr w:rsidR="00EF77AC" w:rsidRPr="00182F86">
          <w:footnotePr>
            <w:numRestart w:val="eachSect"/>
          </w:footnotePr>
          <w:pgSz w:w="11909" w:h="16834"/>
          <w:pgMar w:top="1134" w:right="1417" w:bottom="1417" w:left="1417" w:header="1134" w:footer="567" w:gutter="0"/>
          <w:cols w:space="720"/>
        </w:sectPr>
      </w:pPr>
    </w:p>
    <w:p w14:paraId="62A45A10" w14:textId="77777777" w:rsidR="00EF77AC" w:rsidRPr="00182F86" w:rsidRDefault="00EF77AC" w:rsidP="00EF77AC">
      <w:pPr>
        <w:spacing w:before="120" w:after="120" w:line="360" w:lineRule="auto"/>
        <w:rPr>
          <w:szCs w:val="24"/>
          <w:lang w:eastAsia="en-US"/>
        </w:rPr>
      </w:pPr>
    </w:p>
    <w:p w14:paraId="561FFF10" w14:textId="77777777" w:rsidR="00EF77AC" w:rsidRPr="00182F86" w:rsidRDefault="00EF77AC" w:rsidP="00EF77AC">
      <w:pPr>
        <w:spacing w:before="120" w:after="120" w:line="360" w:lineRule="auto"/>
        <w:jc w:val="center"/>
        <w:rPr>
          <w:b/>
          <w:u w:val="single"/>
          <w:lang w:eastAsia="en-US"/>
        </w:rPr>
      </w:pPr>
      <w:r w:rsidRPr="00182F86">
        <w:rPr>
          <w:b/>
          <w:u w:val="single"/>
          <w:lang w:eastAsia="en-US"/>
        </w:rPr>
        <w:t>BILAGA IV</w:t>
      </w:r>
    </w:p>
    <w:p w14:paraId="2488EE31" w14:textId="77777777" w:rsidR="00EF77AC" w:rsidRPr="00182F86" w:rsidRDefault="00EF77AC" w:rsidP="00EF77AC">
      <w:pPr>
        <w:spacing w:before="120" w:after="120" w:line="360" w:lineRule="auto"/>
        <w:jc w:val="center"/>
        <w:rPr>
          <w:b/>
          <w:szCs w:val="24"/>
          <w:lang w:eastAsia="en-US"/>
        </w:rPr>
      </w:pPr>
      <w:r w:rsidRPr="00182F86">
        <w:rPr>
          <w:b/>
          <w:szCs w:val="24"/>
          <w:lang w:eastAsia="en-US"/>
        </w:rPr>
        <w:t>FORMULÄR FÖR INTYG OM ÖVERENSSTÄMMELSE</w:t>
      </w:r>
    </w:p>
    <w:p w14:paraId="34269E6D" w14:textId="77777777" w:rsidR="00EF77AC" w:rsidRPr="00182F86" w:rsidRDefault="00EF77AC" w:rsidP="00EF77AC">
      <w:pPr>
        <w:spacing w:before="120" w:after="120" w:line="360" w:lineRule="auto"/>
        <w:rPr>
          <w:szCs w:val="24"/>
          <w:lang w:eastAsia="en-US"/>
        </w:rPr>
      </w:pPr>
      <w:r w:rsidRPr="00182F86">
        <w:rPr>
          <w:szCs w:val="24"/>
          <w:lang w:eastAsia="en-US"/>
        </w:rPr>
        <w:t>............................................................... ............................................................... ......... (namn).</w:t>
      </w:r>
    </w:p>
    <w:p w14:paraId="48988028" w14:textId="77777777" w:rsidR="00EF77AC" w:rsidRPr="00182F86" w:rsidRDefault="00EF77AC" w:rsidP="00EF77AC">
      <w:pPr>
        <w:spacing w:before="120" w:after="120" w:line="360" w:lineRule="auto"/>
        <w:rPr>
          <w:szCs w:val="24"/>
          <w:lang w:eastAsia="en-US"/>
        </w:rPr>
      </w:pPr>
      <w:r w:rsidRPr="00182F86">
        <w:rPr>
          <w:szCs w:val="24"/>
          <w:lang w:eastAsia="en-US"/>
        </w:rPr>
        <w:t>med registreringsnummer ...............................................................................</w:t>
      </w:r>
    </w:p>
    <w:p w14:paraId="1D796017" w14:textId="77777777" w:rsidR="00EF77AC" w:rsidRPr="00182F86" w:rsidRDefault="00EF77AC" w:rsidP="00EF77AC">
      <w:pPr>
        <w:spacing w:before="120" w:after="120" w:line="360" w:lineRule="auto"/>
        <w:rPr>
          <w:szCs w:val="24"/>
          <w:lang w:eastAsia="en-US"/>
        </w:rPr>
      </w:pPr>
      <w:r w:rsidRPr="00182F86">
        <w:rPr>
          <w:szCs w:val="24"/>
          <w:lang w:eastAsia="en-US"/>
        </w:rPr>
        <w:t>som är ackrediterad för tillämpningsområdet . . . . . . . . . . . . . . . . . . . . . . . . . . . . . . . . . . . . . . . . . . . . . . . . . . . . . . . . . . . . . . . . . . . . . . . . . . . . . . . . . . . . (</w:t>
      </w:r>
      <w:proofErr w:type="spellStart"/>
      <w:r w:rsidRPr="00182F86">
        <w:rPr>
          <w:szCs w:val="24"/>
          <w:lang w:eastAsia="en-US"/>
        </w:rPr>
        <w:t>Nace</w:t>
      </w:r>
      <w:proofErr w:type="spellEnd"/>
      <w:r w:rsidRPr="00182F86">
        <w:rPr>
          <w:szCs w:val="24"/>
          <w:lang w:eastAsia="en-US"/>
        </w:rPr>
        <w:t>-kod)</w:t>
      </w:r>
    </w:p>
    <w:p w14:paraId="546818DD" w14:textId="77777777" w:rsidR="00EF77AC" w:rsidRPr="00182F86" w:rsidRDefault="00EF77AC" w:rsidP="00EF77AC">
      <w:pPr>
        <w:spacing w:before="120" w:after="120" w:line="360" w:lineRule="auto"/>
        <w:rPr>
          <w:szCs w:val="24"/>
          <w:lang w:eastAsia="en-US"/>
        </w:rPr>
      </w:pPr>
      <w:r w:rsidRPr="00182F86">
        <w:rPr>
          <w:szCs w:val="24"/>
          <w:lang w:eastAsia="en-US"/>
        </w:rPr>
        <w:t>försäkrar, efter att ha kontrollerat anläggningen som tillhör den ekonomiska aktören …………………. (namn) belägen i ……………………………….. med registreringsnummer (om tillgängligt)               ...................................................................................................</w:t>
      </w:r>
    </w:p>
    <w:p w14:paraId="388EAD34" w14:textId="77777777" w:rsidR="00EF77AC" w:rsidRPr="00182F86" w:rsidRDefault="00EF77AC" w:rsidP="00EF77AC">
      <w:pPr>
        <w:spacing w:before="120" w:after="120" w:line="360" w:lineRule="auto"/>
        <w:rPr>
          <w:szCs w:val="24"/>
          <w:lang w:eastAsia="en-US"/>
        </w:rPr>
      </w:pPr>
      <w:r w:rsidRPr="00182F86">
        <w:rPr>
          <w:szCs w:val="24"/>
          <w:lang w:eastAsia="en-US"/>
        </w:rPr>
        <w:t>att anläggningen uppfyller alla krav i bilaga I till Europaparlamentets och rådets förordning (EU) […] av den […] om förebyggande av förluster av plastpellets för att minska mikroplastförorening.</w:t>
      </w:r>
    </w:p>
    <w:p w14:paraId="54977257" w14:textId="77777777" w:rsidR="00EF77AC" w:rsidRPr="00182F86" w:rsidRDefault="00EF77AC" w:rsidP="00EF77AC">
      <w:pPr>
        <w:spacing w:before="120" w:after="120" w:line="360" w:lineRule="auto"/>
        <w:rPr>
          <w:szCs w:val="24"/>
          <w:lang w:eastAsia="en-US"/>
        </w:rPr>
      </w:pPr>
      <w:r w:rsidRPr="00182F86">
        <w:rPr>
          <w:szCs w:val="24"/>
          <w:lang w:eastAsia="en-US"/>
        </w:rPr>
        <w:t>Med min underskrift förklarar jag att</w:t>
      </w:r>
    </w:p>
    <w:p w14:paraId="510A5443" w14:textId="77777777" w:rsidR="00EF77AC" w:rsidRPr="00182F86" w:rsidRDefault="00EF77AC" w:rsidP="00EF77AC">
      <w:pPr>
        <w:spacing w:before="120" w:after="120" w:line="360" w:lineRule="auto"/>
        <w:ind w:left="850" w:hanging="850"/>
        <w:rPr>
          <w:szCs w:val="24"/>
          <w:lang w:eastAsia="en-US"/>
        </w:rPr>
      </w:pPr>
      <w:r w:rsidRPr="00182F86">
        <w:rPr>
          <w:szCs w:val="24"/>
          <w:lang w:eastAsia="en-US"/>
        </w:rPr>
        <w:t>-</w:t>
      </w:r>
      <w:r w:rsidRPr="00182F86">
        <w:rPr>
          <w:szCs w:val="24"/>
          <w:lang w:eastAsia="en-US"/>
        </w:rPr>
        <w:tab/>
        <w:t>kontrollen har utförts i full överensstämmelse med kraven i förordning (EU) […], inklusive stickprovskontroller som utfördes den ……….. (datum).</w:t>
      </w:r>
    </w:p>
    <w:p w14:paraId="144F7452" w14:textId="77777777" w:rsidR="00EF77AC" w:rsidRPr="00182F86" w:rsidRDefault="00EF77AC" w:rsidP="00EF77AC">
      <w:pPr>
        <w:spacing w:before="120" w:after="120" w:line="360" w:lineRule="auto"/>
        <w:ind w:left="850" w:hanging="850"/>
        <w:rPr>
          <w:szCs w:val="24"/>
          <w:lang w:eastAsia="en-US"/>
        </w:rPr>
      </w:pPr>
      <w:r w:rsidRPr="00182F86">
        <w:rPr>
          <w:szCs w:val="24"/>
          <w:lang w:eastAsia="en-US"/>
        </w:rPr>
        <w:t>-</w:t>
      </w:r>
      <w:r w:rsidRPr="00182F86">
        <w:rPr>
          <w:szCs w:val="24"/>
          <w:lang w:eastAsia="en-US"/>
        </w:rPr>
        <w:tab/>
        <w:t>Resultaten av kontrollen bekräftar att det inte finns några belägg för bristande efterlevnad av de tillämpliga rättsliga kraven i förordning (EU) […].</w:t>
      </w:r>
    </w:p>
    <w:p w14:paraId="472E296F" w14:textId="77777777" w:rsidR="00EF77AC" w:rsidRPr="00182F86" w:rsidRDefault="00EF77AC" w:rsidP="00EF77AC">
      <w:pPr>
        <w:spacing w:before="120" w:after="120" w:line="360" w:lineRule="auto"/>
        <w:rPr>
          <w:szCs w:val="24"/>
          <w:lang w:eastAsia="en-US"/>
        </w:rPr>
      </w:pPr>
      <w:r w:rsidRPr="00182F86">
        <w:rPr>
          <w:szCs w:val="24"/>
          <w:lang w:eastAsia="en-US"/>
        </w:rPr>
        <w:t>Utfärdat i … den …/…/20..</w:t>
      </w:r>
    </w:p>
    <w:p w14:paraId="50F85147" w14:textId="77777777" w:rsidR="00EF77AC" w:rsidRPr="00182F86" w:rsidRDefault="00EF77AC" w:rsidP="00EF77AC">
      <w:pPr>
        <w:spacing w:before="120" w:after="120" w:line="360" w:lineRule="auto"/>
        <w:rPr>
          <w:szCs w:val="24"/>
          <w:lang w:eastAsia="en-US"/>
        </w:rPr>
      </w:pPr>
      <w:r w:rsidRPr="00182F86">
        <w:rPr>
          <w:szCs w:val="24"/>
          <w:lang w:eastAsia="en-US"/>
        </w:rPr>
        <w:t>Underskrift</w:t>
      </w:r>
    </w:p>
    <w:p w14:paraId="6152F558" w14:textId="77777777" w:rsidR="00EF77AC" w:rsidRPr="00182F86" w:rsidRDefault="00EF77AC" w:rsidP="00EF77AC">
      <w:pPr>
        <w:spacing w:before="120" w:after="120" w:line="360" w:lineRule="auto"/>
        <w:rPr>
          <w:szCs w:val="24"/>
          <w:lang w:eastAsia="en-US"/>
        </w:rPr>
        <w:sectPr w:rsidR="00EF77AC" w:rsidRPr="00182F86">
          <w:footnotePr>
            <w:numRestart w:val="eachSect"/>
          </w:footnotePr>
          <w:pgSz w:w="11909" w:h="16834"/>
          <w:pgMar w:top="1134" w:right="1417" w:bottom="1417" w:left="1417" w:header="1134" w:footer="567" w:gutter="0"/>
          <w:cols w:space="720"/>
        </w:sectPr>
      </w:pPr>
    </w:p>
    <w:p w14:paraId="0BFCA90A" w14:textId="0D14370B" w:rsidR="00E95217" w:rsidRPr="00182F86" w:rsidRDefault="00E95217" w:rsidP="00EF77AC">
      <w:pPr>
        <w:spacing w:before="120" w:after="120" w:line="360" w:lineRule="auto"/>
        <w:jc w:val="center"/>
        <w:rPr>
          <w:b/>
          <w:i/>
          <w:lang w:eastAsia="en-US"/>
        </w:rPr>
      </w:pPr>
      <w:r w:rsidRPr="00182F86">
        <w:rPr>
          <w:b/>
          <w:i/>
          <w:lang w:eastAsia="en-US"/>
        </w:rPr>
        <w:lastRenderedPageBreak/>
        <w:t>BILAGA</w:t>
      </w:r>
      <w:r w:rsidR="00EF77AC" w:rsidRPr="00182F86">
        <w:rPr>
          <w:b/>
          <w:i/>
          <w:lang w:eastAsia="en-US"/>
        </w:rPr>
        <w:t xml:space="preserve"> </w:t>
      </w:r>
      <w:proofErr w:type="spellStart"/>
      <w:r w:rsidR="00EF77AC" w:rsidRPr="00182F86">
        <w:rPr>
          <w:b/>
          <w:i/>
          <w:lang w:eastAsia="en-US"/>
        </w:rPr>
        <w:t>IVa</w:t>
      </w:r>
      <w:proofErr w:type="spellEnd"/>
    </w:p>
    <w:p w14:paraId="495B866F" w14:textId="6BF408A6" w:rsidR="00EF77AC" w:rsidRPr="00182F86" w:rsidRDefault="00EF77AC" w:rsidP="00EF77AC">
      <w:pPr>
        <w:spacing w:before="120" w:after="120" w:line="360" w:lineRule="auto"/>
        <w:jc w:val="center"/>
        <w:rPr>
          <w:lang w:eastAsia="en-US"/>
        </w:rPr>
      </w:pPr>
      <w:r w:rsidRPr="00182F86">
        <w:rPr>
          <w:b/>
          <w:i/>
          <w:lang w:eastAsia="en-US"/>
        </w:rPr>
        <w:t>FORMULÄR FÖR FÖRLUSTSPÅRNING</w:t>
      </w:r>
    </w:p>
    <w:p w14:paraId="57412DC2" w14:textId="77777777" w:rsidR="00EF77AC" w:rsidRPr="00182F86" w:rsidRDefault="00EF77AC" w:rsidP="00EF77AC">
      <w:pPr>
        <w:spacing w:before="120" w:after="120" w:line="360" w:lineRule="auto"/>
        <w:rPr>
          <w:szCs w:val="24"/>
          <w:lang w:eastAsia="en-US"/>
        </w:rPr>
      </w:pPr>
      <w:r w:rsidRPr="00182F86">
        <w:rPr>
          <w:b/>
          <w:i/>
          <w:szCs w:val="24"/>
          <w:lang w:eastAsia="en-US"/>
        </w:rPr>
        <w:t>Plats där tillbudet inträffade: [Textruta]</w:t>
      </w:r>
    </w:p>
    <w:p w14:paraId="7A8558B8" w14:textId="77777777" w:rsidR="00EF77AC" w:rsidRPr="00182F86" w:rsidRDefault="00EF77AC" w:rsidP="00EF77AC">
      <w:pPr>
        <w:spacing w:before="120" w:after="120" w:line="360" w:lineRule="auto"/>
        <w:rPr>
          <w:szCs w:val="24"/>
          <w:lang w:eastAsia="en-US"/>
        </w:rPr>
      </w:pPr>
      <w:r w:rsidRPr="00182F86">
        <w:rPr>
          <w:b/>
          <w:i/>
          <w:szCs w:val="24"/>
          <w:lang w:eastAsia="en-US"/>
        </w:rPr>
        <w:t>Formulär för spårning av pelletsförlust</w:t>
      </w:r>
    </w:p>
    <w:p w14:paraId="68A9849A" w14:textId="77777777" w:rsidR="00EF77AC" w:rsidRPr="00182F86" w:rsidRDefault="00EF77AC" w:rsidP="00EF77AC">
      <w:pPr>
        <w:spacing w:before="120" w:after="120" w:line="360" w:lineRule="auto"/>
        <w:rPr>
          <w:szCs w:val="24"/>
          <w:lang w:eastAsia="en-US"/>
        </w:rPr>
      </w:pPr>
      <w:r w:rsidRPr="00182F86">
        <w:rPr>
          <w:b/>
          <w:i/>
          <w:szCs w:val="24"/>
          <w:lang w:eastAsia="en-US"/>
        </w:rPr>
        <w:t>Datum för tillbudet: [datum]</w:t>
      </w:r>
    </w:p>
    <w:p w14:paraId="4A50E83A" w14:textId="77777777" w:rsidR="00EF77AC" w:rsidRPr="00182F86" w:rsidRDefault="00EF77AC" w:rsidP="00EF77AC">
      <w:pPr>
        <w:spacing w:before="120" w:after="120" w:line="360" w:lineRule="auto"/>
        <w:rPr>
          <w:szCs w:val="24"/>
          <w:lang w:eastAsia="en-US"/>
        </w:rPr>
      </w:pPr>
      <w:r w:rsidRPr="00182F86">
        <w:rPr>
          <w:b/>
          <w:i/>
          <w:szCs w:val="24"/>
          <w:lang w:eastAsia="en-US"/>
        </w:rPr>
        <w:t>Tidpunkt för tillbudet: [tidpunkt]</w:t>
      </w:r>
    </w:p>
    <w:p w14:paraId="1CE9E292" w14:textId="77777777" w:rsidR="00EF77AC" w:rsidRPr="00182F86" w:rsidRDefault="00EF77AC" w:rsidP="00EF77AC">
      <w:pPr>
        <w:spacing w:before="120" w:after="120" w:line="360" w:lineRule="auto"/>
        <w:rPr>
          <w:szCs w:val="24"/>
          <w:lang w:eastAsia="en-US"/>
        </w:rPr>
      </w:pPr>
      <w:r w:rsidRPr="00182F86">
        <w:rPr>
          <w:b/>
          <w:i/>
          <w:szCs w:val="24"/>
          <w:lang w:eastAsia="en-US"/>
        </w:rPr>
        <w:t>Plats där förlusten inträffade:</w:t>
      </w:r>
    </w:p>
    <w:p w14:paraId="53A5CB49" w14:textId="77777777" w:rsidR="00EF77AC" w:rsidRPr="00182F86" w:rsidRDefault="00EF77AC" w:rsidP="00EF77AC">
      <w:pPr>
        <w:spacing w:before="120" w:after="120" w:line="360" w:lineRule="auto"/>
        <w:rPr>
          <w:szCs w:val="24"/>
          <w:lang w:eastAsia="en-US"/>
        </w:rPr>
      </w:pPr>
      <w:r w:rsidRPr="00182F86">
        <w:rPr>
          <w:b/>
          <w:i/>
          <w:szCs w:val="24"/>
          <w:lang w:eastAsia="en-US"/>
        </w:rPr>
        <w:t>[ ] Produktionsområde</w:t>
      </w:r>
    </w:p>
    <w:p w14:paraId="1A749DF7" w14:textId="77777777" w:rsidR="00EF77AC" w:rsidRPr="00182F86" w:rsidRDefault="00EF77AC" w:rsidP="00EF77AC">
      <w:pPr>
        <w:spacing w:before="120" w:after="120" w:line="360" w:lineRule="auto"/>
        <w:rPr>
          <w:szCs w:val="24"/>
          <w:lang w:eastAsia="en-US"/>
        </w:rPr>
      </w:pPr>
      <w:r w:rsidRPr="00182F86">
        <w:rPr>
          <w:b/>
          <w:i/>
          <w:szCs w:val="24"/>
          <w:lang w:eastAsia="en-US"/>
        </w:rPr>
        <w:t>[ ] Lagringsområde</w:t>
      </w:r>
    </w:p>
    <w:p w14:paraId="06DCDC88" w14:textId="77777777" w:rsidR="00EF77AC" w:rsidRPr="00182F86" w:rsidRDefault="00EF77AC" w:rsidP="00EF77AC">
      <w:pPr>
        <w:spacing w:before="120" w:after="120" w:line="360" w:lineRule="auto"/>
        <w:rPr>
          <w:szCs w:val="24"/>
          <w:lang w:eastAsia="en-US"/>
        </w:rPr>
      </w:pPr>
      <w:r w:rsidRPr="00182F86">
        <w:rPr>
          <w:b/>
          <w:i/>
          <w:szCs w:val="24"/>
          <w:lang w:eastAsia="en-US"/>
        </w:rPr>
        <w:t>[ ] Tillverkningsområde</w:t>
      </w:r>
    </w:p>
    <w:p w14:paraId="6205120A" w14:textId="77777777" w:rsidR="00EF77AC" w:rsidRPr="00182F86" w:rsidRDefault="00EF77AC" w:rsidP="00EF77AC">
      <w:pPr>
        <w:spacing w:before="120" w:after="120" w:line="360" w:lineRule="auto"/>
        <w:rPr>
          <w:szCs w:val="24"/>
          <w:lang w:eastAsia="en-US"/>
        </w:rPr>
      </w:pPr>
      <w:r w:rsidRPr="00182F86">
        <w:rPr>
          <w:b/>
          <w:i/>
          <w:szCs w:val="24"/>
          <w:lang w:eastAsia="en-US"/>
        </w:rPr>
        <w:t>[ ] Transport</w:t>
      </w:r>
    </w:p>
    <w:p w14:paraId="7791F228" w14:textId="77777777" w:rsidR="00EF77AC" w:rsidRPr="00182F86" w:rsidRDefault="00EF77AC" w:rsidP="00EF77AC">
      <w:pPr>
        <w:spacing w:before="120" w:after="120" w:line="360" w:lineRule="auto"/>
        <w:rPr>
          <w:szCs w:val="24"/>
          <w:lang w:eastAsia="en-US"/>
        </w:rPr>
      </w:pPr>
      <w:r w:rsidRPr="00182F86">
        <w:rPr>
          <w:b/>
          <w:i/>
          <w:szCs w:val="24"/>
          <w:lang w:eastAsia="en-US"/>
        </w:rPr>
        <w:t>Beskrivning av pelletsförlusten:</w:t>
      </w:r>
    </w:p>
    <w:p w14:paraId="3503D148" w14:textId="77777777" w:rsidR="00EF77AC" w:rsidRPr="00182F86" w:rsidRDefault="00EF77AC" w:rsidP="00EF77AC">
      <w:pPr>
        <w:spacing w:before="120" w:after="120" w:line="360" w:lineRule="auto"/>
        <w:rPr>
          <w:szCs w:val="24"/>
          <w:lang w:eastAsia="en-US"/>
        </w:rPr>
      </w:pPr>
      <w:r w:rsidRPr="00182F86">
        <w:rPr>
          <w:b/>
          <w:i/>
          <w:szCs w:val="24"/>
          <w:lang w:eastAsia="en-US"/>
        </w:rPr>
        <w:t>[Textruta]</w:t>
      </w:r>
    </w:p>
    <w:p w14:paraId="6E808E98" w14:textId="77777777" w:rsidR="00EF77AC" w:rsidRPr="00182F86" w:rsidRDefault="00EF77AC" w:rsidP="00EF77AC">
      <w:pPr>
        <w:spacing w:before="120" w:after="120" w:line="360" w:lineRule="auto"/>
        <w:rPr>
          <w:szCs w:val="24"/>
          <w:lang w:eastAsia="en-US"/>
        </w:rPr>
      </w:pPr>
      <w:r w:rsidRPr="00182F86">
        <w:rPr>
          <w:b/>
          <w:i/>
          <w:szCs w:val="24"/>
          <w:lang w:eastAsia="en-US"/>
        </w:rPr>
        <w:t>Uppskattad mängd förlorade pellets:</w:t>
      </w:r>
    </w:p>
    <w:p w14:paraId="54EB5C72" w14:textId="77777777" w:rsidR="00EF77AC" w:rsidRPr="00182F86" w:rsidRDefault="00EF77AC" w:rsidP="00EF77AC">
      <w:pPr>
        <w:spacing w:before="120" w:after="120" w:line="360" w:lineRule="auto"/>
        <w:rPr>
          <w:szCs w:val="24"/>
          <w:lang w:eastAsia="en-US"/>
        </w:rPr>
      </w:pPr>
      <w:r w:rsidRPr="00182F86">
        <w:rPr>
          <w:b/>
          <w:i/>
          <w:szCs w:val="24"/>
          <w:lang w:eastAsia="en-US"/>
        </w:rPr>
        <w:t>[Textruta]</w:t>
      </w:r>
    </w:p>
    <w:p w14:paraId="64466BBC" w14:textId="77777777" w:rsidR="00EF77AC" w:rsidRPr="00182F86" w:rsidRDefault="00EF77AC" w:rsidP="00EF77AC">
      <w:pPr>
        <w:spacing w:before="120" w:after="120" w:line="360" w:lineRule="auto"/>
        <w:rPr>
          <w:szCs w:val="24"/>
          <w:lang w:eastAsia="en-US"/>
        </w:rPr>
      </w:pPr>
      <w:r w:rsidRPr="00182F86">
        <w:rPr>
          <w:b/>
          <w:i/>
          <w:szCs w:val="24"/>
          <w:lang w:eastAsia="en-US"/>
        </w:rPr>
        <w:t>[Textruta – uppskattad mängd förlorade pellets på grundval av den standardiserade metod som avses i artikel 13]</w:t>
      </w:r>
    </w:p>
    <w:p w14:paraId="7CA001D4" w14:textId="77777777" w:rsidR="00EF77AC" w:rsidRPr="00182F86" w:rsidRDefault="00EF77AC" w:rsidP="00EF77AC">
      <w:pPr>
        <w:spacing w:before="120" w:after="120" w:line="360" w:lineRule="auto"/>
        <w:rPr>
          <w:szCs w:val="24"/>
          <w:lang w:eastAsia="en-US"/>
        </w:rPr>
      </w:pPr>
      <w:r w:rsidRPr="00182F86">
        <w:rPr>
          <w:b/>
          <w:i/>
          <w:szCs w:val="24"/>
          <w:lang w:eastAsia="en-US"/>
        </w:rPr>
        <w:t>Orsak till förlusten:</w:t>
      </w:r>
    </w:p>
    <w:p w14:paraId="21732FDB" w14:textId="77777777" w:rsidR="00EF77AC" w:rsidRPr="00182F86" w:rsidRDefault="00EF77AC" w:rsidP="00EF77AC">
      <w:pPr>
        <w:spacing w:before="120" w:after="120" w:line="360" w:lineRule="auto"/>
        <w:rPr>
          <w:szCs w:val="24"/>
          <w:lang w:eastAsia="en-US"/>
        </w:rPr>
      </w:pPr>
      <w:r w:rsidRPr="00182F86">
        <w:rPr>
          <w:b/>
          <w:i/>
          <w:szCs w:val="24"/>
          <w:lang w:eastAsia="en-US"/>
        </w:rPr>
        <w:t>[ ] Fel på utrustning</w:t>
      </w:r>
    </w:p>
    <w:p w14:paraId="5AFFB88D" w14:textId="77777777" w:rsidR="00EF77AC" w:rsidRPr="00182F86" w:rsidRDefault="00EF77AC" w:rsidP="00EF77AC">
      <w:pPr>
        <w:spacing w:before="120" w:after="120" w:line="360" w:lineRule="auto"/>
        <w:rPr>
          <w:szCs w:val="24"/>
          <w:lang w:eastAsia="en-US"/>
        </w:rPr>
      </w:pPr>
      <w:r w:rsidRPr="00182F86">
        <w:rPr>
          <w:b/>
          <w:i/>
          <w:szCs w:val="24"/>
          <w:lang w:eastAsia="en-US"/>
        </w:rPr>
        <w:t>[ ] Den mänskliga faktorn</w:t>
      </w:r>
    </w:p>
    <w:p w14:paraId="1F57EAD1" w14:textId="77777777" w:rsidR="00EF77AC" w:rsidRPr="00182F86" w:rsidRDefault="00EF77AC" w:rsidP="00EF77AC">
      <w:pPr>
        <w:spacing w:before="120" w:after="120" w:line="360" w:lineRule="auto"/>
        <w:rPr>
          <w:szCs w:val="24"/>
          <w:lang w:eastAsia="en-US"/>
        </w:rPr>
      </w:pPr>
      <w:r w:rsidRPr="00182F86">
        <w:rPr>
          <w:b/>
          <w:i/>
          <w:szCs w:val="24"/>
          <w:lang w:eastAsia="en-US"/>
        </w:rPr>
        <w:t>[ ] Miljö- eller väderfaktorer (specificera): [Textruta]</w:t>
      </w:r>
    </w:p>
    <w:p w14:paraId="0AD8157E" w14:textId="77777777" w:rsidR="00EF77AC" w:rsidRPr="00182F86" w:rsidRDefault="00EF77AC" w:rsidP="00EF77AC">
      <w:pPr>
        <w:spacing w:before="120" w:after="120" w:line="360" w:lineRule="auto"/>
        <w:rPr>
          <w:szCs w:val="24"/>
          <w:lang w:eastAsia="en-US"/>
        </w:rPr>
      </w:pPr>
      <w:r w:rsidRPr="00182F86">
        <w:rPr>
          <w:b/>
          <w:i/>
          <w:szCs w:val="24"/>
          <w:lang w:eastAsia="en-US"/>
        </w:rPr>
        <w:t>[ ] Annat (specificera): [Textruta]</w:t>
      </w:r>
    </w:p>
    <w:p w14:paraId="1EBD33C7" w14:textId="77777777" w:rsidR="00EF77AC" w:rsidRPr="00182F86" w:rsidRDefault="00EF77AC" w:rsidP="00EF77AC">
      <w:pPr>
        <w:spacing w:before="120" w:after="120" w:line="360" w:lineRule="auto"/>
        <w:rPr>
          <w:szCs w:val="24"/>
          <w:lang w:eastAsia="en-US"/>
        </w:rPr>
      </w:pPr>
      <w:r w:rsidRPr="00182F86">
        <w:rPr>
          <w:b/>
          <w:i/>
          <w:szCs w:val="24"/>
          <w:lang w:eastAsia="en-US"/>
        </w:rPr>
        <w:t>Omedelbara åtgärder som vidtagits:</w:t>
      </w:r>
    </w:p>
    <w:p w14:paraId="5B782B30" w14:textId="77777777" w:rsidR="00EF77AC" w:rsidRPr="00182F86" w:rsidRDefault="00EF77AC" w:rsidP="00EF77AC">
      <w:pPr>
        <w:spacing w:before="120" w:after="120" w:line="360" w:lineRule="auto"/>
        <w:rPr>
          <w:szCs w:val="24"/>
          <w:lang w:eastAsia="en-US"/>
        </w:rPr>
      </w:pPr>
      <w:r w:rsidRPr="00182F86">
        <w:rPr>
          <w:b/>
          <w:i/>
          <w:szCs w:val="24"/>
          <w:lang w:eastAsia="en-US"/>
        </w:rPr>
        <w:t>[Textruta]</w:t>
      </w:r>
    </w:p>
    <w:p w14:paraId="2C1DBEBC" w14:textId="77777777" w:rsidR="00EF77AC" w:rsidRPr="00182F86" w:rsidRDefault="00EF77AC" w:rsidP="00EF77AC">
      <w:pPr>
        <w:spacing w:before="120" w:after="120" w:line="360" w:lineRule="auto"/>
        <w:rPr>
          <w:szCs w:val="24"/>
          <w:lang w:eastAsia="en-US"/>
        </w:rPr>
      </w:pPr>
      <w:r w:rsidRPr="00182F86">
        <w:rPr>
          <w:b/>
          <w:i/>
          <w:szCs w:val="24"/>
          <w:lang w:eastAsia="en-US"/>
        </w:rPr>
        <w:t>Saneringsåtgärder:</w:t>
      </w:r>
    </w:p>
    <w:p w14:paraId="0C2AF42A" w14:textId="77777777" w:rsidR="00EF77AC" w:rsidRPr="00182F86" w:rsidRDefault="00EF77AC" w:rsidP="00EF77AC">
      <w:pPr>
        <w:spacing w:before="120" w:after="120" w:line="360" w:lineRule="auto"/>
        <w:rPr>
          <w:szCs w:val="24"/>
          <w:lang w:eastAsia="en-US"/>
        </w:rPr>
      </w:pPr>
      <w:r w:rsidRPr="00182F86">
        <w:rPr>
          <w:b/>
          <w:i/>
          <w:szCs w:val="24"/>
          <w:lang w:eastAsia="en-US"/>
        </w:rPr>
        <w:t>[ ] Sopning</w:t>
      </w:r>
    </w:p>
    <w:p w14:paraId="66E595C5" w14:textId="77777777" w:rsidR="00EF77AC" w:rsidRPr="00182F86" w:rsidRDefault="00EF77AC" w:rsidP="00EF77AC">
      <w:pPr>
        <w:spacing w:before="120" w:after="120" w:line="360" w:lineRule="auto"/>
        <w:rPr>
          <w:szCs w:val="24"/>
          <w:lang w:eastAsia="en-US"/>
        </w:rPr>
      </w:pPr>
      <w:r w:rsidRPr="00182F86">
        <w:rPr>
          <w:b/>
          <w:i/>
          <w:szCs w:val="24"/>
          <w:lang w:eastAsia="en-US"/>
        </w:rPr>
        <w:t>[ ] Dammsugning</w:t>
      </w:r>
    </w:p>
    <w:p w14:paraId="10AF8E58" w14:textId="77777777" w:rsidR="00EF77AC" w:rsidRPr="00182F86" w:rsidRDefault="00EF77AC" w:rsidP="00EF77AC">
      <w:pPr>
        <w:spacing w:before="120" w:after="120" w:line="360" w:lineRule="auto"/>
        <w:rPr>
          <w:szCs w:val="24"/>
          <w:lang w:eastAsia="en-US"/>
        </w:rPr>
      </w:pPr>
      <w:r w:rsidRPr="00182F86">
        <w:rPr>
          <w:b/>
          <w:i/>
          <w:szCs w:val="24"/>
          <w:lang w:eastAsia="en-US"/>
        </w:rPr>
        <w:lastRenderedPageBreak/>
        <w:t>[ ] Absorberande material</w:t>
      </w:r>
    </w:p>
    <w:p w14:paraId="39F48F66" w14:textId="77777777" w:rsidR="00EF77AC" w:rsidRPr="00182F86" w:rsidRDefault="00EF77AC" w:rsidP="00EF77AC">
      <w:pPr>
        <w:spacing w:before="120" w:after="120" w:line="360" w:lineRule="auto"/>
        <w:rPr>
          <w:szCs w:val="24"/>
          <w:lang w:eastAsia="en-US"/>
        </w:rPr>
      </w:pPr>
      <w:r w:rsidRPr="00182F86">
        <w:rPr>
          <w:b/>
          <w:i/>
          <w:szCs w:val="24"/>
          <w:lang w:eastAsia="en-US"/>
        </w:rPr>
        <w:t>[ ] Inneslutning</w:t>
      </w:r>
    </w:p>
    <w:p w14:paraId="762E1631" w14:textId="77777777" w:rsidR="00EF77AC" w:rsidRPr="00182F86" w:rsidRDefault="00EF77AC" w:rsidP="00EF77AC">
      <w:pPr>
        <w:spacing w:before="120" w:after="120" w:line="360" w:lineRule="auto"/>
        <w:rPr>
          <w:szCs w:val="24"/>
          <w:lang w:eastAsia="en-US"/>
        </w:rPr>
      </w:pPr>
      <w:r w:rsidRPr="00182F86">
        <w:rPr>
          <w:b/>
          <w:i/>
          <w:szCs w:val="24"/>
          <w:lang w:eastAsia="en-US"/>
        </w:rPr>
        <w:t>[ ] Bortskaffande</w:t>
      </w:r>
    </w:p>
    <w:p w14:paraId="61164358" w14:textId="77777777" w:rsidR="00EF77AC" w:rsidRPr="00182F86" w:rsidRDefault="00EF77AC" w:rsidP="00EF77AC">
      <w:pPr>
        <w:spacing w:before="120" w:after="120" w:line="360" w:lineRule="auto"/>
        <w:rPr>
          <w:szCs w:val="24"/>
          <w:lang w:eastAsia="en-US"/>
        </w:rPr>
      </w:pPr>
      <w:r w:rsidRPr="00182F86">
        <w:rPr>
          <w:b/>
          <w:i/>
          <w:szCs w:val="24"/>
          <w:lang w:eastAsia="en-US"/>
        </w:rPr>
        <w:t>Miljökonsekvensbedömning:</w:t>
      </w:r>
    </w:p>
    <w:p w14:paraId="2E227663" w14:textId="77777777" w:rsidR="00EF77AC" w:rsidRPr="00182F86" w:rsidRDefault="00EF77AC" w:rsidP="00EF77AC">
      <w:pPr>
        <w:spacing w:before="120" w:after="120" w:line="360" w:lineRule="auto"/>
        <w:rPr>
          <w:szCs w:val="24"/>
          <w:lang w:eastAsia="en-US"/>
        </w:rPr>
      </w:pPr>
      <w:r w:rsidRPr="00182F86">
        <w:rPr>
          <w:b/>
          <w:i/>
          <w:szCs w:val="24"/>
          <w:lang w:eastAsia="en-US"/>
        </w:rPr>
        <w:t>[ ] Förorening av mark</w:t>
      </w:r>
    </w:p>
    <w:p w14:paraId="7B24919F" w14:textId="77777777" w:rsidR="00EF77AC" w:rsidRPr="00182F86" w:rsidRDefault="00EF77AC" w:rsidP="00EF77AC">
      <w:pPr>
        <w:spacing w:before="120" w:after="120" w:line="360" w:lineRule="auto"/>
        <w:rPr>
          <w:szCs w:val="24"/>
          <w:lang w:eastAsia="en-US"/>
        </w:rPr>
      </w:pPr>
      <w:r w:rsidRPr="00182F86">
        <w:rPr>
          <w:b/>
          <w:i/>
          <w:szCs w:val="24"/>
          <w:lang w:eastAsia="en-US"/>
        </w:rPr>
        <w:t>[ ] Förorening av vatten</w:t>
      </w:r>
    </w:p>
    <w:p w14:paraId="44F382EA" w14:textId="77777777" w:rsidR="00EF77AC" w:rsidRPr="00182F86" w:rsidRDefault="00EF77AC" w:rsidP="00EF77AC">
      <w:pPr>
        <w:spacing w:before="120" w:after="120" w:line="360" w:lineRule="auto"/>
        <w:rPr>
          <w:szCs w:val="24"/>
          <w:lang w:eastAsia="en-US"/>
        </w:rPr>
      </w:pPr>
      <w:r w:rsidRPr="00182F86">
        <w:rPr>
          <w:b/>
          <w:i/>
          <w:szCs w:val="24"/>
          <w:lang w:eastAsia="en-US"/>
        </w:rPr>
        <w:t>[ ] Förorening av luftkvalitet</w:t>
      </w:r>
    </w:p>
    <w:p w14:paraId="4CF2121D" w14:textId="77777777" w:rsidR="00EF77AC" w:rsidRPr="00182F86" w:rsidRDefault="00EF77AC" w:rsidP="00EF77AC">
      <w:pPr>
        <w:spacing w:before="120" w:after="120" w:line="360" w:lineRule="auto"/>
        <w:rPr>
          <w:szCs w:val="24"/>
          <w:lang w:eastAsia="en-US"/>
        </w:rPr>
      </w:pPr>
      <w:r w:rsidRPr="00182F86">
        <w:rPr>
          <w:b/>
          <w:i/>
          <w:szCs w:val="24"/>
          <w:lang w:eastAsia="en-US"/>
        </w:rPr>
        <w:t>[ ] Påverkan på vilda djur och växter</w:t>
      </w:r>
    </w:p>
    <w:p w14:paraId="7DADCAD5" w14:textId="77777777" w:rsidR="00EF77AC" w:rsidRPr="00182F86" w:rsidRDefault="00EF77AC" w:rsidP="00EF77AC">
      <w:pPr>
        <w:spacing w:before="120" w:after="120" w:line="360" w:lineRule="auto"/>
        <w:rPr>
          <w:szCs w:val="24"/>
          <w:lang w:eastAsia="en-US"/>
        </w:rPr>
      </w:pPr>
      <w:r w:rsidRPr="00182F86">
        <w:rPr>
          <w:b/>
          <w:i/>
          <w:szCs w:val="24"/>
          <w:lang w:eastAsia="en-US"/>
        </w:rPr>
        <w:t>Information om vittne (i tillämpliga fall):</w:t>
      </w:r>
    </w:p>
    <w:p w14:paraId="0F4B4797" w14:textId="77777777" w:rsidR="00EF77AC" w:rsidRPr="00182F86" w:rsidRDefault="00EF77AC" w:rsidP="00EF77AC">
      <w:pPr>
        <w:spacing w:before="120" w:after="120" w:line="360" w:lineRule="auto"/>
        <w:rPr>
          <w:szCs w:val="24"/>
          <w:lang w:eastAsia="en-US"/>
        </w:rPr>
      </w:pPr>
      <w:r w:rsidRPr="00182F86">
        <w:rPr>
          <w:b/>
          <w:i/>
          <w:szCs w:val="24"/>
          <w:lang w:eastAsia="en-US"/>
        </w:rPr>
        <w:t>Namn: [Textruta]</w:t>
      </w:r>
    </w:p>
    <w:p w14:paraId="56062939" w14:textId="77777777" w:rsidR="00EF77AC" w:rsidRPr="00182F86" w:rsidRDefault="00EF77AC" w:rsidP="00EF77AC">
      <w:pPr>
        <w:spacing w:before="120" w:after="120" w:line="360" w:lineRule="auto"/>
        <w:rPr>
          <w:szCs w:val="24"/>
          <w:lang w:eastAsia="en-US"/>
        </w:rPr>
      </w:pPr>
      <w:r w:rsidRPr="00182F86">
        <w:rPr>
          <w:b/>
          <w:i/>
          <w:szCs w:val="24"/>
          <w:lang w:eastAsia="en-US"/>
        </w:rPr>
        <w:t>Kontaktnummer: [Textruta]</w:t>
      </w:r>
    </w:p>
    <w:p w14:paraId="4568407B" w14:textId="77777777" w:rsidR="00EF77AC" w:rsidRPr="00182F86" w:rsidRDefault="00EF77AC" w:rsidP="00EF77AC">
      <w:pPr>
        <w:spacing w:before="120" w:after="120" w:line="360" w:lineRule="auto"/>
        <w:rPr>
          <w:szCs w:val="24"/>
          <w:lang w:eastAsia="en-US"/>
        </w:rPr>
      </w:pPr>
      <w:r w:rsidRPr="00182F86">
        <w:rPr>
          <w:b/>
          <w:i/>
          <w:szCs w:val="24"/>
          <w:lang w:eastAsia="en-US"/>
        </w:rPr>
        <w:t>E-postadress: [Textruta]</w:t>
      </w:r>
    </w:p>
    <w:p w14:paraId="4B7E812E" w14:textId="77777777" w:rsidR="00EF77AC" w:rsidRPr="00182F86" w:rsidRDefault="00EF77AC" w:rsidP="00EF77AC">
      <w:pPr>
        <w:spacing w:before="120" w:after="120" w:line="360" w:lineRule="auto"/>
        <w:rPr>
          <w:szCs w:val="24"/>
          <w:lang w:eastAsia="en-US"/>
        </w:rPr>
      </w:pPr>
      <w:r w:rsidRPr="00182F86">
        <w:rPr>
          <w:b/>
          <w:i/>
          <w:szCs w:val="24"/>
          <w:lang w:eastAsia="en-US"/>
        </w:rPr>
        <w:t>Rapportör:</w:t>
      </w:r>
    </w:p>
    <w:p w14:paraId="4F2E9B06" w14:textId="77777777" w:rsidR="00EF77AC" w:rsidRPr="00182F86" w:rsidRDefault="00EF77AC" w:rsidP="00EF77AC">
      <w:pPr>
        <w:spacing w:before="120" w:after="120" w:line="360" w:lineRule="auto"/>
        <w:rPr>
          <w:szCs w:val="24"/>
          <w:lang w:eastAsia="en-US"/>
        </w:rPr>
      </w:pPr>
      <w:r w:rsidRPr="00182F86">
        <w:rPr>
          <w:b/>
          <w:i/>
          <w:szCs w:val="24"/>
          <w:lang w:eastAsia="en-US"/>
        </w:rPr>
        <w:t>Namn: [Textruta]</w:t>
      </w:r>
    </w:p>
    <w:p w14:paraId="49FE22CD" w14:textId="77777777" w:rsidR="00EF77AC" w:rsidRPr="00182F86" w:rsidRDefault="00EF77AC" w:rsidP="00EF77AC">
      <w:pPr>
        <w:spacing w:before="120" w:after="120" w:line="360" w:lineRule="auto"/>
        <w:rPr>
          <w:szCs w:val="24"/>
          <w:lang w:eastAsia="en-US"/>
        </w:rPr>
      </w:pPr>
      <w:r w:rsidRPr="00182F86">
        <w:rPr>
          <w:b/>
          <w:i/>
          <w:szCs w:val="24"/>
          <w:lang w:eastAsia="en-US"/>
        </w:rPr>
        <w:t>Befattning: [Textruta]</w:t>
      </w:r>
    </w:p>
    <w:p w14:paraId="3589E259" w14:textId="77777777" w:rsidR="00EF77AC" w:rsidRPr="00182F86" w:rsidRDefault="00EF77AC" w:rsidP="00EF77AC">
      <w:pPr>
        <w:spacing w:before="120" w:after="120" w:line="360" w:lineRule="auto"/>
        <w:rPr>
          <w:szCs w:val="24"/>
          <w:lang w:eastAsia="en-US"/>
        </w:rPr>
      </w:pPr>
      <w:r w:rsidRPr="00182F86">
        <w:rPr>
          <w:b/>
          <w:i/>
          <w:szCs w:val="24"/>
          <w:lang w:eastAsia="en-US"/>
        </w:rPr>
        <w:t>Kontaktnummer: [Textruta]</w:t>
      </w:r>
    </w:p>
    <w:p w14:paraId="05BD3BF0" w14:textId="77777777" w:rsidR="00EF77AC" w:rsidRPr="00182F86" w:rsidRDefault="00EF77AC" w:rsidP="00EF77AC">
      <w:pPr>
        <w:spacing w:before="120" w:after="120" w:line="360" w:lineRule="auto"/>
        <w:rPr>
          <w:szCs w:val="24"/>
          <w:lang w:eastAsia="en-US"/>
        </w:rPr>
      </w:pPr>
      <w:r w:rsidRPr="00182F86">
        <w:rPr>
          <w:b/>
          <w:i/>
          <w:szCs w:val="24"/>
          <w:lang w:eastAsia="en-US"/>
        </w:rPr>
        <w:t>E-postadress: [Textruta]</w:t>
      </w:r>
    </w:p>
    <w:p w14:paraId="47B1243A" w14:textId="77777777" w:rsidR="00EF77AC" w:rsidRPr="00182F86" w:rsidRDefault="00EF77AC" w:rsidP="00EF77AC">
      <w:pPr>
        <w:spacing w:before="120" w:after="120" w:line="360" w:lineRule="auto"/>
        <w:rPr>
          <w:szCs w:val="24"/>
          <w:lang w:eastAsia="en-US"/>
        </w:rPr>
      </w:pPr>
      <w:r w:rsidRPr="00182F86">
        <w:rPr>
          <w:b/>
          <w:i/>
          <w:szCs w:val="24"/>
          <w:lang w:eastAsia="en-US"/>
        </w:rPr>
        <w:t>Bilagor (t.ex. foton, rapporter):</w:t>
      </w:r>
    </w:p>
    <w:p w14:paraId="71C7AE31" w14:textId="77777777" w:rsidR="00EF77AC" w:rsidRPr="00182F86" w:rsidRDefault="00EF77AC" w:rsidP="00EF77AC">
      <w:pPr>
        <w:spacing w:before="120" w:after="120" w:line="360" w:lineRule="auto"/>
        <w:rPr>
          <w:szCs w:val="24"/>
          <w:lang w:eastAsia="en-US"/>
        </w:rPr>
      </w:pPr>
      <w:r w:rsidRPr="00182F86">
        <w:rPr>
          <w:b/>
          <w:i/>
          <w:szCs w:val="24"/>
          <w:lang w:eastAsia="en-US"/>
        </w:rPr>
        <w:t>[Bifoga fil]</w:t>
      </w:r>
    </w:p>
    <w:p w14:paraId="147287F0" w14:textId="5C605AF8" w:rsidR="00EF77AC" w:rsidRPr="00182F86" w:rsidRDefault="00EF77AC" w:rsidP="00EF77AC">
      <w:pPr>
        <w:spacing w:before="120" w:after="120" w:line="360" w:lineRule="auto"/>
        <w:rPr>
          <w:b/>
          <w:szCs w:val="24"/>
          <w:lang w:eastAsia="en-US"/>
        </w:rPr>
      </w:pPr>
      <w:r w:rsidRPr="00182F86">
        <w:rPr>
          <w:b/>
          <w:i/>
          <w:szCs w:val="24"/>
          <w:lang w:eastAsia="en-US"/>
        </w:rPr>
        <w:t>Ytterligare kommentarer: [Textruta]</w:t>
      </w:r>
      <w:r w:rsidR="007D312C" w:rsidRPr="00182F86">
        <w:rPr>
          <w:b/>
          <w:szCs w:val="24"/>
          <w:lang w:eastAsia="en-US"/>
        </w:rPr>
        <w:t xml:space="preserve"> [Ändr. 93]</w:t>
      </w:r>
    </w:p>
    <w:p w14:paraId="08D5B8AA" w14:textId="77777777" w:rsidR="00EF77AC" w:rsidRPr="00182F86" w:rsidRDefault="00EF77AC" w:rsidP="00EF77AC">
      <w:pPr>
        <w:spacing w:before="120" w:after="120" w:line="360" w:lineRule="auto"/>
        <w:rPr>
          <w:szCs w:val="24"/>
          <w:lang w:eastAsia="en-US"/>
        </w:rPr>
        <w:sectPr w:rsidR="00EF77AC" w:rsidRPr="00182F86">
          <w:footnotePr>
            <w:numRestart w:val="eachSect"/>
          </w:footnotePr>
          <w:pgSz w:w="11909" w:h="16834"/>
          <w:pgMar w:top="1134" w:right="1417" w:bottom="1417" w:left="1417" w:header="1134" w:footer="567" w:gutter="0"/>
          <w:cols w:space="720"/>
        </w:sectPr>
      </w:pPr>
    </w:p>
    <w:p w14:paraId="6EFB8B04" w14:textId="77777777" w:rsidR="00E95217" w:rsidRPr="00182F86" w:rsidRDefault="00E95217" w:rsidP="00EF77AC">
      <w:pPr>
        <w:spacing w:before="120" w:after="120" w:line="360" w:lineRule="auto"/>
        <w:jc w:val="center"/>
        <w:rPr>
          <w:b/>
          <w:i/>
          <w:u w:val="single"/>
          <w:lang w:eastAsia="en-US"/>
        </w:rPr>
      </w:pPr>
      <w:r w:rsidRPr="00182F86">
        <w:rPr>
          <w:b/>
          <w:i/>
          <w:u w:val="single"/>
          <w:lang w:eastAsia="en-US"/>
        </w:rPr>
        <w:lastRenderedPageBreak/>
        <w:t>BILAGA</w:t>
      </w:r>
      <w:r w:rsidR="00EF77AC" w:rsidRPr="00182F86">
        <w:rPr>
          <w:b/>
          <w:i/>
          <w:u w:val="single"/>
          <w:lang w:eastAsia="en-US"/>
        </w:rPr>
        <w:t xml:space="preserve"> </w:t>
      </w:r>
      <w:proofErr w:type="spellStart"/>
      <w:r w:rsidR="00EF77AC" w:rsidRPr="00182F86">
        <w:rPr>
          <w:b/>
          <w:i/>
          <w:u w:val="single"/>
          <w:lang w:eastAsia="en-US"/>
        </w:rPr>
        <w:t>IVb</w:t>
      </w:r>
      <w:proofErr w:type="spellEnd"/>
    </w:p>
    <w:p w14:paraId="23953CFB" w14:textId="16D11ABD" w:rsidR="00EF77AC" w:rsidRPr="00182F86" w:rsidRDefault="00E95217" w:rsidP="00EF77AC">
      <w:pPr>
        <w:spacing w:before="120" w:after="120" w:line="360" w:lineRule="auto"/>
        <w:jc w:val="center"/>
        <w:rPr>
          <w:lang w:eastAsia="en-US"/>
        </w:rPr>
      </w:pPr>
      <w:r w:rsidRPr="00182F86">
        <w:rPr>
          <w:b/>
          <w:i/>
        </w:rPr>
        <w:t>MÄRKNING FÖR PLASTPELLETS</w:t>
      </w:r>
    </w:p>
    <w:tbl>
      <w:tblPr>
        <w:tblW w:w="9785" w:type="dxa"/>
        <w:jc w:val="center"/>
        <w:tblLayout w:type="fixed"/>
        <w:tblCellMar>
          <w:left w:w="340" w:type="dxa"/>
          <w:right w:w="340" w:type="dxa"/>
        </w:tblCellMar>
        <w:tblLook w:val="04A0" w:firstRow="1" w:lastRow="0" w:firstColumn="1" w:lastColumn="0" w:noHBand="0" w:noVBand="1"/>
      </w:tblPr>
      <w:tblGrid>
        <w:gridCol w:w="4536"/>
        <w:gridCol w:w="5249"/>
      </w:tblGrid>
      <w:tr w:rsidR="00F12932" w:rsidRPr="00182F86" w14:paraId="5A5A3C1F" w14:textId="77777777" w:rsidTr="00905479">
        <w:trPr>
          <w:jc w:val="center"/>
        </w:trPr>
        <w:tc>
          <w:tcPr>
            <w:tcW w:w="4536" w:type="dxa"/>
            <w:tcBorders>
              <w:top w:val="single" w:sz="4" w:space="0" w:color="auto"/>
              <w:left w:val="single" w:sz="4" w:space="0" w:color="auto"/>
              <w:bottom w:val="single" w:sz="4" w:space="0" w:color="auto"/>
              <w:right w:val="single" w:sz="4" w:space="0" w:color="auto"/>
            </w:tcBorders>
          </w:tcPr>
          <w:p w14:paraId="40DBEC07" w14:textId="77777777" w:rsidR="00EF77AC" w:rsidRPr="00182F86" w:rsidRDefault="00EF77AC" w:rsidP="00EF77AC">
            <w:pPr>
              <w:spacing w:after="120"/>
              <w:rPr>
                <w:noProof/>
              </w:rPr>
            </w:pPr>
            <w:r w:rsidRPr="00182F86">
              <w:rPr>
                <w:b/>
                <w:i/>
              </w:rPr>
              <w:t>Piktogram</w:t>
            </w:r>
          </w:p>
        </w:tc>
        <w:tc>
          <w:tcPr>
            <w:tcW w:w="5249" w:type="dxa"/>
            <w:tcBorders>
              <w:top w:val="single" w:sz="4" w:space="0" w:color="auto"/>
              <w:left w:val="single" w:sz="4" w:space="0" w:color="auto"/>
              <w:bottom w:val="single" w:sz="4" w:space="0" w:color="auto"/>
              <w:right w:val="single" w:sz="4" w:space="0" w:color="auto"/>
            </w:tcBorders>
          </w:tcPr>
          <w:p w14:paraId="4FFA8F59" w14:textId="77777777" w:rsidR="00EF77AC" w:rsidRPr="00182F86" w:rsidRDefault="00EF77AC" w:rsidP="00EF77AC">
            <w:pPr>
              <w:spacing w:after="120"/>
              <w:rPr>
                <w:noProof/>
                <w:szCs w:val="24"/>
              </w:rPr>
            </w:pPr>
            <w:r w:rsidRPr="00182F86">
              <w:rPr>
                <w:noProof/>
                <w:lang w:val="en-GB"/>
              </w:rPr>
              <w:drawing>
                <wp:inline distT="0" distB="0" distL="0" distR="0" wp14:anchorId="1D39EA70" wp14:editId="51E39072">
                  <wp:extent cx="1100138" cy="1207180"/>
                  <wp:effectExtent l="0" t="0" r="508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11"/>
                          <a:stretch>
                            <a:fillRect/>
                          </a:stretch>
                        </pic:blipFill>
                        <pic:spPr>
                          <a:xfrm>
                            <a:off x="0" y="0"/>
                            <a:ext cx="1130735" cy="1240754"/>
                          </a:xfrm>
                          <a:prstGeom prst="rect">
                            <a:avLst/>
                          </a:prstGeom>
                        </pic:spPr>
                      </pic:pic>
                    </a:graphicData>
                  </a:graphic>
                </wp:inline>
              </w:drawing>
            </w:r>
          </w:p>
        </w:tc>
      </w:tr>
      <w:tr w:rsidR="00F12932" w:rsidRPr="00182F86" w14:paraId="5CF29EFB" w14:textId="77777777" w:rsidTr="00905479">
        <w:trPr>
          <w:jc w:val="center"/>
        </w:trPr>
        <w:tc>
          <w:tcPr>
            <w:tcW w:w="4536" w:type="dxa"/>
            <w:tcBorders>
              <w:top w:val="single" w:sz="4" w:space="0" w:color="auto"/>
              <w:left w:val="single" w:sz="4" w:space="0" w:color="auto"/>
              <w:bottom w:val="single" w:sz="4" w:space="0" w:color="auto"/>
              <w:right w:val="single" w:sz="4" w:space="0" w:color="auto"/>
            </w:tcBorders>
          </w:tcPr>
          <w:p w14:paraId="52C15597" w14:textId="77777777" w:rsidR="00EF77AC" w:rsidRPr="00182F86" w:rsidRDefault="00EF77AC" w:rsidP="00EF77AC">
            <w:pPr>
              <w:spacing w:after="120"/>
              <w:rPr>
                <w:noProof/>
              </w:rPr>
            </w:pPr>
            <w:proofErr w:type="spellStart"/>
            <w:r w:rsidRPr="00182F86">
              <w:rPr>
                <w:b/>
                <w:i/>
              </w:rPr>
              <w:t>Signalord</w:t>
            </w:r>
            <w:proofErr w:type="spellEnd"/>
          </w:p>
        </w:tc>
        <w:tc>
          <w:tcPr>
            <w:tcW w:w="5249" w:type="dxa"/>
            <w:tcBorders>
              <w:top w:val="single" w:sz="4" w:space="0" w:color="auto"/>
              <w:left w:val="single" w:sz="4" w:space="0" w:color="auto"/>
              <w:bottom w:val="single" w:sz="4" w:space="0" w:color="auto"/>
              <w:right w:val="single" w:sz="4" w:space="0" w:color="auto"/>
            </w:tcBorders>
          </w:tcPr>
          <w:p w14:paraId="5DFD6403" w14:textId="77777777" w:rsidR="00EF77AC" w:rsidRPr="00182F86" w:rsidRDefault="00EF77AC" w:rsidP="00EF77AC">
            <w:pPr>
              <w:spacing w:after="120"/>
              <w:rPr>
                <w:noProof/>
                <w:szCs w:val="24"/>
              </w:rPr>
            </w:pPr>
            <w:r w:rsidRPr="00182F86">
              <w:rPr>
                <w:b/>
                <w:i/>
              </w:rPr>
              <w:t>Fara</w:t>
            </w:r>
          </w:p>
        </w:tc>
      </w:tr>
      <w:tr w:rsidR="00F12932" w:rsidRPr="00182F86" w14:paraId="2B0E2AFA" w14:textId="77777777" w:rsidTr="00905479">
        <w:trPr>
          <w:jc w:val="center"/>
        </w:trPr>
        <w:tc>
          <w:tcPr>
            <w:tcW w:w="4536" w:type="dxa"/>
            <w:tcBorders>
              <w:top w:val="single" w:sz="4" w:space="0" w:color="auto"/>
              <w:left w:val="single" w:sz="4" w:space="0" w:color="auto"/>
              <w:bottom w:val="single" w:sz="4" w:space="0" w:color="auto"/>
              <w:right w:val="single" w:sz="4" w:space="0" w:color="auto"/>
            </w:tcBorders>
          </w:tcPr>
          <w:p w14:paraId="62C9DF7E" w14:textId="77777777" w:rsidR="00EF77AC" w:rsidRPr="00182F86" w:rsidRDefault="00EF77AC" w:rsidP="00EF77AC">
            <w:pPr>
              <w:spacing w:after="120"/>
              <w:rPr>
                <w:noProof/>
              </w:rPr>
            </w:pPr>
            <w:r w:rsidRPr="00182F86">
              <w:rPr>
                <w:b/>
                <w:i/>
              </w:rPr>
              <w:t>Faroangivelse</w:t>
            </w:r>
          </w:p>
        </w:tc>
        <w:tc>
          <w:tcPr>
            <w:tcW w:w="5249" w:type="dxa"/>
            <w:tcBorders>
              <w:top w:val="single" w:sz="4" w:space="0" w:color="auto"/>
              <w:left w:val="single" w:sz="4" w:space="0" w:color="auto"/>
              <w:bottom w:val="single" w:sz="4" w:space="0" w:color="auto"/>
              <w:right w:val="single" w:sz="4" w:space="0" w:color="auto"/>
            </w:tcBorders>
          </w:tcPr>
          <w:p w14:paraId="758FDC95" w14:textId="77777777" w:rsidR="00EF77AC" w:rsidRPr="00182F86" w:rsidRDefault="00EF77AC" w:rsidP="00EF77AC">
            <w:pPr>
              <w:spacing w:after="120"/>
              <w:rPr>
                <w:noProof/>
              </w:rPr>
            </w:pPr>
            <w:r w:rsidRPr="00182F86">
              <w:rPr>
                <w:b/>
                <w:i/>
              </w:rPr>
              <w:t>Skadlig för miljön</w:t>
            </w:r>
          </w:p>
        </w:tc>
      </w:tr>
      <w:tr w:rsidR="00F12932" w:rsidRPr="00182F86" w14:paraId="025D6F42" w14:textId="77777777" w:rsidTr="00905479">
        <w:trPr>
          <w:jc w:val="center"/>
        </w:trPr>
        <w:tc>
          <w:tcPr>
            <w:tcW w:w="4536" w:type="dxa"/>
            <w:tcBorders>
              <w:top w:val="single" w:sz="4" w:space="0" w:color="auto"/>
              <w:left w:val="single" w:sz="4" w:space="0" w:color="auto"/>
              <w:bottom w:val="single" w:sz="4" w:space="0" w:color="auto"/>
              <w:right w:val="single" w:sz="4" w:space="0" w:color="auto"/>
            </w:tcBorders>
          </w:tcPr>
          <w:p w14:paraId="5993938F" w14:textId="77777777" w:rsidR="00EF77AC" w:rsidRPr="00182F86" w:rsidRDefault="00EF77AC" w:rsidP="00EF77AC">
            <w:pPr>
              <w:spacing w:after="120"/>
              <w:rPr>
                <w:b/>
                <w:i/>
              </w:rPr>
            </w:pPr>
            <w:r w:rsidRPr="00182F86">
              <w:rPr>
                <w:b/>
                <w:i/>
              </w:rPr>
              <w:t>Skyddsangivelse – Förebyggande</w:t>
            </w:r>
          </w:p>
        </w:tc>
        <w:tc>
          <w:tcPr>
            <w:tcW w:w="5249" w:type="dxa"/>
            <w:tcBorders>
              <w:top w:val="single" w:sz="4" w:space="0" w:color="auto"/>
              <w:left w:val="single" w:sz="4" w:space="0" w:color="auto"/>
              <w:bottom w:val="single" w:sz="4" w:space="0" w:color="auto"/>
              <w:right w:val="single" w:sz="4" w:space="0" w:color="auto"/>
            </w:tcBorders>
          </w:tcPr>
          <w:p w14:paraId="0D90AD85" w14:textId="77777777" w:rsidR="00EF77AC" w:rsidRPr="00182F86" w:rsidRDefault="00EF77AC" w:rsidP="00EF77AC">
            <w:pPr>
              <w:spacing w:after="120"/>
              <w:rPr>
                <w:b/>
                <w:i/>
              </w:rPr>
            </w:pPr>
            <w:r w:rsidRPr="00182F86">
              <w:rPr>
                <w:b/>
                <w:i/>
              </w:rPr>
              <w:t>Undvik utsläpp till miljön</w:t>
            </w:r>
          </w:p>
        </w:tc>
      </w:tr>
      <w:tr w:rsidR="00F12932" w:rsidRPr="00182F86" w14:paraId="27581158" w14:textId="77777777" w:rsidTr="00905479">
        <w:trPr>
          <w:jc w:val="center"/>
        </w:trPr>
        <w:tc>
          <w:tcPr>
            <w:tcW w:w="4536" w:type="dxa"/>
            <w:tcBorders>
              <w:top w:val="single" w:sz="4" w:space="0" w:color="auto"/>
              <w:left w:val="single" w:sz="4" w:space="0" w:color="auto"/>
              <w:bottom w:val="single" w:sz="4" w:space="0" w:color="auto"/>
              <w:right w:val="single" w:sz="4" w:space="0" w:color="auto"/>
            </w:tcBorders>
          </w:tcPr>
          <w:p w14:paraId="5581E355" w14:textId="77777777" w:rsidR="00EF77AC" w:rsidRPr="00182F86" w:rsidRDefault="00EF77AC" w:rsidP="00EF77AC">
            <w:pPr>
              <w:spacing w:after="120"/>
              <w:rPr>
                <w:noProof/>
              </w:rPr>
            </w:pPr>
            <w:r w:rsidRPr="00182F86">
              <w:rPr>
                <w:b/>
                <w:i/>
              </w:rPr>
              <w:t>Skyddsangivelse – Åtgärder</w:t>
            </w:r>
          </w:p>
        </w:tc>
        <w:tc>
          <w:tcPr>
            <w:tcW w:w="5249" w:type="dxa"/>
            <w:tcBorders>
              <w:top w:val="single" w:sz="4" w:space="0" w:color="auto"/>
              <w:left w:val="single" w:sz="4" w:space="0" w:color="auto"/>
              <w:bottom w:val="single" w:sz="4" w:space="0" w:color="auto"/>
              <w:right w:val="single" w:sz="4" w:space="0" w:color="auto"/>
            </w:tcBorders>
          </w:tcPr>
          <w:p w14:paraId="72FB2219" w14:textId="77777777" w:rsidR="00EF77AC" w:rsidRPr="00182F86" w:rsidRDefault="00EF77AC" w:rsidP="00EF77AC">
            <w:pPr>
              <w:spacing w:after="120"/>
              <w:rPr>
                <w:noProof/>
              </w:rPr>
            </w:pPr>
            <w:r w:rsidRPr="00182F86">
              <w:rPr>
                <w:b/>
                <w:i/>
              </w:rPr>
              <w:t>Samla upp spill</w:t>
            </w:r>
          </w:p>
        </w:tc>
      </w:tr>
      <w:tr w:rsidR="00F12932" w:rsidRPr="00182F86" w14:paraId="427EF66C" w14:textId="77777777" w:rsidTr="00905479">
        <w:trPr>
          <w:jc w:val="center"/>
        </w:trPr>
        <w:tc>
          <w:tcPr>
            <w:tcW w:w="4536" w:type="dxa"/>
            <w:tcBorders>
              <w:top w:val="single" w:sz="4" w:space="0" w:color="auto"/>
              <w:left w:val="single" w:sz="4" w:space="0" w:color="auto"/>
              <w:bottom w:val="single" w:sz="4" w:space="0" w:color="auto"/>
              <w:right w:val="single" w:sz="4" w:space="0" w:color="auto"/>
            </w:tcBorders>
          </w:tcPr>
          <w:p w14:paraId="789E24F9" w14:textId="77777777" w:rsidR="00EF77AC" w:rsidRPr="00182F86" w:rsidRDefault="00EF77AC" w:rsidP="00EF77AC">
            <w:pPr>
              <w:spacing w:after="120"/>
              <w:rPr>
                <w:noProof/>
              </w:rPr>
            </w:pPr>
            <w:r w:rsidRPr="00182F86">
              <w:rPr>
                <w:b/>
                <w:i/>
              </w:rPr>
              <w:t>Skyddsangivelse – Avfall</w:t>
            </w:r>
          </w:p>
        </w:tc>
        <w:tc>
          <w:tcPr>
            <w:tcW w:w="5249" w:type="dxa"/>
            <w:tcBorders>
              <w:top w:val="single" w:sz="4" w:space="0" w:color="auto"/>
              <w:left w:val="single" w:sz="4" w:space="0" w:color="auto"/>
              <w:bottom w:val="single" w:sz="4" w:space="0" w:color="auto"/>
              <w:right w:val="single" w:sz="4" w:space="0" w:color="auto"/>
            </w:tcBorders>
          </w:tcPr>
          <w:p w14:paraId="65FD53A6" w14:textId="77777777" w:rsidR="00EF77AC" w:rsidRPr="00182F86" w:rsidRDefault="00EF77AC" w:rsidP="00EF77AC">
            <w:pPr>
              <w:spacing w:after="120"/>
              <w:rPr>
                <w:noProof/>
              </w:rPr>
            </w:pPr>
            <w:r w:rsidRPr="00182F86">
              <w:rPr>
                <w:b/>
                <w:i/>
              </w:rPr>
              <w:t>Återanvänd som råmaterial, materialåtervinn eller bortskaffa innehåll</w:t>
            </w:r>
          </w:p>
        </w:tc>
      </w:tr>
      <w:tr w:rsidR="00F12932" w:rsidRPr="00182F86" w14:paraId="38B482E9" w14:textId="77777777" w:rsidTr="00905479">
        <w:trPr>
          <w:jc w:val="center"/>
        </w:trPr>
        <w:tc>
          <w:tcPr>
            <w:tcW w:w="4536" w:type="dxa"/>
            <w:tcBorders>
              <w:top w:val="single" w:sz="4" w:space="0" w:color="auto"/>
              <w:left w:val="single" w:sz="4" w:space="0" w:color="auto"/>
              <w:bottom w:val="single" w:sz="4" w:space="0" w:color="auto"/>
              <w:right w:val="single" w:sz="4" w:space="0" w:color="auto"/>
            </w:tcBorders>
          </w:tcPr>
          <w:p w14:paraId="1BC07563" w14:textId="77777777" w:rsidR="00EF77AC" w:rsidRPr="00182F86" w:rsidRDefault="00EF77AC" w:rsidP="00EF77AC">
            <w:pPr>
              <w:spacing w:after="120"/>
              <w:rPr>
                <w:noProof/>
                <w:lang w:eastAsia="en-IE"/>
              </w:rPr>
            </w:pPr>
          </w:p>
        </w:tc>
        <w:tc>
          <w:tcPr>
            <w:tcW w:w="5249" w:type="dxa"/>
            <w:tcBorders>
              <w:top w:val="single" w:sz="4" w:space="0" w:color="auto"/>
              <w:left w:val="single" w:sz="4" w:space="0" w:color="auto"/>
              <w:bottom w:val="single" w:sz="4" w:space="0" w:color="auto"/>
              <w:right w:val="single" w:sz="4" w:space="0" w:color="auto"/>
            </w:tcBorders>
          </w:tcPr>
          <w:p w14:paraId="41641CE0" w14:textId="77777777" w:rsidR="00EF77AC" w:rsidRPr="00182F86" w:rsidRDefault="00EF77AC" w:rsidP="00EF77AC">
            <w:pPr>
              <w:spacing w:after="120"/>
              <w:jc w:val="center"/>
              <w:rPr>
                <w:i/>
                <w:noProof/>
                <w:szCs w:val="24"/>
              </w:rPr>
            </w:pPr>
            <w:r w:rsidRPr="00182F86">
              <w:rPr>
                <w:b/>
                <w:i/>
              </w:rPr>
              <w:t>... i enlighet med lokal/regional/nationell/internationell lagstiftning (ska specificeras).</w:t>
            </w:r>
          </w:p>
        </w:tc>
      </w:tr>
    </w:tbl>
    <w:p w14:paraId="57C1C9B0" w14:textId="22D7AEE3" w:rsidR="00BA67B7" w:rsidRPr="00F12932" w:rsidRDefault="007D312C" w:rsidP="008B6D4B">
      <w:pPr>
        <w:pStyle w:val="NormalHanging12a"/>
        <w:jc w:val="right"/>
        <w:rPr>
          <w:b/>
        </w:rPr>
      </w:pPr>
      <w:r w:rsidRPr="00182F86">
        <w:rPr>
          <w:b/>
        </w:rPr>
        <w:t>[Ändr. 94]</w:t>
      </w:r>
    </w:p>
    <w:sectPr w:rsidR="00BA67B7" w:rsidRPr="00F12932">
      <w:footnotePr>
        <w:numRestart w:val="eachSect"/>
      </w:footnotePr>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A87F02" w14:textId="77777777" w:rsidR="00905479" w:rsidRPr="00B90C87" w:rsidRDefault="00905479">
      <w:r w:rsidRPr="00B90C87">
        <w:separator/>
      </w:r>
    </w:p>
  </w:endnote>
  <w:endnote w:type="continuationSeparator" w:id="0">
    <w:p w14:paraId="604ECBDC" w14:textId="77777777" w:rsidR="00905479" w:rsidRPr="00B90C87" w:rsidRDefault="00905479">
      <w:r w:rsidRPr="00B90C8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5B935D" w14:textId="77777777" w:rsidR="00905479" w:rsidRDefault="00905479">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83739B" w14:textId="77777777" w:rsidR="00905479" w:rsidRDefault="00905479">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491CF4" w14:textId="77777777" w:rsidR="00905479" w:rsidRPr="00B90C87" w:rsidRDefault="00905479">
      <w:r w:rsidRPr="00B90C87">
        <w:separator/>
      </w:r>
    </w:p>
  </w:footnote>
  <w:footnote w:type="continuationSeparator" w:id="0">
    <w:p w14:paraId="286728FA" w14:textId="77777777" w:rsidR="00905479" w:rsidRPr="00B90C87" w:rsidRDefault="00905479">
      <w:r w:rsidRPr="00B90C87">
        <w:continuationSeparator/>
      </w:r>
    </w:p>
  </w:footnote>
  <w:footnote w:id="1">
    <w:p w14:paraId="127225C7" w14:textId="5B905046" w:rsidR="00905479" w:rsidRPr="00182F86" w:rsidRDefault="00905479" w:rsidP="00B90C87">
      <w:pPr>
        <w:pStyle w:val="FootnoteText"/>
        <w:ind w:left="567" w:hanging="567"/>
        <w:rPr>
          <w:sz w:val="24"/>
          <w:lang w:val="fi-FI"/>
        </w:rPr>
      </w:pPr>
      <w:r w:rsidRPr="00182F86">
        <w:rPr>
          <w:rStyle w:val="FootnoteReference"/>
          <w:sz w:val="24"/>
          <w:lang w:val="sv-SE"/>
        </w:rPr>
        <w:footnoteRef/>
      </w:r>
      <w:r w:rsidRPr="00182F86">
        <w:rPr>
          <w:snapToGrid w:val="0"/>
          <w:sz w:val="24"/>
          <w:lang w:val="fi-FI"/>
        </w:rPr>
        <w:t xml:space="preserve"> </w:t>
      </w:r>
      <w:r w:rsidRPr="00182F86">
        <w:rPr>
          <w:snapToGrid w:val="0"/>
          <w:sz w:val="24"/>
          <w:lang w:val="fi-FI"/>
        </w:rPr>
        <w:tab/>
        <w:t>EUT C, C/2024/2487, 23.4.2024, ELI: http://data.europa.eu/eli/C/2024/2487/oj.</w:t>
      </w:r>
    </w:p>
  </w:footnote>
  <w:footnote w:id="2">
    <w:p w14:paraId="402003A8" w14:textId="4A647EDF" w:rsidR="00905479" w:rsidRPr="00182F86" w:rsidRDefault="00905479" w:rsidP="00403BB8">
      <w:pPr>
        <w:pStyle w:val="FootnoteText"/>
        <w:ind w:left="567" w:hanging="567"/>
        <w:rPr>
          <w:sz w:val="24"/>
          <w:lang w:val="fi-FI"/>
        </w:rPr>
      </w:pPr>
      <w:r w:rsidRPr="00182F86">
        <w:rPr>
          <w:rStyle w:val="FootnoteReference"/>
          <w:sz w:val="24"/>
          <w:lang w:val="en-GB"/>
        </w:rPr>
        <w:footnoteRef/>
      </w:r>
      <w:r w:rsidRPr="00182F86">
        <w:rPr>
          <w:snapToGrid w:val="0"/>
          <w:sz w:val="24"/>
          <w:szCs w:val="24"/>
          <w:lang w:val="fi-FI"/>
        </w:rPr>
        <w:t xml:space="preserve"> </w:t>
      </w:r>
      <w:r w:rsidRPr="00182F86">
        <w:rPr>
          <w:snapToGrid w:val="0"/>
          <w:sz w:val="24"/>
          <w:szCs w:val="24"/>
          <w:lang w:val="fi-FI"/>
        </w:rPr>
        <w:tab/>
        <w:t>EUT C, C/2024/3675, 26.6.2024, ELI: http://data.europa.eu/eli/C/2024/3675/oj.</w:t>
      </w:r>
    </w:p>
  </w:footnote>
  <w:footnote w:id="3">
    <w:p w14:paraId="27391EFF" w14:textId="77777777" w:rsidR="00905479" w:rsidRPr="00182F86" w:rsidRDefault="00905479" w:rsidP="00EF77AC">
      <w:pPr>
        <w:pStyle w:val="FootnoteTextForceStyle"/>
        <w:rPr>
          <w:lang w:val="fr-FR"/>
        </w:rPr>
      </w:pPr>
      <w:r w:rsidRPr="00182F86">
        <w:rPr>
          <w:vertAlign w:val="superscript"/>
        </w:rPr>
        <w:footnoteRef/>
      </w:r>
      <w:r w:rsidRPr="00182F86">
        <w:rPr>
          <w:lang w:val="fr-FR"/>
        </w:rPr>
        <w:tab/>
        <w:t xml:space="preserve">EUT </w:t>
      </w:r>
      <w:proofErr w:type="gramStart"/>
      <w:r w:rsidRPr="00182F86">
        <w:rPr>
          <w:lang w:val="fr-FR"/>
        </w:rPr>
        <w:t>C ,</w:t>
      </w:r>
      <w:proofErr w:type="gramEnd"/>
      <w:r w:rsidRPr="00182F86">
        <w:rPr>
          <w:lang w:val="fr-FR"/>
        </w:rPr>
        <w:t xml:space="preserve"> , s. .</w:t>
      </w:r>
    </w:p>
  </w:footnote>
  <w:footnote w:id="4">
    <w:p w14:paraId="5566E3BE" w14:textId="77777777" w:rsidR="00905479" w:rsidRPr="00182F86" w:rsidRDefault="00905479" w:rsidP="00EF77AC">
      <w:pPr>
        <w:pStyle w:val="FootnoteTextForceStyle"/>
        <w:rPr>
          <w:lang w:val="fr-FR"/>
        </w:rPr>
      </w:pPr>
      <w:r w:rsidRPr="00182F86">
        <w:rPr>
          <w:vertAlign w:val="superscript"/>
        </w:rPr>
        <w:footnoteRef/>
      </w:r>
      <w:r w:rsidRPr="00182F86">
        <w:rPr>
          <w:lang w:val="fr-FR"/>
        </w:rPr>
        <w:tab/>
        <w:t xml:space="preserve">EUT </w:t>
      </w:r>
      <w:proofErr w:type="gramStart"/>
      <w:r w:rsidRPr="00182F86">
        <w:rPr>
          <w:lang w:val="fr-FR"/>
        </w:rPr>
        <w:t>C ,</w:t>
      </w:r>
      <w:proofErr w:type="gramEnd"/>
      <w:r w:rsidRPr="00182F86">
        <w:rPr>
          <w:lang w:val="fr-FR"/>
        </w:rPr>
        <w:t xml:space="preserve"> , s. .</w:t>
      </w:r>
    </w:p>
  </w:footnote>
  <w:footnote w:id="5">
    <w:p w14:paraId="673BD852" w14:textId="77777777" w:rsidR="00905479" w:rsidRPr="00182F86" w:rsidRDefault="00905479" w:rsidP="00EF77AC">
      <w:pPr>
        <w:pStyle w:val="FootnoteTextForceStyle"/>
      </w:pPr>
      <w:r w:rsidRPr="00182F86">
        <w:rPr>
          <w:vertAlign w:val="superscript"/>
        </w:rPr>
        <w:footnoteRef/>
      </w:r>
      <w:r w:rsidRPr="00182F86">
        <w:tab/>
      </w:r>
      <w:r w:rsidRPr="00182F86">
        <w:rPr>
          <w:b/>
          <w:i/>
        </w:rPr>
        <w:t xml:space="preserve">”Plastic giants polluting through the back door: The case for a regulatory supply-chain approach to pellet pollution”, </w:t>
      </w:r>
      <w:proofErr w:type="spellStart"/>
      <w:r w:rsidRPr="00182F86">
        <w:rPr>
          <w:b/>
          <w:i/>
        </w:rPr>
        <w:t>Surfrider</w:t>
      </w:r>
      <w:proofErr w:type="spellEnd"/>
      <w:r w:rsidRPr="00182F86">
        <w:rPr>
          <w:b/>
          <w:i/>
        </w:rPr>
        <w:t xml:space="preserve"> Foundation Europe </w:t>
      </w:r>
      <w:proofErr w:type="spellStart"/>
      <w:r w:rsidRPr="00182F86">
        <w:rPr>
          <w:b/>
          <w:i/>
        </w:rPr>
        <w:t>och</w:t>
      </w:r>
      <w:proofErr w:type="spellEnd"/>
      <w:r w:rsidRPr="00182F86">
        <w:rPr>
          <w:b/>
          <w:i/>
        </w:rPr>
        <w:t xml:space="preserve"> Rethink Plastic, </w:t>
      </w:r>
      <w:proofErr w:type="spellStart"/>
      <w:proofErr w:type="gramStart"/>
      <w:r w:rsidRPr="00182F86">
        <w:rPr>
          <w:b/>
          <w:i/>
        </w:rPr>
        <w:t>november</w:t>
      </w:r>
      <w:proofErr w:type="spellEnd"/>
      <w:proofErr w:type="gramEnd"/>
      <w:r w:rsidRPr="00182F86">
        <w:rPr>
          <w:b/>
          <w:i/>
        </w:rPr>
        <w:t xml:space="preserve"> 2020.</w:t>
      </w:r>
    </w:p>
  </w:footnote>
  <w:footnote w:id="6">
    <w:p w14:paraId="7DE6BBFE" w14:textId="77777777" w:rsidR="00905479" w:rsidRPr="00182F86" w:rsidRDefault="00905479" w:rsidP="00EF77AC">
      <w:pPr>
        <w:pStyle w:val="FootnoteTextForceStyle"/>
        <w:rPr>
          <w:lang w:val="sv-SE"/>
        </w:rPr>
      </w:pPr>
      <w:r w:rsidRPr="00182F86">
        <w:rPr>
          <w:vertAlign w:val="superscript"/>
        </w:rPr>
        <w:footnoteRef/>
      </w:r>
      <w:r w:rsidRPr="00182F86">
        <w:rPr>
          <w:lang w:val="sv-SE"/>
        </w:rPr>
        <w:tab/>
        <w:t>Vetenskapligt yttrande om miljö- och hälsoriskerna med mikroplastförorening, april 2019.</w:t>
      </w:r>
    </w:p>
  </w:footnote>
  <w:footnote w:id="7">
    <w:p w14:paraId="17C7094B" w14:textId="77777777" w:rsidR="00905479" w:rsidRPr="00182F86" w:rsidRDefault="00905479" w:rsidP="00EF77AC">
      <w:pPr>
        <w:pStyle w:val="FootnoteTextForceStyle"/>
        <w:rPr>
          <w:lang w:val="pt-PT"/>
        </w:rPr>
      </w:pPr>
      <w:r w:rsidRPr="00182F86">
        <w:rPr>
          <w:vertAlign w:val="superscript"/>
        </w:rPr>
        <w:footnoteRef/>
      </w:r>
      <w:r w:rsidRPr="00182F86">
        <w:rPr>
          <w:lang w:val="pt-PT"/>
        </w:rPr>
        <w:tab/>
      </w:r>
      <w:proofErr w:type="gramStart"/>
      <w:r w:rsidRPr="00182F86">
        <w:rPr>
          <w:lang w:val="pt-PT"/>
        </w:rPr>
        <w:t>COM(</w:t>
      </w:r>
      <w:proofErr w:type="gramEnd"/>
      <w:r w:rsidRPr="00182F86">
        <w:rPr>
          <w:lang w:val="pt-PT"/>
        </w:rPr>
        <w:t>2018) 28 final</w:t>
      </w:r>
    </w:p>
  </w:footnote>
  <w:footnote w:id="8">
    <w:p w14:paraId="49BC4C33" w14:textId="77777777" w:rsidR="00905479" w:rsidRPr="00182F86" w:rsidRDefault="00905479" w:rsidP="00EF77AC">
      <w:pPr>
        <w:pStyle w:val="FootnoteTextForceStyle"/>
        <w:rPr>
          <w:lang w:val="pt-PT"/>
        </w:rPr>
      </w:pPr>
      <w:r w:rsidRPr="00182F86">
        <w:rPr>
          <w:vertAlign w:val="superscript"/>
        </w:rPr>
        <w:footnoteRef/>
      </w:r>
      <w:r w:rsidRPr="00182F86">
        <w:rPr>
          <w:lang w:val="pt-PT"/>
        </w:rPr>
        <w:tab/>
      </w:r>
      <w:proofErr w:type="gramStart"/>
      <w:r w:rsidRPr="00182F86">
        <w:rPr>
          <w:lang w:val="pt-PT"/>
        </w:rPr>
        <w:t>COM(</w:t>
      </w:r>
      <w:proofErr w:type="gramEnd"/>
      <w:r w:rsidRPr="00182F86">
        <w:rPr>
          <w:lang w:val="pt-PT"/>
        </w:rPr>
        <w:t>2020) 98 final, 2020.</w:t>
      </w:r>
    </w:p>
  </w:footnote>
  <w:footnote w:id="9">
    <w:p w14:paraId="57C42514" w14:textId="77777777" w:rsidR="00905479" w:rsidRPr="00182F86" w:rsidRDefault="00905479" w:rsidP="00EF77AC">
      <w:pPr>
        <w:pStyle w:val="FootnoteTextForceStyle"/>
        <w:rPr>
          <w:lang w:val="pt-PT"/>
        </w:rPr>
      </w:pPr>
      <w:r w:rsidRPr="00182F86">
        <w:rPr>
          <w:vertAlign w:val="superscript"/>
        </w:rPr>
        <w:footnoteRef/>
      </w:r>
      <w:r w:rsidRPr="00182F86">
        <w:rPr>
          <w:lang w:val="pt-PT"/>
        </w:rPr>
        <w:tab/>
      </w:r>
      <w:proofErr w:type="gramStart"/>
      <w:r w:rsidRPr="00182F86">
        <w:rPr>
          <w:lang w:val="pt-PT"/>
        </w:rPr>
        <w:t>COM(</w:t>
      </w:r>
      <w:proofErr w:type="gramEnd"/>
      <w:r w:rsidRPr="00182F86">
        <w:rPr>
          <w:lang w:val="pt-PT"/>
        </w:rPr>
        <w:t>2021) 400 final</w:t>
      </w:r>
    </w:p>
  </w:footnote>
  <w:footnote w:id="10">
    <w:p w14:paraId="1ACF6754" w14:textId="77777777" w:rsidR="00905479" w:rsidRPr="00182F86" w:rsidRDefault="00905479" w:rsidP="00EF77AC">
      <w:pPr>
        <w:pStyle w:val="FootnoteTextForceStyle"/>
        <w:rPr>
          <w:lang w:val="sv-SE"/>
        </w:rPr>
      </w:pPr>
      <w:r w:rsidRPr="00182F86">
        <w:rPr>
          <w:vertAlign w:val="superscript"/>
        </w:rPr>
        <w:footnoteRef/>
      </w:r>
      <w:r w:rsidRPr="00182F86">
        <w:rPr>
          <w:lang w:val="sv-SE"/>
        </w:rPr>
        <w:tab/>
        <w:t>Kommissionens förordning (EU) 2023/2055 av den 25 september 2023 om ändring av bilaga XVII till Europaparlamentets och rådets förordning (EG) nr 1907/2006 om registrering, utvärdering, godkännande och begränsning av kemikalier (</w:t>
      </w:r>
      <w:proofErr w:type="spellStart"/>
      <w:r w:rsidRPr="00182F86">
        <w:rPr>
          <w:lang w:val="sv-SE"/>
        </w:rPr>
        <w:t>Reach</w:t>
      </w:r>
      <w:proofErr w:type="spellEnd"/>
      <w:r w:rsidRPr="00182F86">
        <w:rPr>
          <w:lang w:val="sv-SE"/>
        </w:rPr>
        <w:t>) vad gäller mikropartiklar av syntetiska polymerer (EUT L 238, 27.9.2023, s. 67).</w:t>
      </w:r>
    </w:p>
  </w:footnote>
  <w:footnote w:id="11">
    <w:p w14:paraId="21BBCD0C" w14:textId="77777777" w:rsidR="00905479" w:rsidRPr="00182F86" w:rsidRDefault="00905479" w:rsidP="00EF77AC">
      <w:pPr>
        <w:pStyle w:val="FootnoteTextForceStyle"/>
        <w:rPr>
          <w:lang w:val="sv-SE"/>
        </w:rPr>
      </w:pPr>
      <w:r w:rsidRPr="00182F86">
        <w:rPr>
          <w:vertAlign w:val="superscript"/>
        </w:rPr>
        <w:footnoteRef/>
      </w:r>
      <w:r w:rsidRPr="00182F86">
        <w:rPr>
          <w:lang w:val="sv-SE"/>
        </w:rPr>
        <w:tab/>
        <w:t>Rekommendation 2021/06 från OSPAR om minskade förluster av plastpellets i den marina miljön.</w:t>
      </w:r>
    </w:p>
  </w:footnote>
  <w:footnote w:id="12">
    <w:p w14:paraId="3CB5FC6F" w14:textId="77777777" w:rsidR="00905479" w:rsidRPr="00182F86" w:rsidRDefault="00905479" w:rsidP="00EF77AC">
      <w:pPr>
        <w:pStyle w:val="FootnoteTextForceStyle"/>
        <w:rPr>
          <w:lang w:val="sv-SE"/>
        </w:rPr>
      </w:pPr>
      <w:r w:rsidRPr="00182F86">
        <w:rPr>
          <w:vertAlign w:val="superscript"/>
        </w:rPr>
        <w:footnoteRef/>
      </w:r>
      <w:r w:rsidRPr="00182F86">
        <w:rPr>
          <w:lang w:val="sv-SE"/>
        </w:rPr>
        <w:tab/>
      </w:r>
      <w:proofErr w:type="spellStart"/>
      <w:r w:rsidRPr="00182F86">
        <w:rPr>
          <w:lang w:val="sv-SE"/>
        </w:rPr>
        <w:t>Unep</w:t>
      </w:r>
      <w:proofErr w:type="spellEnd"/>
      <w:r w:rsidRPr="00182F86">
        <w:rPr>
          <w:lang w:val="sv-SE"/>
        </w:rPr>
        <w:t>, EU:s bidrag före sammanträdet inför det andra sammanträdet i den mellanstatliga förhandlingskommittén för att utveckla ett internationellt rättsligt bindande instrument om plastföroreningar, 2023</w:t>
      </w:r>
    </w:p>
  </w:footnote>
  <w:footnote w:id="13">
    <w:p w14:paraId="2CA1F535" w14:textId="77777777" w:rsidR="00905479" w:rsidRPr="00182F86" w:rsidRDefault="00905479" w:rsidP="00EF77AC">
      <w:pPr>
        <w:pStyle w:val="FootnoteTextForceStyle"/>
        <w:rPr>
          <w:lang w:val="sv-SE"/>
        </w:rPr>
      </w:pPr>
      <w:r w:rsidRPr="00182F86">
        <w:rPr>
          <w:vertAlign w:val="superscript"/>
        </w:rPr>
        <w:footnoteRef/>
      </w:r>
      <w:r w:rsidRPr="00182F86">
        <w:rPr>
          <w:lang w:val="sv-SE"/>
        </w:rPr>
        <w:tab/>
        <w:t>Europaparlamentets och rådets direktiv 2008/98/EG av den 19 november 2008 om avfall och om upphävande av vissa direktiv (EUT L 312, 22.11.2008, s. 3).</w:t>
      </w:r>
    </w:p>
  </w:footnote>
  <w:footnote w:id="14">
    <w:p w14:paraId="5C48C5A6" w14:textId="7506DE9B" w:rsidR="00905479" w:rsidRPr="00182F86" w:rsidRDefault="00905479" w:rsidP="00EF77AC">
      <w:pPr>
        <w:pStyle w:val="FootnoteTextForceStyle"/>
        <w:rPr>
          <w:lang w:val="sv-SE"/>
        </w:rPr>
      </w:pPr>
      <w:r w:rsidRPr="00182F86">
        <w:rPr>
          <w:vertAlign w:val="superscript"/>
        </w:rPr>
        <w:footnoteRef/>
      </w:r>
      <w:r w:rsidRPr="00182F86">
        <w:rPr>
          <w:lang w:val="sv-SE"/>
        </w:rPr>
        <w:tab/>
      </w:r>
      <w:r w:rsidRPr="00182F86">
        <w:rPr>
          <w:b/>
          <w:i/>
          <w:lang w:val="sv-SE"/>
        </w:rPr>
        <w:t>Europaparlamentets och rådets förordning (EU) 2024/1991 av den 24 juni 2024 om restaurering av natur och om ändring av förordning (EU) 2022/869 (EUT L, 2024/1991, 29.7.2024, ELI: http://data.europa.eu/eli/reg/2024/1991/oj).</w:t>
      </w:r>
    </w:p>
  </w:footnote>
  <w:footnote w:id="15">
    <w:p w14:paraId="6ED35183" w14:textId="77777777" w:rsidR="00905479" w:rsidRPr="00182F86" w:rsidRDefault="00905479" w:rsidP="00EF77AC">
      <w:pPr>
        <w:pStyle w:val="FootnoteTextForceStyle"/>
        <w:rPr>
          <w:lang w:val="sv-SE"/>
        </w:rPr>
      </w:pPr>
      <w:r w:rsidRPr="00182F86">
        <w:rPr>
          <w:vertAlign w:val="superscript"/>
        </w:rPr>
        <w:footnoteRef/>
      </w:r>
      <w:r w:rsidRPr="00182F86">
        <w:rPr>
          <w:lang w:val="sv-SE"/>
        </w:rPr>
        <w:tab/>
        <w:t>Europaparlamentets och rådets direktiv 2010/75/EU av den 24 november 2010 om industriutsläpp (samordnade åtgärder för att förebygga och begränsa föroreningar) (EUT L 334, 17.12.2010, s. 17).</w:t>
      </w:r>
    </w:p>
  </w:footnote>
  <w:footnote w:id="16">
    <w:p w14:paraId="3BEAF11F" w14:textId="77777777" w:rsidR="00905479" w:rsidRPr="00182F86" w:rsidRDefault="00905479" w:rsidP="00EF77AC">
      <w:pPr>
        <w:pStyle w:val="FootnoteTextForceStyle"/>
        <w:rPr>
          <w:lang w:val="sv-SE"/>
        </w:rPr>
      </w:pPr>
      <w:r w:rsidRPr="00182F86">
        <w:rPr>
          <w:vertAlign w:val="superscript"/>
        </w:rPr>
        <w:footnoteRef/>
      </w:r>
      <w:r w:rsidRPr="00182F86">
        <w:rPr>
          <w:lang w:val="sv-SE"/>
        </w:rPr>
        <w:tab/>
        <w:t>https://eippcb.jrc.ec.europa.eu/sites/default/files/2019-11/pol_bref_0807.pdf</w:t>
      </w:r>
    </w:p>
  </w:footnote>
  <w:footnote w:id="17">
    <w:p w14:paraId="3F3106B5" w14:textId="77777777" w:rsidR="00905479" w:rsidRPr="00182F86" w:rsidRDefault="00905479" w:rsidP="00EF77AC">
      <w:pPr>
        <w:pStyle w:val="FootnoteTextForceStyle"/>
        <w:rPr>
          <w:lang w:val="sv-SE"/>
        </w:rPr>
      </w:pPr>
      <w:r w:rsidRPr="00182F86">
        <w:rPr>
          <w:vertAlign w:val="superscript"/>
        </w:rPr>
        <w:footnoteRef/>
      </w:r>
      <w:r w:rsidRPr="00182F86">
        <w:rPr>
          <w:lang w:val="sv-SE"/>
        </w:rPr>
        <w:tab/>
        <w:t>Rådets direktiv 96/61/EG av den 24 september 1996 om samordnade åtgärder för att förebygga och begränsa föroreningar (EGT L 257, 10.10.1996, s. 26).</w:t>
      </w:r>
    </w:p>
  </w:footnote>
  <w:footnote w:id="18">
    <w:p w14:paraId="56DB1C6D" w14:textId="77777777" w:rsidR="00905479" w:rsidRPr="00182F86" w:rsidRDefault="00905479" w:rsidP="00EF77AC">
      <w:pPr>
        <w:pStyle w:val="FootnoteTextForceStyle"/>
        <w:rPr>
          <w:lang w:val="sv-SE"/>
        </w:rPr>
      </w:pPr>
      <w:r w:rsidRPr="00182F86">
        <w:rPr>
          <w:vertAlign w:val="superscript"/>
        </w:rPr>
        <w:footnoteRef/>
      </w:r>
      <w:r w:rsidRPr="00182F86">
        <w:rPr>
          <w:lang w:val="sv-SE"/>
        </w:rPr>
        <w:tab/>
        <w:t>Europaparlamentets och rådets direktiv 2008/56/EG av den 17 juni 2008 om upprättande av en ram för gemenskapens åtgärder på havsmiljöpolitikens område (Ramdirektiv om en marin strategi) (EUT L 164, 25.6.2008, s. 19).</w:t>
      </w:r>
    </w:p>
  </w:footnote>
  <w:footnote w:id="19">
    <w:p w14:paraId="2EDE7729" w14:textId="77777777" w:rsidR="00905479" w:rsidRPr="00182F86" w:rsidRDefault="00905479" w:rsidP="00EF77AC">
      <w:pPr>
        <w:pStyle w:val="FootnoteTextForceStyle"/>
        <w:rPr>
          <w:lang w:val="sv-SE"/>
        </w:rPr>
      </w:pPr>
      <w:r w:rsidRPr="00182F86">
        <w:rPr>
          <w:vertAlign w:val="superscript"/>
        </w:rPr>
        <w:footnoteRef/>
      </w:r>
      <w:r w:rsidRPr="00182F86">
        <w:rPr>
          <w:lang w:val="sv-SE"/>
        </w:rPr>
        <w:tab/>
        <w:t>Europaparlamentets och rådets förordning (EG) nr 1221/2009 av den 25 november 2009 om frivilligt deltagande för organisationer i gemenskapens miljölednings- och miljörevisionsordning (Emas) och om upphävande av förordning (EG) nr 761/2001 och kommissionens beslut 2001/681/EG och 2006/193/EG (EUT L 342, 22.12.2009, s. 1).</w:t>
      </w:r>
    </w:p>
  </w:footnote>
  <w:footnote w:id="20">
    <w:p w14:paraId="278E3983" w14:textId="6CE26256" w:rsidR="00905479" w:rsidRPr="00182F86" w:rsidRDefault="00905479" w:rsidP="00EF77AC">
      <w:pPr>
        <w:pStyle w:val="FootnoteTextForceStyle"/>
        <w:rPr>
          <w:lang w:val="sv-SE"/>
        </w:rPr>
      </w:pPr>
      <w:r w:rsidRPr="00182F86">
        <w:rPr>
          <w:vertAlign w:val="superscript"/>
        </w:rPr>
        <w:footnoteRef/>
      </w:r>
      <w:r w:rsidRPr="00182F86">
        <w:rPr>
          <w:lang w:val="sv-SE"/>
        </w:rPr>
        <w:tab/>
        <w:t>Europaparlamentets och rådets förordning (EU) nr 1025/2012 av den 25 oktober 2012 om europeisk standardisering och om ändring av rådets direktiv 89/686/EEG och 93/15/EEG samt av Europaparlamentets och rådets direktiv 94/9/EG, 94/25/EG, 95/16/EG, 97/23/EG, 98/34/EG, 2004/22/EG, 2007/23/EG, 2009/23/EG och 2009/105/EG samt om upphävande av rådets beslut 87/95/EEG och Europaparlamentets och rådets beslut 1673/2006/EG (EUT L 316, 14.11.2012, s. 12).</w:t>
      </w:r>
    </w:p>
  </w:footnote>
  <w:footnote w:id="21">
    <w:p w14:paraId="1641135C" w14:textId="77777777" w:rsidR="00905479" w:rsidRPr="00182F86" w:rsidRDefault="00905479" w:rsidP="00EF77AC">
      <w:pPr>
        <w:pStyle w:val="FootnoteTextForceStyle"/>
        <w:rPr>
          <w:lang w:val="de-DE"/>
        </w:rPr>
      </w:pPr>
      <w:r w:rsidRPr="00182F86">
        <w:rPr>
          <w:vertAlign w:val="superscript"/>
        </w:rPr>
        <w:footnoteRef/>
      </w:r>
      <w:r w:rsidRPr="00182F86">
        <w:rPr>
          <w:lang w:val="de-DE"/>
        </w:rPr>
        <w:tab/>
        <w:t>EGT C 326, 26.10.2012, s. 391.</w:t>
      </w:r>
    </w:p>
  </w:footnote>
  <w:footnote w:id="22">
    <w:p w14:paraId="59906FCF" w14:textId="77777777" w:rsidR="00905479" w:rsidRPr="00182F86" w:rsidRDefault="00905479" w:rsidP="00EF77AC">
      <w:pPr>
        <w:pStyle w:val="FootnoteTextForceStyle"/>
        <w:rPr>
          <w:lang w:val="de-DE"/>
        </w:rPr>
      </w:pPr>
      <w:r w:rsidRPr="00182F86">
        <w:rPr>
          <w:vertAlign w:val="superscript"/>
        </w:rPr>
        <w:footnoteRef/>
      </w:r>
      <w:r w:rsidRPr="00182F86">
        <w:rPr>
          <w:lang w:val="de-DE"/>
        </w:rPr>
        <w:tab/>
        <w:t>https://unece.org/environment-policy/public-participation/aarhus-convention/text</w:t>
      </w:r>
    </w:p>
  </w:footnote>
  <w:footnote w:id="23">
    <w:p w14:paraId="151E4BAB" w14:textId="77777777" w:rsidR="00905479" w:rsidRPr="00182F86" w:rsidRDefault="00905479" w:rsidP="00EF77AC">
      <w:pPr>
        <w:pStyle w:val="FootnoteTextForceStyle"/>
        <w:rPr>
          <w:lang w:val="sv-SE"/>
        </w:rPr>
      </w:pPr>
      <w:r w:rsidRPr="00182F86">
        <w:rPr>
          <w:vertAlign w:val="superscript"/>
        </w:rPr>
        <w:footnoteRef/>
      </w:r>
      <w:r w:rsidRPr="00182F86">
        <w:rPr>
          <w:lang w:val="sv-SE"/>
        </w:rPr>
        <w:tab/>
        <w:t>Europaparlamentets och rådets direktiv 2004/35/EG av den 21 april 2004 om miljöansvar för att förebygga och avhjälpa miljöskador (EUT L 143, 30.4.2004, s. 56).</w:t>
      </w:r>
    </w:p>
  </w:footnote>
  <w:footnote w:id="24">
    <w:p w14:paraId="46498F13" w14:textId="77777777" w:rsidR="00905479" w:rsidRPr="00182F86" w:rsidRDefault="00905479" w:rsidP="00EF77AC">
      <w:pPr>
        <w:pStyle w:val="FootnoteTextForceStyle"/>
        <w:rPr>
          <w:lang w:val="sv-SE"/>
        </w:rPr>
      </w:pPr>
      <w:r w:rsidRPr="00182F86">
        <w:rPr>
          <w:vertAlign w:val="superscript"/>
        </w:rPr>
        <w:footnoteRef/>
      </w:r>
      <w:r w:rsidRPr="00182F86">
        <w:rPr>
          <w:lang w:val="sv-SE"/>
        </w:rPr>
        <w:tab/>
        <w:t>EUT L 123, 12.5.2016, s. 1.</w:t>
      </w:r>
    </w:p>
  </w:footnote>
  <w:footnote w:id="25">
    <w:p w14:paraId="0F02AF56" w14:textId="77777777" w:rsidR="00905479" w:rsidRPr="00182F86" w:rsidRDefault="00905479" w:rsidP="00EF77AC">
      <w:pPr>
        <w:pStyle w:val="FootnoteTextForceStyle"/>
        <w:rPr>
          <w:lang w:val="sv-SE"/>
        </w:rPr>
      </w:pPr>
      <w:r w:rsidRPr="00182F86">
        <w:rPr>
          <w:vertAlign w:val="superscript"/>
        </w:rPr>
        <w:footnoteRef/>
      </w:r>
      <w:r w:rsidRPr="00182F86">
        <w:rPr>
          <w:lang w:val="sv-SE"/>
        </w:rPr>
        <w:tab/>
        <w:t>Kommissionens rekommendation av den 6 maj 2003 om definitionen av mikroföretag samt små och medelstora företag (EUT L 124, 20.5.2003, s. 36).</w:t>
      </w:r>
    </w:p>
  </w:footnote>
  <w:footnote w:id="26">
    <w:p w14:paraId="750D2B23" w14:textId="77777777" w:rsidR="00905479" w:rsidRPr="00182F86" w:rsidRDefault="00905479" w:rsidP="00EF77AC">
      <w:pPr>
        <w:pStyle w:val="FootnoteTextForceStyle"/>
        <w:rPr>
          <w:lang w:val="sv-SE"/>
        </w:rPr>
      </w:pPr>
      <w:r w:rsidRPr="00182F86">
        <w:rPr>
          <w:vertAlign w:val="superscript"/>
        </w:rPr>
        <w:footnoteRef/>
      </w:r>
      <w:r w:rsidRPr="00182F86">
        <w:rPr>
          <w:lang w:val="sv-SE"/>
        </w:rPr>
        <w:tab/>
        <w:t>Europaparlamentets och rådets förordning (EG) nr 765/2008 av den 9 juli 2008 om krav för ackreditering och marknadskontroll i samband med saluföring av produkter och upphävande av förordning (EEG) nr 339/93 (EUT L 218, 13.8.2008, s. 30).</w:t>
      </w:r>
    </w:p>
  </w:footnote>
  <w:footnote w:id="27">
    <w:p w14:paraId="153CE710" w14:textId="77777777" w:rsidR="00905479" w:rsidRPr="00182F86" w:rsidRDefault="00905479" w:rsidP="00EF77AC">
      <w:pPr>
        <w:pStyle w:val="FootnoteTextForceStyle"/>
        <w:rPr>
          <w:lang w:val="sv-SE"/>
        </w:rPr>
      </w:pPr>
      <w:r w:rsidRPr="00182F86">
        <w:rPr>
          <w:vertAlign w:val="superscript"/>
        </w:rPr>
        <w:footnoteRef/>
      </w:r>
      <w:r w:rsidRPr="00182F86">
        <w:rPr>
          <w:lang w:val="sv-SE"/>
        </w:rPr>
        <w:tab/>
      </w:r>
      <w:r w:rsidRPr="00182F86">
        <w:rPr>
          <w:b/>
          <w:i/>
          <w:lang w:val="sv-SE"/>
        </w:rPr>
        <w:t>Europaparlamentets och rådets förordning (EG) nr 1272/2008 av den 16 december 2008 om klassificering, märkning och förpackning av ämnen och blandningar, ändring och upphävande av direktiven 67/548/EEG och 1999/45/EG samt ändring av förordning (EG) nr 1907/2006 (EUT L 353, 31.12.2008, s. 1).</w:t>
      </w:r>
    </w:p>
  </w:footnote>
  <w:footnote w:id="28">
    <w:p w14:paraId="5C790257" w14:textId="77777777" w:rsidR="00905479" w:rsidRPr="00F12932" w:rsidRDefault="00905479" w:rsidP="00EF77AC">
      <w:pPr>
        <w:pStyle w:val="FootnoteTextForceStyle"/>
        <w:rPr>
          <w:lang w:val="sv-SE"/>
        </w:rPr>
      </w:pPr>
      <w:r w:rsidRPr="00182F86">
        <w:rPr>
          <w:vertAlign w:val="superscript"/>
        </w:rPr>
        <w:footnoteRef/>
      </w:r>
      <w:r w:rsidRPr="00182F86">
        <w:rPr>
          <w:lang w:val="sv-SE"/>
        </w:rPr>
        <w:tab/>
        <w:t>Europaparlamentets och rådets direktiv 2008/99/EG av den 19 november 2008 om skydd för miljön genom straffrättsliga bestämmelser (EUT L 328, 6.12.2008, s. 28).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75A16B5"/>
    <w:multiLevelType w:val="hybridMultilevel"/>
    <w:tmpl w:val="5F3E24C8"/>
    <w:lvl w:ilvl="0" w:tplc="90AEFF94">
      <w:start w:val="4"/>
      <w:numFmt w:val="bullet"/>
      <w:lvlText w:val="–"/>
      <w:lvlJc w:val="left"/>
      <w:pPr>
        <w:ind w:left="720" w:hanging="360"/>
      </w:pPr>
      <w:rPr>
        <w:rFonts w:ascii="Times New Roman" w:eastAsia="Times New Roman" w:hAnsi="Times New Roman" w:cs="Times New Roman" w:hint="default"/>
      </w:rPr>
    </w:lvl>
    <w:lvl w:ilvl="1" w:tplc="760C29F6" w:tentative="1">
      <w:start w:val="1"/>
      <w:numFmt w:val="bullet"/>
      <w:lvlText w:val="o"/>
      <w:lvlJc w:val="left"/>
      <w:pPr>
        <w:ind w:left="1440" w:hanging="360"/>
      </w:pPr>
      <w:rPr>
        <w:rFonts w:ascii="Courier New" w:hAnsi="Courier New" w:cs="Courier New" w:hint="default"/>
      </w:rPr>
    </w:lvl>
    <w:lvl w:ilvl="2" w:tplc="243A0BA2" w:tentative="1">
      <w:start w:val="1"/>
      <w:numFmt w:val="bullet"/>
      <w:lvlText w:val=""/>
      <w:lvlJc w:val="left"/>
      <w:pPr>
        <w:ind w:left="2160" w:hanging="360"/>
      </w:pPr>
      <w:rPr>
        <w:rFonts w:ascii="Wingdings" w:hAnsi="Wingdings" w:hint="default"/>
      </w:rPr>
    </w:lvl>
    <w:lvl w:ilvl="3" w:tplc="9454D512" w:tentative="1">
      <w:start w:val="1"/>
      <w:numFmt w:val="bullet"/>
      <w:lvlText w:val=""/>
      <w:lvlJc w:val="left"/>
      <w:pPr>
        <w:ind w:left="2880" w:hanging="360"/>
      </w:pPr>
      <w:rPr>
        <w:rFonts w:ascii="Symbol" w:hAnsi="Symbol" w:hint="default"/>
      </w:rPr>
    </w:lvl>
    <w:lvl w:ilvl="4" w:tplc="9D74DF1A" w:tentative="1">
      <w:start w:val="1"/>
      <w:numFmt w:val="bullet"/>
      <w:lvlText w:val="o"/>
      <w:lvlJc w:val="left"/>
      <w:pPr>
        <w:ind w:left="3600" w:hanging="360"/>
      </w:pPr>
      <w:rPr>
        <w:rFonts w:ascii="Courier New" w:hAnsi="Courier New" w:cs="Courier New" w:hint="default"/>
      </w:rPr>
    </w:lvl>
    <w:lvl w:ilvl="5" w:tplc="9AB48C0A" w:tentative="1">
      <w:start w:val="1"/>
      <w:numFmt w:val="bullet"/>
      <w:lvlText w:val=""/>
      <w:lvlJc w:val="left"/>
      <w:pPr>
        <w:ind w:left="4320" w:hanging="360"/>
      </w:pPr>
      <w:rPr>
        <w:rFonts w:ascii="Wingdings" w:hAnsi="Wingdings" w:hint="default"/>
      </w:rPr>
    </w:lvl>
    <w:lvl w:ilvl="6" w:tplc="F74CD76E" w:tentative="1">
      <w:start w:val="1"/>
      <w:numFmt w:val="bullet"/>
      <w:lvlText w:val=""/>
      <w:lvlJc w:val="left"/>
      <w:pPr>
        <w:ind w:left="5040" w:hanging="360"/>
      </w:pPr>
      <w:rPr>
        <w:rFonts w:ascii="Symbol" w:hAnsi="Symbol" w:hint="default"/>
      </w:rPr>
    </w:lvl>
    <w:lvl w:ilvl="7" w:tplc="0EE4C5D6" w:tentative="1">
      <w:start w:val="1"/>
      <w:numFmt w:val="bullet"/>
      <w:lvlText w:val="o"/>
      <w:lvlJc w:val="left"/>
      <w:pPr>
        <w:ind w:left="5760" w:hanging="360"/>
      </w:pPr>
      <w:rPr>
        <w:rFonts w:ascii="Courier New" w:hAnsi="Courier New" w:cs="Courier New" w:hint="default"/>
      </w:rPr>
    </w:lvl>
    <w:lvl w:ilvl="8" w:tplc="4086D5CA" w:tentative="1">
      <w:start w:val="1"/>
      <w:numFmt w:val="bullet"/>
      <w:lvlText w:val=""/>
      <w:lvlJc w:val="left"/>
      <w:pPr>
        <w:ind w:left="6480" w:hanging="360"/>
      </w:pPr>
      <w:rPr>
        <w:rFonts w:ascii="Wingdings" w:hAnsi="Wingdings" w:hint="default"/>
      </w:rPr>
    </w:lvl>
  </w:abstractNum>
  <w:abstractNum w:abstractNumId="13" w15:restartNumberingAfterBreak="0">
    <w:nsid w:val="4E320875"/>
    <w:multiLevelType w:val="hybridMultilevel"/>
    <w:tmpl w:val="5DAE50B8"/>
    <w:lvl w:ilvl="0" w:tplc="838E76D8">
      <w:start w:val="4"/>
      <w:numFmt w:val="bullet"/>
      <w:lvlText w:val="–"/>
      <w:lvlJc w:val="left"/>
      <w:pPr>
        <w:ind w:left="720" w:hanging="360"/>
      </w:pPr>
      <w:rPr>
        <w:rFonts w:ascii="Times New Roman" w:eastAsia="Times New Roman" w:hAnsi="Times New Roman" w:cs="Times New Roman" w:hint="default"/>
      </w:rPr>
    </w:lvl>
    <w:lvl w:ilvl="1" w:tplc="9C4820D0" w:tentative="1">
      <w:start w:val="1"/>
      <w:numFmt w:val="bullet"/>
      <w:lvlText w:val="o"/>
      <w:lvlJc w:val="left"/>
      <w:pPr>
        <w:ind w:left="1440" w:hanging="360"/>
      </w:pPr>
      <w:rPr>
        <w:rFonts w:ascii="Courier New" w:hAnsi="Courier New" w:cs="Courier New" w:hint="default"/>
      </w:rPr>
    </w:lvl>
    <w:lvl w:ilvl="2" w:tplc="3D429B26" w:tentative="1">
      <w:start w:val="1"/>
      <w:numFmt w:val="bullet"/>
      <w:lvlText w:val=""/>
      <w:lvlJc w:val="left"/>
      <w:pPr>
        <w:ind w:left="2160" w:hanging="360"/>
      </w:pPr>
      <w:rPr>
        <w:rFonts w:ascii="Wingdings" w:hAnsi="Wingdings" w:hint="default"/>
      </w:rPr>
    </w:lvl>
    <w:lvl w:ilvl="3" w:tplc="9F921C5C" w:tentative="1">
      <w:start w:val="1"/>
      <w:numFmt w:val="bullet"/>
      <w:lvlText w:val=""/>
      <w:lvlJc w:val="left"/>
      <w:pPr>
        <w:ind w:left="2880" w:hanging="360"/>
      </w:pPr>
      <w:rPr>
        <w:rFonts w:ascii="Symbol" w:hAnsi="Symbol" w:hint="default"/>
      </w:rPr>
    </w:lvl>
    <w:lvl w:ilvl="4" w:tplc="4586A7DA" w:tentative="1">
      <w:start w:val="1"/>
      <w:numFmt w:val="bullet"/>
      <w:lvlText w:val="o"/>
      <w:lvlJc w:val="left"/>
      <w:pPr>
        <w:ind w:left="3600" w:hanging="360"/>
      </w:pPr>
      <w:rPr>
        <w:rFonts w:ascii="Courier New" w:hAnsi="Courier New" w:cs="Courier New" w:hint="default"/>
      </w:rPr>
    </w:lvl>
    <w:lvl w:ilvl="5" w:tplc="D26C10AE" w:tentative="1">
      <w:start w:val="1"/>
      <w:numFmt w:val="bullet"/>
      <w:lvlText w:val=""/>
      <w:lvlJc w:val="left"/>
      <w:pPr>
        <w:ind w:left="4320" w:hanging="360"/>
      </w:pPr>
      <w:rPr>
        <w:rFonts w:ascii="Wingdings" w:hAnsi="Wingdings" w:hint="default"/>
      </w:rPr>
    </w:lvl>
    <w:lvl w:ilvl="6" w:tplc="53EE25AE" w:tentative="1">
      <w:start w:val="1"/>
      <w:numFmt w:val="bullet"/>
      <w:lvlText w:val=""/>
      <w:lvlJc w:val="left"/>
      <w:pPr>
        <w:ind w:left="5040" w:hanging="360"/>
      </w:pPr>
      <w:rPr>
        <w:rFonts w:ascii="Symbol" w:hAnsi="Symbol" w:hint="default"/>
      </w:rPr>
    </w:lvl>
    <w:lvl w:ilvl="7" w:tplc="DA5692B8" w:tentative="1">
      <w:start w:val="1"/>
      <w:numFmt w:val="bullet"/>
      <w:lvlText w:val="o"/>
      <w:lvlJc w:val="left"/>
      <w:pPr>
        <w:ind w:left="5760" w:hanging="360"/>
      </w:pPr>
      <w:rPr>
        <w:rFonts w:ascii="Courier New" w:hAnsi="Courier New" w:cs="Courier New" w:hint="default"/>
      </w:rPr>
    </w:lvl>
    <w:lvl w:ilvl="8" w:tplc="481E1926" w:tentative="1">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3"/>
  </w:num>
  <w:num w:numId="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8/2024"/>
    <w:docVar w:name="dvlangue" w:val="SV"/>
    <w:docVar w:name="dvnumam" w:val="106"/>
    <w:docVar w:name="dvpe" w:val="757.117"/>
    <w:docVar w:name="dvrapporteur" w:val="Föredragande: "/>
    <w:docVar w:name="dvstar" w:val="***I"/>
    <w:docVar w:name="dvtitre" w:val="Europaparlamentets lagstiftningsresolution av den xx xx 2024 om förslaget till Europaparlamentets och rådets förordning om förebyggande av förluster av plastpellets i syfte att minska mikroplastförorening.(COM(2023)0645 – C9-0378/2023 – 2023/0373(COD))"/>
  </w:docVars>
  <w:rsids>
    <w:rsidRoot w:val="00C25CB6"/>
    <w:rsid w:val="00002272"/>
    <w:rsid w:val="00007AB4"/>
    <w:rsid w:val="00040AC8"/>
    <w:rsid w:val="00064002"/>
    <w:rsid w:val="000677B9"/>
    <w:rsid w:val="000831BA"/>
    <w:rsid w:val="000A42CC"/>
    <w:rsid w:val="000E7DD9"/>
    <w:rsid w:val="0010095E"/>
    <w:rsid w:val="0010797E"/>
    <w:rsid w:val="00125B37"/>
    <w:rsid w:val="0013038B"/>
    <w:rsid w:val="00182F86"/>
    <w:rsid w:val="00187494"/>
    <w:rsid w:val="001B5B23"/>
    <w:rsid w:val="001F32AE"/>
    <w:rsid w:val="002767FF"/>
    <w:rsid w:val="002B18FE"/>
    <w:rsid w:val="002B5493"/>
    <w:rsid w:val="00343214"/>
    <w:rsid w:val="00361C00"/>
    <w:rsid w:val="00395FA1"/>
    <w:rsid w:val="003E15D4"/>
    <w:rsid w:val="00403BB8"/>
    <w:rsid w:val="00411CCE"/>
    <w:rsid w:val="0041666E"/>
    <w:rsid w:val="00421060"/>
    <w:rsid w:val="00471C19"/>
    <w:rsid w:val="004867E3"/>
    <w:rsid w:val="00494A28"/>
    <w:rsid w:val="004B1B8D"/>
    <w:rsid w:val="004C0004"/>
    <w:rsid w:val="004C5D52"/>
    <w:rsid w:val="0050519A"/>
    <w:rsid w:val="005072A1"/>
    <w:rsid w:val="00514517"/>
    <w:rsid w:val="00545827"/>
    <w:rsid w:val="00560270"/>
    <w:rsid w:val="00573F88"/>
    <w:rsid w:val="005C2568"/>
    <w:rsid w:val="005F311C"/>
    <w:rsid w:val="006037C0"/>
    <w:rsid w:val="006438B2"/>
    <w:rsid w:val="006631B6"/>
    <w:rsid w:val="00680577"/>
    <w:rsid w:val="0069107E"/>
    <w:rsid w:val="006F74FA"/>
    <w:rsid w:val="00717171"/>
    <w:rsid w:val="007216AF"/>
    <w:rsid w:val="00731ADD"/>
    <w:rsid w:val="00734777"/>
    <w:rsid w:val="00747932"/>
    <w:rsid w:val="00751A4A"/>
    <w:rsid w:val="00756632"/>
    <w:rsid w:val="00761676"/>
    <w:rsid w:val="00762C74"/>
    <w:rsid w:val="00786EC0"/>
    <w:rsid w:val="007D1690"/>
    <w:rsid w:val="007D312C"/>
    <w:rsid w:val="007E22AD"/>
    <w:rsid w:val="007E6942"/>
    <w:rsid w:val="00817416"/>
    <w:rsid w:val="00842779"/>
    <w:rsid w:val="00843AB7"/>
    <w:rsid w:val="00865F67"/>
    <w:rsid w:val="00881A7B"/>
    <w:rsid w:val="008840E5"/>
    <w:rsid w:val="00887B3E"/>
    <w:rsid w:val="008B6D4B"/>
    <w:rsid w:val="008C2AC6"/>
    <w:rsid w:val="008F1BA0"/>
    <w:rsid w:val="00905479"/>
    <w:rsid w:val="00930C23"/>
    <w:rsid w:val="0093193B"/>
    <w:rsid w:val="00935174"/>
    <w:rsid w:val="009509D8"/>
    <w:rsid w:val="00950B64"/>
    <w:rsid w:val="00981893"/>
    <w:rsid w:val="00A1169B"/>
    <w:rsid w:val="00A1687D"/>
    <w:rsid w:val="00A27C8C"/>
    <w:rsid w:val="00A43E52"/>
    <w:rsid w:val="00A4678D"/>
    <w:rsid w:val="00A778C7"/>
    <w:rsid w:val="00AB441E"/>
    <w:rsid w:val="00AB6293"/>
    <w:rsid w:val="00AE0928"/>
    <w:rsid w:val="00AF3B82"/>
    <w:rsid w:val="00B11791"/>
    <w:rsid w:val="00B12E95"/>
    <w:rsid w:val="00B22876"/>
    <w:rsid w:val="00B558F0"/>
    <w:rsid w:val="00B90C87"/>
    <w:rsid w:val="00BA67B7"/>
    <w:rsid w:val="00BD48FE"/>
    <w:rsid w:val="00BD7BD8"/>
    <w:rsid w:val="00BE2A40"/>
    <w:rsid w:val="00BE6ADC"/>
    <w:rsid w:val="00C05BFE"/>
    <w:rsid w:val="00C23CD4"/>
    <w:rsid w:val="00C25CB6"/>
    <w:rsid w:val="00C61C0C"/>
    <w:rsid w:val="00C941CB"/>
    <w:rsid w:val="00CC2357"/>
    <w:rsid w:val="00CF071A"/>
    <w:rsid w:val="00D058B8"/>
    <w:rsid w:val="00D56C11"/>
    <w:rsid w:val="00D834A0"/>
    <w:rsid w:val="00D872DF"/>
    <w:rsid w:val="00D91E21"/>
    <w:rsid w:val="00DA7FCD"/>
    <w:rsid w:val="00E365E1"/>
    <w:rsid w:val="00E820A4"/>
    <w:rsid w:val="00E95217"/>
    <w:rsid w:val="00EB006A"/>
    <w:rsid w:val="00EB4772"/>
    <w:rsid w:val="00ED169E"/>
    <w:rsid w:val="00ED4235"/>
    <w:rsid w:val="00EE29B7"/>
    <w:rsid w:val="00EF77AC"/>
    <w:rsid w:val="00F04346"/>
    <w:rsid w:val="00F075DC"/>
    <w:rsid w:val="00F12932"/>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ECB702"/>
  <w15:chartTrackingRefBased/>
  <w15:docId w15:val="{0D30B391-B03A-4FC3-AAF9-171851810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BA67B7"/>
    <w:rPr>
      <w:b/>
      <w:kern w:val="28"/>
      <w:sz w:val="28"/>
      <w:lang w:val="fr-FR" w:eastAsia="fr-FR"/>
    </w:rPr>
  </w:style>
  <w:style w:type="character" w:customStyle="1" w:styleId="Heading2Char">
    <w:name w:val="Heading 2 Char"/>
    <w:basedOn w:val="DefaultParagraphFont"/>
    <w:link w:val="Heading2"/>
    <w:semiHidden/>
    <w:rsid w:val="00BA67B7"/>
    <w:rPr>
      <w:sz w:val="24"/>
      <w:lang w:val="fr-FR" w:eastAsia="fr-FR"/>
    </w:rPr>
  </w:style>
  <w:style w:type="character" w:customStyle="1" w:styleId="Heading3Char">
    <w:name w:val="Heading 3 Char"/>
    <w:basedOn w:val="DefaultParagraphFont"/>
    <w:link w:val="Heading3"/>
    <w:semiHidden/>
    <w:rsid w:val="00BA67B7"/>
    <w:rPr>
      <w:rFonts w:ascii="Arial" w:hAnsi="Arial"/>
      <w:sz w:val="24"/>
      <w:lang w:val="fr-FR" w:eastAsia="fr-FR"/>
    </w:rPr>
  </w:style>
  <w:style w:type="character" w:customStyle="1" w:styleId="Heading4Char">
    <w:name w:val="Heading 4 Char"/>
    <w:basedOn w:val="DefaultParagraphFont"/>
    <w:link w:val="Heading4"/>
    <w:semiHidden/>
    <w:rsid w:val="00BA67B7"/>
    <w:rPr>
      <w:sz w:val="24"/>
      <w:lang w:val="en-US" w:eastAsia="fr-FR"/>
    </w:rPr>
  </w:style>
  <w:style w:type="character" w:customStyle="1" w:styleId="Heading5Char">
    <w:name w:val="Heading 5 Char"/>
    <w:basedOn w:val="DefaultParagraphFont"/>
    <w:link w:val="Heading5"/>
    <w:semiHidden/>
    <w:rsid w:val="00BA67B7"/>
    <w:rPr>
      <w:sz w:val="24"/>
      <w:lang w:val="en-US" w:eastAsia="fr-FR"/>
    </w:rPr>
  </w:style>
  <w:style w:type="character" w:customStyle="1" w:styleId="Heading6Char">
    <w:name w:val="Heading 6 Char"/>
    <w:basedOn w:val="DefaultParagraphFont"/>
    <w:link w:val="Heading6"/>
    <w:semiHidden/>
    <w:rsid w:val="00BA67B7"/>
    <w:rPr>
      <w:i/>
      <w:sz w:val="22"/>
      <w:lang w:val="sv-SE"/>
    </w:rPr>
  </w:style>
  <w:style w:type="character" w:customStyle="1" w:styleId="Heading7Char">
    <w:name w:val="Heading 7 Char"/>
    <w:basedOn w:val="DefaultParagraphFont"/>
    <w:link w:val="Heading7"/>
    <w:semiHidden/>
    <w:rsid w:val="00BA67B7"/>
    <w:rPr>
      <w:rFonts w:ascii="Arial" w:hAnsi="Arial"/>
      <w:sz w:val="24"/>
      <w:lang w:val="sv-SE"/>
    </w:rPr>
  </w:style>
  <w:style w:type="character" w:customStyle="1" w:styleId="Heading8Char">
    <w:name w:val="Heading 8 Char"/>
    <w:basedOn w:val="DefaultParagraphFont"/>
    <w:link w:val="Heading8"/>
    <w:semiHidden/>
    <w:rsid w:val="00BA67B7"/>
    <w:rPr>
      <w:rFonts w:ascii="Arial" w:hAnsi="Arial"/>
      <w:i/>
      <w:sz w:val="24"/>
      <w:lang w:val="sv-SE"/>
    </w:rPr>
  </w:style>
  <w:style w:type="character" w:customStyle="1" w:styleId="Heading9Char">
    <w:name w:val="Heading 9 Char"/>
    <w:basedOn w:val="DefaultParagraphFont"/>
    <w:link w:val="Heading9"/>
    <w:semiHidden/>
    <w:rsid w:val="00BA67B7"/>
    <w:rPr>
      <w:rFonts w:ascii="Arial" w:hAnsi="Arial"/>
      <w:b/>
      <w:i/>
      <w:sz w:val="18"/>
      <w:lang w:val="sv-SE"/>
    </w:rPr>
  </w:style>
  <w:style w:type="paragraph" w:styleId="TOCHeading">
    <w:name w:val="TOC Heading"/>
    <w:basedOn w:val="Normal"/>
    <w:next w:val="Normal"/>
    <w:unhideWhenUsed/>
    <w:qFormat/>
    <w:rsid w:val="00BA67B7"/>
    <w:pPr>
      <w:widowControl/>
      <w:spacing w:after="240"/>
    </w:pPr>
    <w:rPr>
      <w:lang w:val="en-GB"/>
    </w:rPr>
  </w:style>
  <w:style w:type="paragraph" w:customStyle="1" w:styleId="EPFooter2">
    <w:name w:val="EPFooter2"/>
    <w:basedOn w:val="Normal"/>
    <w:next w:val="Normal"/>
    <w:rsid w:val="00BA67B7"/>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BA67B7"/>
    <w:pPr>
      <w:keepNext/>
      <w:spacing w:after="240"/>
      <w:jc w:val="right"/>
    </w:pPr>
    <w:rPr>
      <w:rFonts w:ascii="Arial" w:hAnsi="Arial"/>
      <w:b/>
    </w:rPr>
  </w:style>
  <w:style w:type="paragraph" w:customStyle="1" w:styleId="Normal6a">
    <w:name w:val="Normal6a"/>
    <w:basedOn w:val="Normal"/>
    <w:rsid w:val="00BA67B7"/>
    <w:pPr>
      <w:spacing w:after="120"/>
    </w:pPr>
  </w:style>
  <w:style w:type="paragraph" w:customStyle="1" w:styleId="PageHeading">
    <w:name w:val="PageHeading"/>
    <w:basedOn w:val="Normal"/>
    <w:rsid w:val="00BA67B7"/>
    <w:pPr>
      <w:keepNext/>
      <w:spacing w:after="480"/>
      <w:jc w:val="center"/>
    </w:pPr>
    <w:rPr>
      <w:rFonts w:ascii="Arial" w:hAnsi="Arial" w:cs="Arial"/>
      <w:b/>
    </w:rPr>
  </w:style>
  <w:style w:type="paragraph" w:customStyle="1" w:styleId="NormalBold">
    <w:name w:val="NormalBold"/>
    <w:basedOn w:val="Normal"/>
    <w:link w:val="NormalBoldChar"/>
    <w:rsid w:val="00BA67B7"/>
    <w:rPr>
      <w:b/>
    </w:rPr>
  </w:style>
  <w:style w:type="character" w:customStyle="1" w:styleId="NormalBoldChar">
    <w:name w:val="NormalBold Char"/>
    <w:basedOn w:val="DefaultParagraphFont"/>
    <w:link w:val="NormalBold"/>
    <w:locked/>
    <w:rsid w:val="00BA67B7"/>
    <w:rPr>
      <w:b/>
      <w:sz w:val="24"/>
      <w:lang w:val="sv-SE"/>
    </w:rPr>
  </w:style>
  <w:style w:type="paragraph" w:customStyle="1" w:styleId="NormalBold12a">
    <w:name w:val="NormalBold12a"/>
    <w:basedOn w:val="Normal"/>
    <w:rsid w:val="00BA67B7"/>
    <w:pPr>
      <w:spacing w:after="240"/>
    </w:pPr>
    <w:rPr>
      <w:b/>
    </w:rPr>
  </w:style>
  <w:style w:type="paragraph" w:customStyle="1" w:styleId="AmJustText">
    <w:name w:val="AmJustText"/>
    <w:basedOn w:val="Normal"/>
    <w:rsid w:val="00BA67B7"/>
    <w:pPr>
      <w:spacing w:after="240"/>
    </w:pPr>
    <w:rPr>
      <w:i/>
    </w:rPr>
  </w:style>
  <w:style w:type="paragraph" w:customStyle="1" w:styleId="NormalHanging12a">
    <w:name w:val="NormalHanging12a"/>
    <w:basedOn w:val="Normal"/>
    <w:rsid w:val="00BA67B7"/>
    <w:pPr>
      <w:spacing w:after="240"/>
      <w:ind w:left="567" w:hanging="567"/>
    </w:pPr>
  </w:style>
  <w:style w:type="paragraph" w:customStyle="1" w:styleId="CoverNormal24a">
    <w:name w:val="CoverNormal24a"/>
    <w:basedOn w:val="Normal"/>
    <w:rsid w:val="00BA67B7"/>
    <w:pPr>
      <w:spacing w:after="480"/>
      <w:ind w:left="1417"/>
    </w:pPr>
  </w:style>
  <w:style w:type="paragraph" w:customStyle="1" w:styleId="CoverNormal">
    <w:name w:val="CoverNormal"/>
    <w:basedOn w:val="Normal"/>
    <w:rsid w:val="00BA67B7"/>
    <w:pPr>
      <w:ind w:left="1418"/>
    </w:pPr>
  </w:style>
  <w:style w:type="paragraph" w:customStyle="1" w:styleId="AmCrossRef">
    <w:name w:val="AmCrossRef"/>
    <w:basedOn w:val="Normal"/>
    <w:rsid w:val="00BA67B7"/>
    <w:pPr>
      <w:spacing w:before="240" w:after="240"/>
      <w:jc w:val="center"/>
    </w:pPr>
    <w:rPr>
      <w:i/>
    </w:rPr>
  </w:style>
  <w:style w:type="paragraph" w:customStyle="1" w:styleId="AmJustTitle">
    <w:name w:val="AmJustTitle"/>
    <w:basedOn w:val="Normal"/>
    <w:next w:val="AmJustText"/>
    <w:rsid w:val="00BA67B7"/>
    <w:pPr>
      <w:keepNext/>
      <w:spacing w:before="240" w:after="240"/>
      <w:jc w:val="center"/>
    </w:pPr>
    <w:rPr>
      <w:i/>
    </w:rPr>
  </w:style>
  <w:style w:type="paragraph" w:customStyle="1" w:styleId="CoverReference">
    <w:name w:val="CoverReference"/>
    <w:basedOn w:val="Normal"/>
    <w:rsid w:val="00BA67B7"/>
    <w:pPr>
      <w:spacing w:before="1080"/>
      <w:jc w:val="right"/>
    </w:pPr>
    <w:rPr>
      <w:rFonts w:ascii="Arial" w:hAnsi="Arial" w:cs="Arial"/>
      <w:b/>
    </w:rPr>
  </w:style>
  <w:style w:type="paragraph" w:customStyle="1" w:styleId="CoverDocType">
    <w:name w:val="CoverDocType"/>
    <w:basedOn w:val="Normal"/>
    <w:rsid w:val="00BA67B7"/>
    <w:pPr>
      <w:ind w:left="1418"/>
    </w:pPr>
    <w:rPr>
      <w:rFonts w:ascii="Arial" w:hAnsi="Arial"/>
      <w:b/>
      <w:sz w:val="48"/>
    </w:rPr>
  </w:style>
  <w:style w:type="paragraph" w:customStyle="1" w:styleId="CoverDocType24a">
    <w:name w:val="CoverDocType24a"/>
    <w:basedOn w:val="Normal"/>
    <w:rsid w:val="00BA67B7"/>
    <w:pPr>
      <w:spacing w:after="480"/>
      <w:ind w:left="1418"/>
    </w:pPr>
    <w:rPr>
      <w:rFonts w:ascii="Arial" w:hAnsi="Arial"/>
      <w:b/>
      <w:sz w:val="48"/>
    </w:rPr>
  </w:style>
  <w:style w:type="paragraph" w:customStyle="1" w:styleId="CoverDate">
    <w:name w:val="CoverDate"/>
    <w:basedOn w:val="Normal"/>
    <w:rsid w:val="00BA67B7"/>
    <w:pPr>
      <w:spacing w:before="240" w:after="1200"/>
    </w:pPr>
  </w:style>
  <w:style w:type="paragraph" w:styleId="Header">
    <w:name w:val="header"/>
    <w:basedOn w:val="Normal"/>
    <w:link w:val="HeaderChar"/>
    <w:rsid w:val="00BA67B7"/>
    <w:pPr>
      <w:tabs>
        <w:tab w:val="center" w:pos="4513"/>
        <w:tab w:val="right" w:pos="9026"/>
      </w:tabs>
    </w:pPr>
  </w:style>
  <w:style w:type="character" w:customStyle="1" w:styleId="HeaderChar">
    <w:name w:val="Header Char"/>
    <w:basedOn w:val="DefaultParagraphFont"/>
    <w:link w:val="Header"/>
    <w:rsid w:val="00BA67B7"/>
    <w:rPr>
      <w:sz w:val="24"/>
      <w:lang w:val="sv-SE"/>
    </w:rPr>
  </w:style>
  <w:style w:type="paragraph" w:customStyle="1" w:styleId="AmOrLang">
    <w:name w:val="AmOrLang"/>
    <w:basedOn w:val="Normal"/>
    <w:rsid w:val="00BA67B7"/>
    <w:pPr>
      <w:spacing w:before="240" w:after="240"/>
      <w:jc w:val="right"/>
    </w:pPr>
  </w:style>
  <w:style w:type="paragraph" w:customStyle="1" w:styleId="AmColumnHeading">
    <w:name w:val="AmColumnHeading"/>
    <w:basedOn w:val="Normal"/>
    <w:rsid w:val="00BA67B7"/>
    <w:pPr>
      <w:spacing w:after="240"/>
      <w:jc w:val="center"/>
    </w:pPr>
    <w:rPr>
      <w:i/>
    </w:rPr>
  </w:style>
  <w:style w:type="paragraph" w:customStyle="1" w:styleId="AmNumberTabs">
    <w:name w:val="AmNumberTabs"/>
    <w:basedOn w:val="Normal"/>
    <w:link w:val="AmNumberTabsChar"/>
    <w:rsid w:val="00BA67B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BA67B7"/>
    <w:pPr>
      <w:spacing w:before="240"/>
    </w:pPr>
    <w:rPr>
      <w:b/>
    </w:rPr>
  </w:style>
  <w:style w:type="paragraph" w:customStyle="1" w:styleId="EPBody">
    <w:name w:val="EPBody"/>
    <w:basedOn w:val="Normal"/>
    <w:rsid w:val="00BA67B7"/>
    <w:pPr>
      <w:jc w:val="center"/>
    </w:pPr>
    <w:rPr>
      <w:rFonts w:ascii="Arial" w:hAnsi="Arial" w:cs="Arial"/>
      <w:i/>
      <w:sz w:val="22"/>
      <w:szCs w:val="22"/>
    </w:rPr>
  </w:style>
  <w:style w:type="paragraph" w:customStyle="1" w:styleId="EPFooter">
    <w:name w:val="EPFooter"/>
    <w:basedOn w:val="Normal"/>
    <w:rsid w:val="00BA67B7"/>
    <w:pPr>
      <w:tabs>
        <w:tab w:val="center" w:pos="4535"/>
        <w:tab w:val="right" w:pos="9071"/>
      </w:tabs>
      <w:spacing w:before="240" w:after="240"/>
    </w:pPr>
    <w:rPr>
      <w:color w:val="010000"/>
      <w:sz w:val="22"/>
    </w:rPr>
  </w:style>
  <w:style w:type="paragraph" w:customStyle="1" w:styleId="EPComma">
    <w:name w:val="EPComma"/>
    <w:basedOn w:val="Normal"/>
    <w:rsid w:val="00BA67B7"/>
    <w:pPr>
      <w:spacing w:before="480" w:after="240"/>
    </w:pPr>
  </w:style>
  <w:style w:type="paragraph" w:customStyle="1" w:styleId="Lgendesigne">
    <w:name w:val="Légende signe"/>
    <w:basedOn w:val="Normal"/>
    <w:rsid w:val="00BA67B7"/>
    <w:pPr>
      <w:tabs>
        <w:tab w:val="right" w:pos="454"/>
        <w:tab w:val="left" w:pos="737"/>
      </w:tabs>
      <w:ind w:left="737" w:hanging="737"/>
    </w:pPr>
    <w:rPr>
      <w:snapToGrid w:val="0"/>
      <w:sz w:val="18"/>
      <w:lang w:eastAsia="en-US"/>
    </w:rPr>
  </w:style>
  <w:style w:type="paragraph" w:customStyle="1" w:styleId="Lgendetitre">
    <w:name w:val="Légende titre"/>
    <w:basedOn w:val="Normal"/>
    <w:rsid w:val="00BA67B7"/>
    <w:pPr>
      <w:spacing w:before="240" w:after="240"/>
    </w:pPr>
    <w:rPr>
      <w:b/>
      <w:i/>
      <w:snapToGrid w:val="0"/>
      <w:lang w:eastAsia="en-US"/>
    </w:rPr>
  </w:style>
  <w:style w:type="paragraph" w:customStyle="1" w:styleId="Lgendestandard">
    <w:name w:val="Légende standard"/>
    <w:basedOn w:val="Normal"/>
    <w:rsid w:val="00BA67B7"/>
    <w:rPr>
      <w:sz w:val="18"/>
    </w:rPr>
  </w:style>
  <w:style w:type="character" w:customStyle="1" w:styleId="Normal12Char">
    <w:name w:val="Normal12 Char"/>
    <w:basedOn w:val="DefaultParagraphFont"/>
    <w:link w:val="Normal12"/>
    <w:locked/>
    <w:rsid w:val="00BA67B7"/>
    <w:rPr>
      <w:noProof/>
      <w:sz w:val="24"/>
    </w:rPr>
  </w:style>
  <w:style w:type="paragraph" w:customStyle="1" w:styleId="Normal12">
    <w:name w:val="Normal12"/>
    <w:basedOn w:val="Normal"/>
    <w:link w:val="Normal12Char"/>
    <w:rsid w:val="00BA67B7"/>
    <w:pPr>
      <w:spacing w:after="240"/>
    </w:pPr>
    <w:rPr>
      <w:noProof/>
      <w:lang w:val="en-GB"/>
    </w:rPr>
  </w:style>
  <w:style w:type="character" w:customStyle="1" w:styleId="Normal6Char">
    <w:name w:val="Normal6 Char"/>
    <w:basedOn w:val="DefaultParagraphFont"/>
    <w:link w:val="Normal6"/>
    <w:locked/>
    <w:rsid w:val="00BA67B7"/>
    <w:rPr>
      <w:sz w:val="24"/>
      <w:lang w:val="sv-SE"/>
    </w:rPr>
  </w:style>
  <w:style w:type="paragraph" w:customStyle="1" w:styleId="Normal6">
    <w:name w:val="Normal6"/>
    <w:basedOn w:val="Normal"/>
    <w:link w:val="Normal6Char"/>
    <w:rsid w:val="00BA67B7"/>
    <w:pPr>
      <w:spacing w:after="120"/>
    </w:pPr>
  </w:style>
  <w:style w:type="paragraph" w:customStyle="1" w:styleId="Normal12Italic">
    <w:name w:val="Normal12Italic"/>
    <w:basedOn w:val="Normal12"/>
    <w:rsid w:val="00BA67B7"/>
    <w:rPr>
      <w:i/>
    </w:rPr>
  </w:style>
  <w:style w:type="paragraph" w:customStyle="1" w:styleId="EntPE">
    <w:name w:val="EntPE"/>
    <w:basedOn w:val="Normal12"/>
    <w:rsid w:val="00BA67B7"/>
    <w:pPr>
      <w:jc w:val="center"/>
    </w:pPr>
    <w:rPr>
      <w:noProof w:val="0"/>
      <w:sz w:val="56"/>
    </w:rPr>
  </w:style>
  <w:style w:type="paragraph" w:customStyle="1" w:styleId="AMNumberTabs0">
    <w:name w:val="AMNumberTabs"/>
    <w:basedOn w:val="Normal"/>
    <w:rsid w:val="00BA67B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BA67B7"/>
    <w:pPr>
      <w:spacing w:after="240"/>
      <w:jc w:val="center"/>
    </w:pPr>
    <w:rPr>
      <w:i/>
    </w:rPr>
  </w:style>
  <w:style w:type="paragraph" w:customStyle="1" w:styleId="Olang">
    <w:name w:val="Olang"/>
    <w:basedOn w:val="Normal"/>
    <w:rsid w:val="00BA67B7"/>
    <w:pPr>
      <w:spacing w:before="240" w:after="240"/>
      <w:jc w:val="right"/>
    </w:pPr>
    <w:rPr>
      <w:noProof/>
      <w:szCs w:val="24"/>
    </w:rPr>
  </w:style>
  <w:style w:type="paragraph" w:styleId="BalloonText">
    <w:name w:val="Balloon Text"/>
    <w:basedOn w:val="Normal"/>
    <w:link w:val="BalloonTextChar"/>
    <w:unhideWhenUsed/>
    <w:rsid w:val="00BA67B7"/>
    <w:rPr>
      <w:rFonts w:ascii="Segoe UI" w:hAnsi="Segoe UI" w:cs="Segoe UI"/>
      <w:sz w:val="18"/>
      <w:szCs w:val="18"/>
    </w:rPr>
  </w:style>
  <w:style w:type="character" w:customStyle="1" w:styleId="BalloonTextChar">
    <w:name w:val="Balloon Text Char"/>
    <w:basedOn w:val="DefaultParagraphFont"/>
    <w:link w:val="BalloonText"/>
    <w:rsid w:val="00BA67B7"/>
    <w:rPr>
      <w:rFonts w:ascii="Segoe UI" w:hAnsi="Segoe UI" w:cs="Segoe UI"/>
      <w:sz w:val="18"/>
      <w:szCs w:val="18"/>
      <w:lang w:val="sv-SE"/>
    </w:rPr>
  </w:style>
  <w:style w:type="character" w:styleId="CommentReference">
    <w:name w:val="annotation reference"/>
    <w:basedOn w:val="DefaultParagraphFont"/>
    <w:rsid w:val="00BA67B7"/>
    <w:rPr>
      <w:sz w:val="16"/>
      <w:szCs w:val="16"/>
    </w:rPr>
  </w:style>
  <w:style w:type="paragraph" w:styleId="CommentText">
    <w:name w:val="annotation text"/>
    <w:basedOn w:val="Normal"/>
    <w:link w:val="CommentTextChar"/>
    <w:rsid w:val="00BA67B7"/>
    <w:rPr>
      <w:sz w:val="20"/>
    </w:rPr>
  </w:style>
  <w:style w:type="character" w:customStyle="1" w:styleId="CommentTextChar">
    <w:name w:val="Comment Text Char"/>
    <w:basedOn w:val="DefaultParagraphFont"/>
    <w:link w:val="CommentText"/>
    <w:rsid w:val="00BA67B7"/>
    <w:rPr>
      <w:lang w:val="sv-SE"/>
    </w:rPr>
  </w:style>
  <w:style w:type="paragraph" w:styleId="CommentSubject">
    <w:name w:val="annotation subject"/>
    <w:basedOn w:val="CommentText"/>
    <w:next w:val="CommentText"/>
    <w:link w:val="CommentSubjectChar"/>
    <w:unhideWhenUsed/>
    <w:rsid w:val="00BA67B7"/>
    <w:rPr>
      <w:b/>
      <w:bCs/>
    </w:rPr>
  </w:style>
  <w:style w:type="character" w:customStyle="1" w:styleId="CommentSubjectChar">
    <w:name w:val="Comment Subject Char"/>
    <w:basedOn w:val="CommentTextChar"/>
    <w:link w:val="CommentSubject"/>
    <w:rsid w:val="00BA67B7"/>
    <w:rPr>
      <w:b/>
      <w:bCs/>
      <w:lang w:val="sv-SE"/>
    </w:rPr>
  </w:style>
  <w:style w:type="character" w:customStyle="1" w:styleId="AmNumberTabsChar">
    <w:name w:val="AmNumberTabs Char"/>
    <w:basedOn w:val="DefaultParagraphFont"/>
    <w:link w:val="AmNumberTabs"/>
    <w:rsid w:val="00BA67B7"/>
    <w:rPr>
      <w:b/>
      <w:sz w:val="24"/>
      <w:lang w:val="sv-SE"/>
    </w:rPr>
  </w:style>
  <w:style w:type="character" w:customStyle="1" w:styleId="NormalBold12bChar">
    <w:name w:val="NormalBold12b Char"/>
    <w:basedOn w:val="AmNumberTabsChar"/>
    <w:link w:val="NormalBold12b"/>
    <w:rsid w:val="00BA67B7"/>
    <w:rPr>
      <w:b/>
      <w:sz w:val="24"/>
      <w:lang w:val="sv-SE"/>
    </w:rPr>
  </w:style>
  <w:style w:type="character" w:customStyle="1" w:styleId="ListParagraphChar">
    <w:name w:val="List Paragraph Char"/>
    <w:link w:val="ListParagraph"/>
    <w:uiPriority w:val="34"/>
    <w:qFormat/>
    <w:locked/>
    <w:rsid w:val="00BA67B7"/>
  </w:style>
  <w:style w:type="paragraph" w:styleId="ListParagraph">
    <w:name w:val="List Paragraph"/>
    <w:basedOn w:val="Normal"/>
    <w:link w:val="ListParagraphChar"/>
    <w:uiPriority w:val="34"/>
    <w:qFormat/>
    <w:rsid w:val="00BA67B7"/>
    <w:pPr>
      <w:widowControl/>
      <w:overflowPunct w:val="0"/>
      <w:autoSpaceDE w:val="0"/>
      <w:autoSpaceDN w:val="0"/>
      <w:adjustRightInd w:val="0"/>
      <w:spacing w:line="288" w:lineRule="auto"/>
      <w:ind w:left="720"/>
      <w:contextualSpacing/>
      <w:jc w:val="both"/>
    </w:pPr>
    <w:rPr>
      <w:sz w:val="20"/>
      <w:lang w:val="en-GB"/>
    </w:rPr>
  </w:style>
  <w:style w:type="paragraph" w:customStyle="1" w:styleId="Normal24a">
    <w:name w:val="Normal24a"/>
    <w:basedOn w:val="Normal"/>
    <w:rsid w:val="00BA67B7"/>
    <w:pPr>
      <w:spacing w:after="480"/>
    </w:pPr>
  </w:style>
  <w:style w:type="paragraph" w:customStyle="1" w:styleId="NormalBoldCenter">
    <w:name w:val="NormalBoldCenter"/>
    <w:basedOn w:val="Normal"/>
    <w:rsid w:val="00BA67B7"/>
    <w:pPr>
      <w:jc w:val="center"/>
    </w:pPr>
    <w:rPr>
      <w:b/>
    </w:rPr>
  </w:style>
  <w:style w:type="paragraph" w:customStyle="1" w:styleId="Normal12a">
    <w:name w:val="Normal12a"/>
    <w:basedOn w:val="Normal"/>
    <w:rsid w:val="00BA67B7"/>
    <w:pPr>
      <w:spacing w:after="240"/>
    </w:pPr>
  </w:style>
  <w:style w:type="paragraph" w:customStyle="1" w:styleId="PageHeadingNotTOC">
    <w:name w:val="PageHeadingNotTOC"/>
    <w:basedOn w:val="Normal"/>
    <w:rsid w:val="00BA67B7"/>
    <w:pPr>
      <w:keepNext/>
      <w:spacing w:after="480"/>
      <w:jc w:val="center"/>
    </w:pPr>
    <w:rPr>
      <w:rFonts w:ascii="Arial" w:hAnsi="Arial" w:cs="Arial"/>
      <w:b/>
    </w:rPr>
  </w:style>
  <w:style w:type="paragraph" w:customStyle="1" w:styleId="AmHeadingPA">
    <w:name w:val="AmHeadingPA"/>
    <w:basedOn w:val="Normal"/>
    <w:next w:val="Normal"/>
    <w:rsid w:val="00BA67B7"/>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BA67B7"/>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BA67B7"/>
    <w:pPr>
      <w:tabs>
        <w:tab w:val="center" w:pos="284"/>
        <w:tab w:val="left" w:pos="426"/>
      </w:tabs>
    </w:pPr>
    <w:rPr>
      <w:snapToGrid w:val="0"/>
      <w:lang w:eastAsia="en-US"/>
    </w:rPr>
  </w:style>
  <w:style w:type="paragraph" w:customStyle="1" w:styleId="RollCallVotes">
    <w:name w:val="RollCallVotes"/>
    <w:basedOn w:val="Normal"/>
    <w:rsid w:val="00BA67B7"/>
    <w:pPr>
      <w:spacing w:before="120" w:after="120"/>
      <w:jc w:val="center"/>
    </w:pPr>
    <w:rPr>
      <w:b/>
      <w:bCs/>
      <w:snapToGrid w:val="0"/>
      <w:sz w:val="16"/>
      <w:lang w:eastAsia="en-US"/>
    </w:rPr>
  </w:style>
  <w:style w:type="paragraph" w:customStyle="1" w:styleId="RollCallTable">
    <w:name w:val="RollCallTable"/>
    <w:basedOn w:val="Normal"/>
    <w:rsid w:val="00BA67B7"/>
    <w:pPr>
      <w:spacing w:before="120" w:after="120"/>
    </w:pPr>
    <w:rPr>
      <w:snapToGrid w:val="0"/>
      <w:sz w:val="16"/>
      <w:lang w:eastAsia="en-US"/>
    </w:rPr>
  </w:style>
  <w:style w:type="paragraph" w:styleId="Footer">
    <w:name w:val="footer"/>
    <w:basedOn w:val="Normal"/>
    <w:link w:val="FooterChar"/>
    <w:rsid w:val="00BA67B7"/>
    <w:pPr>
      <w:tabs>
        <w:tab w:val="center" w:pos="4513"/>
        <w:tab w:val="right" w:pos="9026"/>
      </w:tabs>
    </w:pPr>
  </w:style>
  <w:style w:type="character" w:customStyle="1" w:styleId="FooterChar">
    <w:name w:val="Footer Char"/>
    <w:basedOn w:val="DefaultParagraphFont"/>
    <w:link w:val="Footer"/>
    <w:rsid w:val="00BA67B7"/>
    <w:rPr>
      <w:sz w:val="24"/>
      <w:lang w:val="sv-SE"/>
    </w:rPr>
  </w:style>
  <w:style w:type="character" w:styleId="Hyperlink">
    <w:name w:val="Hyperlink"/>
    <w:basedOn w:val="DefaultParagraphFont"/>
    <w:rsid w:val="00BA67B7"/>
    <w:rPr>
      <w:color w:val="0563C1" w:themeColor="hyperlink"/>
      <w:u w:val="single"/>
    </w:rPr>
  </w:style>
  <w:style w:type="character" w:styleId="FollowedHyperlink">
    <w:name w:val="FollowedHyperlink"/>
    <w:basedOn w:val="DefaultParagraphFont"/>
    <w:rsid w:val="00BA67B7"/>
    <w:rPr>
      <w:color w:val="954F72" w:themeColor="followedHyperlink"/>
      <w:u w:val="single"/>
    </w:rPr>
  </w:style>
  <w:style w:type="paragraph" w:customStyle="1" w:styleId="FootnoteTextForceStyle">
    <w:name w:val="Footnote Text ForceStyle"/>
    <w:rsid w:val="00EF77AC"/>
    <w:pPr>
      <w:keepLines/>
      <w:widowControl w:val="0"/>
      <w:ind w:left="850" w:hanging="850"/>
    </w:pPr>
    <w:rPr>
      <w:sz w:val="24"/>
      <w:lang w:eastAsia="en-US"/>
    </w:rPr>
  </w:style>
  <w:style w:type="character" w:customStyle="1" w:styleId="Footer2">
    <w:name w:val="Footer2"/>
    <w:rsid w:val="00EF77AC"/>
    <w:rPr>
      <w:rFonts w:ascii="Arial" w:hAnsi="Arial"/>
      <w:b/>
      <w:sz w:val="48"/>
    </w:rPr>
  </w:style>
  <w:style w:type="paragraph" w:customStyle="1" w:styleId="Footer1">
    <w:name w:val="Footer1"/>
    <w:basedOn w:val="Normal"/>
    <w:rsid w:val="00EF77AC"/>
    <w:pPr>
      <w:widowControl/>
      <w:tabs>
        <w:tab w:val="center" w:pos="4150"/>
        <w:tab w:val="right" w:pos="8306"/>
        <w:tab w:val="right" w:pos="9638"/>
      </w:tabs>
      <w:spacing w:line="360" w:lineRule="auto"/>
    </w:pPr>
    <w:rPr>
      <w:szCs w:val="24"/>
      <w:lang w:val="en-GB" w:eastAsia="en-US"/>
    </w:rPr>
  </w:style>
  <w:style w:type="paragraph" w:customStyle="1" w:styleId="Typedudocument">
    <w:name w:val="Type du document"/>
    <w:basedOn w:val="Normal"/>
    <w:next w:val="Normal"/>
    <w:rsid w:val="007E6942"/>
    <w:pPr>
      <w:widowControl/>
      <w:spacing w:before="360"/>
      <w:jc w:val="center"/>
    </w:pPr>
    <w:rPr>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3CCE9F-D36C-488B-AA5E-FBCB693C0D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76</Pages>
  <Words>11443</Words>
  <Characters>71763</Characters>
  <Application>Microsoft Office Word</Application>
  <DocSecurity>0</DocSecurity>
  <Lines>598</Lines>
  <Paragraphs>166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83040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LUKSITE Marija</cp:lastModifiedBy>
  <cp:revision>2</cp:revision>
  <cp:lastPrinted>2004-11-19T15:42:00Z</cp:lastPrinted>
  <dcterms:created xsi:type="dcterms:W3CDTF">2024-11-15T10:43:00Z</dcterms:created>
  <dcterms:modified xsi:type="dcterms:W3CDTF">2024-11-15T10:43:00Z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P9_TA-PROV(2024)0307_A9-0148_2024_SV_r</vt:lpwstr>
  </property>
  <property fmtid="{D5CDD505-2E9C-101B-9397-08002B2CF9AE}" pid="4" name="&lt;Type&gt;">
    <vt:lpwstr>RR</vt:lpwstr>
  </property>
</Properties>
</file>