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6167" w14:paraId="677A20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97E8BB" w14:textId="77777777" w:rsidR="00751A4A" w:rsidRPr="00856167" w:rsidRDefault="000D2AFE" w:rsidP="0010095E">
            <w:pPr>
              <w:pStyle w:val="EPName"/>
            </w:pPr>
            <w:r w:rsidRPr="00856167">
              <w:t>Parlaimint na hEorpa</w:t>
            </w:r>
          </w:p>
          <w:p w14:paraId="2CC808D4" w14:textId="77777777" w:rsidR="00751A4A" w:rsidRPr="008561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616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077E04" w14:textId="77777777" w:rsidR="00751A4A" w:rsidRPr="00856167" w:rsidRDefault="00187494" w:rsidP="0010095E">
            <w:pPr>
              <w:pStyle w:val="EPLogo"/>
            </w:pPr>
            <w:r w:rsidRPr="00856167">
              <w:rPr>
                <w:noProof/>
                <w:lang w:val="en-GB"/>
              </w:rPr>
              <w:drawing>
                <wp:inline distT="0" distB="0" distL="0" distR="0" wp14:anchorId="5B30DD46" wp14:editId="7CA5A3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D4EB9" w14:textId="77777777" w:rsidR="00D058B8" w:rsidRPr="00856167" w:rsidRDefault="00D058B8" w:rsidP="004C5D52">
      <w:pPr>
        <w:pStyle w:val="LineTop"/>
      </w:pPr>
    </w:p>
    <w:p w14:paraId="7201FDF3" w14:textId="77777777" w:rsidR="00680577" w:rsidRPr="00856167" w:rsidRDefault="000D2AFE" w:rsidP="00680577">
      <w:pPr>
        <w:pStyle w:val="EPBodyTA1"/>
      </w:pPr>
      <w:r w:rsidRPr="00856167">
        <w:t xml:space="preserve">TÉACSANNA ARNA </w:t>
      </w:r>
      <w:proofErr w:type="spellStart"/>
      <w:r w:rsidRPr="00856167">
        <w:t>nGLACADH</w:t>
      </w:r>
      <w:proofErr w:type="spellEnd"/>
    </w:p>
    <w:p w14:paraId="51783EF3" w14:textId="77777777" w:rsidR="00D058B8" w:rsidRPr="00856167" w:rsidRDefault="00D058B8" w:rsidP="00D058B8">
      <w:pPr>
        <w:pStyle w:val="LineBottom"/>
      </w:pPr>
    </w:p>
    <w:p w14:paraId="0D13CADE" w14:textId="0BDAC3DC" w:rsidR="000D2AFE" w:rsidRPr="00C5283D" w:rsidRDefault="000D2AFE" w:rsidP="000D2AFE">
      <w:pPr>
        <w:pStyle w:val="ATHeading1"/>
        <w:rPr>
          <w:lang w:val="sv-SE"/>
        </w:rPr>
      </w:pPr>
      <w:bookmarkStart w:id="0" w:name="TANumber"/>
      <w:r w:rsidRPr="00856167">
        <w:t>P9_TA(2024)0</w:t>
      </w:r>
      <w:bookmarkEnd w:id="0"/>
      <w:r w:rsidR="00F92392" w:rsidRPr="00C5283D">
        <w:rPr>
          <w:lang w:val="sv-SE"/>
        </w:rPr>
        <w:t>308</w:t>
      </w:r>
    </w:p>
    <w:p w14:paraId="4B5A7147" w14:textId="7F5F2A08" w:rsidR="000D2AFE" w:rsidRPr="00856167" w:rsidRDefault="00C51B04" w:rsidP="000D2AFE">
      <w:pPr>
        <w:pStyle w:val="ATHeading2"/>
      </w:pPr>
      <w:bookmarkStart w:id="1" w:name="title"/>
      <w:r w:rsidRPr="00C51B04">
        <w:t>Rialacha comhchoiteanna lena gcuirtear deisiú earraí chun cinn</w:t>
      </w:r>
      <w:bookmarkEnd w:id="1"/>
    </w:p>
    <w:p w14:paraId="67B88755" w14:textId="28364811" w:rsidR="000D2AFE" w:rsidRPr="00856167" w:rsidRDefault="000D2AFE" w:rsidP="000D2AFE">
      <w:pPr>
        <w:rPr>
          <w:i/>
          <w:vanish/>
        </w:rPr>
      </w:pPr>
      <w:r w:rsidRPr="00856167">
        <w:rPr>
          <w:i/>
        </w:rPr>
        <w:fldChar w:fldCharType="begin"/>
      </w:r>
      <w:r w:rsidRPr="00856167">
        <w:rPr>
          <w:i/>
        </w:rPr>
        <w:instrText xml:space="preserve"> TC"(</w:instrText>
      </w:r>
      <w:bookmarkStart w:id="2" w:name="DocNumber"/>
      <w:r w:rsidRPr="00856167">
        <w:rPr>
          <w:i/>
        </w:rPr>
        <w:instrText>A9-0316/2023</w:instrText>
      </w:r>
      <w:bookmarkEnd w:id="2"/>
      <w:r w:rsidRPr="00856167">
        <w:rPr>
          <w:i/>
        </w:rPr>
        <w:instrText xml:space="preserve"> -  Rapóirtéir:</w:instrText>
      </w:r>
      <w:r w:rsidR="00C5283D" w:rsidRPr="00C5283D">
        <w:rPr>
          <w:i/>
        </w:rPr>
        <w:instrText xml:space="preserve"> </w:instrText>
      </w:r>
      <w:r w:rsidRPr="00856167">
        <w:rPr>
          <w:i/>
        </w:rPr>
        <w:instrText xml:space="preserve">René Repasi)"\l3 \n&gt; \* MERGEFORMAT </w:instrText>
      </w:r>
      <w:r w:rsidRPr="00856167">
        <w:rPr>
          <w:i/>
        </w:rPr>
        <w:fldChar w:fldCharType="end"/>
      </w:r>
    </w:p>
    <w:p w14:paraId="2D2CC037" w14:textId="77777777" w:rsidR="000D2AFE" w:rsidRPr="00856167" w:rsidRDefault="000D2AFE" w:rsidP="000D2AFE">
      <w:pPr>
        <w:rPr>
          <w:vanish/>
        </w:rPr>
      </w:pPr>
      <w:bookmarkStart w:id="3" w:name="Commission"/>
      <w:r w:rsidRPr="00856167">
        <w:rPr>
          <w:vanish/>
        </w:rPr>
        <w:t>An Coiste um an Margadh Inmheánach agus um Chosaint an Tomhaltóra</w:t>
      </w:r>
      <w:bookmarkEnd w:id="3"/>
    </w:p>
    <w:p w14:paraId="28D6CCE2" w14:textId="77777777" w:rsidR="000D2AFE" w:rsidRPr="00856167" w:rsidRDefault="000D2AFE" w:rsidP="000D2AFE">
      <w:pPr>
        <w:rPr>
          <w:vanish/>
        </w:rPr>
      </w:pPr>
      <w:bookmarkStart w:id="4" w:name="PE"/>
      <w:r w:rsidRPr="00856167">
        <w:rPr>
          <w:vanish/>
        </w:rPr>
        <w:t>PE749.950</w:t>
      </w:r>
      <w:bookmarkEnd w:id="4"/>
    </w:p>
    <w:p w14:paraId="537EB7D7" w14:textId="46E5EF2F" w:rsidR="000D2AFE" w:rsidRPr="00856167" w:rsidRDefault="000D2AFE" w:rsidP="000D2AFE">
      <w:pPr>
        <w:pStyle w:val="ATHeading3"/>
      </w:pPr>
      <w:bookmarkStart w:id="5" w:name="Sujet"/>
      <w:r w:rsidRPr="00856167">
        <w:t xml:space="preserve">Rún reachtach ó Pharlaimint na hEorpa an </w:t>
      </w:r>
      <w:r w:rsidR="000057FA" w:rsidRPr="00B72EF3">
        <w:t>23</w:t>
      </w:r>
      <w:r w:rsidR="000057FA" w:rsidRPr="00856167">
        <w:t xml:space="preserve"> </w:t>
      </w:r>
      <w:r w:rsidR="00C51B04" w:rsidRPr="00B72EF3">
        <w:t>Aibreán</w:t>
      </w:r>
      <w:r w:rsidR="00C51B04" w:rsidRPr="00856167">
        <w:t xml:space="preserve"> </w:t>
      </w:r>
      <w:r w:rsidRPr="00856167">
        <w:t>2024 ar an togra le haghaidh Treoir ó Pharlaimint na hEorpa agus ón gComhairle maidir le rialacha comhchoiteanna lena gcuirtear deisiú earraí chun cinn agus lena leasaítear Rialachán (AE) 2017/2394, Treoracha (AE) 2019/771 agus (AE) 2020/1828</w:t>
      </w:r>
      <w:bookmarkEnd w:id="5"/>
      <w:r w:rsidRPr="00856167">
        <w:t xml:space="preserve"> </w:t>
      </w:r>
      <w:bookmarkStart w:id="6" w:name="References"/>
      <w:r w:rsidRPr="00856167">
        <w:t>(COM(2023)0155 – C9-0117/2023 – 2023/0083(COD))</w:t>
      </w:r>
      <w:bookmarkEnd w:id="6"/>
    </w:p>
    <w:p w14:paraId="538BC519" w14:textId="2099F59D" w:rsidR="00430627" w:rsidRPr="00856167" w:rsidRDefault="00430627" w:rsidP="00430627">
      <w:pPr>
        <w:pStyle w:val="NormalBold"/>
      </w:pPr>
      <w:bookmarkStart w:id="7" w:name="TextBodyBegin"/>
      <w:bookmarkEnd w:id="7"/>
      <w:r w:rsidRPr="00856167">
        <w:t>(</w:t>
      </w:r>
      <w:r w:rsidR="00C51B04" w:rsidRPr="00B72EF3">
        <w:t>An g</w:t>
      </w:r>
      <w:r w:rsidRPr="00856167">
        <w:t>náthnós imeachta reachtach: an chéad léamh)</w:t>
      </w:r>
    </w:p>
    <w:p w14:paraId="34152B45" w14:textId="77777777" w:rsidR="00430627" w:rsidRPr="00856167" w:rsidRDefault="00430627" w:rsidP="00430627">
      <w:pPr>
        <w:pStyle w:val="EPComma"/>
      </w:pPr>
      <w:r w:rsidRPr="00856167">
        <w:rPr>
          <w:i/>
        </w:rPr>
        <w:t>Tá Parlaimint na hEorpa,</w:t>
      </w:r>
    </w:p>
    <w:p w14:paraId="2B29D214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>ag féachaint don togra ón gCoimisiún chuig Parlaimint na hEorpa agus chuig an gComhairle (COM(2023)0155),</w:t>
      </w:r>
    </w:p>
    <w:p w14:paraId="7E6D2533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>ag féachaint d’Airteagal 294(2) agus d’Airteagal 114 den Chonradh ar Fheidhmiú an Aontais Eorpaigh, ar dá mbun a thíolaic an Coimisiún an togra do Pharlaimint na hEorpa (C9</w:t>
      </w:r>
      <w:r w:rsidRPr="00856167">
        <w:noBreakHyphen/>
        <w:t>0117/2023),</w:t>
      </w:r>
    </w:p>
    <w:p w14:paraId="3C3910DC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>ag féachaint d’Airteagal 294(3) den Chonradh ar Fheidhmiú an Aontais Eorpaigh,</w:t>
      </w:r>
    </w:p>
    <w:p w14:paraId="2698B9AD" w14:textId="48077CE9" w:rsidR="00F3642A" w:rsidRPr="00B72EF3" w:rsidRDefault="00F3642A" w:rsidP="00F3642A">
      <w:pPr>
        <w:pStyle w:val="NormalHanging12a"/>
      </w:pPr>
      <w:r w:rsidRPr="00B72EF3">
        <w:t>–</w:t>
      </w:r>
      <w:r w:rsidRPr="00B72EF3">
        <w:tab/>
      </w:r>
      <w:r w:rsidRPr="00F3642A">
        <w:t>ag féachaint do thuairim ó Choiste Eacnamaíoch agus Sóisialta na hEorpa an</w:t>
      </w:r>
      <w:r w:rsidRPr="00B72EF3">
        <w:t xml:space="preserve"> 14 Meitheamh 2023</w:t>
      </w:r>
      <w:r w:rsidRPr="00B72EF3">
        <w:rPr>
          <w:rStyle w:val="FootnoteReference"/>
        </w:rPr>
        <w:footnoteReference w:id="1"/>
      </w:r>
      <w:r w:rsidRPr="00B72EF3">
        <w:t>,</w:t>
      </w:r>
    </w:p>
    <w:p w14:paraId="4C17D8B2" w14:textId="3C848D57" w:rsidR="00F3642A" w:rsidRPr="00B72EF3" w:rsidRDefault="00F3642A" w:rsidP="00F3642A">
      <w:pPr>
        <w:pStyle w:val="NormalHanging12a"/>
      </w:pPr>
      <w:r w:rsidRPr="00B72EF3">
        <w:t>–</w:t>
      </w:r>
      <w:r w:rsidRPr="00B72EF3">
        <w:tab/>
      </w:r>
      <w:r w:rsidRPr="00F3642A">
        <w:t xml:space="preserve">ag féachaint do thuairim ó Choiste na Réigiún an </w:t>
      </w:r>
      <w:r w:rsidRPr="00B72EF3">
        <w:t>10 Deireadh Fómhair 2023</w:t>
      </w:r>
      <w:r w:rsidRPr="00B72EF3">
        <w:rPr>
          <w:rStyle w:val="FootnoteReference"/>
        </w:rPr>
        <w:footnoteReference w:id="2"/>
      </w:r>
      <w:r w:rsidRPr="00B72EF3">
        <w:t>,</w:t>
      </w:r>
    </w:p>
    <w:p w14:paraId="49E0FD01" w14:textId="172E51E1" w:rsidR="00F3642A" w:rsidRPr="004064FA" w:rsidRDefault="00F3642A" w:rsidP="00F3642A">
      <w:pPr>
        <w:pStyle w:val="NormalHanging12a"/>
      </w:pPr>
      <w:r w:rsidRPr="00B72EF3">
        <w:t>–</w:t>
      </w:r>
      <w:r w:rsidRPr="00B72EF3">
        <w:tab/>
      </w:r>
      <w:r w:rsidRPr="00F3642A">
        <w:t xml:space="preserve">ag féachaint don chomhaontú sealadach a d’fhormheas an coiste freagrach faoi Riail 74(4) dá Rialacha Nós Imeachta agus don gheallúint a thug ionadaí na Comhairle i litir dar dáta an </w:t>
      </w:r>
      <w:r w:rsidRPr="00B72EF3">
        <w:t>14 Feabhra 2024</w:t>
      </w:r>
      <w:r w:rsidRPr="00F3642A">
        <w:t xml:space="preserve"> go ndéanfadh sí seasamh Pharlaimint na hEorpa a fhormheas, i gcomhréir le hAirteagal 294(4) den Chonradh ar Fheidhmiú an Aontais Eorpaigh</w:t>
      </w:r>
      <w:r w:rsidRPr="00B72EF3">
        <w:t>,</w:t>
      </w:r>
    </w:p>
    <w:p w14:paraId="7448A129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>ag féachaint do Riail 59 dá Rialacha Nós Imeachta,</w:t>
      </w:r>
    </w:p>
    <w:p w14:paraId="215B888C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>ag féachaint don tuairim ón gCoiste um an gComhshaol, um Shláinte Phoiblí agus um Shábháilteacht Bia,</w:t>
      </w:r>
    </w:p>
    <w:p w14:paraId="4F923701" w14:textId="77777777" w:rsidR="00430627" w:rsidRPr="00856167" w:rsidRDefault="00430627" w:rsidP="00430627">
      <w:pPr>
        <w:pStyle w:val="NormalHanging12a"/>
      </w:pPr>
      <w:r w:rsidRPr="00856167">
        <w:t>–</w:t>
      </w:r>
      <w:r w:rsidRPr="00856167">
        <w:tab/>
        <w:t xml:space="preserve">ag féachaint don tuarascáil ón gCoiste um an Margadh Inmheánach agus um Chosaint </w:t>
      </w:r>
      <w:r w:rsidRPr="00856167">
        <w:lastRenderedPageBreak/>
        <w:t>an Tomhaltóra (A9-0316/2023),</w:t>
      </w:r>
    </w:p>
    <w:p w14:paraId="3754FA87" w14:textId="266670A3" w:rsidR="00430627" w:rsidRPr="00856167" w:rsidRDefault="00430627" w:rsidP="00430627">
      <w:pPr>
        <w:pStyle w:val="NormalHanging12a"/>
      </w:pPr>
      <w:r w:rsidRPr="00856167">
        <w:t>1.</w:t>
      </w:r>
      <w:r w:rsidRPr="00856167">
        <w:tab/>
        <w:t>ag glacadh a seasaimh ar an gcéad léamh mar a leagtar amach ina dhiaidh seo é</w:t>
      </w:r>
      <w:r w:rsidR="00F3642A">
        <w:rPr>
          <w:rStyle w:val="FootnoteReference"/>
        </w:rPr>
        <w:footnoteReference w:id="3"/>
      </w:r>
      <w:r w:rsidRPr="00856167">
        <w:t>;</w:t>
      </w:r>
    </w:p>
    <w:p w14:paraId="521BECBA" w14:textId="77777777" w:rsidR="00430627" w:rsidRPr="00856167" w:rsidRDefault="00430627" w:rsidP="00430627">
      <w:pPr>
        <w:pStyle w:val="NormalHanging12a"/>
      </w:pPr>
      <w:r w:rsidRPr="00856167">
        <w:t>2.</w:t>
      </w:r>
      <w:r w:rsidRPr="0085616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45573B0" w14:textId="77777777" w:rsidR="00430627" w:rsidRPr="00856167" w:rsidRDefault="00430627" w:rsidP="00430627">
      <w:pPr>
        <w:pStyle w:val="NormalHanging12a"/>
      </w:pPr>
      <w:r w:rsidRPr="00856167">
        <w:t>3.</w:t>
      </w:r>
      <w:r w:rsidRPr="00856167">
        <w:tab/>
        <w:t>á threorú dá hUachtarán a seasamh a chur ar aghaidh chuig an gComhairle, chuig an gCoimisiún agus chuig na parlaimintí náisiúnta.</w:t>
      </w:r>
    </w:p>
    <w:p w14:paraId="28C49D35" w14:textId="19CFBBD2" w:rsidR="00F3642A" w:rsidRDefault="00F3642A" w:rsidP="00430627">
      <w:pPr>
        <w:sectPr w:rsidR="00F3642A" w:rsidSect="008561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55B443" w14:textId="3C4C7A5C" w:rsidR="000057FA" w:rsidRPr="000057FA" w:rsidRDefault="000057FA" w:rsidP="000057F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57FA">
        <w:rPr>
          <w:b/>
          <w:bCs/>
          <w:color w:val="000000"/>
        </w:rPr>
        <w:t>P9_TC1-COD(</w:t>
      </w:r>
      <w:r w:rsidRPr="00B72EF3">
        <w:rPr>
          <w:b/>
          <w:bCs/>
          <w:color w:val="000000"/>
        </w:rPr>
        <w:t>2023)0083</w:t>
      </w:r>
    </w:p>
    <w:p w14:paraId="3D830EEF" w14:textId="04F0D0BB" w:rsidR="00430627" w:rsidRPr="007551CD" w:rsidRDefault="000057FA" w:rsidP="000057FA">
      <w:pPr>
        <w:rPr>
          <w:b/>
          <w:bCs/>
        </w:rPr>
      </w:pPr>
      <w:r w:rsidRPr="000057FA">
        <w:rPr>
          <w:b/>
          <w:bCs/>
        </w:rPr>
        <w:t xml:space="preserve">Seasamh ó Pharlaimint na hEorpa arna ghlacadh ar an gcéad léamh an </w:t>
      </w:r>
      <w:r w:rsidRPr="00B72EF3">
        <w:rPr>
          <w:b/>
          <w:bCs/>
        </w:rPr>
        <w:t>23 Aibreán</w:t>
      </w:r>
      <w:r w:rsidRPr="000057FA">
        <w:rPr>
          <w:b/>
          <w:bCs/>
        </w:rPr>
        <w:t xml:space="preserve"> 2024 chun go nglacfaí </w:t>
      </w:r>
      <w:r w:rsidRPr="00B72EF3">
        <w:rPr>
          <w:b/>
          <w:bCs/>
        </w:rPr>
        <w:t>Treoir (AE) 20</w:t>
      </w:r>
      <w:r w:rsidRPr="000057FA">
        <w:rPr>
          <w:b/>
          <w:bCs/>
        </w:rPr>
        <w:t xml:space="preserve">24/... ó Pharlaimint na hEorpa agus ón gComhairle </w:t>
      </w:r>
      <w:r w:rsidRPr="007E258E">
        <w:rPr>
          <w:b/>
          <w:bCs/>
        </w:rPr>
        <w:t>maidir le rialacha comhchoiteanna lena gcuirtear deisiú earraí chun cinn agus lena leasaítear Rialachán (AE) 2017/2394 agus</w:t>
      </w:r>
      <w:r w:rsidRPr="000057FA">
        <w:rPr>
          <w:b/>
          <w:bCs/>
        </w:rPr>
        <w:t xml:space="preserve"> Treoracha (AE) 2019/771 agus (AE) 2020/182</w:t>
      </w:r>
      <w:r w:rsidR="007551CD" w:rsidRPr="007551CD">
        <w:rPr>
          <w:b/>
          <w:bCs/>
        </w:rPr>
        <w:t>8</w:t>
      </w:r>
    </w:p>
    <w:p w14:paraId="25843F85" w14:textId="5D85A3E3" w:rsidR="007551CD" w:rsidRDefault="007551CD" w:rsidP="000057FA">
      <w:pPr>
        <w:rPr>
          <w:b/>
          <w:bCs/>
        </w:rPr>
      </w:pPr>
    </w:p>
    <w:p w14:paraId="6AED1BBF" w14:textId="10953760" w:rsidR="007551CD" w:rsidRPr="007551CD" w:rsidRDefault="007551CD" w:rsidP="000057FA">
      <w:r w:rsidRPr="007551CD">
        <w:t>(Ós rud é gur tháinig an Pharlaimint agus an Chomhairle ar chomhaontú, comhfhreagraíonn seasamh na Parlaiminte don ghníomh reachtach críochnaitheach, Treoir (AE) 2024/1799</w:t>
      </w:r>
      <w:bookmarkStart w:id="8" w:name="_GoBack"/>
      <w:bookmarkEnd w:id="8"/>
      <w:r w:rsidRPr="007551CD">
        <w:t xml:space="preserve">.) </w:t>
      </w:r>
    </w:p>
    <w:sectPr w:rsidR="007551CD" w:rsidRPr="007551CD" w:rsidSect="0085616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56A31" w14:textId="77777777" w:rsidR="000057FA" w:rsidRPr="00856167" w:rsidRDefault="000057FA">
      <w:r w:rsidRPr="00856167">
        <w:separator/>
      </w:r>
    </w:p>
  </w:endnote>
  <w:endnote w:type="continuationSeparator" w:id="0">
    <w:p w14:paraId="5A35BAEF" w14:textId="77777777" w:rsidR="000057FA" w:rsidRPr="00856167" w:rsidRDefault="000057FA">
      <w:r w:rsidRPr="008561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38067" w14:textId="77777777" w:rsidR="000057FA" w:rsidRPr="00856167" w:rsidRDefault="000057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4C2DF" w14:textId="77777777" w:rsidR="000057FA" w:rsidRPr="00856167" w:rsidRDefault="000057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28739" w14:textId="77777777" w:rsidR="000057FA" w:rsidRPr="00856167" w:rsidRDefault="000057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9FD36" w14:textId="77777777" w:rsidR="000057FA" w:rsidRPr="00856167" w:rsidRDefault="000057FA">
      <w:r w:rsidRPr="00856167">
        <w:separator/>
      </w:r>
    </w:p>
  </w:footnote>
  <w:footnote w:type="continuationSeparator" w:id="0">
    <w:p w14:paraId="623D7224" w14:textId="77777777" w:rsidR="000057FA" w:rsidRPr="00856167" w:rsidRDefault="000057FA">
      <w:r w:rsidRPr="00856167">
        <w:continuationSeparator/>
      </w:r>
    </w:p>
  </w:footnote>
  <w:footnote w:id="1">
    <w:p w14:paraId="5756EF1F" w14:textId="6FA04CFA" w:rsidR="00F3642A" w:rsidRPr="00C5283D" w:rsidRDefault="00F3642A" w:rsidP="00F3642A">
      <w:pPr>
        <w:pStyle w:val="FootnoteText"/>
        <w:rPr>
          <w:sz w:val="24"/>
          <w:szCs w:val="24"/>
          <w:lang w:val="it-IT"/>
        </w:rPr>
      </w:pPr>
      <w:r w:rsidRPr="00C5283D">
        <w:rPr>
          <w:rStyle w:val="FootnoteReference"/>
          <w:sz w:val="24"/>
          <w:szCs w:val="24"/>
        </w:rPr>
        <w:footnoteRef/>
      </w:r>
      <w:r w:rsidRPr="00C5283D">
        <w:rPr>
          <w:sz w:val="24"/>
          <w:szCs w:val="24"/>
          <w:lang w:val="it-IT"/>
        </w:rPr>
        <w:t xml:space="preserve"> </w:t>
      </w:r>
      <w:r w:rsidRPr="00C5283D">
        <w:rPr>
          <w:sz w:val="24"/>
          <w:szCs w:val="24"/>
          <w:lang w:val="it-IT"/>
        </w:rPr>
        <w:tab/>
        <w:t xml:space="preserve">IO C 293, 18.8.2023, </w:t>
      </w:r>
      <w:proofErr w:type="spellStart"/>
      <w:r w:rsidRPr="00C5283D">
        <w:rPr>
          <w:sz w:val="24"/>
          <w:szCs w:val="24"/>
          <w:lang w:val="it-IT"/>
        </w:rPr>
        <w:t>lch</w:t>
      </w:r>
      <w:proofErr w:type="spellEnd"/>
      <w:r w:rsidRPr="00C5283D">
        <w:rPr>
          <w:sz w:val="24"/>
          <w:szCs w:val="24"/>
          <w:lang w:val="it-IT"/>
        </w:rPr>
        <w:t>. 77.</w:t>
      </w:r>
    </w:p>
  </w:footnote>
  <w:footnote w:id="2">
    <w:p w14:paraId="3D205759" w14:textId="6263169C" w:rsidR="00F3642A" w:rsidRPr="00C5283D" w:rsidRDefault="00F3642A" w:rsidP="00F3642A">
      <w:pPr>
        <w:pStyle w:val="FootnoteText"/>
        <w:rPr>
          <w:sz w:val="24"/>
          <w:szCs w:val="24"/>
          <w:lang w:val="it-IT"/>
        </w:rPr>
      </w:pPr>
      <w:r w:rsidRPr="00C5283D">
        <w:rPr>
          <w:rStyle w:val="FootnoteReference"/>
          <w:sz w:val="24"/>
          <w:szCs w:val="24"/>
        </w:rPr>
        <w:footnoteRef/>
      </w:r>
      <w:r w:rsidRPr="00C5283D">
        <w:rPr>
          <w:sz w:val="24"/>
          <w:szCs w:val="24"/>
          <w:lang w:val="it-IT"/>
        </w:rPr>
        <w:t xml:space="preserve"> </w:t>
      </w:r>
      <w:r w:rsidRPr="00C5283D">
        <w:rPr>
          <w:sz w:val="24"/>
          <w:szCs w:val="24"/>
          <w:lang w:val="it-IT"/>
        </w:rPr>
        <w:tab/>
        <w:t xml:space="preserve">IO C, C/2023/1330, 22.12.2023, ELI: </w:t>
      </w:r>
      <w:r w:rsidR="007551CD">
        <w:fldChar w:fldCharType="begin"/>
      </w:r>
      <w:r w:rsidR="007551CD" w:rsidRPr="007551CD">
        <w:rPr>
          <w:lang w:val="it-IT"/>
        </w:rPr>
        <w:instrText xml:space="preserve"> HYPERLINK "http://data.europa.eu/eli/C/2023/1330/oj" </w:instrText>
      </w:r>
      <w:r w:rsidR="007551CD">
        <w:fldChar w:fldCharType="separate"/>
      </w:r>
      <w:r w:rsidRPr="00C5283D">
        <w:rPr>
          <w:rStyle w:val="Hyperlink"/>
          <w:sz w:val="24"/>
          <w:szCs w:val="24"/>
          <w:lang w:val="it-IT"/>
        </w:rPr>
        <w:t>http://data.europa.eu/eli/C/2023/1330/oj</w:t>
      </w:r>
      <w:r w:rsidR="007551CD">
        <w:rPr>
          <w:rStyle w:val="Hyperlink"/>
          <w:sz w:val="24"/>
          <w:szCs w:val="24"/>
          <w:lang w:val="it-IT"/>
        </w:rPr>
        <w:fldChar w:fldCharType="end"/>
      </w:r>
    </w:p>
  </w:footnote>
  <w:footnote w:id="3">
    <w:p w14:paraId="42FBDEED" w14:textId="31E51ACE" w:rsidR="00F3642A" w:rsidRPr="00C5283D" w:rsidRDefault="00F3642A" w:rsidP="00F3642A">
      <w:pPr>
        <w:pStyle w:val="FootnoteText"/>
        <w:rPr>
          <w:sz w:val="24"/>
          <w:szCs w:val="24"/>
          <w:lang w:val="it-IT"/>
        </w:rPr>
      </w:pPr>
      <w:r w:rsidRPr="00C5283D">
        <w:rPr>
          <w:rStyle w:val="FootnoteReference"/>
          <w:sz w:val="24"/>
          <w:szCs w:val="24"/>
        </w:rPr>
        <w:footnoteRef/>
      </w:r>
      <w:r w:rsidRPr="00C5283D">
        <w:rPr>
          <w:sz w:val="24"/>
          <w:szCs w:val="24"/>
          <w:lang w:val="it-IT"/>
        </w:rPr>
        <w:t xml:space="preserve"> </w:t>
      </w:r>
      <w:r w:rsidRPr="00C5283D">
        <w:rPr>
          <w:sz w:val="24"/>
          <w:szCs w:val="24"/>
          <w:lang w:val="it-IT"/>
        </w:rPr>
        <w:tab/>
      </w:r>
      <w:proofErr w:type="spellStart"/>
      <w:r w:rsidRPr="00C5283D">
        <w:rPr>
          <w:sz w:val="24"/>
          <w:szCs w:val="24"/>
          <w:lang w:val="it-IT"/>
        </w:rPr>
        <w:t>Cuirtear</w:t>
      </w:r>
      <w:proofErr w:type="spellEnd"/>
      <w:r w:rsidRPr="00C5283D">
        <w:rPr>
          <w:sz w:val="24"/>
          <w:szCs w:val="24"/>
          <w:lang w:val="it-IT"/>
        </w:rPr>
        <w:t xml:space="preserve"> an </w:t>
      </w:r>
      <w:proofErr w:type="spellStart"/>
      <w:r w:rsidRPr="00C5283D">
        <w:rPr>
          <w:sz w:val="24"/>
          <w:szCs w:val="24"/>
          <w:lang w:val="it-IT"/>
        </w:rPr>
        <w:t>seasamh</w:t>
      </w:r>
      <w:proofErr w:type="spellEnd"/>
      <w:r w:rsidRPr="00C5283D">
        <w:rPr>
          <w:sz w:val="24"/>
          <w:szCs w:val="24"/>
          <w:lang w:val="it-IT"/>
        </w:rPr>
        <w:t xml:space="preserve"> </w:t>
      </w:r>
      <w:proofErr w:type="spellStart"/>
      <w:r w:rsidRPr="00C5283D">
        <w:rPr>
          <w:sz w:val="24"/>
          <w:szCs w:val="24"/>
          <w:lang w:val="it-IT"/>
        </w:rPr>
        <w:t>seo</w:t>
      </w:r>
      <w:proofErr w:type="spellEnd"/>
      <w:r w:rsidRPr="00C5283D">
        <w:rPr>
          <w:sz w:val="24"/>
          <w:szCs w:val="24"/>
          <w:lang w:val="it-IT"/>
        </w:rPr>
        <w:t xml:space="preserve"> in </w:t>
      </w:r>
      <w:proofErr w:type="spellStart"/>
      <w:r w:rsidRPr="00C5283D">
        <w:rPr>
          <w:sz w:val="24"/>
          <w:szCs w:val="24"/>
          <w:lang w:val="it-IT"/>
        </w:rPr>
        <w:t>ionad</w:t>
      </w:r>
      <w:proofErr w:type="spellEnd"/>
      <w:r w:rsidRPr="00C5283D">
        <w:rPr>
          <w:sz w:val="24"/>
          <w:szCs w:val="24"/>
          <w:lang w:val="it-IT"/>
        </w:rPr>
        <w:t xml:space="preserve"> </w:t>
      </w:r>
      <w:proofErr w:type="spellStart"/>
      <w:r w:rsidRPr="00C5283D">
        <w:rPr>
          <w:sz w:val="24"/>
          <w:szCs w:val="24"/>
          <w:lang w:val="it-IT"/>
        </w:rPr>
        <w:t>na</w:t>
      </w:r>
      <w:proofErr w:type="spellEnd"/>
      <w:r w:rsidRPr="00C5283D">
        <w:rPr>
          <w:sz w:val="24"/>
          <w:szCs w:val="24"/>
          <w:lang w:val="it-IT"/>
        </w:rPr>
        <w:t xml:space="preserve"> </w:t>
      </w:r>
      <w:proofErr w:type="spellStart"/>
      <w:r w:rsidRPr="00C5283D">
        <w:rPr>
          <w:sz w:val="24"/>
          <w:szCs w:val="24"/>
          <w:lang w:val="it-IT"/>
        </w:rPr>
        <w:t>leasuithe</w:t>
      </w:r>
      <w:proofErr w:type="spellEnd"/>
      <w:r w:rsidRPr="00C5283D">
        <w:rPr>
          <w:sz w:val="24"/>
          <w:szCs w:val="24"/>
          <w:lang w:val="it-IT"/>
        </w:rPr>
        <w:t xml:space="preserve"> a </w:t>
      </w:r>
      <w:proofErr w:type="spellStart"/>
      <w:r w:rsidRPr="00C5283D">
        <w:rPr>
          <w:sz w:val="24"/>
          <w:szCs w:val="24"/>
          <w:lang w:val="it-IT"/>
        </w:rPr>
        <w:t>glacadh</w:t>
      </w:r>
      <w:proofErr w:type="spellEnd"/>
      <w:r w:rsidRPr="00C5283D">
        <w:rPr>
          <w:sz w:val="24"/>
          <w:szCs w:val="24"/>
          <w:lang w:val="it-IT"/>
        </w:rPr>
        <w:t xml:space="preserve"> an 21 </w:t>
      </w:r>
      <w:proofErr w:type="spellStart"/>
      <w:r w:rsidRPr="00C5283D">
        <w:rPr>
          <w:sz w:val="24"/>
          <w:szCs w:val="24"/>
          <w:lang w:val="it-IT"/>
        </w:rPr>
        <w:t>Samhain</w:t>
      </w:r>
      <w:proofErr w:type="spellEnd"/>
      <w:r w:rsidRPr="00C5283D">
        <w:rPr>
          <w:sz w:val="24"/>
          <w:szCs w:val="24"/>
          <w:lang w:val="it-IT"/>
        </w:rPr>
        <w:t xml:space="preserve"> 2023 (</w:t>
      </w:r>
      <w:r w:rsidRPr="00C5283D">
        <w:rPr>
          <w:sz w:val="24"/>
          <w:szCs w:val="24"/>
          <w:lang w:val="ga-IE"/>
        </w:rPr>
        <w:t>Téacsanna arna nglacadh</w:t>
      </w:r>
      <w:r w:rsidRPr="00C5283D">
        <w:rPr>
          <w:sz w:val="24"/>
          <w:szCs w:val="24"/>
          <w:lang w:val="it-IT"/>
        </w:rPr>
        <w:t>, P9_</w:t>
      </w:r>
      <w:proofErr w:type="gramStart"/>
      <w:r w:rsidRPr="00C5283D">
        <w:rPr>
          <w:sz w:val="24"/>
          <w:szCs w:val="24"/>
          <w:lang w:val="it-IT"/>
        </w:rPr>
        <w:t>TA(</w:t>
      </w:r>
      <w:proofErr w:type="gramEnd"/>
      <w:r w:rsidRPr="00C5283D">
        <w:rPr>
          <w:sz w:val="24"/>
          <w:szCs w:val="24"/>
          <w:lang w:val="it-IT"/>
        </w:rPr>
        <w:t>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AC49A" w14:textId="77777777" w:rsidR="000057FA" w:rsidRPr="00856167" w:rsidRDefault="000057F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D5AC3" w14:textId="77777777" w:rsidR="000057FA" w:rsidRPr="00856167" w:rsidRDefault="000057F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52AB2" w14:textId="77777777" w:rsidR="000057FA" w:rsidRPr="00856167" w:rsidRDefault="000057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317EF7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23666ECC" w:tentative="1">
      <w:start w:val="1"/>
      <w:numFmt w:val="lowerLetter"/>
      <w:lvlText w:val="%2."/>
      <w:lvlJc w:val="left"/>
      <w:pPr>
        <w:ind w:left="1440" w:hanging="360"/>
      </w:pPr>
    </w:lvl>
    <w:lvl w:ilvl="2" w:tplc="145A405E" w:tentative="1">
      <w:start w:val="1"/>
      <w:numFmt w:val="lowerRoman"/>
      <w:lvlText w:val="%3."/>
      <w:lvlJc w:val="right"/>
      <w:pPr>
        <w:ind w:left="2160" w:hanging="180"/>
      </w:pPr>
    </w:lvl>
    <w:lvl w:ilvl="3" w:tplc="B3404A4E" w:tentative="1">
      <w:start w:val="1"/>
      <w:numFmt w:val="decimal"/>
      <w:lvlText w:val="%4."/>
      <w:lvlJc w:val="left"/>
      <w:pPr>
        <w:ind w:left="2880" w:hanging="360"/>
      </w:pPr>
    </w:lvl>
    <w:lvl w:ilvl="4" w:tplc="0EB20880" w:tentative="1">
      <w:start w:val="1"/>
      <w:numFmt w:val="lowerLetter"/>
      <w:lvlText w:val="%5."/>
      <w:lvlJc w:val="left"/>
      <w:pPr>
        <w:ind w:left="3600" w:hanging="360"/>
      </w:pPr>
    </w:lvl>
    <w:lvl w:ilvl="5" w:tplc="60646026" w:tentative="1">
      <w:start w:val="1"/>
      <w:numFmt w:val="lowerRoman"/>
      <w:lvlText w:val="%6."/>
      <w:lvlJc w:val="right"/>
      <w:pPr>
        <w:ind w:left="4320" w:hanging="180"/>
      </w:pPr>
    </w:lvl>
    <w:lvl w:ilvl="6" w:tplc="F1969B7A" w:tentative="1">
      <w:start w:val="1"/>
      <w:numFmt w:val="decimal"/>
      <w:lvlText w:val="%7."/>
      <w:lvlJc w:val="left"/>
      <w:pPr>
        <w:ind w:left="5040" w:hanging="360"/>
      </w:pPr>
    </w:lvl>
    <w:lvl w:ilvl="7" w:tplc="026C5010" w:tentative="1">
      <w:start w:val="1"/>
      <w:numFmt w:val="lowerLetter"/>
      <w:lvlText w:val="%8."/>
      <w:lvlJc w:val="left"/>
      <w:pPr>
        <w:ind w:left="5760" w:hanging="360"/>
      </w:pPr>
    </w:lvl>
    <w:lvl w:ilvl="8" w:tplc="C7DE3EA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GA"/>
    <w:docVar w:name="dvnumam" w:val="140"/>
    <w:docVar w:name="dvpe" w:val="749.950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rialacha comhchoiteanna lena gcuirtear deisiú earraí chun cinn agus lena leasaítear Rialachán (AE) 2017/2394, Treoracha (AE) 2019/771 agus (AE) 2020/1828(COM(2023)0155 – C9-0117/2023 – 2023/0083(COD))"/>
  </w:docVars>
  <w:rsids>
    <w:rsidRoot w:val="000D2AFE"/>
    <w:rsid w:val="00002272"/>
    <w:rsid w:val="000057FA"/>
    <w:rsid w:val="00064002"/>
    <w:rsid w:val="000677B9"/>
    <w:rsid w:val="000831BA"/>
    <w:rsid w:val="000A42CC"/>
    <w:rsid w:val="000D2AFE"/>
    <w:rsid w:val="000E0361"/>
    <w:rsid w:val="000E7DD9"/>
    <w:rsid w:val="0010095E"/>
    <w:rsid w:val="00125B37"/>
    <w:rsid w:val="00187494"/>
    <w:rsid w:val="001F32AE"/>
    <w:rsid w:val="002767FF"/>
    <w:rsid w:val="00277D0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62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51CD"/>
    <w:rsid w:val="00756632"/>
    <w:rsid w:val="00762C74"/>
    <w:rsid w:val="00786EC0"/>
    <w:rsid w:val="007D1690"/>
    <w:rsid w:val="007E22AD"/>
    <w:rsid w:val="007E258E"/>
    <w:rsid w:val="00817416"/>
    <w:rsid w:val="00842779"/>
    <w:rsid w:val="0085616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EF3"/>
    <w:rsid w:val="00BD48FE"/>
    <w:rsid w:val="00BD7BD8"/>
    <w:rsid w:val="00BE6ADC"/>
    <w:rsid w:val="00C05BFE"/>
    <w:rsid w:val="00C23CD4"/>
    <w:rsid w:val="00C51B04"/>
    <w:rsid w:val="00C5283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42A"/>
    <w:rsid w:val="00F5134D"/>
    <w:rsid w:val="00F74202"/>
    <w:rsid w:val="00F87713"/>
    <w:rsid w:val="00F9239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94D16"/>
  <w15:chartTrackingRefBased/>
  <w15:docId w15:val="{0E9C961C-4B08-406D-B465-27D8EFFF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06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06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06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06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06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062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43062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3062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3062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306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06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306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0627"/>
    <w:pPr>
      <w:spacing w:after="120"/>
    </w:pPr>
  </w:style>
  <w:style w:type="paragraph" w:customStyle="1" w:styleId="PageHeading">
    <w:name w:val="PageHeading"/>
    <w:basedOn w:val="Normal"/>
    <w:rsid w:val="004306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30627"/>
    <w:rPr>
      <w:b/>
    </w:rPr>
  </w:style>
  <w:style w:type="character" w:customStyle="1" w:styleId="NormalBoldChar">
    <w:name w:val="NormalBold Char"/>
    <w:basedOn w:val="DefaultParagraphFont"/>
    <w:link w:val="NormalBold"/>
    <w:rsid w:val="00430627"/>
    <w:rPr>
      <w:b/>
      <w:sz w:val="24"/>
      <w:lang w:val="ga-IE"/>
    </w:rPr>
  </w:style>
  <w:style w:type="paragraph" w:customStyle="1" w:styleId="NormalBold12a">
    <w:name w:val="NormalBold12a"/>
    <w:basedOn w:val="Normal"/>
    <w:rsid w:val="00430627"/>
    <w:pPr>
      <w:spacing w:after="240"/>
    </w:pPr>
    <w:rPr>
      <w:b/>
    </w:rPr>
  </w:style>
  <w:style w:type="paragraph" w:customStyle="1" w:styleId="AmJustText">
    <w:name w:val="AmJustText"/>
    <w:basedOn w:val="Normal"/>
    <w:rsid w:val="004306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306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0627"/>
    <w:pPr>
      <w:spacing w:after="480"/>
      <w:ind w:left="1417"/>
    </w:pPr>
  </w:style>
  <w:style w:type="paragraph" w:customStyle="1" w:styleId="CoverNormal">
    <w:name w:val="CoverNormal"/>
    <w:basedOn w:val="Normal"/>
    <w:rsid w:val="00430627"/>
    <w:pPr>
      <w:ind w:left="1418"/>
    </w:pPr>
  </w:style>
  <w:style w:type="paragraph" w:customStyle="1" w:styleId="AmCrossRef">
    <w:name w:val="AmCrossRef"/>
    <w:basedOn w:val="Normal"/>
    <w:rsid w:val="004306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06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06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06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06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0627"/>
    <w:pPr>
      <w:spacing w:before="240" w:after="1200"/>
    </w:pPr>
  </w:style>
  <w:style w:type="paragraph" w:styleId="Header">
    <w:name w:val="header"/>
    <w:basedOn w:val="Normal"/>
    <w:link w:val="HeaderChar"/>
    <w:rsid w:val="004306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0627"/>
    <w:rPr>
      <w:sz w:val="24"/>
      <w:lang w:val="ga-IE"/>
    </w:rPr>
  </w:style>
  <w:style w:type="paragraph" w:customStyle="1" w:styleId="AmOrLang">
    <w:name w:val="AmOrLang"/>
    <w:basedOn w:val="Normal"/>
    <w:rsid w:val="004306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06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30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30627"/>
    <w:pPr>
      <w:spacing w:before="240"/>
    </w:pPr>
    <w:rPr>
      <w:b/>
    </w:rPr>
  </w:style>
  <w:style w:type="paragraph" w:customStyle="1" w:styleId="EPBody">
    <w:name w:val="EPBody"/>
    <w:basedOn w:val="Normal"/>
    <w:rsid w:val="004306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06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30627"/>
    <w:pPr>
      <w:spacing w:before="480" w:after="240"/>
    </w:pPr>
  </w:style>
  <w:style w:type="paragraph" w:customStyle="1" w:styleId="Lgendesigne">
    <w:name w:val="Légende signe"/>
    <w:basedOn w:val="Normal"/>
    <w:rsid w:val="004306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06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30627"/>
    <w:rPr>
      <w:sz w:val="18"/>
    </w:rPr>
  </w:style>
  <w:style w:type="paragraph" w:customStyle="1" w:styleId="EntPE">
    <w:name w:val="EntPE"/>
    <w:basedOn w:val="Normal12"/>
    <w:rsid w:val="0043062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3062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430627"/>
    <w:rPr>
      <w:noProof/>
      <w:sz w:val="24"/>
      <w:lang w:val="ga-IE"/>
    </w:rPr>
  </w:style>
  <w:style w:type="paragraph" w:customStyle="1" w:styleId="Normal6">
    <w:name w:val="Normal6"/>
    <w:basedOn w:val="Normal"/>
    <w:link w:val="Normal6Char"/>
    <w:rsid w:val="0043062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30627"/>
    <w:rPr>
      <w:sz w:val="24"/>
      <w:lang w:val="ga-IE"/>
    </w:rPr>
  </w:style>
  <w:style w:type="paragraph" w:customStyle="1" w:styleId="Normal12Italic">
    <w:name w:val="Normal12Italic"/>
    <w:basedOn w:val="Normal12"/>
    <w:rsid w:val="00430627"/>
    <w:rPr>
      <w:i/>
    </w:rPr>
  </w:style>
  <w:style w:type="character" w:customStyle="1" w:styleId="erpldocument-subtitle-author">
    <w:name w:val="erpl_document-subtitle-author"/>
    <w:basedOn w:val="DefaultParagraphFont"/>
    <w:rsid w:val="00430627"/>
  </w:style>
  <w:style w:type="paragraph" w:customStyle="1" w:styleId="AMNumberTabs0">
    <w:name w:val="AMNumberTabs"/>
    <w:basedOn w:val="Normal"/>
    <w:rsid w:val="00430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3062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30627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43062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4306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0627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306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06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062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30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0627"/>
    <w:rPr>
      <w:b/>
      <w:bCs/>
      <w:lang w:val="ga-IE"/>
    </w:rPr>
  </w:style>
  <w:style w:type="paragraph" w:styleId="Revision">
    <w:name w:val="Revision"/>
    <w:hidden/>
    <w:uiPriority w:val="99"/>
    <w:semiHidden/>
    <w:rsid w:val="00430627"/>
    <w:rPr>
      <w:sz w:val="24"/>
      <w:lang w:val="ga-IE"/>
    </w:rPr>
  </w:style>
  <w:style w:type="paragraph" w:customStyle="1" w:styleId="Normal12a">
    <w:name w:val="Normal12a"/>
    <w:basedOn w:val="Normal"/>
    <w:rsid w:val="00430627"/>
    <w:pPr>
      <w:spacing w:after="240"/>
    </w:pPr>
  </w:style>
  <w:style w:type="paragraph" w:customStyle="1" w:styleId="PageHeadingNotTOC">
    <w:name w:val="PageHeadingNotTOC"/>
    <w:basedOn w:val="Normal"/>
    <w:rsid w:val="004306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3062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430627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430627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430627"/>
    <w:rPr>
      <w:b/>
      <w:sz w:val="24"/>
      <w:lang w:val="ga-IE"/>
    </w:rPr>
  </w:style>
  <w:style w:type="paragraph" w:customStyle="1" w:styleId="RollCallSymbols14pt">
    <w:name w:val="RollCallSymbols14pt"/>
    <w:basedOn w:val="Normal"/>
    <w:rsid w:val="004306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306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306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3062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430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0627"/>
    <w:rPr>
      <w:sz w:val="24"/>
      <w:lang w:val="ga-IE"/>
    </w:rPr>
  </w:style>
  <w:style w:type="character" w:styleId="Hyperlink">
    <w:name w:val="Hyperlink"/>
    <w:basedOn w:val="DefaultParagraphFont"/>
    <w:rsid w:val="00005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EDBDA-3B72-4DAC-A37F-01535C521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417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2024-04-24T17:28:00Z</dcterms:created>
  <dcterms:modified xsi:type="dcterms:W3CDTF">2024-09-10T12:21:00Z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