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F492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F492D" w:rsidRDefault="00454923" w:rsidP="0010095E">
            <w:pPr>
              <w:pStyle w:val="EPName"/>
            </w:pPr>
            <w:r w:rsidRPr="001F492D">
              <w:t>Euroopa Parlament</w:t>
            </w:r>
          </w:p>
          <w:p w:rsidR="00751A4A" w:rsidRPr="001F492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11E0F">
              <w:t>2019</w:t>
            </w:r>
            <w:r w:rsidRPr="001F492D">
              <w:t>-</w:t>
            </w:r>
            <w:r w:rsidRPr="00211E0F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1F492D" w:rsidRDefault="00187494" w:rsidP="0010095E">
            <w:pPr>
              <w:pStyle w:val="EPLogo"/>
            </w:pPr>
            <w:r w:rsidRPr="001F492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F492D" w:rsidRDefault="00D058B8" w:rsidP="004C5D52">
      <w:pPr>
        <w:pStyle w:val="LineTop"/>
      </w:pPr>
    </w:p>
    <w:p w:rsidR="00680577" w:rsidRPr="001F492D" w:rsidRDefault="00454923" w:rsidP="00680577">
      <w:pPr>
        <w:pStyle w:val="EPBodyTA1"/>
      </w:pPr>
      <w:r w:rsidRPr="001F492D">
        <w:t>VASTUVÕETUD TEKSTID</w:t>
      </w:r>
    </w:p>
    <w:p w:rsidR="00D058B8" w:rsidRPr="001F492D" w:rsidRDefault="00D058B8" w:rsidP="00D058B8">
      <w:pPr>
        <w:pStyle w:val="LineBottom"/>
      </w:pPr>
    </w:p>
    <w:p w:rsidR="00454923" w:rsidRPr="001F492D" w:rsidRDefault="00454923" w:rsidP="00454923">
      <w:pPr>
        <w:pStyle w:val="ATHeading1"/>
      </w:pPr>
      <w:bookmarkStart w:id="0" w:name="TANumber"/>
      <w:r w:rsidRPr="001F492D">
        <w:t>P</w:t>
      </w:r>
      <w:r w:rsidRPr="00211E0F">
        <w:t>9</w:t>
      </w:r>
      <w:r w:rsidRPr="001F492D">
        <w:t>_TA(</w:t>
      </w:r>
      <w:r w:rsidRPr="00211E0F">
        <w:t>2024</w:t>
      </w:r>
      <w:r w:rsidRPr="001F492D">
        <w:t>)</w:t>
      </w:r>
      <w:r w:rsidRPr="00211E0F">
        <w:t>0</w:t>
      </w:r>
      <w:r w:rsidR="003F7BD2" w:rsidRPr="00211E0F">
        <w:t>310</w:t>
      </w:r>
      <w:bookmarkEnd w:id="0"/>
    </w:p>
    <w:p w:rsidR="00454923" w:rsidRPr="001F492D" w:rsidRDefault="00C66038" w:rsidP="00454923">
      <w:pPr>
        <w:pStyle w:val="ATHeading2"/>
      </w:pPr>
      <w:bookmarkStart w:id="1" w:name="title"/>
      <w:r w:rsidRPr="001F492D">
        <w:t>Direktiivi </w:t>
      </w:r>
      <w:r w:rsidR="00454923" w:rsidRPr="00211E0F">
        <w:t>2011</w:t>
      </w:r>
      <w:r w:rsidR="00454923" w:rsidRPr="001F492D">
        <w:t>/</w:t>
      </w:r>
      <w:r w:rsidR="00454923" w:rsidRPr="00211E0F">
        <w:t>36</w:t>
      </w:r>
      <w:r w:rsidR="00454923" w:rsidRPr="001F492D">
        <w:t xml:space="preserve">/EL </w:t>
      </w:r>
      <w:r w:rsidR="00CB0EDE" w:rsidRPr="001F492D">
        <w:t xml:space="preserve">muutmine, </w:t>
      </w:r>
      <w:r w:rsidR="00454923" w:rsidRPr="001F492D">
        <w:t xml:space="preserve">milles käsitletakse inimkaubanduse tõkestamist ja </w:t>
      </w:r>
      <w:proofErr w:type="spellStart"/>
      <w:r w:rsidR="00454923" w:rsidRPr="001F492D">
        <w:t>sellevastast</w:t>
      </w:r>
      <w:proofErr w:type="spellEnd"/>
      <w:r w:rsidR="00454923" w:rsidRPr="001F492D">
        <w:t xml:space="preserve"> võitlust ning inimkaubanduse ohvrite kaitset </w:t>
      </w:r>
      <w:bookmarkEnd w:id="1"/>
    </w:p>
    <w:p w:rsidR="00454923" w:rsidRPr="001F492D" w:rsidRDefault="00454923" w:rsidP="00454923">
      <w:pPr>
        <w:rPr>
          <w:i/>
          <w:vanish/>
        </w:rPr>
      </w:pPr>
      <w:r w:rsidRPr="001F492D">
        <w:rPr>
          <w:i/>
        </w:rPr>
        <w:fldChar w:fldCharType="begin"/>
      </w:r>
      <w:r w:rsidRPr="001F492D">
        <w:rPr>
          <w:i/>
        </w:rPr>
        <w:instrText xml:space="preserve"> TC"(</w:instrText>
      </w:r>
      <w:bookmarkStart w:id="2" w:name="DocNumber"/>
      <w:r w:rsidRPr="001F492D">
        <w:rPr>
          <w:i/>
        </w:rPr>
        <w:instrText>A</w:instrText>
      </w:r>
      <w:r w:rsidRPr="00211E0F">
        <w:rPr>
          <w:i/>
        </w:rPr>
        <w:instrText>9</w:instrText>
      </w:r>
      <w:r w:rsidRPr="001F492D">
        <w:rPr>
          <w:i/>
        </w:rPr>
        <w:instrText>-</w:instrText>
      </w:r>
      <w:r w:rsidRPr="00211E0F">
        <w:rPr>
          <w:i/>
        </w:rPr>
        <w:instrText>0285</w:instrText>
      </w:r>
      <w:r w:rsidRPr="001F492D">
        <w:rPr>
          <w:i/>
        </w:rPr>
        <w:instrText>/</w:instrText>
      </w:r>
      <w:r w:rsidRPr="00211E0F">
        <w:rPr>
          <w:i/>
        </w:rPr>
        <w:instrText>2023</w:instrText>
      </w:r>
      <w:bookmarkEnd w:id="2"/>
      <w:r w:rsidRPr="001F492D">
        <w:rPr>
          <w:i/>
        </w:rPr>
        <w:instrText xml:space="preserve"> - Raportöör</w:instrText>
      </w:r>
      <w:r w:rsidR="00C66038" w:rsidRPr="001F492D">
        <w:rPr>
          <w:i/>
        </w:rPr>
        <w:instrText>id</w:instrText>
      </w:r>
      <w:r w:rsidRPr="001F492D">
        <w:rPr>
          <w:i/>
        </w:rPr>
        <w:instrText xml:space="preserve">: </w:instrText>
      </w:r>
      <w:proofErr w:type="spellStart"/>
      <w:r w:rsidRPr="001F492D">
        <w:rPr>
          <w:i/>
        </w:rPr>
        <w:instrText>Malin</w:instrText>
      </w:r>
      <w:proofErr w:type="spellEnd"/>
      <w:r w:rsidRPr="001F492D">
        <w:rPr>
          <w:i/>
        </w:rPr>
        <w:instrText xml:space="preserve"> </w:instrText>
      </w:r>
      <w:proofErr w:type="spellStart"/>
      <w:r w:rsidRPr="001F492D">
        <w:rPr>
          <w:i/>
        </w:rPr>
        <w:instrText>Björk</w:instrText>
      </w:r>
      <w:proofErr w:type="spellEnd"/>
      <w:r w:rsidRPr="001F492D">
        <w:rPr>
          <w:i/>
        </w:rPr>
        <w:instrText xml:space="preserve">, </w:instrText>
      </w:r>
      <w:proofErr w:type="spellStart"/>
      <w:r w:rsidRPr="001F492D">
        <w:rPr>
          <w:i/>
        </w:rPr>
        <w:instrText>Eugenia</w:instrText>
      </w:r>
      <w:proofErr w:type="spellEnd"/>
      <w:r w:rsidRPr="001F492D">
        <w:rPr>
          <w:i/>
        </w:rPr>
        <w:instrText xml:space="preserve"> </w:instrText>
      </w:r>
      <w:proofErr w:type="spellStart"/>
      <w:r w:rsidRPr="001F492D">
        <w:rPr>
          <w:i/>
        </w:rPr>
        <w:instrText>Rodríguez</w:instrText>
      </w:r>
      <w:proofErr w:type="spellEnd"/>
      <w:r w:rsidRPr="001F492D">
        <w:rPr>
          <w:i/>
        </w:rPr>
        <w:instrText xml:space="preserve"> </w:instrText>
      </w:r>
      <w:proofErr w:type="spellStart"/>
      <w:r w:rsidRPr="001F492D">
        <w:rPr>
          <w:i/>
        </w:rPr>
        <w:instrText>Palop</w:instrText>
      </w:r>
      <w:proofErr w:type="spellEnd"/>
      <w:r w:rsidRPr="001F492D">
        <w:rPr>
          <w:i/>
        </w:rPr>
        <w:instrText>)"\l</w:instrText>
      </w:r>
      <w:r w:rsidRPr="00211E0F">
        <w:rPr>
          <w:i/>
        </w:rPr>
        <w:instrText>3</w:instrText>
      </w:r>
      <w:r w:rsidRPr="001F492D">
        <w:rPr>
          <w:i/>
        </w:rPr>
        <w:instrText xml:space="preserve"> \n&gt; \* MERGEFORMAT </w:instrText>
      </w:r>
      <w:r w:rsidRPr="001F492D">
        <w:rPr>
          <w:i/>
        </w:rPr>
        <w:fldChar w:fldCharType="end"/>
      </w:r>
    </w:p>
    <w:p w:rsidR="00C66038" w:rsidRPr="001F492D" w:rsidRDefault="00454923" w:rsidP="00454923">
      <w:pPr>
        <w:rPr>
          <w:vanish/>
        </w:rPr>
      </w:pPr>
      <w:bookmarkStart w:id="3" w:name="Commission"/>
      <w:r w:rsidRPr="001F492D">
        <w:rPr>
          <w:vanish/>
        </w:rPr>
        <w:t xml:space="preserve">Kodanikuvabaduste, justiits- ja siseasjade </w:t>
      </w:r>
      <w:r w:rsidR="00C66038" w:rsidRPr="001F492D">
        <w:rPr>
          <w:vanish/>
        </w:rPr>
        <w:t>komisjon</w:t>
      </w:r>
    </w:p>
    <w:p w:rsidR="00454923" w:rsidRPr="001F492D" w:rsidRDefault="00C66038" w:rsidP="00454923">
      <w:pPr>
        <w:rPr>
          <w:vanish/>
        </w:rPr>
      </w:pPr>
      <w:r w:rsidRPr="001F492D">
        <w:rPr>
          <w:vanish/>
        </w:rPr>
        <w:t xml:space="preserve">Naiste õiguste ja soolise võrdõiguslikkuse </w:t>
      </w:r>
      <w:r w:rsidR="00454923" w:rsidRPr="001F492D">
        <w:rPr>
          <w:vanish/>
        </w:rPr>
        <w:t>komisjon</w:t>
      </w:r>
      <w:bookmarkEnd w:id="3"/>
    </w:p>
    <w:p w:rsidR="00454923" w:rsidRPr="001F492D" w:rsidRDefault="00454923" w:rsidP="00454923">
      <w:pPr>
        <w:rPr>
          <w:vanish/>
        </w:rPr>
      </w:pPr>
      <w:bookmarkStart w:id="4" w:name="PE"/>
      <w:r w:rsidRPr="001F492D">
        <w:rPr>
          <w:vanish/>
        </w:rPr>
        <w:t>PE</w:t>
      </w:r>
      <w:r w:rsidRPr="00211E0F">
        <w:rPr>
          <w:vanish/>
        </w:rPr>
        <w:t>749</w:t>
      </w:r>
      <w:r w:rsidRPr="001F492D">
        <w:rPr>
          <w:vanish/>
        </w:rPr>
        <w:t>.</w:t>
      </w:r>
      <w:r w:rsidRPr="00211E0F">
        <w:rPr>
          <w:vanish/>
        </w:rPr>
        <w:t>081</w:t>
      </w:r>
      <w:bookmarkEnd w:id="4"/>
    </w:p>
    <w:p w:rsidR="00454923" w:rsidRPr="001F492D" w:rsidRDefault="00C66038" w:rsidP="00454923">
      <w:pPr>
        <w:pStyle w:val="ATHeading3"/>
      </w:pPr>
      <w:bookmarkStart w:id="5" w:name="Sujet"/>
      <w:r w:rsidRPr="001F492D">
        <w:t xml:space="preserve">Euroopa Parlamendi </w:t>
      </w:r>
      <w:r w:rsidRPr="00211E0F">
        <w:t>23</w:t>
      </w:r>
      <w:r w:rsidR="00454923" w:rsidRPr="001F492D">
        <w:t>.</w:t>
      </w:r>
      <w:r w:rsidRPr="001F492D">
        <w:t xml:space="preserve"> aprilli </w:t>
      </w:r>
      <w:r w:rsidRPr="00211E0F">
        <w:t>2024</w:t>
      </w:r>
      <w:r w:rsidRPr="001F492D">
        <w:t>. </w:t>
      </w:r>
      <w:r w:rsidR="00454923" w:rsidRPr="001F492D">
        <w:t xml:space="preserve">aasta seadusandlik resolutsioon ettepaneku kohta võtta vastu Euroopa Parlamendi ja nõukogu direktiiv, millega muudetakse direktiivi </w:t>
      </w:r>
      <w:r w:rsidR="00454923" w:rsidRPr="00211E0F">
        <w:t>2011</w:t>
      </w:r>
      <w:r w:rsidR="00454923" w:rsidRPr="001F492D">
        <w:t>/</w:t>
      </w:r>
      <w:r w:rsidR="00454923" w:rsidRPr="00211E0F">
        <w:t>36</w:t>
      </w:r>
      <w:r w:rsidR="00454923" w:rsidRPr="001F492D">
        <w:t xml:space="preserve">/EL, milles käsitletakse inimkaubanduse tõkestamist ja </w:t>
      </w:r>
      <w:proofErr w:type="spellStart"/>
      <w:r w:rsidR="00454923" w:rsidRPr="001F492D">
        <w:t>sellevastast</w:t>
      </w:r>
      <w:proofErr w:type="spellEnd"/>
      <w:r w:rsidR="00454923" w:rsidRPr="001F492D">
        <w:t xml:space="preserve"> võitlust ning inimkaubanduse ohvrite kaitset</w:t>
      </w:r>
      <w:bookmarkEnd w:id="5"/>
      <w:r w:rsidR="00454923" w:rsidRPr="001F492D">
        <w:t xml:space="preserve"> </w:t>
      </w:r>
      <w:bookmarkStart w:id="6" w:name="References"/>
      <w:r w:rsidRPr="001F492D">
        <w:t>(COM(</w:t>
      </w:r>
      <w:r w:rsidRPr="00211E0F">
        <w:t>2022</w:t>
      </w:r>
      <w:r w:rsidRPr="001F492D">
        <w:t>)</w:t>
      </w:r>
      <w:r w:rsidRPr="00211E0F">
        <w:t>0732</w:t>
      </w:r>
      <w:r w:rsidRPr="001F492D">
        <w:t xml:space="preserve"> – C</w:t>
      </w:r>
      <w:r w:rsidRPr="00211E0F">
        <w:t>9</w:t>
      </w:r>
      <w:r w:rsidRPr="001F492D">
        <w:noBreakHyphen/>
      </w:r>
      <w:r w:rsidR="00454923" w:rsidRPr="00211E0F">
        <w:t>0431</w:t>
      </w:r>
      <w:r w:rsidR="00454923" w:rsidRPr="001F492D">
        <w:t>/</w:t>
      </w:r>
      <w:r w:rsidR="00454923" w:rsidRPr="00211E0F">
        <w:t>2022</w:t>
      </w:r>
      <w:r w:rsidR="00454923" w:rsidRPr="001F492D">
        <w:t xml:space="preserve"> – </w:t>
      </w:r>
      <w:r w:rsidR="00454923" w:rsidRPr="00211E0F">
        <w:t>2022</w:t>
      </w:r>
      <w:r w:rsidR="00454923" w:rsidRPr="001F492D">
        <w:t>/</w:t>
      </w:r>
      <w:r w:rsidR="00454923" w:rsidRPr="00211E0F">
        <w:t>0426</w:t>
      </w:r>
      <w:r w:rsidR="00454923" w:rsidRPr="001F492D">
        <w:t>(COD))</w:t>
      </w:r>
      <w:bookmarkEnd w:id="6"/>
    </w:p>
    <w:p w:rsidR="00586A30" w:rsidRPr="001F492D" w:rsidRDefault="00586A30" w:rsidP="00586A30">
      <w:pPr>
        <w:pStyle w:val="NormalBold"/>
      </w:pPr>
      <w:bookmarkStart w:id="7" w:name="TextBodyBegin"/>
      <w:bookmarkEnd w:id="7"/>
      <w:r w:rsidRPr="001F492D">
        <w:t>(Seadusandlik tavamenetlus: esimene lugemine)</w:t>
      </w:r>
    </w:p>
    <w:p w:rsidR="00586A30" w:rsidRPr="001F492D" w:rsidRDefault="00586A30" w:rsidP="00586A30">
      <w:pPr>
        <w:pStyle w:val="EPComma"/>
      </w:pPr>
      <w:r w:rsidRPr="001F492D">
        <w:rPr>
          <w:i/>
        </w:rPr>
        <w:t>Euroopa Parlament</w:t>
      </w:r>
      <w:r w:rsidRPr="001F492D">
        <w:t>,</w:t>
      </w:r>
    </w:p>
    <w:p w:rsidR="00586A30" w:rsidRPr="001F492D" w:rsidRDefault="00586A30" w:rsidP="00586A30">
      <w:pPr>
        <w:pStyle w:val="NormalHanging12a"/>
      </w:pPr>
      <w:r w:rsidRPr="001F492D">
        <w:t>–</w:t>
      </w:r>
      <w:r w:rsidRPr="001F492D">
        <w:tab/>
        <w:t>võttes arvesse komisjoni ettepanekut Euroopa Parlamendile ja nõukogule (COM(</w:t>
      </w:r>
      <w:r w:rsidRPr="00211E0F">
        <w:t>2022</w:t>
      </w:r>
      <w:r w:rsidRPr="001F492D">
        <w:t>)</w:t>
      </w:r>
      <w:r w:rsidRPr="00211E0F">
        <w:t>0732</w:t>
      </w:r>
      <w:r w:rsidRPr="001F492D">
        <w:t>),</w:t>
      </w:r>
    </w:p>
    <w:p w:rsidR="00586A30" w:rsidRPr="001F492D" w:rsidRDefault="00586A30" w:rsidP="00586A30">
      <w:pPr>
        <w:pStyle w:val="NormalHanging12a"/>
      </w:pPr>
      <w:r w:rsidRPr="001F492D">
        <w:t>–</w:t>
      </w:r>
      <w:r w:rsidRPr="001F492D">
        <w:tab/>
        <w:t>võttes arvesse Euroopa Liidu toimimise lepingu artikli </w:t>
      </w:r>
      <w:r w:rsidRPr="00211E0F">
        <w:t>294</w:t>
      </w:r>
      <w:r w:rsidRPr="001F492D">
        <w:t xml:space="preserve"> lõiget </w:t>
      </w:r>
      <w:r w:rsidRPr="00211E0F">
        <w:t>2</w:t>
      </w:r>
      <w:r w:rsidRPr="001F492D">
        <w:t>, artikli </w:t>
      </w:r>
      <w:r w:rsidRPr="00211E0F">
        <w:t>82</w:t>
      </w:r>
      <w:r w:rsidRPr="001F492D">
        <w:t xml:space="preserve"> lõiget </w:t>
      </w:r>
      <w:r w:rsidRPr="00211E0F">
        <w:t>2</w:t>
      </w:r>
      <w:r w:rsidRPr="001F492D">
        <w:t xml:space="preserve"> ja artikli </w:t>
      </w:r>
      <w:r w:rsidRPr="00211E0F">
        <w:t>83</w:t>
      </w:r>
      <w:r w:rsidRPr="001F492D">
        <w:t xml:space="preserve"> lõiget </w:t>
      </w:r>
      <w:r w:rsidRPr="00211E0F">
        <w:t>1</w:t>
      </w:r>
      <w:r w:rsidRPr="001F492D">
        <w:t>, mille alusel komisjon esitas ette</w:t>
      </w:r>
      <w:r w:rsidR="00C66038" w:rsidRPr="001F492D">
        <w:t>paneku Euroopa Parlamendile (C</w:t>
      </w:r>
      <w:r w:rsidR="00C66038" w:rsidRPr="00211E0F">
        <w:t>9</w:t>
      </w:r>
      <w:r w:rsidR="00C66038" w:rsidRPr="001F492D">
        <w:noBreakHyphen/>
      </w:r>
      <w:r w:rsidRPr="00211E0F">
        <w:t>0431</w:t>
      </w:r>
      <w:r w:rsidRPr="001F492D">
        <w:t>/</w:t>
      </w:r>
      <w:r w:rsidRPr="00211E0F">
        <w:t>2022</w:t>
      </w:r>
      <w:r w:rsidRPr="001F492D">
        <w:t>),</w:t>
      </w:r>
    </w:p>
    <w:p w:rsidR="00586A30" w:rsidRPr="001F492D" w:rsidRDefault="00586A30" w:rsidP="00586A30">
      <w:pPr>
        <w:pStyle w:val="NormalHanging12a"/>
      </w:pPr>
      <w:r w:rsidRPr="001F492D">
        <w:t>–</w:t>
      </w:r>
      <w:r w:rsidRPr="001F492D">
        <w:tab/>
        <w:t xml:space="preserve">võttes arvesse Euroopa Liidu toimimise lepingu artikli </w:t>
      </w:r>
      <w:r w:rsidRPr="00211E0F">
        <w:t>294</w:t>
      </w:r>
      <w:r w:rsidRPr="001F492D">
        <w:t xml:space="preserve"> lõiget </w:t>
      </w:r>
      <w:r w:rsidRPr="00211E0F">
        <w:t>3</w:t>
      </w:r>
      <w:r w:rsidRPr="001F492D">
        <w:t>,</w:t>
      </w:r>
    </w:p>
    <w:p w:rsidR="00586A30" w:rsidRPr="001F492D" w:rsidRDefault="00586A30" w:rsidP="00586A30">
      <w:pPr>
        <w:pStyle w:val="NormalHanging12a"/>
      </w:pPr>
      <w:r w:rsidRPr="001F492D">
        <w:t>–</w:t>
      </w:r>
      <w:r w:rsidRPr="001F492D">
        <w:tab/>
        <w:t xml:space="preserve">võttes arvesse Euroopa Majandus- ja Sotsiaalkomitee </w:t>
      </w:r>
      <w:r w:rsidRPr="00211E0F">
        <w:t>27</w:t>
      </w:r>
      <w:r w:rsidRPr="001F492D">
        <w:t xml:space="preserve">. aprilli </w:t>
      </w:r>
      <w:r w:rsidRPr="00211E0F">
        <w:t>2023</w:t>
      </w:r>
      <w:r w:rsidRPr="001F492D">
        <w:t>. aasta arvamust</w:t>
      </w:r>
      <w:r w:rsidRPr="001F492D">
        <w:rPr>
          <w:rStyle w:val="FootnoteReference"/>
        </w:rPr>
        <w:footnoteReference w:id="1"/>
      </w:r>
      <w:r w:rsidRPr="001F492D">
        <w:t>,</w:t>
      </w:r>
    </w:p>
    <w:p w:rsidR="00C66038" w:rsidRPr="001F492D" w:rsidRDefault="00C66038" w:rsidP="00586A30">
      <w:pPr>
        <w:pStyle w:val="NormalHanging12a"/>
      </w:pPr>
      <w:r w:rsidRPr="001F492D">
        <w:t>–</w:t>
      </w:r>
      <w:r w:rsidRPr="001F492D">
        <w:tab/>
        <w:t>võttes arvesse vastutava komisjoni poolt kodukorra artikli </w:t>
      </w:r>
      <w:r w:rsidRPr="00211E0F">
        <w:t>74</w:t>
      </w:r>
      <w:r w:rsidRPr="001F492D">
        <w:t xml:space="preserve"> lõike </w:t>
      </w:r>
      <w:r w:rsidRPr="00211E0F">
        <w:t>4</w:t>
      </w:r>
      <w:r w:rsidRPr="001F492D">
        <w:t xml:space="preserve"> alusel heaks kiidetud esialgset kokkulepet ja nõukogu esindaja poolt </w:t>
      </w:r>
      <w:r w:rsidRPr="00211E0F">
        <w:t>8</w:t>
      </w:r>
      <w:r w:rsidRPr="001F492D">
        <w:t xml:space="preserve">. veebruari </w:t>
      </w:r>
      <w:r w:rsidRPr="00211E0F">
        <w:t>2024</w:t>
      </w:r>
      <w:r w:rsidRPr="001F492D">
        <w:t>. aasta kirjas võetud kohustust kiita Euroopa Parlamendi seisukoht heaks vastavalt Euroopa Liidu toimimise lepingu artikli </w:t>
      </w:r>
      <w:r w:rsidRPr="00211E0F">
        <w:t>294</w:t>
      </w:r>
      <w:r w:rsidRPr="001F492D">
        <w:t xml:space="preserve"> lõikele </w:t>
      </w:r>
      <w:r w:rsidRPr="00211E0F">
        <w:t>4</w:t>
      </w:r>
      <w:r w:rsidRPr="001F492D">
        <w:t>,</w:t>
      </w:r>
    </w:p>
    <w:p w:rsidR="00586A30" w:rsidRPr="001F492D" w:rsidRDefault="00586A30" w:rsidP="00586A30">
      <w:pPr>
        <w:pStyle w:val="NormalHanging12a"/>
      </w:pPr>
      <w:r w:rsidRPr="001F492D">
        <w:t>–</w:t>
      </w:r>
      <w:r w:rsidRPr="001F492D">
        <w:tab/>
        <w:t>võ</w:t>
      </w:r>
      <w:r w:rsidR="00C66038" w:rsidRPr="001F492D">
        <w:t>ttes arvesse kodukorra artiklit </w:t>
      </w:r>
      <w:r w:rsidRPr="00211E0F">
        <w:t>59</w:t>
      </w:r>
      <w:r w:rsidRPr="001F492D">
        <w:t>,</w:t>
      </w:r>
    </w:p>
    <w:p w:rsidR="00586A30" w:rsidRPr="001F492D" w:rsidRDefault="00586A30" w:rsidP="00586A30">
      <w:pPr>
        <w:pStyle w:val="NormalHanging12a"/>
      </w:pPr>
      <w:r w:rsidRPr="001F492D">
        <w:t>–</w:t>
      </w:r>
      <w:r w:rsidRPr="001F492D">
        <w:tab/>
        <w:t xml:space="preserve">võttes arvesse kodanikuvabaduste, justiits- ja siseasjade komisjoni ning naiste õiguste ja soolise võrdõiguslikkuse komisjoni </w:t>
      </w:r>
      <w:proofErr w:type="spellStart"/>
      <w:r w:rsidRPr="001F492D">
        <w:t>ühisarutelusid</w:t>
      </w:r>
      <w:proofErr w:type="spellEnd"/>
      <w:r w:rsidRPr="001F492D">
        <w:t xml:space="preserve"> vastavalt kodukorra artiklile </w:t>
      </w:r>
      <w:r w:rsidRPr="00211E0F">
        <w:t>58</w:t>
      </w:r>
      <w:r w:rsidRPr="001F492D">
        <w:t>,</w:t>
      </w:r>
    </w:p>
    <w:p w:rsidR="00586A30" w:rsidRPr="001F492D" w:rsidRDefault="00586A30" w:rsidP="00586A30">
      <w:pPr>
        <w:pStyle w:val="NormalHanging12a"/>
      </w:pPr>
      <w:r w:rsidRPr="001F492D">
        <w:lastRenderedPageBreak/>
        <w:t>–</w:t>
      </w:r>
      <w:r w:rsidRPr="001F492D">
        <w:tab/>
        <w:t>võttes arvesse kodanikuvabaduste, justiits- ja siseasjade komisjoni ning naiste õiguste ja soolise võrdõigu</w:t>
      </w:r>
      <w:r w:rsidR="00C66038" w:rsidRPr="001F492D">
        <w:t>slikkuse komisjoni raportit (A</w:t>
      </w:r>
      <w:r w:rsidR="00C66038" w:rsidRPr="00211E0F">
        <w:t>9</w:t>
      </w:r>
      <w:r w:rsidR="00C66038" w:rsidRPr="001F492D">
        <w:noBreakHyphen/>
      </w:r>
      <w:r w:rsidRPr="00211E0F">
        <w:t>0285</w:t>
      </w:r>
      <w:r w:rsidRPr="001F492D">
        <w:t>/</w:t>
      </w:r>
      <w:r w:rsidRPr="00211E0F">
        <w:t>2023</w:t>
      </w:r>
      <w:r w:rsidRPr="001F492D">
        <w:t>),</w:t>
      </w:r>
    </w:p>
    <w:p w:rsidR="00586A30" w:rsidRPr="001F492D" w:rsidRDefault="00586A30" w:rsidP="00586A30">
      <w:pPr>
        <w:pStyle w:val="NormalHanging12a"/>
      </w:pPr>
      <w:r w:rsidRPr="00211E0F">
        <w:t>1</w:t>
      </w:r>
      <w:r w:rsidRPr="001F492D">
        <w:t>.</w:t>
      </w:r>
      <w:r w:rsidRPr="001F492D">
        <w:tab/>
        <w:t>võtab vastu allpool toodud esimese lugemise seisukoha;</w:t>
      </w:r>
    </w:p>
    <w:p w:rsidR="00586A30" w:rsidRPr="001F492D" w:rsidRDefault="00586A30" w:rsidP="00586A30">
      <w:pPr>
        <w:pStyle w:val="NormalHanging12a"/>
      </w:pPr>
      <w:r w:rsidRPr="00211E0F">
        <w:t>2</w:t>
      </w:r>
      <w:r w:rsidRPr="001F492D">
        <w:t>.</w:t>
      </w:r>
      <w:r w:rsidRPr="001F492D">
        <w:tab/>
        <w:t xml:space="preserve">palub komisjonil ettepaneku uuesti Euroopa Parlamendile saata, kui komisjon asendab </w:t>
      </w:r>
      <w:r w:rsidR="00C66038" w:rsidRPr="001F492D">
        <w:t xml:space="preserve">selle uue </w:t>
      </w:r>
      <w:r w:rsidRPr="001F492D">
        <w:t>ettepaneku</w:t>
      </w:r>
      <w:r w:rsidR="00C66038" w:rsidRPr="001F492D">
        <w:t>ga</w:t>
      </w:r>
      <w:r w:rsidRPr="001F492D">
        <w:t>, muudab seda oluliselt või kavatseb seda oluliselt muuta;</w:t>
      </w:r>
    </w:p>
    <w:p w:rsidR="00586A30" w:rsidRPr="001F492D" w:rsidRDefault="00586A30" w:rsidP="00586A30">
      <w:pPr>
        <w:pStyle w:val="NormalHanging12a"/>
      </w:pPr>
      <w:r w:rsidRPr="00211E0F">
        <w:t>3</w:t>
      </w:r>
      <w:r w:rsidRPr="001F492D">
        <w:t>.</w:t>
      </w:r>
      <w:r w:rsidRPr="001F492D">
        <w:tab/>
        <w:t>teeb presidendile ülesandeks edastada Euroopa Parlamendi seisukoht nõukogule ja komisjonile ning liikmesriikide parlamentidele.</w:t>
      </w:r>
    </w:p>
    <w:p w:rsidR="00586A30" w:rsidRPr="001F492D" w:rsidRDefault="00586A30" w:rsidP="00586A30">
      <w:pPr>
        <w:pStyle w:val="NormalHanging12a"/>
      </w:pPr>
    </w:p>
    <w:p w:rsidR="00C66038" w:rsidRPr="001F492D" w:rsidRDefault="00C66038" w:rsidP="00586A30">
      <w:pPr>
        <w:pStyle w:val="NormalHanging12a"/>
        <w:sectPr w:rsidR="00C66038" w:rsidRPr="001F492D" w:rsidSect="002C7C6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A934C5" w:rsidRPr="001F492D" w:rsidRDefault="00A934C5" w:rsidP="00A934C5">
      <w:pPr>
        <w:pStyle w:val="Statut"/>
        <w:spacing w:before="0" w:after="240"/>
        <w:jc w:val="left"/>
        <w:rPr>
          <w:b/>
        </w:rPr>
      </w:pPr>
      <w:bookmarkStart w:id="8" w:name="TextBodyEnd"/>
      <w:bookmarkEnd w:id="8"/>
      <w:r w:rsidRPr="001F492D">
        <w:rPr>
          <w:b/>
        </w:rPr>
        <w:lastRenderedPageBreak/>
        <w:t>P</w:t>
      </w:r>
      <w:r w:rsidRPr="00211E0F">
        <w:rPr>
          <w:b/>
        </w:rPr>
        <w:t>9</w:t>
      </w:r>
      <w:r w:rsidRPr="001F492D">
        <w:rPr>
          <w:b/>
        </w:rPr>
        <w:t>_</w:t>
      </w:r>
      <w:r w:rsidRPr="001F492D">
        <w:rPr>
          <w:b/>
          <w:noProof/>
        </w:rPr>
        <w:t>TC</w:t>
      </w:r>
      <w:r w:rsidRPr="00211E0F">
        <w:rPr>
          <w:b/>
          <w:noProof/>
        </w:rPr>
        <w:t>1</w:t>
      </w:r>
      <w:r w:rsidRPr="001F492D">
        <w:rPr>
          <w:b/>
          <w:noProof/>
        </w:rPr>
        <w:t>-COD</w:t>
      </w:r>
      <w:r w:rsidRPr="001F492D">
        <w:rPr>
          <w:b/>
        </w:rPr>
        <w:t>(</w:t>
      </w:r>
      <w:r w:rsidRPr="00211E0F">
        <w:rPr>
          <w:b/>
        </w:rPr>
        <w:t>2022</w:t>
      </w:r>
      <w:r w:rsidRPr="001F492D">
        <w:rPr>
          <w:b/>
        </w:rPr>
        <w:t>)</w:t>
      </w:r>
      <w:r w:rsidRPr="00211E0F">
        <w:rPr>
          <w:b/>
        </w:rPr>
        <w:t>0426</w:t>
      </w:r>
    </w:p>
    <w:p w:rsidR="00A934C5" w:rsidRPr="001F492D" w:rsidRDefault="00A934C5" w:rsidP="00A934C5">
      <w:pPr>
        <w:spacing w:after="240"/>
        <w:rPr>
          <w:rFonts w:eastAsia="Calibri"/>
          <w:b/>
          <w:szCs w:val="24"/>
          <w:lang w:eastAsia="en-US"/>
        </w:rPr>
      </w:pPr>
      <w:r w:rsidRPr="001F492D">
        <w:rPr>
          <w:b/>
          <w:noProof/>
        </w:rPr>
        <w:t xml:space="preserve">Euroopa Parlamendi seisukoht, vastu võetud esimesel lugemisel </w:t>
      </w:r>
      <w:r w:rsidRPr="00211E0F">
        <w:rPr>
          <w:b/>
          <w:noProof/>
        </w:rPr>
        <w:t>23</w:t>
      </w:r>
      <w:r w:rsidRPr="001F492D">
        <w:rPr>
          <w:b/>
          <w:noProof/>
        </w:rPr>
        <w:t xml:space="preserve">. aprillil </w:t>
      </w:r>
      <w:r w:rsidRPr="00211E0F">
        <w:rPr>
          <w:b/>
          <w:noProof/>
        </w:rPr>
        <w:t>2024</w:t>
      </w:r>
      <w:r w:rsidRPr="001F492D">
        <w:rPr>
          <w:b/>
          <w:noProof/>
        </w:rPr>
        <w:t xml:space="preserve">. aastal eesmärgiga võtta vastu Euroopa Parlamendi ja nõukogu </w:t>
      </w:r>
      <w:r w:rsidRPr="001F492D">
        <w:rPr>
          <w:b/>
        </w:rPr>
        <w:t>direktiiv (EL) </w:t>
      </w:r>
      <w:r w:rsidRPr="00211E0F">
        <w:rPr>
          <w:b/>
        </w:rPr>
        <w:t>2024</w:t>
      </w:r>
      <w:r w:rsidRPr="001F492D">
        <w:rPr>
          <w:b/>
        </w:rPr>
        <w:t xml:space="preserve">/…, </w:t>
      </w:r>
      <w:r w:rsidRPr="001F492D">
        <w:rPr>
          <w:rFonts w:eastAsia="Calibri"/>
          <w:b/>
          <w:szCs w:val="22"/>
          <w:lang w:eastAsia="en-US"/>
        </w:rPr>
        <w:t>millega muudetakse direktiivi </w:t>
      </w:r>
      <w:r w:rsidRPr="00211E0F">
        <w:rPr>
          <w:rFonts w:eastAsia="Calibri"/>
          <w:b/>
          <w:szCs w:val="22"/>
          <w:lang w:eastAsia="en-US"/>
        </w:rPr>
        <w:t>2011</w:t>
      </w:r>
      <w:r w:rsidRPr="001F492D">
        <w:rPr>
          <w:rFonts w:eastAsia="Calibri"/>
          <w:b/>
          <w:szCs w:val="22"/>
          <w:lang w:eastAsia="en-US"/>
        </w:rPr>
        <w:t>/</w:t>
      </w:r>
      <w:r w:rsidRPr="00211E0F">
        <w:rPr>
          <w:rFonts w:eastAsia="Calibri"/>
          <w:b/>
          <w:szCs w:val="22"/>
          <w:lang w:eastAsia="en-US"/>
        </w:rPr>
        <w:t>36</w:t>
      </w:r>
      <w:r w:rsidRPr="001F492D">
        <w:rPr>
          <w:rFonts w:eastAsia="Calibri"/>
          <w:b/>
          <w:szCs w:val="22"/>
          <w:lang w:eastAsia="en-US"/>
        </w:rPr>
        <w:t xml:space="preserve">/EL, milles käsitletakse inimkaubanduse tõkestamist ja </w:t>
      </w:r>
      <w:proofErr w:type="spellStart"/>
      <w:r w:rsidRPr="001F492D">
        <w:rPr>
          <w:rFonts w:eastAsia="Calibri"/>
          <w:b/>
          <w:szCs w:val="22"/>
          <w:lang w:eastAsia="en-US"/>
        </w:rPr>
        <w:t>sellevastast</w:t>
      </w:r>
      <w:proofErr w:type="spellEnd"/>
      <w:r w:rsidRPr="001F492D">
        <w:rPr>
          <w:rFonts w:eastAsia="Calibri"/>
          <w:b/>
          <w:szCs w:val="22"/>
          <w:lang w:eastAsia="en-US"/>
        </w:rPr>
        <w:t xml:space="preserve"> võitlust ning inimkaubanduse ohvrite kaitset</w:t>
      </w:r>
    </w:p>
    <w:p w:rsidR="00FA76BF" w:rsidRPr="003621D3" w:rsidRDefault="00FA76BF" w:rsidP="00FA76BF">
      <w:pPr>
        <w:rPr>
          <w:i/>
        </w:rPr>
      </w:pPr>
      <w:r w:rsidRPr="003621D3">
        <w:rPr>
          <w:i/>
        </w:rPr>
        <w:t>(Kuna Euroopa Parlament ja nõukogu jõudsid kokkuleppele, vastab Euroopa Parlamendi seisukoht õig</w:t>
      </w:r>
      <w:r>
        <w:rPr>
          <w:i/>
        </w:rPr>
        <w:t>usakti (direktiiv</w:t>
      </w:r>
      <w:r>
        <w:rPr>
          <w:i/>
        </w:rPr>
        <w:t xml:space="preserve"> </w:t>
      </w:r>
      <w:r>
        <w:rPr>
          <w:i/>
        </w:rPr>
        <w:t>(EL) 202</w:t>
      </w:r>
      <w:bookmarkStart w:id="9" w:name="_GoBack"/>
      <w:bookmarkEnd w:id="9"/>
      <w:r>
        <w:rPr>
          <w:i/>
        </w:rPr>
        <w:t>4/1712</w:t>
      </w:r>
      <w:r w:rsidRPr="003621D3">
        <w:rPr>
          <w:i/>
        </w:rPr>
        <w:t>) lõplikule kujule)</w:t>
      </w:r>
      <w:r>
        <w:rPr>
          <w:i/>
        </w:rPr>
        <w:t>.</w:t>
      </w:r>
    </w:p>
    <w:p w:rsidR="00A934C5" w:rsidRPr="001F492D" w:rsidRDefault="00A934C5" w:rsidP="00FA76BF">
      <w:pPr>
        <w:keepNext/>
        <w:widowControl/>
        <w:spacing w:before="600" w:after="120" w:line="360" w:lineRule="auto"/>
        <w:rPr>
          <w:rFonts w:eastAsia="Calibri"/>
          <w:i/>
          <w:szCs w:val="24"/>
          <w:lang w:eastAsia="en-US"/>
        </w:rPr>
      </w:pPr>
    </w:p>
    <w:sectPr w:rsidR="00A934C5" w:rsidRPr="001F492D" w:rsidSect="002C7C6E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65AF" w:rsidRPr="002C7C6E" w:rsidRDefault="009765AF">
      <w:r w:rsidRPr="002C7C6E">
        <w:separator/>
      </w:r>
    </w:p>
  </w:endnote>
  <w:endnote w:type="continuationSeparator" w:id="0">
    <w:p w:rsidR="009765AF" w:rsidRPr="002C7C6E" w:rsidRDefault="009765AF">
      <w:r w:rsidRPr="002C7C6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65AF" w:rsidRPr="002C7C6E" w:rsidRDefault="009765A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65AF" w:rsidRPr="002C7C6E" w:rsidRDefault="009765AF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65AF" w:rsidRPr="002C7C6E" w:rsidRDefault="009765A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65AF" w:rsidRPr="002C7C6E" w:rsidRDefault="009765AF">
      <w:r w:rsidRPr="002C7C6E">
        <w:separator/>
      </w:r>
    </w:p>
  </w:footnote>
  <w:footnote w:type="continuationSeparator" w:id="0">
    <w:p w:rsidR="009765AF" w:rsidRPr="002C7C6E" w:rsidRDefault="009765AF">
      <w:r w:rsidRPr="002C7C6E">
        <w:continuationSeparator/>
      </w:r>
    </w:p>
  </w:footnote>
  <w:footnote w:id="1">
    <w:p w:rsidR="009765AF" w:rsidRPr="00A934C5" w:rsidRDefault="009765AF" w:rsidP="002C7C6E">
      <w:pPr>
        <w:pStyle w:val="FootnoteText"/>
        <w:ind w:left="567" w:hanging="567"/>
        <w:rPr>
          <w:sz w:val="24"/>
          <w:szCs w:val="24"/>
          <w:lang w:val="et-EE"/>
        </w:rPr>
      </w:pPr>
      <w:r w:rsidRPr="00A934C5">
        <w:rPr>
          <w:rStyle w:val="FootnoteReference"/>
          <w:sz w:val="24"/>
          <w:lang w:val="et-EE"/>
        </w:rPr>
        <w:footnoteRef/>
      </w:r>
      <w:r w:rsidRPr="00A934C5">
        <w:rPr>
          <w:sz w:val="24"/>
          <w:lang w:val="et-EE"/>
        </w:rPr>
        <w:t xml:space="preserve"> </w:t>
      </w:r>
      <w:r w:rsidRPr="00A934C5">
        <w:rPr>
          <w:sz w:val="24"/>
          <w:lang w:val="et-EE"/>
        </w:rPr>
        <w:tab/>
        <w:t>ELT C </w:t>
      </w:r>
      <w:r w:rsidRPr="00211E0F">
        <w:rPr>
          <w:sz w:val="24"/>
          <w:lang w:val="et-EE"/>
        </w:rPr>
        <w:t>228</w:t>
      </w:r>
      <w:r w:rsidRPr="00A934C5">
        <w:rPr>
          <w:sz w:val="24"/>
          <w:lang w:val="et-EE"/>
        </w:rPr>
        <w:t xml:space="preserve">, </w:t>
      </w:r>
      <w:r w:rsidRPr="00211E0F">
        <w:rPr>
          <w:sz w:val="24"/>
          <w:lang w:val="et-EE"/>
        </w:rPr>
        <w:t>29</w:t>
      </w:r>
      <w:r w:rsidRPr="00A934C5">
        <w:rPr>
          <w:sz w:val="24"/>
          <w:lang w:val="et-EE"/>
        </w:rPr>
        <w:t>.</w:t>
      </w:r>
      <w:r w:rsidRPr="00211E0F">
        <w:rPr>
          <w:sz w:val="24"/>
          <w:lang w:val="et-EE"/>
        </w:rPr>
        <w:t>6</w:t>
      </w:r>
      <w:r w:rsidRPr="00A934C5">
        <w:rPr>
          <w:sz w:val="24"/>
          <w:lang w:val="et-EE"/>
        </w:rPr>
        <w:t>.</w:t>
      </w:r>
      <w:r w:rsidRPr="00211E0F">
        <w:rPr>
          <w:sz w:val="24"/>
          <w:lang w:val="et-EE"/>
        </w:rPr>
        <w:t>2023</w:t>
      </w:r>
      <w:r w:rsidRPr="00A934C5">
        <w:rPr>
          <w:sz w:val="24"/>
          <w:lang w:val="et-EE"/>
        </w:rPr>
        <w:t>, lk </w:t>
      </w:r>
      <w:r w:rsidRPr="00211E0F">
        <w:rPr>
          <w:sz w:val="24"/>
          <w:lang w:val="et-EE"/>
        </w:rPr>
        <w:t>108</w:t>
      </w:r>
      <w:r w:rsidRPr="00A934C5">
        <w:rPr>
          <w:sz w:val="24"/>
          <w:lang w:val="et-E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65AF" w:rsidRPr="002C7C6E" w:rsidRDefault="009765A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65AF" w:rsidRPr="002C7C6E" w:rsidRDefault="009765AF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65AF" w:rsidRPr="002C7C6E" w:rsidRDefault="009765A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85/2023"/>
    <w:docVar w:name="dvlangue" w:val="ET"/>
    <w:docVar w:name="dvnumam" w:val="0"/>
    <w:docVar w:name="dvpe" w:val="749.081"/>
    <w:docVar w:name="dvrapporteur" w:val="Raportöör: "/>
    <w:docVar w:name="dvstar" w:val="***I"/>
    <w:docVar w:name="dvtitre" w:val="Euroopa Parlamendi .... 2024. aasta seadusandlik resolutsioon ettepaneku kohta võtta vastu Euroopa Parlamendi ja nõukogu direktiiv, millega muudetakse direktiivi 2011/36/EL, milles käsitletakse inimkaubanduse tõkestamist ja sellevastast võitlust ning inimkaubanduse ohvrite kaitset(COM(2022)0732 – C9-0431/2022 – 2022/0426(COD))"/>
  </w:docVars>
  <w:rsids>
    <w:rsidRoot w:val="00454923"/>
    <w:rsid w:val="00002272"/>
    <w:rsid w:val="00063B45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1F492D"/>
    <w:rsid w:val="00211E0F"/>
    <w:rsid w:val="002767FF"/>
    <w:rsid w:val="002B18FE"/>
    <w:rsid w:val="002B5493"/>
    <w:rsid w:val="002C7C6E"/>
    <w:rsid w:val="00343214"/>
    <w:rsid w:val="00361C00"/>
    <w:rsid w:val="00395FA1"/>
    <w:rsid w:val="003E15D4"/>
    <w:rsid w:val="003F7BD2"/>
    <w:rsid w:val="00411CCE"/>
    <w:rsid w:val="0041666E"/>
    <w:rsid w:val="00421060"/>
    <w:rsid w:val="00454923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6A3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65AF"/>
    <w:rsid w:val="00981893"/>
    <w:rsid w:val="00A1687D"/>
    <w:rsid w:val="00A43E52"/>
    <w:rsid w:val="00A4678D"/>
    <w:rsid w:val="00A778C7"/>
    <w:rsid w:val="00A934C5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66038"/>
    <w:rsid w:val="00C941CB"/>
    <w:rsid w:val="00CB0EDE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44943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76BF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8BC5C5"/>
  <w15:chartTrackingRefBased/>
  <w15:docId w15:val="{38196F44-3D28-467D-9F81-6C3B0CA8D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86A30"/>
    <w:pPr>
      <w:spacing w:before="480" w:after="240"/>
    </w:pPr>
  </w:style>
  <w:style w:type="paragraph" w:customStyle="1" w:styleId="NormalBold">
    <w:name w:val="NormalBold"/>
    <w:basedOn w:val="Normal"/>
    <w:rsid w:val="00586A30"/>
    <w:rPr>
      <w:b/>
    </w:rPr>
  </w:style>
  <w:style w:type="paragraph" w:customStyle="1" w:styleId="NormalHanging12a">
    <w:name w:val="NormalHanging12a"/>
    <w:basedOn w:val="Normal"/>
    <w:rsid w:val="00586A30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586A30"/>
    <w:pPr>
      <w:spacing w:after="240"/>
      <w:jc w:val="center"/>
    </w:pPr>
  </w:style>
  <w:style w:type="paragraph" w:customStyle="1" w:styleId="AmNumberTabs">
    <w:name w:val="AmNumberTabs"/>
    <w:basedOn w:val="Normal"/>
    <w:rsid w:val="00586A3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586A30"/>
    <w:pPr>
      <w:spacing w:before="720" w:after="240"/>
      <w:jc w:val="center"/>
    </w:pPr>
  </w:style>
  <w:style w:type="paragraph" w:customStyle="1" w:styleId="footnotedescription">
    <w:name w:val="footnote description"/>
    <w:next w:val="Normal"/>
    <w:link w:val="footnotedescriptionChar"/>
    <w:hidden/>
    <w:rsid w:val="00586A30"/>
    <w:pPr>
      <w:spacing w:line="258" w:lineRule="auto"/>
      <w:ind w:left="360" w:right="2" w:hanging="360"/>
      <w:jc w:val="both"/>
    </w:pPr>
    <w:rPr>
      <w:color w:val="000000"/>
      <w:szCs w:val="22"/>
    </w:rPr>
  </w:style>
  <w:style w:type="character" w:customStyle="1" w:styleId="footnotedescriptionChar">
    <w:name w:val="footnote description Char"/>
    <w:link w:val="footnotedescription"/>
    <w:rsid w:val="00586A30"/>
    <w:rPr>
      <w:color w:val="000000"/>
      <w:szCs w:val="22"/>
    </w:rPr>
  </w:style>
  <w:style w:type="character" w:customStyle="1" w:styleId="footnotemark">
    <w:name w:val="footnote mark"/>
    <w:hidden/>
    <w:rsid w:val="00586A30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0">
    <w:name w:val="TableGrid"/>
    <w:rsid w:val="00586A30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586A30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customStyle="1" w:styleId="Point0">
    <w:name w:val="Point 0"/>
    <w:basedOn w:val="Normal"/>
    <w:rsid w:val="00586A30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586A30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styleId="BalloonText">
    <w:name w:val="Balloon Text"/>
    <w:basedOn w:val="Normal"/>
    <w:link w:val="BalloonTextChar"/>
    <w:rsid w:val="00C6603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66038"/>
    <w:rPr>
      <w:rFonts w:ascii="Segoe UI" w:hAnsi="Segoe UI" w:cs="Segoe UI"/>
      <w:sz w:val="18"/>
      <w:szCs w:val="18"/>
      <w:lang w:val="et-EE"/>
    </w:rPr>
  </w:style>
  <w:style w:type="paragraph" w:customStyle="1" w:styleId="Statut">
    <w:name w:val="Statut"/>
    <w:basedOn w:val="Normal"/>
    <w:next w:val="Normal"/>
    <w:rsid w:val="00A934C5"/>
    <w:pPr>
      <w:widowControl/>
      <w:spacing w:before="360"/>
      <w:jc w:val="center"/>
    </w:pPr>
    <w:rPr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55A6AD-A7C8-42E5-A402-FD4373F90A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322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HIRV Joel</dc:creator>
  <cp:keywords/>
  <cp:lastModifiedBy>HIRV Joel</cp:lastModifiedBy>
  <cp:revision>2</cp:revision>
  <cp:lastPrinted>2004-11-19T15:42:00Z</cp:lastPrinted>
  <dcterms:created xsi:type="dcterms:W3CDTF">2024-09-05T14:03:00Z</dcterms:created>
  <dcterms:modified xsi:type="dcterms:W3CDTF">2024-09-05T14:03:00Z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P9_TA(2024)0310_</vt:lpwstr>
  </property>
  <property fmtid="{D5CDD505-2E9C-101B-9397-08002B2CF9AE}" pid="4" name="&lt;Type&gt;">
    <vt:lpwstr>RR</vt:lpwstr>
  </property>
</Properties>
</file>