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9292C" w14:paraId="7F461A2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4EB6EE" w14:textId="77777777" w:rsidR="00751A4A" w:rsidRPr="0069292C" w:rsidRDefault="00B0478C" w:rsidP="0010095E">
            <w:pPr>
              <w:pStyle w:val="EPName"/>
            </w:pPr>
            <w:r w:rsidRPr="0069292C">
              <w:t>Parlamento Europeu</w:t>
            </w:r>
          </w:p>
          <w:p w14:paraId="47CCA3CC" w14:textId="77777777" w:rsidR="00751A4A" w:rsidRPr="0069292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146C8">
              <w:t>2019</w:t>
            </w:r>
            <w:r w:rsidRPr="0069292C">
              <w:t>-</w:t>
            </w:r>
            <w:r w:rsidRPr="006146C8">
              <w:t>2024</w:t>
            </w:r>
          </w:p>
        </w:tc>
        <w:tc>
          <w:tcPr>
            <w:tcW w:w="2268" w:type="dxa"/>
            <w:shd w:val="clear" w:color="auto" w:fill="auto"/>
          </w:tcPr>
          <w:p w14:paraId="10B4B310" w14:textId="77777777" w:rsidR="00751A4A" w:rsidRPr="0069292C" w:rsidRDefault="00187494" w:rsidP="0010095E">
            <w:pPr>
              <w:pStyle w:val="EPLogo"/>
            </w:pPr>
            <w:r w:rsidRPr="0069292C">
              <w:rPr>
                <w:noProof/>
                <w:lang w:val="en-GB"/>
              </w:rPr>
              <w:drawing>
                <wp:inline distT="0" distB="0" distL="0" distR="0" wp14:anchorId="76C34047" wp14:editId="3B85EAF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65D329" w14:textId="77777777" w:rsidR="00D058B8" w:rsidRPr="0069292C" w:rsidRDefault="00D058B8" w:rsidP="004C5D52">
      <w:pPr>
        <w:pStyle w:val="LineTop"/>
      </w:pPr>
    </w:p>
    <w:p w14:paraId="40629DF1" w14:textId="77777777" w:rsidR="00680577" w:rsidRPr="0069292C" w:rsidRDefault="00B0478C" w:rsidP="00680577">
      <w:pPr>
        <w:pStyle w:val="EPBodyTA1"/>
      </w:pPr>
      <w:r w:rsidRPr="0069292C">
        <w:t>TEXTOS APROVADOS</w:t>
      </w:r>
    </w:p>
    <w:p w14:paraId="2251FC6C" w14:textId="77777777" w:rsidR="00D058B8" w:rsidRPr="0069292C" w:rsidRDefault="00D058B8" w:rsidP="00D058B8">
      <w:pPr>
        <w:pStyle w:val="LineBottom"/>
      </w:pPr>
    </w:p>
    <w:p w14:paraId="3E4D74DB" w14:textId="3B6F0005" w:rsidR="00B0478C" w:rsidRPr="0069292C" w:rsidRDefault="00B0478C" w:rsidP="00B0478C">
      <w:pPr>
        <w:pStyle w:val="ATHeading1"/>
      </w:pPr>
      <w:bookmarkStart w:id="0" w:name="TANumber"/>
      <w:r w:rsidRPr="0069292C">
        <w:t>P</w:t>
      </w:r>
      <w:r w:rsidRPr="006146C8">
        <w:t>9</w:t>
      </w:r>
      <w:r w:rsidRPr="0069292C">
        <w:t>_TA(</w:t>
      </w:r>
      <w:r w:rsidRPr="006146C8">
        <w:t>2024</w:t>
      </w:r>
      <w:r w:rsidRPr="0069292C">
        <w:t>)</w:t>
      </w:r>
      <w:r w:rsidRPr="006146C8">
        <w:t>0</w:t>
      </w:r>
      <w:bookmarkEnd w:id="0"/>
      <w:r w:rsidR="0069292C" w:rsidRPr="006146C8">
        <w:t>310</w:t>
      </w:r>
    </w:p>
    <w:p w14:paraId="3C88C32F" w14:textId="77777777" w:rsidR="00B0478C" w:rsidRPr="0069292C" w:rsidRDefault="00B0478C" w:rsidP="00B0478C">
      <w:pPr>
        <w:pStyle w:val="ATHeading2"/>
      </w:pPr>
      <w:bookmarkStart w:id="1" w:name="title"/>
      <w:r w:rsidRPr="0069292C">
        <w:t xml:space="preserve">Alteração da Diretiva </w:t>
      </w:r>
      <w:r w:rsidRPr="006146C8">
        <w:t>2011</w:t>
      </w:r>
      <w:r w:rsidRPr="0069292C">
        <w:t>/</w:t>
      </w:r>
      <w:r w:rsidRPr="006146C8">
        <w:t>36</w:t>
      </w:r>
      <w:r w:rsidRPr="0069292C">
        <w:t>/UE relativa à prevenção e luta contra o tráfico de seres humanos e à proteção das vítimas</w:t>
      </w:r>
      <w:bookmarkEnd w:id="1"/>
    </w:p>
    <w:p w14:paraId="65B4C2CE" w14:textId="77777777" w:rsidR="00B0478C" w:rsidRPr="0069292C" w:rsidRDefault="00B0478C" w:rsidP="00B0478C">
      <w:pPr>
        <w:rPr>
          <w:i/>
          <w:vanish/>
        </w:rPr>
      </w:pPr>
      <w:r w:rsidRPr="0069292C">
        <w:rPr>
          <w:i/>
        </w:rPr>
        <w:fldChar w:fldCharType="begin"/>
      </w:r>
      <w:r w:rsidRPr="0069292C">
        <w:rPr>
          <w:i/>
        </w:rPr>
        <w:instrText xml:space="preserve"> TC"(</w:instrText>
      </w:r>
      <w:bookmarkStart w:id="2" w:name="DocNumber"/>
      <w:r w:rsidRPr="0069292C">
        <w:rPr>
          <w:i/>
        </w:rPr>
        <w:instrText>A</w:instrText>
      </w:r>
      <w:r w:rsidRPr="006146C8">
        <w:rPr>
          <w:i/>
        </w:rPr>
        <w:instrText>9</w:instrText>
      </w:r>
      <w:r w:rsidRPr="0069292C">
        <w:rPr>
          <w:i/>
        </w:rPr>
        <w:instrText>-</w:instrText>
      </w:r>
      <w:r w:rsidRPr="006146C8">
        <w:rPr>
          <w:i/>
        </w:rPr>
        <w:instrText>0285</w:instrText>
      </w:r>
      <w:r w:rsidRPr="0069292C">
        <w:rPr>
          <w:i/>
        </w:rPr>
        <w:instrText>/</w:instrText>
      </w:r>
      <w:r w:rsidRPr="006146C8">
        <w:rPr>
          <w:i/>
        </w:rPr>
        <w:instrText>2023</w:instrText>
      </w:r>
      <w:bookmarkEnd w:id="2"/>
      <w:r w:rsidRPr="0069292C">
        <w:rPr>
          <w:i/>
        </w:rPr>
        <w:instrText xml:space="preserve"> - Relatoras: Malin Björk, Eugenia Rodríguez Palop)"\l</w:instrText>
      </w:r>
      <w:r w:rsidRPr="006146C8">
        <w:rPr>
          <w:i/>
        </w:rPr>
        <w:instrText>3</w:instrText>
      </w:r>
      <w:r w:rsidRPr="0069292C">
        <w:rPr>
          <w:i/>
        </w:rPr>
        <w:instrText xml:space="preserve"> \n&gt; \* MERGEFORMAT </w:instrText>
      </w:r>
      <w:r w:rsidRPr="0069292C">
        <w:rPr>
          <w:i/>
        </w:rPr>
        <w:fldChar w:fldCharType="end"/>
      </w:r>
    </w:p>
    <w:p w14:paraId="62A245C8" w14:textId="77777777" w:rsidR="00B0478C" w:rsidRPr="0069292C" w:rsidRDefault="00B0478C" w:rsidP="00B0478C">
      <w:pPr>
        <w:rPr>
          <w:vanish/>
        </w:rPr>
      </w:pPr>
      <w:bookmarkStart w:id="3" w:name="Commission"/>
      <w:r w:rsidRPr="0069292C">
        <w:rPr>
          <w:vanish/>
        </w:rPr>
        <w:t>Comissão das Liberdades Cívicas, da Justiça e dos Assuntos Internos</w:t>
      </w:r>
      <w:bookmarkEnd w:id="3"/>
      <w:r w:rsidR="00076E4C" w:rsidRPr="0069292C">
        <w:rPr>
          <w:vanish/>
        </w:rPr>
        <w:t>, Comissão dos Direitos das Mulheres e da Igualdade dos Géneros</w:t>
      </w:r>
    </w:p>
    <w:p w14:paraId="065BE78C" w14:textId="77777777" w:rsidR="00B0478C" w:rsidRPr="0069292C" w:rsidRDefault="00B0478C" w:rsidP="00B0478C">
      <w:pPr>
        <w:rPr>
          <w:vanish/>
        </w:rPr>
      </w:pPr>
      <w:bookmarkStart w:id="4" w:name="PE"/>
      <w:r w:rsidRPr="0069292C">
        <w:rPr>
          <w:vanish/>
        </w:rPr>
        <w:t>PE</w:t>
      </w:r>
      <w:r w:rsidRPr="006146C8">
        <w:rPr>
          <w:vanish/>
        </w:rPr>
        <w:t>749</w:t>
      </w:r>
      <w:r w:rsidRPr="0069292C">
        <w:rPr>
          <w:vanish/>
        </w:rPr>
        <w:t>.</w:t>
      </w:r>
      <w:r w:rsidRPr="006146C8">
        <w:rPr>
          <w:vanish/>
        </w:rPr>
        <w:t>081</w:t>
      </w:r>
      <w:bookmarkEnd w:id="4"/>
    </w:p>
    <w:p w14:paraId="0ECE89D4" w14:textId="4CC1433C" w:rsidR="00B0478C" w:rsidRPr="0069292C" w:rsidRDefault="00B0478C" w:rsidP="00B0478C">
      <w:pPr>
        <w:pStyle w:val="ATHeading3"/>
      </w:pPr>
      <w:bookmarkStart w:id="5" w:name="Sujet"/>
      <w:r w:rsidRPr="0069292C">
        <w:t xml:space="preserve">Resolução legislativa do Parlamento Europeu, de </w:t>
      </w:r>
      <w:r w:rsidR="00076E4C" w:rsidRPr="006146C8">
        <w:t>23</w:t>
      </w:r>
      <w:r w:rsidRPr="0069292C">
        <w:t xml:space="preserve"> de </w:t>
      </w:r>
      <w:r w:rsidR="00076E4C" w:rsidRPr="0069292C">
        <w:t>abril</w:t>
      </w:r>
      <w:r w:rsidRPr="0069292C">
        <w:t xml:space="preserve"> de </w:t>
      </w:r>
      <w:r w:rsidRPr="006146C8">
        <w:t>2024</w:t>
      </w:r>
      <w:r w:rsidRPr="0069292C">
        <w:t xml:space="preserve">, sobre a proposta de diretiva do Parlamento Europeu e do Conselho que altera a Diretiva </w:t>
      </w:r>
      <w:r w:rsidRPr="006146C8">
        <w:t>2011</w:t>
      </w:r>
      <w:r w:rsidRPr="0069292C">
        <w:t>/</w:t>
      </w:r>
      <w:r w:rsidRPr="006146C8">
        <w:t>36</w:t>
      </w:r>
      <w:r w:rsidRPr="0069292C">
        <w:t>/UE relativa à prevenção e luta contra o tráfico de seres humanos e à proteção das vítimas</w:t>
      </w:r>
      <w:bookmarkEnd w:id="5"/>
      <w:r w:rsidRPr="0069292C">
        <w:t xml:space="preserve"> </w:t>
      </w:r>
      <w:bookmarkStart w:id="6" w:name="References"/>
      <w:r w:rsidRPr="0069292C">
        <w:t>(COM(</w:t>
      </w:r>
      <w:r w:rsidRPr="006146C8">
        <w:t>2022</w:t>
      </w:r>
      <w:r w:rsidRPr="0069292C">
        <w:t>)</w:t>
      </w:r>
      <w:r w:rsidRPr="006146C8">
        <w:t>0732</w:t>
      </w:r>
      <w:r w:rsidRPr="0069292C">
        <w:t xml:space="preserve"> – C</w:t>
      </w:r>
      <w:r w:rsidRPr="006146C8">
        <w:t>9</w:t>
      </w:r>
      <w:r w:rsidRPr="0069292C">
        <w:t>-</w:t>
      </w:r>
      <w:r w:rsidRPr="006146C8">
        <w:t>0431</w:t>
      </w:r>
      <w:r w:rsidRPr="0069292C">
        <w:t>/</w:t>
      </w:r>
      <w:r w:rsidRPr="006146C8">
        <w:t>2022</w:t>
      </w:r>
      <w:r w:rsidRPr="0069292C">
        <w:t xml:space="preserve"> – </w:t>
      </w:r>
      <w:r w:rsidRPr="006146C8">
        <w:t>2022</w:t>
      </w:r>
      <w:r w:rsidRPr="0069292C">
        <w:t>/</w:t>
      </w:r>
      <w:r w:rsidRPr="006146C8">
        <w:t>0426</w:t>
      </w:r>
      <w:r w:rsidRPr="0069292C">
        <w:t>(COD))</w:t>
      </w:r>
      <w:bookmarkEnd w:id="6"/>
    </w:p>
    <w:p w14:paraId="248A44B0" w14:textId="77777777" w:rsidR="00B0478C" w:rsidRPr="0069292C" w:rsidRDefault="00B0478C" w:rsidP="00B0478C"/>
    <w:p w14:paraId="6779D007" w14:textId="77777777" w:rsidR="00C37D2E" w:rsidRPr="0069292C" w:rsidRDefault="00C37D2E" w:rsidP="00C37D2E">
      <w:pPr>
        <w:pStyle w:val="NormalBold"/>
      </w:pPr>
      <w:bookmarkStart w:id="7" w:name="TextBodyBegin"/>
      <w:bookmarkEnd w:id="7"/>
      <w:r w:rsidRPr="0069292C">
        <w:t>(Processo legislativo ordinário: primeira leitura)</w:t>
      </w:r>
    </w:p>
    <w:p w14:paraId="472E904F" w14:textId="77777777" w:rsidR="00C37D2E" w:rsidRPr="0069292C" w:rsidRDefault="00C37D2E" w:rsidP="00C37D2E">
      <w:pPr>
        <w:pStyle w:val="EPComma"/>
      </w:pPr>
      <w:r w:rsidRPr="0069292C">
        <w:rPr>
          <w:i/>
        </w:rPr>
        <w:t>O Parlamento Europeu</w:t>
      </w:r>
      <w:r w:rsidRPr="0069292C">
        <w:t>,</w:t>
      </w:r>
    </w:p>
    <w:p w14:paraId="6062F286" w14:textId="1A7A2B5F" w:rsidR="00C37D2E" w:rsidRPr="0069292C" w:rsidRDefault="00C37D2E" w:rsidP="00C37D2E">
      <w:pPr>
        <w:pStyle w:val="NormalHanging12a"/>
      </w:pPr>
      <w:r w:rsidRPr="0069292C">
        <w:t>–</w:t>
      </w:r>
      <w:r w:rsidRPr="0069292C">
        <w:tab/>
        <w:t>Tendo em conta a proposta da Comissão ao Parlamento e ao Conselho (COM(</w:t>
      </w:r>
      <w:r w:rsidRPr="006146C8">
        <w:t>2022</w:t>
      </w:r>
      <w:r w:rsidRPr="0069292C">
        <w:t>)</w:t>
      </w:r>
      <w:r w:rsidRPr="006146C8">
        <w:t>0732</w:t>
      </w:r>
      <w:r w:rsidRPr="0069292C">
        <w:t>),</w:t>
      </w:r>
    </w:p>
    <w:p w14:paraId="4EFEF7FD" w14:textId="77777777" w:rsidR="00C37D2E" w:rsidRPr="0069292C" w:rsidRDefault="00C37D2E" w:rsidP="00C37D2E">
      <w:pPr>
        <w:pStyle w:val="NormalHanging12a"/>
      </w:pPr>
      <w:r w:rsidRPr="0069292C">
        <w:t>–</w:t>
      </w:r>
      <w:r w:rsidRPr="0069292C">
        <w:tab/>
        <w:t xml:space="preserve">Tendo em conta o artigo </w:t>
      </w:r>
      <w:r w:rsidRPr="006146C8">
        <w:t>294</w:t>
      </w:r>
      <w:r w:rsidRPr="0069292C">
        <w:t xml:space="preserve">.º, n.º </w:t>
      </w:r>
      <w:r w:rsidRPr="006146C8">
        <w:t>2</w:t>
      </w:r>
      <w:r w:rsidRPr="0069292C">
        <w:t xml:space="preserve">, o artigo </w:t>
      </w:r>
      <w:r w:rsidRPr="006146C8">
        <w:t>82</w:t>
      </w:r>
      <w:r w:rsidRPr="0069292C">
        <w:t xml:space="preserve">.º, n.º </w:t>
      </w:r>
      <w:r w:rsidRPr="006146C8">
        <w:t>2</w:t>
      </w:r>
      <w:r w:rsidRPr="0069292C">
        <w:t xml:space="preserve">, e o artigo </w:t>
      </w:r>
      <w:r w:rsidRPr="006146C8">
        <w:t>83</w:t>
      </w:r>
      <w:r w:rsidRPr="0069292C">
        <w:t xml:space="preserve">.º, n.º </w:t>
      </w:r>
      <w:r w:rsidRPr="006146C8">
        <w:t>1</w:t>
      </w:r>
      <w:r w:rsidRPr="0069292C">
        <w:t>, do Tratado sobre o Funcionamento da União Europeia, nos termos dos quais a proposta lhe foi apresentada pela Comissão (C</w:t>
      </w:r>
      <w:r w:rsidRPr="006146C8">
        <w:t>9</w:t>
      </w:r>
      <w:r w:rsidRPr="0069292C">
        <w:noBreakHyphen/>
      </w:r>
      <w:r w:rsidRPr="006146C8">
        <w:t>0431</w:t>
      </w:r>
      <w:r w:rsidRPr="0069292C">
        <w:t>/</w:t>
      </w:r>
      <w:r w:rsidRPr="006146C8">
        <w:t>2022</w:t>
      </w:r>
      <w:r w:rsidRPr="0069292C">
        <w:t>),</w:t>
      </w:r>
    </w:p>
    <w:p w14:paraId="267C81AC" w14:textId="77777777" w:rsidR="00C37D2E" w:rsidRPr="0069292C" w:rsidRDefault="00C37D2E" w:rsidP="00C37D2E">
      <w:pPr>
        <w:pStyle w:val="NormalHanging12a"/>
      </w:pPr>
      <w:r w:rsidRPr="0069292C">
        <w:t>–</w:t>
      </w:r>
      <w:r w:rsidRPr="0069292C">
        <w:tab/>
        <w:t xml:space="preserve">Tendo em conta o artigo </w:t>
      </w:r>
      <w:r w:rsidRPr="006146C8">
        <w:t>294</w:t>
      </w:r>
      <w:r w:rsidRPr="0069292C">
        <w:t xml:space="preserve">.º, n.º </w:t>
      </w:r>
      <w:r w:rsidRPr="006146C8">
        <w:t>3</w:t>
      </w:r>
      <w:r w:rsidRPr="0069292C">
        <w:t>, do Tratado sobre o Funcionamento da União Europeia,</w:t>
      </w:r>
    </w:p>
    <w:p w14:paraId="11877862" w14:textId="24044509" w:rsidR="00C37D2E" w:rsidRPr="0069292C" w:rsidRDefault="00C37D2E" w:rsidP="00C37D2E">
      <w:pPr>
        <w:pStyle w:val="NormalHanging12a"/>
      </w:pPr>
      <w:r w:rsidRPr="0069292C">
        <w:t>–</w:t>
      </w:r>
      <w:r w:rsidRPr="0069292C">
        <w:tab/>
        <w:t xml:space="preserve">Tendo em conta o parecer do Comité Económico e Social Europeu, de </w:t>
      </w:r>
      <w:r w:rsidRPr="006146C8">
        <w:t>27</w:t>
      </w:r>
      <w:r w:rsidR="00B15DFB">
        <w:t xml:space="preserve"> de abril de </w:t>
      </w:r>
      <w:r w:rsidRPr="006146C8">
        <w:t>2023</w:t>
      </w:r>
      <w:r w:rsidRPr="0069292C">
        <w:rPr>
          <w:rStyle w:val="FootnoteReference"/>
        </w:rPr>
        <w:footnoteReference w:id="1"/>
      </w:r>
      <w:r w:rsidRPr="0069292C">
        <w:t>,</w:t>
      </w:r>
    </w:p>
    <w:p w14:paraId="1A95561D" w14:textId="6D3067C6" w:rsidR="00F962EA" w:rsidRPr="0069292C" w:rsidRDefault="00F962EA" w:rsidP="00C37D2E">
      <w:pPr>
        <w:pStyle w:val="NormalHanging12a"/>
      </w:pPr>
      <w:r w:rsidRPr="0069292C">
        <w:t>–</w:t>
      </w:r>
      <w:r w:rsidRPr="0069292C">
        <w:tab/>
        <w:t xml:space="preserve">Tendo em conta o acordo provisório aprovado pela comissão competente, nos termos do artigo </w:t>
      </w:r>
      <w:r w:rsidRPr="006146C8">
        <w:t>74</w:t>
      </w:r>
      <w:r w:rsidRPr="0069292C">
        <w:t xml:space="preserve">.º, n.º </w:t>
      </w:r>
      <w:r w:rsidRPr="006146C8">
        <w:t>4</w:t>
      </w:r>
      <w:r w:rsidRPr="0069292C">
        <w:t xml:space="preserve">, do seu Regimento, e o compromisso assumido pelo representante do Conselho, em carta de </w:t>
      </w:r>
      <w:r w:rsidRPr="006146C8">
        <w:t>8</w:t>
      </w:r>
      <w:r w:rsidRPr="0069292C">
        <w:t xml:space="preserve"> de fevereiro de </w:t>
      </w:r>
      <w:r w:rsidRPr="006146C8">
        <w:t>2024</w:t>
      </w:r>
      <w:r w:rsidRPr="0069292C">
        <w:t xml:space="preserve">, de aprovar a posição do Parlamento, nos termos do artigo </w:t>
      </w:r>
      <w:r w:rsidRPr="006146C8">
        <w:t>294</w:t>
      </w:r>
      <w:r w:rsidRPr="0069292C">
        <w:t xml:space="preserve">.º, n.º </w:t>
      </w:r>
      <w:r w:rsidRPr="006146C8">
        <w:t>4</w:t>
      </w:r>
      <w:r w:rsidRPr="0069292C">
        <w:t>, do Tratado sobre o Funcionamento da União Europeia,</w:t>
      </w:r>
    </w:p>
    <w:p w14:paraId="1521F35D" w14:textId="77777777" w:rsidR="00C37D2E" w:rsidRPr="0069292C" w:rsidRDefault="00C37D2E" w:rsidP="00C37D2E">
      <w:pPr>
        <w:pStyle w:val="NormalHanging12a"/>
      </w:pPr>
      <w:r w:rsidRPr="0069292C">
        <w:t>–</w:t>
      </w:r>
      <w:r w:rsidRPr="0069292C">
        <w:tab/>
        <w:t xml:space="preserve">Tendo em conta o artigo </w:t>
      </w:r>
      <w:r w:rsidRPr="006146C8">
        <w:t>59</w:t>
      </w:r>
      <w:r w:rsidRPr="0069292C">
        <w:t>.º do seu Regimento,</w:t>
      </w:r>
    </w:p>
    <w:p w14:paraId="5281ED42" w14:textId="77777777" w:rsidR="00C37D2E" w:rsidRPr="0069292C" w:rsidRDefault="00C37D2E" w:rsidP="00C37D2E">
      <w:pPr>
        <w:pStyle w:val="NormalHanging12a"/>
      </w:pPr>
      <w:r w:rsidRPr="0069292C">
        <w:lastRenderedPageBreak/>
        <w:t>–</w:t>
      </w:r>
      <w:r w:rsidRPr="0069292C">
        <w:tab/>
        <w:t xml:space="preserve">Tendo em conta as deliberações conjuntas da Comissão das Liberdades Cívicas, da Justiça e dos Assuntos Internos e da Comissão dos Direitos da Mulher e da Igualdade dos Géneros, nos termos do artigo </w:t>
      </w:r>
      <w:r w:rsidRPr="006146C8">
        <w:t>58</w:t>
      </w:r>
      <w:r w:rsidRPr="0069292C">
        <w:t>.º do seu Regimento,</w:t>
      </w:r>
    </w:p>
    <w:p w14:paraId="5D77D8D6" w14:textId="77777777" w:rsidR="00C37D2E" w:rsidRPr="0069292C" w:rsidRDefault="00C37D2E" w:rsidP="00C37D2E">
      <w:pPr>
        <w:pStyle w:val="NormalHanging12a"/>
      </w:pPr>
      <w:r w:rsidRPr="0069292C">
        <w:t>–</w:t>
      </w:r>
      <w:r w:rsidRPr="0069292C">
        <w:tab/>
        <w:t>Tendo em conta o relatório da Comissão das Liberdades Cívicas, da Justiça e dos Assuntos Internos e da Comissão dos Direitos da Mulher e da Igualdade dos Géneros (A</w:t>
      </w:r>
      <w:r w:rsidRPr="006146C8">
        <w:t>9</w:t>
      </w:r>
      <w:r w:rsidRPr="0069292C">
        <w:noBreakHyphen/>
      </w:r>
      <w:r w:rsidRPr="006146C8">
        <w:t>0285</w:t>
      </w:r>
      <w:r w:rsidRPr="0069292C">
        <w:t>/</w:t>
      </w:r>
      <w:r w:rsidRPr="006146C8">
        <w:t>2023</w:t>
      </w:r>
      <w:r w:rsidRPr="0069292C">
        <w:t>),</w:t>
      </w:r>
    </w:p>
    <w:p w14:paraId="59C67E1B" w14:textId="77777777" w:rsidR="00C37D2E" w:rsidRPr="0069292C" w:rsidRDefault="00C37D2E" w:rsidP="00C37D2E">
      <w:pPr>
        <w:pStyle w:val="NormalHanging12a"/>
      </w:pPr>
      <w:r w:rsidRPr="006146C8">
        <w:t>1</w:t>
      </w:r>
      <w:r w:rsidRPr="0069292C">
        <w:t>.</w:t>
      </w:r>
      <w:r w:rsidRPr="0069292C">
        <w:tab/>
        <w:t>Aprova a posição em primeira leitura que se segue;</w:t>
      </w:r>
    </w:p>
    <w:p w14:paraId="2EE0AF05" w14:textId="77777777" w:rsidR="00C37D2E" w:rsidRPr="0069292C" w:rsidRDefault="00C37D2E" w:rsidP="00C37D2E">
      <w:pPr>
        <w:pStyle w:val="NormalHanging12a"/>
      </w:pPr>
      <w:r w:rsidRPr="006146C8">
        <w:t>2</w:t>
      </w:r>
      <w:r w:rsidRPr="0069292C">
        <w:t>.</w:t>
      </w:r>
      <w:r w:rsidRPr="0069292C">
        <w:tab/>
        <w:t>Requer à Comissão que lhe submeta de novo a sua proposta, se a substituir, se a alterar substancialmente ou se pretender alterá</w:t>
      </w:r>
      <w:r w:rsidRPr="0069292C">
        <w:noBreakHyphen/>
        <w:t>la substancialmente;</w:t>
      </w:r>
    </w:p>
    <w:p w14:paraId="7CA72B27" w14:textId="77777777" w:rsidR="00C37D2E" w:rsidRPr="0069292C" w:rsidRDefault="00C37D2E" w:rsidP="00C37D2E">
      <w:pPr>
        <w:pStyle w:val="NormalHanging12a"/>
      </w:pPr>
      <w:r w:rsidRPr="006146C8">
        <w:t>3</w:t>
      </w:r>
      <w:r w:rsidRPr="0069292C">
        <w:t>.</w:t>
      </w:r>
      <w:r w:rsidRPr="0069292C">
        <w:tab/>
        <w:t>Encarrega a sua Presidente de transmitir a posição do Parlamento ao Conselho, à Comissão e aos parlamentos nacionais.</w:t>
      </w:r>
    </w:p>
    <w:p w14:paraId="342F7D4A" w14:textId="750A00A7" w:rsidR="00FA0FE9" w:rsidRPr="0069292C" w:rsidRDefault="00FA0FE9" w:rsidP="00C37D2E">
      <w:pPr>
        <w:pStyle w:val="NormalHanging12a"/>
      </w:pPr>
    </w:p>
    <w:p w14:paraId="1BC7EBE6" w14:textId="77777777" w:rsidR="00F962EA" w:rsidRPr="0069292C" w:rsidRDefault="00F962EA" w:rsidP="00C37D2E">
      <w:pPr>
        <w:pStyle w:val="NormalHanging12a"/>
        <w:sectPr w:rsidR="00F962EA" w:rsidRPr="0069292C" w:rsidSect="00093EA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CE65F1E" w14:textId="77777777" w:rsidR="00FA0FE9" w:rsidRPr="0069292C" w:rsidRDefault="00FA0FE9" w:rsidP="00FA0FE9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9292C">
        <w:rPr>
          <w:b/>
          <w:bCs/>
          <w:color w:val="000000"/>
        </w:rPr>
        <w:lastRenderedPageBreak/>
        <w:t>P</w:t>
      </w:r>
      <w:r w:rsidRPr="006146C8">
        <w:rPr>
          <w:b/>
          <w:bCs/>
          <w:color w:val="000000"/>
        </w:rPr>
        <w:t>9</w:t>
      </w:r>
      <w:r w:rsidRPr="0069292C">
        <w:rPr>
          <w:b/>
          <w:bCs/>
          <w:color w:val="000000"/>
        </w:rPr>
        <w:t>_TC</w:t>
      </w:r>
      <w:r w:rsidRPr="006146C8">
        <w:rPr>
          <w:b/>
          <w:bCs/>
          <w:color w:val="000000"/>
        </w:rPr>
        <w:t>1</w:t>
      </w:r>
      <w:r w:rsidRPr="0069292C">
        <w:rPr>
          <w:b/>
          <w:bCs/>
          <w:color w:val="000000"/>
        </w:rPr>
        <w:t>-COD(</w:t>
      </w:r>
      <w:r w:rsidRPr="006146C8">
        <w:rPr>
          <w:b/>
          <w:bCs/>
          <w:color w:val="000000"/>
        </w:rPr>
        <w:t>2022</w:t>
      </w:r>
      <w:r w:rsidRPr="0069292C">
        <w:rPr>
          <w:b/>
          <w:bCs/>
          <w:color w:val="000000"/>
        </w:rPr>
        <w:t>)</w:t>
      </w:r>
      <w:r w:rsidRPr="006146C8">
        <w:rPr>
          <w:b/>
          <w:bCs/>
          <w:color w:val="000000"/>
        </w:rPr>
        <w:t>0426</w:t>
      </w:r>
    </w:p>
    <w:p w14:paraId="4CDBD691" w14:textId="21B1B7B5" w:rsidR="00C37D2E" w:rsidRDefault="00FA0FE9" w:rsidP="00FA0FE9">
      <w:pPr>
        <w:pStyle w:val="NormalHanging12a"/>
        <w:ind w:left="0" w:firstLine="0"/>
        <w:rPr>
          <w:b/>
        </w:rPr>
      </w:pPr>
      <w:r w:rsidRPr="0069292C">
        <w:rPr>
          <w:b/>
        </w:rPr>
        <w:t xml:space="preserve">Posição do Parlamento Europeu aprovada em primeira leitura em </w:t>
      </w:r>
      <w:r w:rsidRPr="006146C8">
        <w:rPr>
          <w:b/>
        </w:rPr>
        <w:t>23</w:t>
      </w:r>
      <w:r w:rsidRPr="0069292C">
        <w:rPr>
          <w:b/>
        </w:rPr>
        <w:t xml:space="preserve"> de abril de </w:t>
      </w:r>
      <w:r w:rsidRPr="006146C8">
        <w:rPr>
          <w:b/>
        </w:rPr>
        <w:t>2024</w:t>
      </w:r>
      <w:r w:rsidRPr="0069292C">
        <w:rPr>
          <w:b/>
        </w:rPr>
        <w:t xml:space="preserve"> tendo em vista a adoção d</w:t>
      </w:r>
      <w:r w:rsidR="00E00F36" w:rsidRPr="0069292C">
        <w:rPr>
          <w:b/>
        </w:rPr>
        <w:t>a</w:t>
      </w:r>
      <w:r w:rsidRPr="0069292C">
        <w:rPr>
          <w:b/>
        </w:rPr>
        <w:t xml:space="preserve"> </w:t>
      </w:r>
      <w:r w:rsidR="00E00F36" w:rsidRPr="0069292C">
        <w:rPr>
          <w:b/>
        </w:rPr>
        <w:t xml:space="preserve">Diretiva </w:t>
      </w:r>
      <w:r w:rsidRPr="0069292C">
        <w:rPr>
          <w:b/>
        </w:rPr>
        <w:t xml:space="preserve">(UE) </w:t>
      </w:r>
      <w:r w:rsidRPr="006146C8">
        <w:rPr>
          <w:b/>
        </w:rPr>
        <w:t>2024</w:t>
      </w:r>
      <w:r w:rsidRPr="0069292C">
        <w:rPr>
          <w:b/>
        </w:rPr>
        <w:t xml:space="preserve">/... do Parlamento Europeu e do Conselho que altera a Diretiva </w:t>
      </w:r>
      <w:r w:rsidRPr="006146C8">
        <w:rPr>
          <w:b/>
        </w:rPr>
        <w:t>2011</w:t>
      </w:r>
      <w:r w:rsidRPr="0069292C">
        <w:rPr>
          <w:b/>
        </w:rPr>
        <w:t>/</w:t>
      </w:r>
      <w:r w:rsidRPr="006146C8">
        <w:rPr>
          <w:b/>
        </w:rPr>
        <w:t>36</w:t>
      </w:r>
      <w:r w:rsidRPr="0069292C">
        <w:rPr>
          <w:b/>
        </w:rPr>
        <w:t>/UE relativa à prevenção e luta contra o tráfico de seres humanos e à proteção das vítimas</w:t>
      </w:r>
    </w:p>
    <w:p w14:paraId="39E17232" w14:textId="423EE93C" w:rsidR="00B15DFB" w:rsidRPr="0069292C" w:rsidRDefault="00B15DFB" w:rsidP="00B15DFB">
      <w:r w:rsidRPr="00B15DFB">
        <w:rPr>
          <w:rFonts w:eastAsia="Calibri"/>
          <w:i/>
          <w:lang w:eastAsia="en-US"/>
        </w:rPr>
        <w:t xml:space="preserve">(Uma vez que foi alcançado um acordo entre o Parlamento e o Conselho, a posição do Parlamento corresponde ao texto legislativo final, </w:t>
      </w:r>
      <w:bookmarkStart w:id="8" w:name="_GoBack"/>
      <w:r>
        <w:rPr>
          <w:rFonts w:eastAsia="Calibri"/>
          <w:i/>
          <w:lang w:eastAsia="en-US"/>
        </w:rPr>
        <w:t>Diretiva (UE) 2024/1712</w:t>
      </w:r>
      <w:bookmarkEnd w:id="8"/>
      <w:r w:rsidRPr="00B15DFB">
        <w:rPr>
          <w:rFonts w:eastAsia="Calibri"/>
          <w:i/>
          <w:lang w:eastAsia="en-US"/>
        </w:rPr>
        <w:t>.)</w:t>
      </w:r>
    </w:p>
    <w:sectPr w:rsidR="00B15DFB" w:rsidRPr="0069292C" w:rsidSect="00093EA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6E4A3F" w14:textId="77777777" w:rsidR="00B0478C" w:rsidRPr="00093EA0" w:rsidRDefault="00B0478C">
      <w:r w:rsidRPr="00093EA0">
        <w:separator/>
      </w:r>
    </w:p>
  </w:endnote>
  <w:endnote w:type="continuationSeparator" w:id="0">
    <w:p w14:paraId="35A016F1" w14:textId="77777777" w:rsidR="00B0478C" w:rsidRPr="00093EA0" w:rsidRDefault="00B0478C">
      <w:r w:rsidRPr="00093EA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089595" w14:textId="77777777" w:rsidR="00064002" w:rsidRPr="00093EA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F879E" w14:textId="77777777" w:rsidR="00064002" w:rsidRPr="00093EA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A4056A" w14:textId="77777777" w:rsidR="00064002" w:rsidRPr="00093EA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42374E" w14:textId="77777777" w:rsidR="00B0478C" w:rsidRPr="00093EA0" w:rsidRDefault="00B0478C">
      <w:r w:rsidRPr="00093EA0">
        <w:separator/>
      </w:r>
    </w:p>
  </w:footnote>
  <w:footnote w:type="continuationSeparator" w:id="0">
    <w:p w14:paraId="4D004ADA" w14:textId="77777777" w:rsidR="00B0478C" w:rsidRPr="00093EA0" w:rsidRDefault="00B0478C">
      <w:r w:rsidRPr="00093EA0">
        <w:continuationSeparator/>
      </w:r>
    </w:p>
  </w:footnote>
  <w:footnote w:id="1">
    <w:p w14:paraId="0A80FA90" w14:textId="7021D835" w:rsidR="00C37D2E" w:rsidRPr="0069292C" w:rsidRDefault="00C37D2E" w:rsidP="00093EA0">
      <w:pPr>
        <w:pStyle w:val="FootnoteText"/>
        <w:ind w:left="567" w:hanging="567"/>
        <w:rPr>
          <w:sz w:val="24"/>
          <w:szCs w:val="24"/>
          <w:lang w:val="da-DK"/>
        </w:rPr>
      </w:pPr>
      <w:r w:rsidRPr="00093EA0">
        <w:rPr>
          <w:rStyle w:val="FootnoteReference"/>
          <w:sz w:val="24"/>
          <w:lang w:val="pt-PT"/>
        </w:rPr>
        <w:footnoteRef/>
      </w:r>
      <w:r w:rsidR="00093EA0" w:rsidRPr="0069292C">
        <w:rPr>
          <w:sz w:val="24"/>
          <w:lang w:val="da-DK"/>
        </w:rPr>
        <w:t xml:space="preserve"> </w:t>
      </w:r>
      <w:r w:rsidR="00093EA0" w:rsidRPr="0069292C">
        <w:rPr>
          <w:sz w:val="24"/>
          <w:lang w:val="da-DK"/>
        </w:rPr>
        <w:tab/>
      </w:r>
      <w:r w:rsidRPr="0069292C">
        <w:rPr>
          <w:sz w:val="24"/>
          <w:lang w:val="da-DK"/>
        </w:rPr>
        <w:t xml:space="preserve">JO C </w:t>
      </w:r>
      <w:r w:rsidRPr="006146C8">
        <w:rPr>
          <w:sz w:val="24"/>
          <w:lang w:val="da-DK"/>
        </w:rPr>
        <w:t>228</w:t>
      </w:r>
      <w:r w:rsidR="00FA0FE9" w:rsidRPr="0069292C">
        <w:rPr>
          <w:sz w:val="24"/>
          <w:lang w:val="da-DK"/>
        </w:rPr>
        <w:t xml:space="preserve"> de</w:t>
      </w:r>
      <w:r w:rsidRPr="0069292C">
        <w:rPr>
          <w:sz w:val="24"/>
          <w:lang w:val="da-DK"/>
        </w:rPr>
        <w:t xml:space="preserve"> </w:t>
      </w:r>
      <w:r w:rsidRPr="006146C8">
        <w:rPr>
          <w:sz w:val="24"/>
          <w:lang w:val="da-DK"/>
        </w:rPr>
        <w:t>29</w:t>
      </w:r>
      <w:r w:rsidRPr="0069292C">
        <w:rPr>
          <w:sz w:val="24"/>
          <w:lang w:val="da-DK"/>
        </w:rPr>
        <w:t>.</w:t>
      </w:r>
      <w:r w:rsidRPr="006146C8">
        <w:rPr>
          <w:sz w:val="24"/>
          <w:lang w:val="da-DK"/>
        </w:rPr>
        <w:t>6</w:t>
      </w:r>
      <w:r w:rsidRPr="0069292C">
        <w:rPr>
          <w:sz w:val="24"/>
          <w:lang w:val="da-DK"/>
        </w:rPr>
        <w:t>.</w:t>
      </w:r>
      <w:r w:rsidRPr="006146C8">
        <w:rPr>
          <w:sz w:val="24"/>
          <w:lang w:val="da-DK"/>
        </w:rPr>
        <w:t>2023</w:t>
      </w:r>
      <w:r w:rsidRPr="0069292C">
        <w:rPr>
          <w:sz w:val="24"/>
          <w:lang w:val="da-DK"/>
        </w:rPr>
        <w:t xml:space="preserve">, p. </w:t>
      </w:r>
      <w:r w:rsidRPr="006146C8">
        <w:rPr>
          <w:sz w:val="24"/>
          <w:lang w:val="da-DK"/>
        </w:rPr>
        <w:t>108</w:t>
      </w:r>
      <w:r w:rsidRPr="0069292C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0EC06" w14:textId="77777777" w:rsidR="00064002" w:rsidRPr="00093EA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3B5B37" w14:textId="77777777" w:rsidR="00064002" w:rsidRPr="00093EA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2942D" w14:textId="77777777" w:rsidR="00064002" w:rsidRPr="00093EA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5/2023"/>
    <w:docVar w:name="dvlangue" w:val="PT"/>
    <w:docVar w:name="dvnumam" w:val="0"/>
    <w:docVar w:name="dvpe" w:val="749.081"/>
    <w:docVar w:name="dvrapporteur" w:val="Relatoras: "/>
    <w:docVar w:name="dvstar" w:val="***I"/>
    <w:docVar w:name="dvtitre" w:val="Resolução legislativa do Parlamento Europeu, de ... de ... de 2024, sobre a proposta de diretiva do Parlamento Europeu e do Conselho que altera a Diretiva 2011/36/UE relativa à prevenção e luta contra o tráfico de seres humanos e à proteção das vítimas(COM(2022)0732 – C9-0431/2022 – 2022/0426(COD))"/>
  </w:docVars>
  <w:rsids>
    <w:rsidRoot w:val="00B0478C"/>
    <w:rsid w:val="00002272"/>
    <w:rsid w:val="00064002"/>
    <w:rsid w:val="000677B9"/>
    <w:rsid w:val="00075CE2"/>
    <w:rsid w:val="00076E4C"/>
    <w:rsid w:val="000831BA"/>
    <w:rsid w:val="00093EA0"/>
    <w:rsid w:val="000A42CC"/>
    <w:rsid w:val="000E7DD9"/>
    <w:rsid w:val="0010095E"/>
    <w:rsid w:val="00107ED0"/>
    <w:rsid w:val="00125B37"/>
    <w:rsid w:val="001476EA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46C8"/>
    <w:rsid w:val="006631B6"/>
    <w:rsid w:val="00680577"/>
    <w:rsid w:val="0069292C"/>
    <w:rsid w:val="006E781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478C"/>
    <w:rsid w:val="00B12E95"/>
    <w:rsid w:val="00B15DFB"/>
    <w:rsid w:val="00B22876"/>
    <w:rsid w:val="00B558F0"/>
    <w:rsid w:val="00BD48FE"/>
    <w:rsid w:val="00BD7BD8"/>
    <w:rsid w:val="00BE6ADC"/>
    <w:rsid w:val="00C05BFE"/>
    <w:rsid w:val="00C23CD4"/>
    <w:rsid w:val="00C37D2E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0F3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62EA"/>
    <w:rsid w:val="00FA0FE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1AB63F"/>
  <w15:chartTrackingRefBased/>
  <w15:docId w15:val="{6203471D-31D4-47C3-A16F-DB31D7266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C37D2E"/>
    <w:rPr>
      <w:b/>
    </w:rPr>
  </w:style>
  <w:style w:type="paragraph" w:customStyle="1" w:styleId="NormalHanging12a">
    <w:name w:val="NormalHanging12a"/>
    <w:basedOn w:val="Normal"/>
    <w:rsid w:val="00C37D2E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C37D2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C37D2E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C37D2E"/>
    <w:rPr>
      <w:b/>
      <w:sz w:val="24"/>
      <w:lang w:val="pt-PT"/>
    </w:rPr>
  </w:style>
  <w:style w:type="paragraph" w:customStyle="1" w:styleId="NormalCenter12a">
    <w:name w:val="NormalCenter12a"/>
    <w:basedOn w:val="Normal"/>
    <w:rsid w:val="00C37D2E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C37D2E"/>
    <w:pPr>
      <w:spacing w:before="720" w:after="240"/>
      <w:jc w:val="center"/>
    </w:pPr>
  </w:style>
  <w:style w:type="paragraph" w:customStyle="1" w:styleId="footnotedescription">
    <w:name w:val="footnote description"/>
    <w:next w:val="Normal"/>
    <w:link w:val="footnotedescriptionChar"/>
    <w:hidden/>
    <w:rsid w:val="00C37D2E"/>
    <w:pPr>
      <w:spacing w:line="258" w:lineRule="auto"/>
      <w:ind w:left="360" w:right="2" w:hanging="360"/>
      <w:jc w:val="both"/>
    </w:pPr>
    <w:rPr>
      <w:color w:val="000000"/>
      <w:szCs w:val="22"/>
      <w:lang w:val="pt-PT"/>
    </w:rPr>
  </w:style>
  <w:style w:type="character" w:customStyle="1" w:styleId="footnotedescriptionChar">
    <w:name w:val="footnote description Char"/>
    <w:link w:val="footnotedescription"/>
    <w:rsid w:val="00C37D2E"/>
    <w:rPr>
      <w:color w:val="000000"/>
      <w:szCs w:val="22"/>
      <w:lang w:val="pt-PT"/>
    </w:rPr>
  </w:style>
  <w:style w:type="character" w:customStyle="1" w:styleId="footnotemark">
    <w:name w:val="footnote mark"/>
    <w:hidden/>
    <w:rsid w:val="00C37D2E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0">
    <w:name w:val="TableGrid"/>
    <w:rsid w:val="00C37D2E"/>
    <w:rPr>
      <w:rFonts w:asciiTheme="minorHAnsi" w:eastAsiaTheme="minorEastAsia" w:hAnsiTheme="minorHAnsi" w:cstheme="minorBidi"/>
      <w:sz w:val="22"/>
      <w:szCs w:val="22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C37D2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pt-PT" w:eastAsia="en-US"/>
    </w:rPr>
  </w:style>
  <w:style w:type="paragraph" w:customStyle="1" w:styleId="Point0">
    <w:name w:val="Point 0"/>
    <w:basedOn w:val="Normal"/>
    <w:rsid w:val="00C37D2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37D2E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FA0FE9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character" w:styleId="CommentReference">
    <w:name w:val="annotation reference"/>
    <w:basedOn w:val="DefaultParagraphFont"/>
    <w:rsid w:val="006E7813"/>
    <w:rPr>
      <w:sz w:val="16"/>
      <w:szCs w:val="16"/>
    </w:rPr>
  </w:style>
  <w:style w:type="paragraph" w:styleId="CommentText">
    <w:name w:val="annotation text"/>
    <w:basedOn w:val="Normal"/>
    <w:link w:val="CommentTextChar"/>
    <w:rsid w:val="006E781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E7813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6E78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E7813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6E78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E7813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6E781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E00F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5796A-BB03-44C4-9F4A-E6B0D0B9F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427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Teresa_Plenary</dc:creator>
  <cp:keywords/>
  <cp:lastModifiedBy>MARTINSIsabelAlex</cp:lastModifiedBy>
  <cp:revision>2</cp:revision>
  <cp:lastPrinted>2004-11-19T15:42:00Z</cp:lastPrinted>
  <dcterms:created xsi:type="dcterms:W3CDTF">2024-10-04T10:15:00Z</dcterms:created>
  <dcterms:modified xsi:type="dcterms:W3CDTF">2024-10-04T10:15:00Z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P9_TA(2024)0310_</vt:lpwstr>
  </property>
  <property fmtid="{D5CDD505-2E9C-101B-9397-08002B2CF9AE}" pid="4" name="&lt;Type&gt;">
    <vt:lpwstr>RR</vt:lpwstr>
  </property>
</Properties>
</file>