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73D3" w14:paraId="0AF522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725E3B" w14:textId="77777777" w:rsidR="00751A4A" w:rsidRPr="00DC73D3" w:rsidRDefault="00F25E8A" w:rsidP="0010095E">
            <w:pPr>
              <w:pStyle w:val="EPName"/>
            </w:pPr>
            <w:r w:rsidRPr="00DC73D3">
              <w:t>Evropski parlament</w:t>
            </w:r>
          </w:p>
          <w:p w14:paraId="5495ACDD" w14:textId="77777777" w:rsidR="00751A4A" w:rsidRPr="00DC73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6D5E">
              <w:t>2019</w:t>
            </w:r>
            <w:r w:rsidRPr="00DC73D3">
              <w:t>-</w:t>
            </w:r>
            <w:r w:rsidRPr="00286D5E">
              <w:t>2024</w:t>
            </w:r>
          </w:p>
        </w:tc>
        <w:tc>
          <w:tcPr>
            <w:tcW w:w="2268" w:type="dxa"/>
            <w:shd w:val="clear" w:color="auto" w:fill="auto"/>
          </w:tcPr>
          <w:p w14:paraId="0D15734E" w14:textId="77777777" w:rsidR="00751A4A" w:rsidRPr="00DC73D3" w:rsidRDefault="00187494" w:rsidP="0010095E">
            <w:pPr>
              <w:pStyle w:val="EPLogo"/>
            </w:pPr>
            <w:r w:rsidRPr="00DC73D3">
              <w:rPr>
                <w:noProof/>
                <w:lang w:val="en-GB"/>
              </w:rPr>
              <w:drawing>
                <wp:inline distT="0" distB="0" distL="0" distR="0" wp14:anchorId="469C5FC9" wp14:editId="78138E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41CD33" w14:textId="77777777" w:rsidR="00D058B8" w:rsidRPr="00DC73D3" w:rsidRDefault="00D058B8" w:rsidP="004C5D52">
      <w:pPr>
        <w:pStyle w:val="LineTop"/>
      </w:pPr>
    </w:p>
    <w:p w14:paraId="6C6A0DFE" w14:textId="77777777" w:rsidR="00680577" w:rsidRPr="00DC73D3" w:rsidRDefault="00F25E8A" w:rsidP="00680577">
      <w:pPr>
        <w:pStyle w:val="EPBodyTA1"/>
      </w:pPr>
      <w:r w:rsidRPr="00DC73D3">
        <w:t>SPREJETA BESEDILA</w:t>
      </w:r>
    </w:p>
    <w:p w14:paraId="3BA7BBD7" w14:textId="77777777" w:rsidR="00D058B8" w:rsidRPr="00DC73D3" w:rsidRDefault="00D058B8" w:rsidP="00D058B8">
      <w:pPr>
        <w:pStyle w:val="LineBottom"/>
      </w:pPr>
    </w:p>
    <w:p w14:paraId="2CDDF69B" w14:textId="4D1D3CC5" w:rsidR="00F25E8A" w:rsidRPr="00DC73D3" w:rsidRDefault="00F25E8A" w:rsidP="00A17C87">
      <w:pPr>
        <w:pStyle w:val="ATHeading1"/>
      </w:pPr>
      <w:bookmarkStart w:id="0" w:name="TANumber"/>
      <w:r w:rsidRPr="00DC73D3">
        <w:t>P</w:t>
      </w:r>
      <w:r w:rsidRPr="00286D5E">
        <w:t>9</w:t>
      </w:r>
      <w:r w:rsidRPr="00DC73D3">
        <w:t>_TA(</w:t>
      </w:r>
      <w:r w:rsidRPr="00286D5E">
        <w:t>2024</w:t>
      </w:r>
      <w:r w:rsidRPr="00DC73D3">
        <w:t>)</w:t>
      </w:r>
      <w:r w:rsidRPr="00286D5E">
        <w:t>0</w:t>
      </w:r>
      <w:r w:rsidR="00A17C87" w:rsidRPr="00286D5E">
        <w:t>310</w:t>
      </w:r>
      <w:bookmarkEnd w:id="0"/>
    </w:p>
    <w:p w14:paraId="5A4A676E" w14:textId="77777777" w:rsidR="00F25E8A" w:rsidRPr="00DC73D3" w:rsidRDefault="00F25E8A" w:rsidP="00F25E8A">
      <w:pPr>
        <w:pStyle w:val="ATHeading2"/>
      </w:pPr>
      <w:bookmarkStart w:id="1" w:name="title"/>
      <w:r w:rsidRPr="00DC73D3">
        <w:t xml:space="preserve">Sprememba Direktive </w:t>
      </w:r>
      <w:r w:rsidRPr="00286D5E">
        <w:t>2011</w:t>
      </w:r>
      <w:r w:rsidRPr="00DC73D3">
        <w:t>/</w:t>
      </w:r>
      <w:r w:rsidRPr="00286D5E">
        <w:t>36</w:t>
      </w:r>
      <w:r w:rsidRPr="00DC73D3">
        <w:t>/EU o preprečevanju trgovine z ljudmi in boju proti njej ter zaščiti njenih žrtev</w:t>
      </w:r>
      <w:bookmarkEnd w:id="1"/>
    </w:p>
    <w:p w14:paraId="736EDFF8" w14:textId="77777777" w:rsidR="00F25E8A" w:rsidRPr="00DC73D3" w:rsidRDefault="00F25E8A" w:rsidP="00A6090E">
      <w:pPr>
        <w:rPr>
          <w:i/>
          <w:vanish/>
        </w:rPr>
      </w:pPr>
      <w:r w:rsidRPr="00DC73D3">
        <w:rPr>
          <w:i/>
        </w:rPr>
        <w:fldChar w:fldCharType="begin"/>
      </w:r>
      <w:r w:rsidRPr="00DC73D3">
        <w:rPr>
          <w:i/>
        </w:rPr>
        <w:instrText xml:space="preserve"> TC"(</w:instrText>
      </w:r>
      <w:bookmarkStart w:id="2" w:name="DocNumber"/>
      <w:r w:rsidRPr="00DC73D3">
        <w:rPr>
          <w:i/>
        </w:rPr>
        <w:instrText>A</w:instrText>
      </w:r>
      <w:r w:rsidRPr="00286D5E">
        <w:rPr>
          <w:i/>
        </w:rPr>
        <w:instrText>9</w:instrText>
      </w:r>
      <w:r w:rsidRPr="00DC73D3">
        <w:rPr>
          <w:i/>
        </w:rPr>
        <w:instrText>-</w:instrText>
      </w:r>
      <w:r w:rsidRPr="00286D5E">
        <w:rPr>
          <w:i/>
        </w:rPr>
        <w:instrText>0285</w:instrText>
      </w:r>
      <w:r w:rsidRPr="00DC73D3">
        <w:rPr>
          <w:i/>
        </w:rPr>
        <w:instrText>/</w:instrText>
      </w:r>
      <w:r w:rsidRPr="00286D5E">
        <w:rPr>
          <w:i/>
        </w:rPr>
        <w:instrText>2023</w:instrText>
      </w:r>
      <w:bookmarkEnd w:id="2"/>
      <w:r w:rsidRPr="00DC73D3">
        <w:rPr>
          <w:i/>
        </w:rPr>
        <w:instrText xml:space="preserve"> - Poročeval</w:instrText>
      </w:r>
      <w:r w:rsidR="00A6090E" w:rsidRPr="00DC73D3">
        <w:rPr>
          <w:i/>
        </w:rPr>
        <w:instrText>ki</w:instrText>
      </w:r>
      <w:r w:rsidRPr="00DC73D3">
        <w:rPr>
          <w:i/>
        </w:rPr>
        <w:instrText>: Malin Björk, Eugenia Rodríguez Palop)"\l</w:instrText>
      </w:r>
      <w:r w:rsidRPr="00286D5E">
        <w:rPr>
          <w:i/>
        </w:rPr>
        <w:instrText>3</w:instrText>
      </w:r>
      <w:r w:rsidRPr="00DC73D3">
        <w:rPr>
          <w:i/>
        </w:rPr>
        <w:instrText xml:space="preserve"> \n&gt; \* MERGEFORMAT </w:instrText>
      </w:r>
      <w:r w:rsidRPr="00DC73D3">
        <w:rPr>
          <w:i/>
        </w:rPr>
        <w:fldChar w:fldCharType="end"/>
      </w:r>
    </w:p>
    <w:p w14:paraId="7F931457" w14:textId="77777777" w:rsidR="00F25E8A" w:rsidRPr="00DC73D3" w:rsidRDefault="00F25E8A" w:rsidP="00F25E8A">
      <w:pPr>
        <w:rPr>
          <w:vanish/>
        </w:rPr>
      </w:pPr>
      <w:bookmarkStart w:id="3" w:name="Commission"/>
      <w:r w:rsidRPr="00DC73D3">
        <w:rPr>
          <w:vanish/>
        </w:rPr>
        <w:t>Odbor za državljanske svoboščine, pravosodje in notranje zadeve</w:t>
      </w:r>
      <w:bookmarkEnd w:id="3"/>
      <w:r w:rsidR="005F702E" w:rsidRPr="00DC73D3">
        <w:rPr>
          <w:vanish/>
        </w:rPr>
        <w:t xml:space="preserve"> ter Odbor za pravice žensk in enakost spolov</w:t>
      </w:r>
    </w:p>
    <w:p w14:paraId="4880597F" w14:textId="77777777" w:rsidR="00F25E8A" w:rsidRPr="00DC73D3" w:rsidRDefault="00F25E8A" w:rsidP="00F25E8A">
      <w:pPr>
        <w:rPr>
          <w:vanish/>
        </w:rPr>
      </w:pPr>
      <w:bookmarkStart w:id="4" w:name="PE"/>
      <w:r w:rsidRPr="00DC73D3">
        <w:rPr>
          <w:vanish/>
        </w:rPr>
        <w:t>PE</w:t>
      </w:r>
      <w:r w:rsidRPr="00286D5E">
        <w:rPr>
          <w:vanish/>
        </w:rPr>
        <w:t>749</w:t>
      </w:r>
      <w:r w:rsidRPr="00DC73D3">
        <w:rPr>
          <w:vanish/>
        </w:rPr>
        <w:t>.</w:t>
      </w:r>
      <w:r w:rsidRPr="00286D5E">
        <w:rPr>
          <w:vanish/>
        </w:rPr>
        <w:t>081</w:t>
      </w:r>
      <w:bookmarkEnd w:id="4"/>
    </w:p>
    <w:p w14:paraId="7EF63BC5" w14:textId="428455BF" w:rsidR="00F25E8A" w:rsidRPr="00DC73D3" w:rsidRDefault="00F25E8A" w:rsidP="005F702E">
      <w:pPr>
        <w:pStyle w:val="ATHeading3"/>
      </w:pPr>
      <w:bookmarkStart w:id="5" w:name="Sujet"/>
      <w:r w:rsidRPr="00DC73D3">
        <w:t xml:space="preserve">Zakonodajna resolucija Evropskega parlamenta z dne </w:t>
      </w:r>
      <w:r w:rsidR="005F702E" w:rsidRPr="00286D5E">
        <w:t>23</w:t>
      </w:r>
      <w:r w:rsidRPr="00DC73D3">
        <w:t xml:space="preserve">. aprila </w:t>
      </w:r>
      <w:r w:rsidRPr="00286D5E">
        <w:t>2024</w:t>
      </w:r>
      <w:r w:rsidRPr="00DC73D3">
        <w:t xml:space="preserve"> o predlogu direktive Evropskega parlamenta in Sveta o spremembi Direktive </w:t>
      </w:r>
      <w:r w:rsidRPr="00286D5E">
        <w:t>2011</w:t>
      </w:r>
      <w:r w:rsidRPr="00DC73D3">
        <w:t>/</w:t>
      </w:r>
      <w:r w:rsidRPr="00286D5E">
        <w:t>36</w:t>
      </w:r>
      <w:r w:rsidRPr="00DC73D3">
        <w:t>/EU o preprečevanju trgovine z ljudmi in boju proti njej ter zaščiti njenih žrtev</w:t>
      </w:r>
      <w:bookmarkEnd w:id="5"/>
      <w:r w:rsidRPr="00DC73D3">
        <w:t xml:space="preserve"> </w:t>
      </w:r>
      <w:bookmarkStart w:id="6" w:name="References"/>
      <w:r w:rsidRPr="00DC73D3">
        <w:t>(COM(</w:t>
      </w:r>
      <w:r w:rsidRPr="00286D5E">
        <w:t>2022</w:t>
      </w:r>
      <w:r w:rsidRPr="00DC73D3">
        <w:t>)</w:t>
      </w:r>
      <w:r w:rsidRPr="00286D5E">
        <w:t>0732</w:t>
      </w:r>
      <w:r w:rsidRPr="00DC73D3">
        <w:t xml:space="preserve"> – C</w:t>
      </w:r>
      <w:r w:rsidRPr="00286D5E">
        <w:t>9</w:t>
      </w:r>
      <w:r w:rsidRPr="00DC73D3">
        <w:t>-</w:t>
      </w:r>
      <w:r w:rsidRPr="00286D5E">
        <w:t>0431</w:t>
      </w:r>
      <w:r w:rsidRPr="00DC73D3">
        <w:t>/</w:t>
      </w:r>
      <w:r w:rsidRPr="00286D5E">
        <w:t>2022</w:t>
      </w:r>
      <w:r w:rsidRPr="00DC73D3">
        <w:t xml:space="preserve"> – </w:t>
      </w:r>
      <w:r w:rsidRPr="00286D5E">
        <w:t>2022</w:t>
      </w:r>
      <w:r w:rsidRPr="00DC73D3">
        <w:t>/</w:t>
      </w:r>
      <w:r w:rsidRPr="00286D5E">
        <w:t>0426</w:t>
      </w:r>
      <w:r w:rsidRPr="00DC73D3">
        <w:t>(COD))</w:t>
      </w:r>
      <w:bookmarkEnd w:id="6"/>
    </w:p>
    <w:p w14:paraId="475FDE37" w14:textId="77777777" w:rsidR="00F25E8A" w:rsidRPr="00DC73D3" w:rsidRDefault="00F25E8A" w:rsidP="00F25E8A"/>
    <w:p w14:paraId="43DCC251" w14:textId="77777777" w:rsidR="00193B8F" w:rsidRPr="00DC73D3" w:rsidRDefault="00193B8F" w:rsidP="00193B8F">
      <w:pPr>
        <w:pStyle w:val="NormalBold"/>
      </w:pPr>
      <w:bookmarkStart w:id="7" w:name="TextBodyBegin"/>
      <w:bookmarkEnd w:id="7"/>
      <w:r w:rsidRPr="00DC73D3">
        <w:t>(Redni zakonodajni postopek: prva obravnava)</w:t>
      </w:r>
    </w:p>
    <w:p w14:paraId="07176B35" w14:textId="77777777" w:rsidR="00193B8F" w:rsidRPr="00DC73D3" w:rsidRDefault="00193B8F" w:rsidP="00193B8F">
      <w:pPr>
        <w:pStyle w:val="EPComma"/>
      </w:pPr>
      <w:r w:rsidRPr="00DC73D3">
        <w:rPr>
          <w:i/>
        </w:rPr>
        <w:t>Evropski parlament</w:t>
      </w:r>
      <w:r w:rsidRPr="00DC73D3">
        <w:t>,</w:t>
      </w:r>
    </w:p>
    <w:p w14:paraId="28787233" w14:textId="77777777" w:rsidR="00193B8F" w:rsidRPr="00DC73D3" w:rsidRDefault="00193B8F" w:rsidP="00193B8F">
      <w:pPr>
        <w:pStyle w:val="NormalHanging12a"/>
      </w:pPr>
      <w:r w:rsidRPr="00DC73D3">
        <w:t>–</w:t>
      </w:r>
      <w:r w:rsidRPr="00DC73D3">
        <w:tab/>
        <w:t>ob upoštevanju predloga Komisije Evropskemu parlamentu in Svetu (COM(</w:t>
      </w:r>
      <w:r w:rsidRPr="00286D5E">
        <w:t>2022</w:t>
      </w:r>
      <w:r w:rsidRPr="00DC73D3">
        <w:t>)</w:t>
      </w:r>
      <w:r w:rsidRPr="00286D5E">
        <w:t>0732</w:t>
      </w:r>
      <w:r w:rsidRPr="00DC73D3">
        <w:t>),</w:t>
      </w:r>
    </w:p>
    <w:p w14:paraId="2FC1CCDE" w14:textId="4A1E004D" w:rsidR="00193B8F" w:rsidRPr="00DC73D3" w:rsidRDefault="00193B8F" w:rsidP="00AD116F">
      <w:pPr>
        <w:pStyle w:val="NormalHanging12a"/>
      </w:pPr>
      <w:r w:rsidRPr="00DC73D3">
        <w:t>–</w:t>
      </w:r>
      <w:r w:rsidRPr="00DC73D3">
        <w:tab/>
        <w:t xml:space="preserve">ob upoštevanju člena </w:t>
      </w:r>
      <w:r w:rsidRPr="00286D5E">
        <w:t>294</w:t>
      </w:r>
      <w:r w:rsidRPr="00DC73D3">
        <w:t>(</w:t>
      </w:r>
      <w:r w:rsidRPr="00286D5E">
        <w:t>2</w:t>
      </w:r>
      <w:r w:rsidRPr="00DC73D3">
        <w:t>)</w:t>
      </w:r>
      <w:r w:rsidR="00AD116F" w:rsidRPr="00DC73D3">
        <w:t>,</w:t>
      </w:r>
      <w:r w:rsidRPr="00DC73D3">
        <w:t xml:space="preserve"> člen</w:t>
      </w:r>
      <w:r w:rsidR="00AD116F" w:rsidRPr="00DC73D3">
        <w:t>a</w:t>
      </w:r>
      <w:r w:rsidRPr="00DC73D3">
        <w:t xml:space="preserve"> </w:t>
      </w:r>
      <w:r w:rsidRPr="00286D5E">
        <w:t>82</w:t>
      </w:r>
      <w:r w:rsidRPr="00DC73D3">
        <w:t>(</w:t>
      </w:r>
      <w:r w:rsidRPr="00286D5E">
        <w:t>2</w:t>
      </w:r>
      <w:r w:rsidRPr="00DC73D3">
        <w:t xml:space="preserve">) in </w:t>
      </w:r>
      <w:r w:rsidR="00AD116F" w:rsidRPr="00DC73D3">
        <w:t xml:space="preserve">člena </w:t>
      </w:r>
      <w:r w:rsidRPr="00286D5E">
        <w:t>83</w:t>
      </w:r>
      <w:r w:rsidRPr="00DC73D3">
        <w:t>(</w:t>
      </w:r>
      <w:r w:rsidRPr="00286D5E">
        <w:t>1</w:t>
      </w:r>
      <w:r w:rsidRPr="00DC73D3">
        <w:t>) Pogodbe o delovanju Evropske unije, na podlagi katerih je Komisija podala predlog Parlamentu (C</w:t>
      </w:r>
      <w:r w:rsidRPr="00286D5E">
        <w:t>9</w:t>
      </w:r>
      <w:r w:rsidRPr="00DC73D3">
        <w:t>-</w:t>
      </w:r>
      <w:r w:rsidRPr="00286D5E">
        <w:t>0431</w:t>
      </w:r>
      <w:r w:rsidRPr="00DC73D3">
        <w:t>/</w:t>
      </w:r>
      <w:r w:rsidRPr="00286D5E">
        <w:t>2022</w:t>
      </w:r>
      <w:r w:rsidRPr="00DC73D3">
        <w:t>),</w:t>
      </w:r>
    </w:p>
    <w:p w14:paraId="38DD3F49" w14:textId="77777777" w:rsidR="00193B8F" w:rsidRPr="00DC73D3" w:rsidRDefault="00193B8F" w:rsidP="00193B8F">
      <w:pPr>
        <w:pStyle w:val="NormalHanging12a"/>
      </w:pPr>
      <w:r w:rsidRPr="00DC73D3">
        <w:t>–</w:t>
      </w:r>
      <w:r w:rsidRPr="00DC73D3">
        <w:tab/>
        <w:t xml:space="preserve">ob upoštevanju člena </w:t>
      </w:r>
      <w:r w:rsidRPr="00286D5E">
        <w:t>294</w:t>
      </w:r>
      <w:r w:rsidRPr="00DC73D3">
        <w:t>(</w:t>
      </w:r>
      <w:r w:rsidRPr="00286D5E">
        <w:t>3</w:t>
      </w:r>
      <w:r w:rsidRPr="00DC73D3">
        <w:t>) Pogodbe o delovanju Evropske unije,</w:t>
      </w:r>
    </w:p>
    <w:p w14:paraId="1AD196CF" w14:textId="77777777" w:rsidR="00193B8F" w:rsidRPr="00DC73D3" w:rsidRDefault="00193B8F" w:rsidP="00193B8F">
      <w:pPr>
        <w:pStyle w:val="NormalHanging12a"/>
      </w:pPr>
      <w:r w:rsidRPr="00DC73D3">
        <w:t>–</w:t>
      </w:r>
      <w:r w:rsidRPr="00DC73D3">
        <w:tab/>
        <w:t xml:space="preserve">ob upoštevanju mnenja Evropskega ekonomsko-socialnega odbora z dne </w:t>
      </w:r>
      <w:r w:rsidRPr="00286D5E">
        <w:t>27</w:t>
      </w:r>
      <w:r w:rsidRPr="00DC73D3">
        <w:t xml:space="preserve">. aprila </w:t>
      </w:r>
      <w:r w:rsidRPr="00286D5E">
        <w:t>2023</w:t>
      </w:r>
      <w:r w:rsidRPr="00DC73D3">
        <w:rPr>
          <w:rStyle w:val="FootnoteReference"/>
        </w:rPr>
        <w:footnoteReference w:id="1"/>
      </w:r>
      <w:r w:rsidRPr="00DC73D3">
        <w:t>,</w:t>
      </w:r>
    </w:p>
    <w:p w14:paraId="75933B05" w14:textId="6B53985F" w:rsidR="005F702E" w:rsidRPr="00DC73D3" w:rsidRDefault="005F702E" w:rsidP="00193B8F">
      <w:pPr>
        <w:pStyle w:val="NormalHanging12a"/>
      </w:pPr>
      <w:r w:rsidRPr="00DC73D3">
        <w:t>–</w:t>
      </w:r>
      <w:r w:rsidRPr="00DC73D3">
        <w:tab/>
        <w:t xml:space="preserve">ob upoštevanju začasnega dogovora, ki </w:t>
      </w:r>
      <w:r w:rsidR="007E6AA5" w:rsidRPr="00DC73D3">
        <w:t xml:space="preserve">sta </w:t>
      </w:r>
      <w:r w:rsidRPr="00DC73D3">
        <w:t>ga odobril</w:t>
      </w:r>
      <w:r w:rsidR="007E6AA5" w:rsidRPr="00DC73D3">
        <w:t>a</w:t>
      </w:r>
      <w:r w:rsidRPr="00DC73D3">
        <w:t xml:space="preserve"> pristojn</w:t>
      </w:r>
      <w:r w:rsidR="007E6AA5" w:rsidRPr="00DC73D3">
        <w:t>a</w:t>
      </w:r>
      <w:r w:rsidRPr="00DC73D3">
        <w:t xml:space="preserve"> odbor</w:t>
      </w:r>
      <w:r w:rsidR="007E6AA5" w:rsidRPr="00DC73D3">
        <w:t>a</w:t>
      </w:r>
      <w:r w:rsidRPr="00DC73D3">
        <w:t xml:space="preserve"> na podlagi člena </w:t>
      </w:r>
      <w:r w:rsidRPr="00286D5E">
        <w:t>74</w:t>
      </w:r>
      <w:r w:rsidRPr="00DC73D3">
        <w:t>(</w:t>
      </w:r>
      <w:r w:rsidRPr="00286D5E">
        <w:t>4</w:t>
      </w:r>
      <w:r w:rsidRPr="00DC73D3">
        <w:t xml:space="preserve">) Poslovnika, in zaveze predstavnika Sveta v pismu z dne </w:t>
      </w:r>
      <w:r w:rsidRPr="00286D5E">
        <w:t>8</w:t>
      </w:r>
      <w:r w:rsidRPr="00DC73D3">
        <w:t xml:space="preserve">. februarja </w:t>
      </w:r>
      <w:r w:rsidRPr="00286D5E">
        <w:t>2024</w:t>
      </w:r>
      <w:r w:rsidRPr="00DC73D3">
        <w:t xml:space="preserve">, da bo odobril stališče Evropskega parlamenta v skladu s členom </w:t>
      </w:r>
      <w:r w:rsidRPr="00286D5E">
        <w:t>294</w:t>
      </w:r>
      <w:r w:rsidRPr="00DC73D3">
        <w:t>(</w:t>
      </w:r>
      <w:r w:rsidRPr="00286D5E">
        <w:t>4</w:t>
      </w:r>
      <w:r w:rsidRPr="00DC73D3">
        <w:t>) Pogodbe o delovanju Evropske unije,</w:t>
      </w:r>
    </w:p>
    <w:p w14:paraId="2C4C1505" w14:textId="77777777" w:rsidR="00193B8F" w:rsidRPr="00DC73D3" w:rsidRDefault="00193B8F" w:rsidP="00193B8F">
      <w:pPr>
        <w:pStyle w:val="NormalHanging12a"/>
      </w:pPr>
      <w:r w:rsidRPr="00DC73D3">
        <w:t>–</w:t>
      </w:r>
      <w:r w:rsidRPr="00DC73D3">
        <w:tab/>
        <w:t xml:space="preserve">ob upoštevanju člen </w:t>
      </w:r>
      <w:r w:rsidRPr="00286D5E">
        <w:t>59</w:t>
      </w:r>
      <w:r w:rsidRPr="00DC73D3">
        <w:t xml:space="preserve"> Poslovnika,</w:t>
      </w:r>
    </w:p>
    <w:p w14:paraId="7DCF315C" w14:textId="77777777" w:rsidR="00193B8F" w:rsidRPr="00DC73D3" w:rsidRDefault="00193B8F" w:rsidP="00193B8F">
      <w:pPr>
        <w:pStyle w:val="NormalHanging12a"/>
      </w:pPr>
      <w:r w:rsidRPr="00DC73D3">
        <w:t>–</w:t>
      </w:r>
      <w:r w:rsidRPr="00DC73D3">
        <w:tab/>
        <w:t>ob upoštevanju skupne razprave Odbora za državljanske svoboščine, pravosodje in notranje zadeve ter Odbora za pravice žensk in enakost spolov v skladu s členom </w:t>
      </w:r>
      <w:r w:rsidRPr="00286D5E">
        <w:t>58</w:t>
      </w:r>
      <w:r w:rsidRPr="00DC73D3">
        <w:t xml:space="preserve"> </w:t>
      </w:r>
      <w:r w:rsidRPr="00DC73D3">
        <w:lastRenderedPageBreak/>
        <w:t>Poslovnika,</w:t>
      </w:r>
    </w:p>
    <w:p w14:paraId="10A5A0BE" w14:textId="77777777" w:rsidR="00193B8F" w:rsidRPr="00DC73D3" w:rsidRDefault="00193B8F" w:rsidP="00193B8F">
      <w:pPr>
        <w:pStyle w:val="NormalHanging12a"/>
      </w:pPr>
      <w:r w:rsidRPr="00DC73D3">
        <w:t>–</w:t>
      </w:r>
      <w:r w:rsidRPr="00DC73D3">
        <w:tab/>
        <w:t>ob upoštevanju poročila Odbora za državljanske svoboščine, pravosodje in notranje zadeve ter Odbora za pravice žensk in enakost spolov (A</w:t>
      </w:r>
      <w:r w:rsidRPr="00286D5E">
        <w:t>9</w:t>
      </w:r>
      <w:r w:rsidRPr="00DC73D3">
        <w:t>-</w:t>
      </w:r>
      <w:r w:rsidRPr="00286D5E">
        <w:t>0285</w:t>
      </w:r>
      <w:r w:rsidRPr="00DC73D3">
        <w:t>/</w:t>
      </w:r>
      <w:r w:rsidRPr="00286D5E">
        <w:t>2023</w:t>
      </w:r>
      <w:r w:rsidRPr="00DC73D3">
        <w:t>),</w:t>
      </w:r>
    </w:p>
    <w:p w14:paraId="3D14587D" w14:textId="77777777" w:rsidR="00193B8F" w:rsidRPr="00DC73D3" w:rsidRDefault="00193B8F" w:rsidP="00193B8F">
      <w:pPr>
        <w:pStyle w:val="NormalHanging12a"/>
      </w:pPr>
      <w:r w:rsidRPr="00286D5E">
        <w:t>1</w:t>
      </w:r>
      <w:r w:rsidRPr="00DC73D3">
        <w:t>.</w:t>
      </w:r>
      <w:r w:rsidRPr="00DC73D3">
        <w:tab/>
        <w:t>sprejme stališče v prvi obravnavi, kakor je določeno v nadaljevanju;</w:t>
      </w:r>
    </w:p>
    <w:p w14:paraId="5093877B" w14:textId="77777777" w:rsidR="00193B8F" w:rsidRPr="00DC73D3" w:rsidRDefault="00193B8F" w:rsidP="00193B8F">
      <w:pPr>
        <w:pStyle w:val="NormalHanging12a"/>
      </w:pPr>
      <w:r w:rsidRPr="00286D5E">
        <w:t>2</w:t>
      </w:r>
      <w:r w:rsidRPr="00DC73D3">
        <w:t>.</w:t>
      </w:r>
      <w:r w:rsidRPr="00DC73D3">
        <w:tab/>
        <w:t>poziva Komisijo, naj mu zadevo ponovno predloži, če svoj predlog nadomesti, ga bistveno spremeni ali ga namerava bistveno spremeniti;</w:t>
      </w:r>
    </w:p>
    <w:p w14:paraId="46C14BE1" w14:textId="5EE70F3B" w:rsidR="00193B8F" w:rsidRPr="00DC73D3" w:rsidRDefault="00193B8F" w:rsidP="005F702E">
      <w:pPr>
        <w:pStyle w:val="NormalHanging12a"/>
      </w:pPr>
      <w:r w:rsidRPr="00286D5E">
        <w:t>3</w:t>
      </w:r>
      <w:r w:rsidRPr="00DC73D3">
        <w:t>.</w:t>
      </w:r>
      <w:r w:rsidRPr="00DC73D3">
        <w:tab/>
        <w:t>naroči svoji predsednici, naj stališče Parlamenta posreduje Svetu</w:t>
      </w:r>
      <w:r w:rsidR="005F702E" w:rsidRPr="00DC73D3">
        <w:t>,</w:t>
      </w:r>
      <w:r w:rsidRPr="00DC73D3">
        <w:t xml:space="preserve"> Komisiji </w:t>
      </w:r>
      <w:r w:rsidR="005F702E" w:rsidRPr="00DC73D3">
        <w:t>in</w:t>
      </w:r>
      <w:r w:rsidRPr="00DC73D3">
        <w:t xml:space="preserve"> nacionalnim parlamentom.</w:t>
      </w:r>
    </w:p>
    <w:p w14:paraId="0088DA8C" w14:textId="77777777" w:rsidR="00FD1A4F" w:rsidRPr="00DC73D3" w:rsidRDefault="00FD1A4F" w:rsidP="005F702E">
      <w:pPr>
        <w:pStyle w:val="NormalHanging12a"/>
        <w:sectPr w:rsidR="00FD1A4F" w:rsidRPr="00DC73D3" w:rsidSect="00244D7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34DE3D" w14:textId="77777777" w:rsidR="00FD1A4F" w:rsidRPr="00DC73D3" w:rsidRDefault="00FD1A4F" w:rsidP="00FD1A4F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DC73D3">
        <w:rPr>
          <w:rFonts w:eastAsia="Calibri"/>
          <w:b/>
          <w:szCs w:val="24"/>
          <w:lang w:eastAsia="en-US"/>
        </w:rPr>
        <w:lastRenderedPageBreak/>
        <w:t>P</w:t>
      </w:r>
      <w:r w:rsidRPr="00286D5E">
        <w:rPr>
          <w:rFonts w:eastAsia="Calibri"/>
          <w:b/>
          <w:szCs w:val="24"/>
          <w:lang w:eastAsia="en-US"/>
        </w:rPr>
        <w:t>9</w:t>
      </w:r>
      <w:r w:rsidRPr="00DC73D3">
        <w:rPr>
          <w:rFonts w:eastAsia="Calibri"/>
          <w:b/>
          <w:szCs w:val="24"/>
          <w:lang w:eastAsia="en-US"/>
        </w:rPr>
        <w:t>_TC</w:t>
      </w:r>
      <w:r w:rsidRPr="00286D5E">
        <w:rPr>
          <w:rFonts w:eastAsia="Calibri"/>
          <w:b/>
          <w:szCs w:val="24"/>
          <w:lang w:eastAsia="en-US"/>
        </w:rPr>
        <w:t>1</w:t>
      </w:r>
      <w:r w:rsidRPr="00DC73D3">
        <w:rPr>
          <w:rFonts w:eastAsia="Calibri"/>
          <w:b/>
          <w:szCs w:val="24"/>
          <w:lang w:eastAsia="en-US"/>
        </w:rPr>
        <w:t>-COD(</w:t>
      </w:r>
      <w:r w:rsidRPr="00286D5E">
        <w:rPr>
          <w:rFonts w:eastAsia="Calibri"/>
          <w:b/>
          <w:szCs w:val="24"/>
          <w:lang w:eastAsia="en-US"/>
        </w:rPr>
        <w:t>2022</w:t>
      </w:r>
      <w:r w:rsidRPr="00DC73D3">
        <w:rPr>
          <w:rFonts w:eastAsia="Calibri"/>
          <w:b/>
          <w:szCs w:val="24"/>
          <w:lang w:eastAsia="en-US"/>
        </w:rPr>
        <w:t>)</w:t>
      </w:r>
      <w:r w:rsidRPr="00286D5E">
        <w:rPr>
          <w:rFonts w:eastAsia="Calibri"/>
          <w:b/>
          <w:szCs w:val="24"/>
          <w:lang w:eastAsia="en-US"/>
        </w:rPr>
        <w:t>0426</w:t>
      </w:r>
    </w:p>
    <w:p w14:paraId="103E988A" w14:textId="19B83881" w:rsidR="00FD1A4F" w:rsidRDefault="00FD1A4F" w:rsidP="00FD1A4F">
      <w:pPr>
        <w:widowControl/>
        <w:spacing w:after="200"/>
        <w:rPr>
          <w:rFonts w:eastAsia="Calibri"/>
          <w:b/>
          <w:color w:val="000000"/>
          <w:szCs w:val="22"/>
          <w:lang w:eastAsia="en-US"/>
        </w:rPr>
      </w:pPr>
      <w:r w:rsidRPr="00DC73D3">
        <w:rPr>
          <w:rFonts w:eastAsia="Calibri"/>
          <w:b/>
          <w:szCs w:val="24"/>
          <w:lang w:eastAsia="en-US"/>
        </w:rPr>
        <w:t xml:space="preserve">Stališče Evropskega parlamenta, sprejeto v prvi obravnavi </w:t>
      </w:r>
      <w:r w:rsidRPr="00286D5E">
        <w:rPr>
          <w:rFonts w:eastAsia="Calibri"/>
          <w:b/>
          <w:szCs w:val="24"/>
          <w:lang w:eastAsia="en-US"/>
        </w:rPr>
        <w:t>23</w:t>
      </w:r>
      <w:r w:rsidRPr="00DC73D3">
        <w:rPr>
          <w:rFonts w:eastAsia="Calibri"/>
          <w:b/>
          <w:szCs w:val="24"/>
          <w:lang w:eastAsia="en-US"/>
        </w:rPr>
        <w:t xml:space="preserve">. aprila </w:t>
      </w:r>
      <w:r w:rsidRPr="00286D5E">
        <w:rPr>
          <w:rFonts w:eastAsia="Calibri"/>
          <w:b/>
          <w:szCs w:val="24"/>
          <w:lang w:eastAsia="en-US"/>
        </w:rPr>
        <w:t>2024</w:t>
      </w:r>
      <w:r w:rsidRPr="00DC73D3">
        <w:rPr>
          <w:rFonts w:eastAsia="Calibri"/>
          <w:b/>
          <w:szCs w:val="24"/>
          <w:lang w:eastAsia="en-US"/>
        </w:rPr>
        <w:t xml:space="preserve"> z namenom sprejetja Direktive (EU) </w:t>
      </w:r>
      <w:r w:rsidRPr="00286D5E">
        <w:rPr>
          <w:rFonts w:eastAsia="Calibri"/>
          <w:b/>
          <w:szCs w:val="24"/>
          <w:lang w:eastAsia="en-US"/>
        </w:rPr>
        <w:t>2024</w:t>
      </w:r>
      <w:r w:rsidRPr="00DC73D3">
        <w:rPr>
          <w:rFonts w:eastAsia="Calibri"/>
          <w:b/>
          <w:szCs w:val="24"/>
          <w:lang w:eastAsia="en-US"/>
        </w:rPr>
        <w:t xml:space="preserve">/... Evropskega parlamenta in Sveta </w:t>
      </w:r>
      <w:r w:rsidRPr="00DC73D3">
        <w:rPr>
          <w:rFonts w:eastAsia="Calibri"/>
          <w:b/>
          <w:color w:val="000000"/>
          <w:szCs w:val="22"/>
          <w:lang w:eastAsia="en-US"/>
        </w:rPr>
        <w:t>o spremembi Direktive </w:t>
      </w:r>
      <w:r w:rsidRPr="00286D5E">
        <w:rPr>
          <w:rFonts w:eastAsia="Calibri"/>
          <w:b/>
          <w:color w:val="000000"/>
          <w:szCs w:val="22"/>
          <w:lang w:eastAsia="en-US"/>
        </w:rPr>
        <w:t>2011</w:t>
      </w:r>
      <w:r w:rsidRPr="00DC73D3">
        <w:rPr>
          <w:rFonts w:eastAsia="Calibri"/>
          <w:b/>
          <w:color w:val="000000"/>
          <w:szCs w:val="22"/>
          <w:lang w:eastAsia="en-US"/>
        </w:rPr>
        <w:t>/</w:t>
      </w:r>
      <w:r w:rsidRPr="00286D5E">
        <w:rPr>
          <w:rFonts w:eastAsia="Calibri"/>
          <w:b/>
          <w:color w:val="000000"/>
          <w:szCs w:val="22"/>
          <w:lang w:eastAsia="en-US"/>
        </w:rPr>
        <w:t>36</w:t>
      </w:r>
      <w:r w:rsidRPr="00DC73D3">
        <w:rPr>
          <w:rFonts w:eastAsia="Calibri"/>
          <w:b/>
          <w:color w:val="000000"/>
          <w:szCs w:val="22"/>
          <w:lang w:eastAsia="en-US"/>
        </w:rPr>
        <w:t>/EU o preprečevanju trgovine z ljudmi in boju proti njej ter zaščiti njenih žrtev</w:t>
      </w:r>
    </w:p>
    <w:p w14:paraId="4B5C7731" w14:textId="52598B7A" w:rsidR="00B34209" w:rsidRPr="00B34209" w:rsidRDefault="00B34209" w:rsidP="00B34209">
      <w:pPr>
        <w:spacing w:before="120" w:after="120"/>
        <w:rPr>
          <w:bCs/>
          <w:i/>
        </w:rPr>
      </w:pPr>
      <w:r w:rsidRPr="00B34209">
        <w:rPr>
          <w:bCs/>
          <w:i/>
        </w:rPr>
        <w:t>(Ker je bil dosežen sporazum med Parlamentom in Svetom, je stališče Parlamenta enako končnemu zakonodajnemu aktu, Direktivi (EU) 2024/</w:t>
      </w:r>
      <w:r w:rsidRPr="00B34209">
        <w:rPr>
          <w:bCs/>
          <w:i/>
        </w:rPr>
        <w:t>1712</w:t>
      </w:r>
      <w:r w:rsidRPr="00B34209">
        <w:rPr>
          <w:bCs/>
          <w:i/>
        </w:rPr>
        <w:t>.)</w:t>
      </w:r>
      <w:bookmarkStart w:id="8" w:name="_GoBack"/>
      <w:bookmarkEnd w:id="8"/>
    </w:p>
    <w:sectPr w:rsidR="00B34209" w:rsidRPr="00B34209" w:rsidSect="00244D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35780" w14:textId="77777777" w:rsidR="00F25E8A" w:rsidRPr="00244D73" w:rsidRDefault="00F25E8A">
      <w:r w:rsidRPr="00244D73">
        <w:separator/>
      </w:r>
    </w:p>
  </w:endnote>
  <w:endnote w:type="continuationSeparator" w:id="0">
    <w:p w14:paraId="63A59D24" w14:textId="77777777" w:rsidR="00F25E8A" w:rsidRPr="00244D73" w:rsidRDefault="00F25E8A">
      <w:r w:rsidRPr="00244D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B9584" w14:textId="77777777" w:rsidR="00F25E8A" w:rsidRPr="00244D73" w:rsidRDefault="00F25E8A">
      <w:r w:rsidRPr="00244D73">
        <w:separator/>
      </w:r>
    </w:p>
  </w:footnote>
  <w:footnote w:type="continuationSeparator" w:id="0">
    <w:p w14:paraId="3BCE667E" w14:textId="77777777" w:rsidR="00F25E8A" w:rsidRPr="00244D73" w:rsidRDefault="00F25E8A">
      <w:r w:rsidRPr="00244D73">
        <w:continuationSeparator/>
      </w:r>
    </w:p>
  </w:footnote>
  <w:footnote w:id="1">
    <w:p w14:paraId="2A84A650" w14:textId="77777777" w:rsidR="00193B8F" w:rsidRPr="00FD1A4F" w:rsidRDefault="00193B8F" w:rsidP="00FD1A4F">
      <w:pPr>
        <w:pStyle w:val="FootnoteText"/>
        <w:ind w:left="567" w:hanging="567"/>
        <w:rPr>
          <w:sz w:val="24"/>
          <w:szCs w:val="24"/>
          <w:lang w:val="sl-SI"/>
        </w:rPr>
      </w:pPr>
      <w:r w:rsidRPr="00FD1A4F">
        <w:rPr>
          <w:rStyle w:val="FootnoteReference"/>
          <w:sz w:val="24"/>
          <w:szCs w:val="24"/>
          <w:lang w:val="sl-SI"/>
        </w:rPr>
        <w:footnoteRef/>
      </w:r>
      <w:r w:rsidR="00244D73" w:rsidRPr="00FD1A4F">
        <w:rPr>
          <w:sz w:val="24"/>
          <w:szCs w:val="24"/>
          <w:lang w:val="sl-SI"/>
        </w:rPr>
        <w:t xml:space="preserve"> </w:t>
      </w:r>
      <w:r w:rsidR="00244D73" w:rsidRPr="00FD1A4F">
        <w:rPr>
          <w:sz w:val="24"/>
          <w:szCs w:val="24"/>
          <w:lang w:val="sl-SI"/>
        </w:rPr>
        <w:tab/>
      </w:r>
      <w:r w:rsidRPr="00FD1A4F">
        <w:rPr>
          <w:sz w:val="24"/>
          <w:szCs w:val="24"/>
          <w:lang w:val="sl-SI"/>
        </w:rPr>
        <w:t xml:space="preserve">UL C </w:t>
      </w:r>
      <w:r w:rsidRPr="00286D5E">
        <w:rPr>
          <w:sz w:val="24"/>
          <w:szCs w:val="24"/>
          <w:lang w:val="sl-SI"/>
        </w:rPr>
        <w:t>228</w:t>
      </w:r>
      <w:r w:rsidRPr="00FD1A4F">
        <w:rPr>
          <w:sz w:val="24"/>
          <w:szCs w:val="24"/>
          <w:lang w:val="sl-SI"/>
        </w:rPr>
        <w:t xml:space="preserve">, </w:t>
      </w:r>
      <w:r w:rsidRPr="00286D5E">
        <w:rPr>
          <w:sz w:val="24"/>
          <w:szCs w:val="24"/>
          <w:lang w:val="sl-SI"/>
        </w:rPr>
        <w:t>29</w:t>
      </w:r>
      <w:r w:rsidRPr="00FD1A4F">
        <w:rPr>
          <w:sz w:val="24"/>
          <w:szCs w:val="24"/>
          <w:lang w:val="sl-SI"/>
        </w:rPr>
        <w:t>.</w:t>
      </w:r>
      <w:r w:rsidRPr="00286D5E">
        <w:rPr>
          <w:sz w:val="24"/>
          <w:szCs w:val="24"/>
          <w:lang w:val="sl-SI"/>
        </w:rPr>
        <w:t>6</w:t>
      </w:r>
      <w:r w:rsidRPr="00FD1A4F">
        <w:rPr>
          <w:sz w:val="24"/>
          <w:szCs w:val="24"/>
          <w:lang w:val="sl-SI"/>
        </w:rPr>
        <w:t>.</w:t>
      </w:r>
      <w:r w:rsidRPr="00286D5E">
        <w:rPr>
          <w:sz w:val="24"/>
          <w:szCs w:val="24"/>
          <w:lang w:val="sl-SI"/>
        </w:rPr>
        <w:t>2023</w:t>
      </w:r>
      <w:r w:rsidRPr="00FD1A4F">
        <w:rPr>
          <w:sz w:val="24"/>
          <w:szCs w:val="24"/>
          <w:lang w:val="sl-SI"/>
        </w:rPr>
        <w:t xml:space="preserve">, str. </w:t>
      </w:r>
      <w:r w:rsidRPr="00286D5E">
        <w:rPr>
          <w:sz w:val="24"/>
          <w:szCs w:val="24"/>
          <w:lang w:val="sl-SI"/>
        </w:rPr>
        <w:t>108</w:t>
      </w:r>
      <w:r w:rsidRPr="00FD1A4F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SL"/>
    <w:docVar w:name="dvnumam" w:val="0"/>
    <w:docVar w:name="dvpe" w:val="749.081"/>
    <w:docVar w:name="dvrapporteur" w:val="Poročevalec: "/>
    <w:docVar w:name="dvstar" w:val="***I"/>
    <w:docVar w:name="dvtitre" w:val="Zakonodajna resolucija Evropskega parlamenta z dne xx. aprila 2024 o predlogu direktive Evropskega parlamenta in Sveta o spremembi Direktive 2011/36/EU o preprečevanju trgovine z ljudmi in boju proti njej ter zaščiti njenih žrtev(COM(2022)0732 – C9-0431/2022 – 2022/0426(COD))"/>
  </w:docVars>
  <w:rsids>
    <w:rsidRoot w:val="00F25E8A"/>
    <w:rsid w:val="00002272"/>
    <w:rsid w:val="00064002"/>
    <w:rsid w:val="00067256"/>
    <w:rsid w:val="000677B9"/>
    <w:rsid w:val="000831BA"/>
    <w:rsid w:val="000A42CC"/>
    <w:rsid w:val="000E7DD9"/>
    <w:rsid w:val="0010095E"/>
    <w:rsid w:val="00125B37"/>
    <w:rsid w:val="00187494"/>
    <w:rsid w:val="00193B8F"/>
    <w:rsid w:val="001F2B81"/>
    <w:rsid w:val="001F32AE"/>
    <w:rsid w:val="00244D73"/>
    <w:rsid w:val="002767FF"/>
    <w:rsid w:val="00286D5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C7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702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AA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C87"/>
    <w:rsid w:val="00A43E52"/>
    <w:rsid w:val="00A4678D"/>
    <w:rsid w:val="00A6090E"/>
    <w:rsid w:val="00A778C7"/>
    <w:rsid w:val="00AB441E"/>
    <w:rsid w:val="00AB6293"/>
    <w:rsid w:val="00AD116F"/>
    <w:rsid w:val="00AE0928"/>
    <w:rsid w:val="00AF3B82"/>
    <w:rsid w:val="00B12E95"/>
    <w:rsid w:val="00B22876"/>
    <w:rsid w:val="00B34209"/>
    <w:rsid w:val="00B558F0"/>
    <w:rsid w:val="00BA66E2"/>
    <w:rsid w:val="00BD48FE"/>
    <w:rsid w:val="00BD7BD8"/>
    <w:rsid w:val="00BE6ADC"/>
    <w:rsid w:val="00BF5812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3D3"/>
    <w:rsid w:val="00DE2F25"/>
    <w:rsid w:val="00E0606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E8A"/>
    <w:rsid w:val="00F5134D"/>
    <w:rsid w:val="00F74202"/>
    <w:rsid w:val="00F87713"/>
    <w:rsid w:val="00FB4360"/>
    <w:rsid w:val="00FD0C70"/>
    <w:rsid w:val="00FD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154F7"/>
  <w15:chartTrackingRefBased/>
  <w15:docId w15:val="{1BB5B0DA-A69C-4C8B-8CA4-F00D7E38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93B8F"/>
    <w:rPr>
      <w:b/>
    </w:rPr>
  </w:style>
  <w:style w:type="paragraph" w:customStyle="1" w:styleId="NormalHanging12a">
    <w:name w:val="NormalHanging12a"/>
    <w:basedOn w:val="Normal"/>
    <w:rsid w:val="00193B8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93B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93B8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93B8F"/>
    <w:rPr>
      <w:b/>
      <w:sz w:val="24"/>
      <w:lang w:val="sl-SI"/>
    </w:rPr>
  </w:style>
  <w:style w:type="paragraph" w:customStyle="1" w:styleId="NormalCenter12a">
    <w:name w:val="NormalCenter12a"/>
    <w:basedOn w:val="Normal"/>
    <w:rsid w:val="00193B8F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193B8F"/>
    <w:pPr>
      <w:spacing w:before="720" w:after="240"/>
      <w:jc w:val="center"/>
    </w:pPr>
    <w:rPr>
      <w:lang w:val="en-GB"/>
    </w:rPr>
  </w:style>
  <w:style w:type="paragraph" w:customStyle="1" w:styleId="footnotedescription">
    <w:name w:val="footnote description"/>
    <w:next w:val="Normal"/>
    <w:link w:val="footnotedescriptionChar"/>
    <w:hidden/>
    <w:rsid w:val="00193B8F"/>
    <w:pPr>
      <w:spacing w:line="258" w:lineRule="auto"/>
      <w:ind w:left="360" w:right="2" w:hanging="360"/>
      <w:jc w:val="both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193B8F"/>
    <w:rPr>
      <w:color w:val="000000"/>
      <w:szCs w:val="22"/>
    </w:rPr>
  </w:style>
  <w:style w:type="character" w:customStyle="1" w:styleId="footnotemark">
    <w:name w:val="footnote mark"/>
    <w:hidden/>
    <w:rsid w:val="00193B8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193B8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93B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Point0">
    <w:name w:val="Point 0"/>
    <w:basedOn w:val="Normal"/>
    <w:rsid w:val="00193B8F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193B8F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styleId="BalloonText">
    <w:name w:val="Balloon Text"/>
    <w:basedOn w:val="Normal"/>
    <w:link w:val="BalloonTextChar"/>
    <w:rsid w:val="005F70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702E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446C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6C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6C7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446C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6C7C"/>
    <w:rPr>
      <w:b/>
      <w:bCs/>
      <w:lang w:val="sl-SI"/>
    </w:rPr>
  </w:style>
  <w:style w:type="character" w:styleId="Hyperlink">
    <w:name w:val="Hyperlink"/>
    <w:basedOn w:val="DefaultParagraphFont"/>
    <w:rsid w:val="00446C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B180C-40A6-47B1-9FA4-86F9A24F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2024-04-24T17:01:00Z</dcterms:created>
  <dcterms:modified xsi:type="dcterms:W3CDTF">2024-09-10T12:39:00Z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A9-0285/2023</vt:lpwstr>
  </property>
  <property fmtid="{D5CDD505-2E9C-101B-9397-08002B2CF9AE}" pid="4" name="&lt;Type&gt;">
    <vt:lpwstr>RR</vt:lpwstr>
  </property>
</Properties>
</file>