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5142" w14:paraId="02B391E7" w14:textId="77777777" w:rsidTr="0010095E">
        <w:trPr>
          <w:trHeight w:hRule="exact" w:val="1418"/>
        </w:trPr>
        <w:tc>
          <w:tcPr>
            <w:tcW w:w="6804" w:type="dxa"/>
            <w:shd w:val="clear" w:color="auto" w:fill="auto"/>
            <w:vAlign w:val="center"/>
          </w:tcPr>
          <w:p w14:paraId="27545750" w14:textId="77777777" w:rsidR="00751A4A" w:rsidRPr="00765142" w:rsidRDefault="00A672AF" w:rsidP="0010095E">
            <w:pPr>
              <w:pStyle w:val="EPName"/>
            </w:pPr>
            <w:r w:rsidRPr="00765142">
              <w:t>Euroopa Parlament</w:t>
            </w:r>
          </w:p>
          <w:p w14:paraId="69A66CA8" w14:textId="77777777" w:rsidR="00751A4A" w:rsidRPr="00765142" w:rsidRDefault="00817416" w:rsidP="00756632">
            <w:pPr>
              <w:pStyle w:val="EPTerm"/>
              <w:rPr>
                <w:rStyle w:val="HideTWBExt"/>
                <w:noProof w:val="0"/>
                <w:vanish w:val="0"/>
                <w:color w:val="auto"/>
              </w:rPr>
            </w:pPr>
            <w:r w:rsidRPr="009F3DB3">
              <w:t>2019</w:t>
            </w:r>
            <w:r w:rsidRPr="00765142">
              <w:t>-</w:t>
            </w:r>
            <w:r w:rsidRPr="009F3DB3">
              <w:t>2024</w:t>
            </w:r>
          </w:p>
        </w:tc>
        <w:tc>
          <w:tcPr>
            <w:tcW w:w="2268" w:type="dxa"/>
            <w:shd w:val="clear" w:color="auto" w:fill="auto"/>
          </w:tcPr>
          <w:p w14:paraId="30A345A5" w14:textId="77777777" w:rsidR="00751A4A" w:rsidRPr="00765142" w:rsidRDefault="00187494" w:rsidP="0010095E">
            <w:pPr>
              <w:pStyle w:val="EPLogo"/>
            </w:pPr>
            <w:r w:rsidRPr="00765142">
              <w:rPr>
                <w:noProof/>
                <w:lang w:val="en-GB"/>
              </w:rPr>
              <w:drawing>
                <wp:inline distT="0" distB="0" distL="0" distR="0" wp14:anchorId="4E682335" wp14:editId="0C1B88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F0FEEB" w14:textId="77777777" w:rsidR="00D058B8" w:rsidRPr="00765142" w:rsidRDefault="00D058B8" w:rsidP="004C5D52">
      <w:pPr>
        <w:pStyle w:val="LineTop"/>
      </w:pPr>
    </w:p>
    <w:p w14:paraId="61705975" w14:textId="77777777" w:rsidR="00680577" w:rsidRPr="00765142" w:rsidRDefault="00A672AF" w:rsidP="00680577">
      <w:pPr>
        <w:pStyle w:val="EPBodyTA1"/>
      </w:pPr>
      <w:r w:rsidRPr="00765142">
        <w:t>VASTUVÕETUD TEKSTID</w:t>
      </w:r>
    </w:p>
    <w:p w14:paraId="2E24D76A" w14:textId="77777777" w:rsidR="00D058B8" w:rsidRPr="00765142" w:rsidRDefault="00D058B8" w:rsidP="00D058B8">
      <w:pPr>
        <w:pStyle w:val="LineBottom"/>
      </w:pPr>
    </w:p>
    <w:p w14:paraId="5668C54A" w14:textId="5E6714AC" w:rsidR="00A672AF" w:rsidRPr="00765142" w:rsidRDefault="00A672AF" w:rsidP="00A672AF">
      <w:pPr>
        <w:pStyle w:val="ATHeading1"/>
      </w:pPr>
      <w:bookmarkStart w:id="0" w:name="TANumber"/>
      <w:r w:rsidRPr="00765142">
        <w:t>P</w:t>
      </w:r>
      <w:r w:rsidRPr="009F3DB3">
        <w:t>9</w:t>
      </w:r>
      <w:r w:rsidRPr="00765142">
        <w:t>_TA(</w:t>
      </w:r>
      <w:r w:rsidRPr="009F3DB3">
        <w:t>2024</w:t>
      </w:r>
      <w:r w:rsidRPr="00765142">
        <w:t>)</w:t>
      </w:r>
      <w:r w:rsidRPr="009F3DB3">
        <w:t>0</w:t>
      </w:r>
      <w:r w:rsidR="00B95EEC" w:rsidRPr="009F3DB3">
        <w:t>311</w:t>
      </w:r>
      <w:bookmarkEnd w:id="0"/>
    </w:p>
    <w:p w14:paraId="0C65822D" w14:textId="77777777" w:rsidR="00A672AF" w:rsidRPr="00765142" w:rsidRDefault="00A672AF" w:rsidP="00A672AF">
      <w:pPr>
        <w:pStyle w:val="ATHeading2"/>
      </w:pPr>
      <w:bookmarkStart w:id="1" w:name="title"/>
      <w:r w:rsidRPr="00765142">
        <w:t xml:space="preserve">Majanduspoliitika tulemuslik koordineerimine ja </w:t>
      </w:r>
      <w:proofErr w:type="spellStart"/>
      <w:r w:rsidRPr="00765142">
        <w:t>mitmepoolne</w:t>
      </w:r>
      <w:proofErr w:type="spellEnd"/>
      <w:r w:rsidR="00B51A83" w:rsidRPr="00765142">
        <w:t xml:space="preserve"> </w:t>
      </w:r>
      <w:r w:rsidRPr="00765142">
        <w:t>eelarvejärelevalve</w:t>
      </w:r>
      <w:bookmarkEnd w:id="1"/>
    </w:p>
    <w:p w14:paraId="2D3FA71B" w14:textId="6B1CBAFB" w:rsidR="00A672AF" w:rsidRPr="00765142" w:rsidRDefault="00A672AF" w:rsidP="00A672AF">
      <w:pPr>
        <w:rPr>
          <w:i/>
          <w:vanish/>
        </w:rPr>
      </w:pPr>
      <w:r w:rsidRPr="00765142">
        <w:rPr>
          <w:i/>
        </w:rPr>
        <w:fldChar w:fldCharType="begin"/>
      </w:r>
      <w:r w:rsidRPr="00765142">
        <w:rPr>
          <w:i/>
        </w:rPr>
        <w:instrText xml:space="preserve"> TC"(</w:instrText>
      </w:r>
      <w:bookmarkStart w:id="2" w:name="DocNumber"/>
      <w:r w:rsidRPr="00765142">
        <w:rPr>
          <w:i/>
        </w:rPr>
        <w:instrText>A</w:instrText>
      </w:r>
      <w:r w:rsidRPr="009F3DB3">
        <w:rPr>
          <w:i/>
        </w:rPr>
        <w:instrText>9</w:instrText>
      </w:r>
      <w:r w:rsidRPr="00765142">
        <w:rPr>
          <w:i/>
        </w:rPr>
        <w:instrText>-</w:instrText>
      </w:r>
      <w:r w:rsidRPr="009F3DB3">
        <w:rPr>
          <w:i/>
        </w:rPr>
        <w:instrText>0439</w:instrText>
      </w:r>
      <w:r w:rsidRPr="00765142">
        <w:rPr>
          <w:i/>
        </w:rPr>
        <w:instrText>/</w:instrText>
      </w:r>
      <w:r w:rsidRPr="009F3DB3">
        <w:rPr>
          <w:i/>
        </w:rPr>
        <w:instrText>2023</w:instrText>
      </w:r>
      <w:bookmarkEnd w:id="2"/>
      <w:r w:rsidRPr="00765142">
        <w:rPr>
          <w:i/>
        </w:rPr>
        <w:instrText xml:space="preserve"> - Raportöör</w:instrText>
      </w:r>
      <w:r w:rsidR="003A5571" w:rsidRPr="00765142">
        <w:rPr>
          <w:i/>
        </w:rPr>
        <w:instrText>id</w:instrText>
      </w:r>
      <w:r w:rsidRPr="00765142">
        <w:rPr>
          <w:i/>
        </w:rPr>
        <w:instrText xml:space="preserve">: </w:instrText>
      </w:r>
      <w:r w:rsidR="00B51A83" w:rsidRPr="00765142">
        <w:rPr>
          <w:i/>
        </w:rPr>
        <w:instrText xml:space="preserve">Markus </w:instrText>
      </w:r>
      <w:proofErr w:type="spellStart"/>
      <w:r w:rsidR="00B51A83" w:rsidRPr="00765142">
        <w:rPr>
          <w:i/>
        </w:rPr>
        <w:instrText>Ferber</w:instrText>
      </w:r>
      <w:proofErr w:type="spellEnd"/>
      <w:r w:rsidRPr="00765142">
        <w:rPr>
          <w:i/>
        </w:rPr>
        <w:instrText xml:space="preserve">, Margarida </w:instrText>
      </w:r>
      <w:proofErr w:type="spellStart"/>
      <w:r w:rsidRPr="00765142">
        <w:rPr>
          <w:i/>
        </w:rPr>
        <w:instrText>Marques</w:instrText>
      </w:r>
      <w:proofErr w:type="spellEnd"/>
      <w:r w:rsidRPr="00765142">
        <w:rPr>
          <w:i/>
        </w:rPr>
        <w:instrText>)"\l</w:instrText>
      </w:r>
      <w:r w:rsidRPr="009F3DB3">
        <w:rPr>
          <w:i/>
        </w:rPr>
        <w:instrText>3</w:instrText>
      </w:r>
      <w:r w:rsidRPr="00765142">
        <w:rPr>
          <w:i/>
        </w:rPr>
        <w:instrText xml:space="preserve"> \n&gt; \* MERGEFORMAT </w:instrText>
      </w:r>
      <w:r w:rsidRPr="00765142">
        <w:rPr>
          <w:i/>
        </w:rPr>
        <w:fldChar w:fldCharType="end"/>
      </w:r>
    </w:p>
    <w:p w14:paraId="7DFA7778" w14:textId="77777777" w:rsidR="00A672AF" w:rsidRPr="00765142" w:rsidRDefault="00A672AF" w:rsidP="00A672AF">
      <w:pPr>
        <w:rPr>
          <w:vanish/>
        </w:rPr>
      </w:pPr>
      <w:bookmarkStart w:id="3" w:name="Commission"/>
      <w:r w:rsidRPr="00765142">
        <w:rPr>
          <w:vanish/>
        </w:rPr>
        <w:t>Majandus- ja rahanduskomisjon</w:t>
      </w:r>
      <w:bookmarkEnd w:id="3"/>
    </w:p>
    <w:p w14:paraId="0CC62D6F" w14:textId="77777777" w:rsidR="00A672AF" w:rsidRPr="00765142" w:rsidRDefault="00A672AF" w:rsidP="00A672AF">
      <w:pPr>
        <w:rPr>
          <w:vanish/>
        </w:rPr>
      </w:pPr>
      <w:bookmarkStart w:id="4" w:name="PE"/>
      <w:r w:rsidRPr="00765142">
        <w:rPr>
          <w:vanish/>
        </w:rPr>
        <w:t>PE</w:t>
      </w:r>
      <w:r w:rsidRPr="009F3DB3">
        <w:rPr>
          <w:vanish/>
        </w:rPr>
        <w:t>754</w:t>
      </w:r>
      <w:r w:rsidRPr="00765142">
        <w:rPr>
          <w:vanish/>
        </w:rPr>
        <w:t>.</w:t>
      </w:r>
      <w:r w:rsidRPr="009F3DB3">
        <w:rPr>
          <w:vanish/>
        </w:rPr>
        <w:t>668</w:t>
      </w:r>
      <w:bookmarkEnd w:id="4"/>
    </w:p>
    <w:p w14:paraId="29C9B219" w14:textId="074BFA75" w:rsidR="00A672AF" w:rsidRPr="00765142" w:rsidRDefault="00B51A83" w:rsidP="00B51A83">
      <w:pPr>
        <w:pStyle w:val="ATHeading3"/>
      </w:pPr>
      <w:bookmarkStart w:id="5" w:name="Sujet"/>
      <w:r w:rsidRPr="00765142">
        <w:t xml:space="preserve">Euroopa Parlamendi </w:t>
      </w:r>
      <w:r w:rsidRPr="009F3DB3">
        <w:t>23</w:t>
      </w:r>
      <w:r w:rsidR="00A672AF" w:rsidRPr="00765142">
        <w:t>.</w:t>
      </w:r>
      <w:r w:rsidRPr="00765142">
        <w:t xml:space="preserve"> aprilli </w:t>
      </w:r>
      <w:r w:rsidRPr="009F3DB3">
        <w:t>2024</w:t>
      </w:r>
      <w:r w:rsidRPr="00765142">
        <w:t>. </w:t>
      </w:r>
      <w:r w:rsidR="00A672AF" w:rsidRPr="00765142">
        <w:t xml:space="preserve">aasta seadusandlik resolutsioon ettepaneku kohta võtta vastu Euroopa Parlamendi ja nõukogu määrus majanduspoliitika tulemusliku koordineerimise ja </w:t>
      </w:r>
      <w:proofErr w:type="spellStart"/>
      <w:r w:rsidR="00A672AF" w:rsidRPr="00765142">
        <w:t>mitmepoolse</w:t>
      </w:r>
      <w:proofErr w:type="spellEnd"/>
      <w:r w:rsidR="00A672AF" w:rsidRPr="00765142">
        <w:t xml:space="preserve"> eelarvejärelevalve kohta ning millega tunnistatakse kehtetuks nõukogu määrus (EÜ) nr </w:t>
      </w:r>
      <w:r w:rsidR="00A672AF" w:rsidRPr="009F3DB3">
        <w:t>1466</w:t>
      </w:r>
      <w:r w:rsidR="00A672AF" w:rsidRPr="00765142">
        <w:t>/</w:t>
      </w:r>
      <w:r w:rsidR="00A672AF" w:rsidRPr="009F3DB3">
        <w:t>97</w:t>
      </w:r>
      <w:bookmarkEnd w:id="5"/>
      <w:r w:rsidR="00A672AF" w:rsidRPr="00765142">
        <w:t xml:space="preserve"> </w:t>
      </w:r>
      <w:bookmarkStart w:id="6" w:name="References"/>
      <w:r w:rsidR="00A672AF" w:rsidRPr="00765142">
        <w:t>(COM(</w:t>
      </w:r>
      <w:r w:rsidR="00A672AF" w:rsidRPr="009F3DB3">
        <w:t>2023</w:t>
      </w:r>
      <w:r w:rsidR="00A672AF" w:rsidRPr="00765142">
        <w:t>)</w:t>
      </w:r>
      <w:r w:rsidR="00A672AF" w:rsidRPr="009F3DB3">
        <w:t>0240</w:t>
      </w:r>
      <w:r w:rsidR="00A672AF" w:rsidRPr="00765142">
        <w:t xml:space="preserve"> – C</w:t>
      </w:r>
      <w:r w:rsidR="00A672AF" w:rsidRPr="009F3DB3">
        <w:t>9</w:t>
      </w:r>
      <w:r w:rsidR="00A672AF" w:rsidRPr="00765142">
        <w:t>-</w:t>
      </w:r>
      <w:r w:rsidR="00A672AF" w:rsidRPr="009F3DB3">
        <w:t>0150</w:t>
      </w:r>
      <w:r w:rsidR="00A672AF" w:rsidRPr="00765142">
        <w:t>/</w:t>
      </w:r>
      <w:r w:rsidR="00A672AF" w:rsidRPr="009F3DB3">
        <w:t>2023</w:t>
      </w:r>
      <w:r w:rsidR="00A672AF" w:rsidRPr="00765142">
        <w:t xml:space="preserve"> – </w:t>
      </w:r>
      <w:r w:rsidR="00A672AF" w:rsidRPr="009F3DB3">
        <w:t>2023</w:t>
      </w:r>
      <w:r w:rsidR="00A672AF" w:rsidRPr="00765142">
        <w:t>/</w:t>
      </w:r>
      <w:r w:rsidR="00A672AF" w:rsidRPr="009F3DB3">
        <w:t>0138</w:t>
      </w:r>
      <w:r w:rsidR="00A672AF" w:rsidRPr="00765142">
        <w:t>(COD))</w:t>
      </w:r>
      <w:bookmarkEnd w:id="6"/>
    </w:p>
    <w:p w14:paraId="279B47F0" w14:textId="77777777" w:rsidR="003A1556" w:rsidRPr="00765142" w:rsidRDefault="003A1556" w:rsidP="003A1556"/>
    <w:p w14:paraId="0B23948A" w14:textId="06CC0AC7" w:rsidR="003A1556" w:rsidRPr="00765142" w:rsidRDefault="003A1556" w:rsidP="003A1556">
      <w:pPr>
        <w:pStyle w:val="NormalBold"/>
      </w:pPr>
      <w:r w:rsidRPr="00765142">
        <w:t>(Seadusandlik tavamenetlus: esimene lugemine)</w:t>
      </w:r>
    </w:p>
    <w:p w14:paraId="39C23A74" w14:textId="77777777" w:rsidR="00DF4415" w:rsidRPr="00765142" w:rsidRDefault="00DF4415" w:rsidP="00DF4415">
      <w:pPr>
        <w:pStyle w:val="EPComma"/>
      </w:pPr>
      <w:bookmarkStart w:id="7" w:name="TextBodyBegin"/>
      <w:bookmarkEnd w:id="7"/>
      <w:r w:rsidRPr="00765142">
        <w:rPr>
          <w:i/>
        </w:rPr>
        <w:t>Euroopa Parlament</w:t>
      </w:r>
      <w:r w:rsidRPr="00765142">
        <w:t>,</w:t>
      </w:r>
    </w:p>
    <w:p w14:paraId="6B495805" w14:textId="77777777" w:rsidR="00DF4415" w:rsidRPr="00765142" w:rsidRDefault="00DF4415" w:rsidP="00DF4415">
      <w:pPr>
        <w:pStyle w:val="NormalHanging12a"/>
      </w:pPr>
      <w:r w:rsidRPr="00765142">
        <w:t>–</w:t>
      </w:r>
      <w:r w:rsidRPr="00765142">
        <w:tab/>
        <w:t>võttes arvesse komisjoni ettepanekut Euroopa Parlamendile ja nõukogule (COM(</w:t>
      </w:r>
      <w:r w:rsidRPr="009F3DB3">
        <w:t>2023</w:t>
      </w:r>
      <w:r w:rsidRPr="00765142">
        <w:t>)</w:t>
      </w:r>
      <w:r w:rsidRPr="009F3DB3">
        <w:t>0240</w:t>
      </w:r>
      <w:r w:rsidRPr="00765142">
        <w:t>),</w:t>
      </w:r>
    </w:p>
    <w:p w14:paraId="77C29686" w14:textId="77777777" w:rsidR="00DF4415" w:rsidRPr="00765142" w:rsidRDefault="00DF4415" w:rsidP="00DF4415">
      <w:pPr>
        <w:pStyle w:val="NormalHanging12a"/>
      </w:pPr>
      <w:r w:rsidRPr="00765142">
        <w:t>–</w:t>
      </w:r>
      <w:r w:rsidRPr="00765142">
        <w:tab/>
        <w:t>võttes arvesse Euroopa Liidu toimimise lepingu artikli </w:t>
      </w:r>
      <w:r w:rsidRPr="009F3DB3">
        <w:t>294</w:t>
      </w:r>
      <w:r w:rsidRPr="00765142">
        <w:t xml:space="preserve"> lõiget </w:t>
      </w:r>
      <w:r w:rsidRPr="009F3DB3">
        <w:t>2</w:t>
      </w:r>
      <w:r w:rsidRPr="00765142">
        <w:t xml:space="preserve"> ja artikli </w:t>
      </w:r>
      <w:r w:rsidRPr="009F3DB3">
        <w:t>121</w:t>
      </w:r>
      <w:r w:rsidRPr="00765142">
        <w:t xml:space="preserve"> lõiget </w:t>
      </w:r>
      <w:r w:rsidRPr="009F3DB3">
        <w:t>6</w:t>
      </w:r>
      <w:r w:rsidRPr="00765142">
        <w:t>, mille alusel komisjon esitas Euroopa Parlamendile ettepaneku (C</w:t>
      </w:r>
      <w:r w:rsidRPr="009F3DB3">
        <w:t>9</w:t>
      </w:r>
      <w:r w:rsidRPr="00765142">
        <w:noBreakHyphen/>
      </w:r>
      <w:r w:rsidRPr="009F3DB3">
        <w:t>0150</w:t>
      </w:r>
      <w:r w:rsidRPr="00765142">
        <w:t>/</w:t>
      </w:r>
      <w:r w:rsidRPr="009F3DB3">
        <w:t>2023</w:t>
      </w:r>
      <w:r w:rsidRPr="00765142">
        <w:t>),</w:t>
      </w:r>
    </w:p>
    <w:p w14:paraId="7F15834B" w14:textId="77777777" w:rsidR="00DF4415" w:rsidRPr="00765142" w:rsidRDefault="00DF4415" w:rsidP="00DF4415">
      <w:pPr>
        <w:pStyle w:val="NormalHanging12a"/>
      </w:pPr>
      <w:r w:rsidRPr="00765142">
        <w:t>–</w:t>
      </w:r>
      <w:r w:rsidRPr="00765142">
        <w:tab/>
        <w:t>võttes arvesse Euroopa Liidu toimimise lepingu artikli </w:t>
      </w:r>
      <w:r w:rsidRPr="009F3DB3">
        <w:t>294</w:t>
      </w:r>
      <w:r w:rsidRPr="00765142">
        <w:t xml:space="preserve"> lõiget </w:t>
      </w:r>
      <w:r w:rsidRPr="009F3DB3">
        <w:t>3</w:t>
      </w:r>
      <w:r w:rsidRPr="00765142">
        <w:t>,</w:t>
      </w:r>
    </w:p>
    <w:p w14:paraId="775AD4BF" w14:textId="77777777" w:rsidR="00DF4415" w:rsidRPr="00765142" w:rsidRDefault="00DF4415" w:rsidP="00DF4415">
      <w:pPr>
        <w:pStyle w:val="NormalHanging12a"/>
      </w:pPr>
      <w:r w:rsidRPr="00765142">
        <w:t>–</w:t>
      </w:r>
      <w:r w:rsidRPr="00765142">
        <w:tab/>
        <w:t xml:space="preserve">võttes arvesse Euroopa Keskpanga </w:t>
      </w:r>
      <w:r w:rsidRPr="009F3DB3">
        <w:t>5</w:t>
      </w:r>
      <w:r w:rsidRPr="00765142">
        <w:t xml:space="preserve">. juuli </w:t>
      </w:r>
      <w:r w:rsidRPr="009F3DB3">
        <w:t>2023</w:t>
      </w:r>
      <w:r w:rsidRPr="00765142">
        <w:t>. aasta arvamust</w:t>
      </w:r>
      <w:r w:rsidRPr="00765142">
        <w:rPr>
          <w:rStyle w:val="FootnoteReference"/>
        </w:rPr>
        <w:footnoteReference w:id="1"/>
      </w:r>
      <w:r w:rsidRPr="00765142">
        <w:t>,</w:t>
      </w:r>
    </w:p>
    <w:p w14:paraId="72A09101" w14:textId="77777777" w:rsidR="00DF4415" w:rsidRPr="00765142" w:rsidRDefault="00DF4415" w:rsidP="00DF4415">
      <w:pPr>
        <w:pStyle w:val="NormalHanging12a"/>
      </w:pPr>
      <w:r w:rsidRPr="00765142">
        <w:t>–</w:t>
      </w:r>
      <w:r w:rsidRPr="00765142">
        <w:tab/>
        <w:t xml:space="preserve">võttes arvesse Euroopa Majandus- ja Sotsiaalkomitee </w:t>
      </w:r>
      <w:r w:rsidRPr="009F3DB3">
        <w:t>21</w:t>
      </w:r>
      <w:r w:rsidRPr="00765142">
        <w:t xml:space="preserve">. septembri </w:t>
      </w:r>
      <w:r w:rsidRPr="009F3DB3">
        <w:t>2023</w:t>
      </w:r>
      <w:r w:rsidRPr="00765142">
        <w:t>. aasta arvamust</w:t>
      </w:r>
      <w:r w:rsidRPr="00765142">
        <w:rPr>
          <w:rStyle w:val="FootnoteReference"/>
        </w:rPr>
        <w:footnoteReference w:id="2"/>
      </w:r>
      <w:r w:rsidRPr="00765142">
        <w:t>,</w:t>
      </w:r>
    </w:p>
    <w:p w14:paraId="14E7C9AE" w14:textId="5CC6237F" w:rsidR="00DF4415" w:rsidRPr="00765142" w:rsidRDefault="00DF4415" w:rsidP="00DF4415">
      <w:pPr>
        <w:pStyle w:val="NormalHanging12a"/>
      </w:pPr>
      <w:r w:rsidRPr="00765142">
        <w:t>–</w:t>
      </w:r>
      <w:r w:rsidRPr="00765142">
        <w:tab/>
        <w:t xml:space="preserve">võttes arvesse Regioonide Komitee </w:t>
      </w:r>
      <w:r w:rsidRPr="009F3DB3">
        <w:t>10</w:t>
      </w:r>
      <w:r w:rsidRPr="00765142">
        <w:t xml:space="preserve">. oktoobri </w:t>
      </w:r>
      <w:r w:rsidRPr="009F3DB3">
        <w:t>2023</w:t>
      </w:r>
      <w:r w:rsidRPr="00765142">
        <w:t>. aasta arvamust</w:t>
      </w:r>
      <w:r w:rsidRPr="00765142">
        <w:rPr>
          <w:rStyle w:val="FootnoteReference"/>
          <w:szCs w:val="24"/>
        </w:rPr>
        <w:footnoteReference w:id="3"/>
      </w:r>
      <w:r w:rsidRPr="00765142">
        <w:t>,</w:t>
      </w:r>
    </w:p>
    <w:p w14:paraId="384CA99C" w14:textId="07D6C3C8" w:rsidR="003A1556" w:rsidRPr="00765142" w:rsidRDefault="003A1556" w:rsidP="00DF4415">
      <w:pPr>
        <w:pStyle w:val="NormalHanging12a"/>
      </w:pPr>
      <w:r w:rsidRPr="00765142">
        <w:t>–</w:t>
      </w:r>
      <w:r w:rsidRPr="00765142">
        <w:tab/>
        <w:t>võttes arvesse vastutava komisjoni poolt kodukorra artikli </w:t>
      </w:r>
      <w:r w:rsidRPr="009F3DB3">
        <w:t>74</w:t>
      </w:r>
      <w:r w:rsidRPr="00765142">
        <w:t xml:space="preserve"> lõike </w:t>
      </w:r>
      <w:r w:rsidRPr="009F3DB3">
        <w:t>4</w:t>
      </w:r>
      <w:r w:rsidRPr="00765142">
        <w:t xml:space="preserve"> alusel heaks kiidetud esialgset kokkulepet ja nõukogu esindaja poolt </w:t>
      </w:r>
      <w:r w:rsidRPr="009F3DB3">
        <w:t>21</w:t>
      </w:r>
      <w:r w:rsidRPr="00765142">
        <w:t xml:space="preserve">. veebruari </w:t>
      </w:r>
      <w:r w:rsidRPr="009F3DB3">
        <w:t>2024</w:t>
      </w:r>
      <w:r w:rsidRPr="00765142">
        <w:t xml:space="preserve">. aasta kirjas võetud kohustust kiita Euroopa Parlamendi seisukoht heaks vastavalt Euroopa Liidu </w:t>
      </w:r>
      <w:r w:rsidRPr="00765142">
        <w:lastRenderedPageBreak/>
        <w:t>toimimise lepingu artikli </w:t>
      </w:r>
      <w:r w:rsidRPr="009F3DB3">
        <w:t>294</w:t>
      </w:r>
      <w:r w:rsidRPr="00765142">
        <w:t xml:space="preserve"> lõikele </w:t>
      </w:r>
      <w:r w:rsidRPr="009F3DB3">
        <w:t>4</w:t>
      </w:r>
      <w:r w:rsidRPr="00765142">
        <w:t>,</w:t>
      </w:r>
    </w:p>
    <w:p w14:paraId="1B30C47F" w14:textId="77777777" w:rsidR="00DF4415" w:rsidRPr="00765142" w:rsidRDefault="00DF4415" w:rsidP="00DF4415">
      <w:pPr>
        <w:pStyle w:val="NormalHanging12a"/>
      </w:pPr>
      <w:r w:rsidRPr="00765142">
        <w:t>–</w:t>
      </w:r>
      <w:r w:rsidRPr="00765142">
        <w:tab/>
        <w:t>võttes arvesse kodukorra artiklit </w:t>
      </w:r>
      <w:r w:rsidRPr="009F3DB3">
        <w:t>59</w:t>
      </w:r>
      <w:r w:rsidRPr="00765142">
        <w:t>,</w:t>
      </w:r>
    </w:p>
    <w:p w14:paraId="38EEFD06" w14:textId="77777777" w:rsidR="00DF4415" w:rsidRPr="00765142" w:rsidRDefault="00DF4415" w:rsidP="00DF4415">
      <w:pPr>
        <w:pStyle w:val="NormalHanging12a"/>
      </w:pPr>
      <w:r w:rsidRPr="00765142">
        <w:t>–</w:t>
      </w:r>
      <w:r w:rsidRPr="00765142">
        <w:tab/>
        <w:t>võttes arvesse tööhõive- ja sotsiaalkomisjoni arvamust,</w:t>
      </w:r>
    </w:p>
    <w:p w14:paraId="436DB48F" w14:textId="77777777" w:rsidR="00DF4415" w:rsidRPr="00765142" w:rsidRDefault="00DF4415" w:rsidP="00DF4415">
      <w:pPr>
        <w:pStyle w:val="NormalHanging12a"/>
      </w:pPr>
      <w:r w:rsidRPr="00765142">
        <w:t>–</w:t>
      </w:r>
      <w:r w:rsidRPr="00765142">
        <w:tab/>
        <w:t>võttes arvesse majandus- ja rahanduskomisjoni raportit (A</w:t>
      </w:r>
      <w:r w:rsidRPr="009F3DB3">
        <w:t>9</w:t>
      </w:r>
      <w:r w:rsidRPr="00765142">
        <w:t>-</w:t>
      </w:r>
      <w:r w:rsidRPr="009F3DB3">
        <w:t>0439</w:t>
      </w:r>
      <w:r w:rsidRPr="00765142">
        <w:t>/</w:t>
      </w:r>
      <w:r w:rsidRPr="009F3DB3">
        <w:t>2023</w:t>
      </w:r>
      <w:r w:rsidRPr="00765142">
        <w:t>),</w:t>
      </w:r>
    </w:p>
    <w:p w14:paraId="62B4A292" w14:textId="77777777" w:rsidR="00DF4415" w:rsidRPr="00765142" w:rsidRDefault="00DF4415" w:rsidP="00DF4415">
      <w:pPr>
        <w:pStyle w:val="NormalHanging12a"/>
      </w:pPr>
      <w:r w:rsidRPr="009F3DB3">
        <w:t>1</w:t>
      </w:r>
      <w:r w:rsidRPr="00765142">
        <w:t>.</w:t>
      </w:r>
      <w:r w:rsidRPr="00765142">
        <w:tab/>
        <w:t>võtab vastu allpool toodud esimese lugemise seisukoha;</w:t>
      </w:r>
    </w:p>
    <w:p w14:paraId="46CDA5F6" w14:textId="1CC88690" w:rsidR="00DF4415" w:rsidRPr="00765142" w:rsidRDefault="00DF4415" w:rsidP="00DF4415">
      <w:pPr>
        <w:pStyle w:val="NormalHanging12a"/>
      </w:pPr>
      <w:r w:rsidRPr="009F3DB3">
        <w:t>2</w:t>
      </w:r>
      <w:r w:rsidRPr="00765142">
        <w:t>.</w:t>
      </w:r>
      <w:r w:rsidRPr="00765142">
        <w:tab/>
        <w:t xml:space="preserve">palub komisjonil ettepaneku uuesti Euroopa Parlamendile saata, kui komisjon asendab </w:t>
      </w:r>
      <w:r w:rsidR="00B51A83" w:rsidRPr="00765142">
        <w:t xml:space="preserve">selle uue </w:t>
      </w:r>
      <w:r w:rsidRPr="00765142">
        <w:t>ettepaneku</w:t>
      </w:r>
      <w:r w:rsidR="00B51A83" w:rsidRPr="00765142">
        <w:t>ga</w:t>
      </w:r>
      <w:r w:rsidRPr="00765142">
        <w:t>, muudab seda oluliselt või kavatseb seda oluliselt muuta;</w:t>
      </w:r>
    </w:p>
    <w:p w14:paraId="5A64AFEC" w14:textId="77777777" w:rsidR="00B51A83" w:rsidRPr="00765142" w:rsidRDefault="00DF4415" w:rsidP="00DF4415">
      <w:pPr>
        <w:pStyle w:val="NormalHanging12a"/>
      </w:pPr>
      <w:r w:rsidRPr="009F3DB3">
        <w:t>3</w:t>
      </w:r>
      <w:r w:rsidRPr="00765142">
        <w:t>.</w:t>
      </w:r>
      <w:r w:rsidRPr="00765142">
        <w:tab/>
        <w:t>teeb presidendile ülesandeks edastada Euroopa Parlamendi seisukoht nõukogule ja komisjonile ning liikmesriikide parlamentidele.</w:t>
      </w:r>
    </w:p>
    <w:p w14:paraId="02A569E6" w14:textId="77777777" w:rsidR="009F3DB3" w:rsidRDefault="009F3DB3">
      <w:pPr>
        <w:widowControl/>
        <w:sectPr w:rsidR="009F3DB3" w:rsidSect="00B07B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48F2BC" w14:textId="77777777" w:rsidR="003A1556" w:rsidRPr="00765142" w:rsidRDefault="003A1556" w:rsidP="003A1556">
      <w:pPr>
        <w:autoSpaceDE w:val="0"/>
        <w:autoSpaceDN w:val="0"/>
        <w:adjustRightInd w:val="0"/>
        <w:spacing w:after="240"/>
        <w:rPr>
          <w:rFonts w:eastAsia="Calibri"/>
          <w:b/>
          <w:bCs/>
          <w:color w:val="000000"/>
          <w:szCs w:val="24"/>
        </w:rPr>
      </w:pPr>
      <w:bookmarkStart w:id="8" w:name="TextBodyEnd"/>
      <w:bookmarkEnd w:id="8"/>
      <w:r w:rsidRPr="00765142">
        <w:rPr>
          <w:rFonts w:eastAsia="Calibri"/>
          <w:b/>
          <w:bCs/>
          <w:color w:val="000000"/>
          <w:szCs w:val="24"/>
        </w:rPr>
        <w:lastRenderedPageBreak/>
        <w:t>P</w:t>
      </w:r>
      <w:r w:rsidRPr="009F3DB3">
        <w:rPr>
          <w:rFonts w:eastAsia="Calibri"/>
          <w:b/>
          <w:bCs/>
          <w:color w:val="000000"/>
          <w:szCs w:val="24"/>
        </w:rPr>
        <w:t>9</w:t>
      </w:r>
      <w:r w:rsidRPr="00765142">
        <w:rPr>
          <w:rFonts w:eastAsia="Calibri"/>
          <w:b/>
          <w:bCs/>
          <w:color w:val="000000"/>
          <w:szCs w:val="24"/>
        </w:rPr>
        <w:t>_TC</w:t>
      </w:r>
      <w:r w:rsidRPr="009F3DB3">
        <w:rPr>
          <w:rFonts w:eastAsia="Calibri"/>
          <w:b/>
          <w:bCs/>
          <w:color w:val="000000"/>
          <w:szCs w:val="24"/>
        </w:rPr>
        <w:t>1</w:t>
      </w:r>
      <w:r w:rsidRPr="00765142">
        <w:rPr>
          <w:rFonts w:eastAsia="Calibri"/>
          <w:b/>
          <w:bCs/>
          <w:color w:val="000000"/>
          <w:szCs w:val="24"/>
        </w:rPr>
        <w:t>-COD(</w:t>
      </w:r>
      <w:r w:rsidRPr="009F3DB3">
        <w:rPr>
          <w:rFonts w:eastAsia="Calibri"/>
          <w:b/>
          <w:bCs/>
          <w:color w:val="000000"/>
          <w:szCs w:val="24"/>
        </w:rPr>
        <w:t>2023</w:t>
      </w:r>
      <w:r w:rsidRPr="00765142">
        <w:rPr>
          <w:rFonts w:eastAsia="Calibri"/>
          <w:b/>
          <w:bCs/>
          <w:color w:val="000000"/>
          <w:szCs w:val="24"/>
        </w:rPr>
        <w:t>)</w:t>
      </w:r>
      <w:r w:rsidRPr="009F3DB3">
        <w:rPr>
          <w:rFonts w:eastAsia="Calibri"/>
          <w:b/>
          <w:bCs/>
          <w:color w:val="000000"/>
          <w:szCs w:val="24"/>
        </w:rPr>
        <w:t>0138</w:t>
      </w:r>
    </w:p>
    <w:p w14:paraId="242BFF76" w14:textId="77777777" w:rsidR="003A1556" w:rsidRPr="00765142" w:rsidRDefault="003A1556" w:rsidP="003A1556">
      <w:pPr>
        <w:spacing w:after="240"/>
        <w:rPr>
          <w:b/>
        </w:rPr>
      </w:pPr>
      <w:r w:rsidRPr="00765142">
        <w:rPr>
          <w:b/>
          <w:noProof/>
        </w:rPr>
        <w:t xml:space="preserve">Euroopa Parlamendi seisukoht, vastu võetud esimesel lugemisel </w:t>
      </w:r>
      <w:r w:rsidRPr="009F3DB3">
        <w:rPr>
          <w:b/>
          <w:noProof/>
        </w:rPr>
        <w:t>23</w:t>
      </w:r>
      <w:r w:rsidRPr="00765142">
        <w:rPr>
          <w:b/>
          <w:noProof/>
        </w:rPr>
        <w:t xml:space="preserve">. aprillil </w:t>
      </w:r>
      <w:r w:rsidRPr="009F3DB3">
        <w:rPr>
          <w:b/>
          <w:noProof/>
        </w:rPr>
        <w:t>2024</w:t>
      </w:r>
      <w:r w:rsidRPr="00765142">
        <w:rPr>
          <w:b/>
          <w:noProof/>
        </w:rPr>
        <w:t>. aastal eesmärgiga võtta vastu Euroopa Parlamendi ja nõukogu määrus (</w:t>
      </w:r>
      <w:r w:rsidRPr="00765142">
        <w:rPr>
          <w:b/>
        </w:rPr>
        <w:t>EL) </w:t>
      </w:r>
      <w:r w:rsidRPr="009F3DB3">
        <w:rPr>
          <w:b/>
        </w:rPr>
        <w:t>2024</w:t>
      </w:r>
      <w:r w:rsidRPr="00765142">
        <w:rPr>
          <w:b/>
        </w:rPr>
        <w:t xml:space="preserve">/… majanduspoliitika tulemusliku koordineerimise ja </w:t>
      </w:r>
      <w:proofErr w:type="spellStart"/>
      <w:r w:rsidRPr="00765142">
        <w:rPr>
          <w:b/>
        </w:rPr>
        <w:t>mitmepoolse</w:t>
      </w:r>
      <w:proofErr w:type="spellEnd"/>
      <w:r w:rsidRPr="00765142">
        <w:rPr>
          <w:b/>
        </w:rPr>
        <w:t xml:space="preserve"> eelarvejärelevalve kohta ning millega tunnistatakse kehtetuks nõukogu määrus (EÜ) nr </w:t>
      </w:r>
      <w:r w:rsidRPr="009F3DB3">
        <w:rPr>
          <w:b/>
        </w:rPr>
        <w:t>1466</w:t>
      </w:r>
      <w:r w:rsidRPr="00765142">
        <w:rPr>
          <w:b/>
        </w:rPr>
        <w:t>/</w:t>
      </w:r>
      <w:r w:rsidRPr="009F3DB3">
        <w:rPr>
          <w:b/>
        </w:rPr>
        <w:t>97</w:t>
      </w:r>
    </w:p>
    <w:p w14:paraId="0DB9E6E5" w14:textId="1C07E237" w:rsidR="00F91AAC" w:rsidRPr="003621D3" w:rsidRDefault="00F91AAC" w:rsidP="00F91AAC">
      <w:pPr>
        <w:rPr>
          <w:i/>
        </w:rPr>
      </w:pPr>
      <w:r w:rsidRPr="003621D3">
        <w:rPr>
          <w:i/>
        </w:rPr>
        <w:t>(Kuna Euroopa Parlament ja nõukogu jõudsid kokkuleppele</w:t>
      </w:r>
      <w:bookmarkStart w:id="9" w:name="_GoBack"/>
      <w:bookmarkEnd w:id="9"/>
      <w:r w:rsidRPr="003621D3">
        <w:rPr>
          <w:i/>
        </w:rPr>
        <w:t>, vastab Euroopa Parlamendi seisukoht õig</w:t>
      </w:r>
      <w:r>
        <w:rPr>
          <w:i/>
        </w:rPr>
        <w:t>usakti (määrus (EL) </w:t>
      </w:r>
      <w:r>
        <w:rPr>
          <w:i/>
        </w:rPr>
        <w:t>2024/1263</w:t>
      </w:r>
      <w:r w:rsidRPr="003621D3">
        <w:rPr>
          <w:i/>
        </w:rPr>
        <w:t>) lõplikule kujule)</w:t>
      </w:r>
      <w:r>
        <w:rPr>
          <w:i/>
        </w:rPr>
        <w:t>.</w:t>
      </w:r>
    </w:p>
    <w:p w14:paraId="603A8DCA" w14:textId="7F306F96" w:rsidR="00E365E1" w:rsidRPr="00765142" w:rsidRDefault="00E365E1" w:rsidP="00F91AAC">
      <w:pPr>
        <w:keepNext/>
        <w:spacing w:before="600" w:after="120" w:line="360" w:lineRule="auto"/>
      </w:pPr>
    </w:p>
    <w:sectPr w:rsidR="00E365E1" w:rsidRPr="00765142" w:rsidSect="00B07BA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F0C17" w14:textId="77777777" w:rsidR="00A672AF" w:rsidRPr="00B07BA4" w:rsidRDefault="00A672AF">
      <w:r w:rsidRPr="00B07BA4">
        <w:separator/>
      </w:r>
    </w:p>
  </w:endnote>
  <w:endnote w:type="continuationSeparator" w:id="0">
    <w:p w14:paraId="5D1D8021" w14:textId="77777777" w:rsidR="00A672AF" w:rsidRPr="00B07BA4" w:rsidRDefault="00A672AF">
      <w:r w:rsidRPr="00B07B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E4D6D" w14:textId="77777777" w:rsidR="00064002" w:rsidRPr="00B07B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25931" w14:textId="77777777" w:rsidR="00064002" w:rsidRPr="00B07B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DD45D" w14:textId="77777777" w:rsidR="00064002" w:rsidRPr="00B07B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F86E5" w14:textId="77777777" w:rsidR="00A672AF" w:rsidRPr="00B07BA4" w:rsidRDefault="00A672AF">
      <w:r w:rsidRPr="00B07BA4">
        <w:separator/>
      </w:r>
    </w:p>
  </w:footnote>
  <w:footnote w:type="continuationSeparator" w:id="0">
    <w:p w14:paraId="43D79667" w14:textId="77777777" w:rsidR="00A672AF" w:rsidRPr="00B07BA4" w:rsidRDefault="00A672AF">
      <w:r w:rsidRPr="00B07BA4">
        <w:continuationSeparator/>
      </w:r>
    </w:p>
  </w:footnote>
  <w:footnote w:id="1">
    <w:p w14:paraId="7E731894" w14:textId="77777777" w:rsidR="00DF4415" w:rsidRPr="00B07BA4" w:rsidRDefault="00DF4415" w:rsidP="003A1556">
      <w:pPr>
        <w:pStyle w:val="FootnoteText"/>
        <w:ind w:left="567" w:hanging="567"/>
        <w:rPr>
          <w:sz w:val="24"/>
          <w:lang w:val="et-EE"/>
        </w:rPr>
      </w:pPr>
      <w:r w:rsidRPr="00B07BA4">
        <w:rPr>
          <w:rStyle w:val="FootnoteReference"/>
          <w:sz w:val="24"/>
          <w:lang w:val="et-EE"/>
        </w:rPr>
        <w:footnoteRef/>
      </w:r>
      <w:r w:rsidR="00B07BA4" w:rsidRPr="00B07BA4">
        <w:rPr>
          <w:sz w:val="24"/>
          <w:lang w:val="et-EE"/>
        </w:rPr>
        <w:t xml:space="preserve"> </w:t>
      </w:r>
      <w:r w:rsidR="00B07BA4" w:rsidRPr="00B07BA4">
        <w:rPr>
          <w:sz w:val="24"/>
          <w:lang w:val="et-EE"/>
        </w:rPr>
        <w:tab/>
      </w:r>
      <w:r w:rsidR="00B51A83">
        <w:rPr>
          <w:sz w:val="24"/>
          <w:lang w:val="et-EE"/>
        </w:rPr>
        <w:t>ELT C </w:t>
      </w:r>
      <w:r w:rsidRPr="009F3DB3">
        <w:rPr>
          <w:sz w:val="24"/>
          <w:lang w:val="et-EE"/>
        </w:rPr>
        <w:t>290</w:t>
      </w:r>
      <w:r w:rsidRPr="00B07BA4">
        <w:rPr>
          <w:sz w:val="24"/>
          <w:lang w:val="et-EE"/>
        </w:rPr>
        <w:t xml:space="preserve">, </w:t>
      </w:r>
      <w:r w:rsidRPr="009F3DB3">
        <w:rPr>
          <w:sz w:val="24"/>
          <w:lang w:val="et-EE"/>
        </w:rPr>
        <w:t>18</w:t>
      </w:r>
      <w:r w:rsidRPr="00B07BA4">
        <w:rPr>
          <w:sz w:val="24"/>
          <w:lang w:val="et-EE"/>
        </w:rPr>
        <w:t>.</w:t>
      </w:r>
      <w:r w:rsidRPr="009F3DB3">
        <w:rPr>
          <w:sz w:val="24"/>
          <w:lang w:val="et-EE"/>
        </w:rPr>
        <w:t>8</w:t>
      </w:r>
      <w:r w:rsidRPr="00B07BA4">
        <w:rPr>
          <w:sz w:val="24"/>
          <w:lang w:val="et-EE"/>
        </w:rPr>
        <w:t>.</w:t>
      </w:r>
      <w:r w:rsidRPr="009F3DB3">
        <w:rPr>
          <w:sz w:val="24"/>
          <w:lang w:val="et-EE"/>
        </w:rPr>
        <w:t>2023</w:t>
      </w:r>
      <w:r w:rsidRPr="00B07BA4">
        <w:rPr>
          <w:sz w:val="24"/>
          <w:lang w:val="et-EE"/>
        </w:rPr>
        <w:t>, lk </w:t>
      </w:r>
      <w:r w:rsidRPr="009F3DB3">
        <w:rPr>
          <w:sz w:val="24"/>
          <w:lang w:val="et-EE"/>
        </w:rPr>
        <w:t>17</w:t>
      </w:r>
      <w:r w:rsidRPr="00B07BA4">
        <w:rPr>
          <w:sz w:val="24"/>
          <w:lang w:val="et-EE"/>
        </w:rPr>
        <w:t>.</w:t>
      </w:r>
    </w:p>
  </w:footnote>
  <w:footnote w:id="2">
    <w:p w14:paraId="2082E9CB" w14:textId="77777777" w:rsidR="00DF4415" w:rsidRPr="00B07BA4" w:rsidRDefault="00DF4415" w:rsidP="003A1556">
      <w:pPr>
        <w:pStyle w:val="FootnoteText"/>
        <w:ind w:left="567" w:hanging="567"/>
        <w:rPr>
          <w:sz w:val="24"/>
          <w:lang w:val="et-EE"/>
        </w:rPr>
      </w:pPr>
      <w:r w:rsidRPr="00B07BA4">
        <w:rPr>
          <w:rStyle w:val="FootnoteReference"/>
          <w:sz w:val="24"/>
          <w:lang w:val="et-EE"/>
        </w:rPr>
        <w:footnoteRef/>
      </w:r>
      <w:r w:rsidR="00B07BA4" w:rsidRPr="00B07BA4">
        <w:rPr>
          <w:i/>
          <w:iCs/>
          <w:sz w:val="24"/>
          <w:lang w:val="et-EE"/>
        </w:rPr>
        <w:t xml:space="preserve"> </w:t>
      </w:r>
      <w:r w:rsidR="00B07BA4" w:rsidRPr="00B07BA4">
        <w:rPr>
          <w:i/>
          <w:iCs/>
          <w:sz w:val="24"/>
          <w:lang w:val="et-EE"/>
        </w:rPr>
        <w:tab/>
      </w:r>
      <w:r w:rsidRPr="00B07BA4">
        <w:rPr>
          <w:i/>
          <w:iCs/>
          <w:sz w:val="24"/>
          <w:lang w:val="et-EE"/>
        </w:rPr>
        <w:t>Euroopa Liidu Teatajas</w:t>
      </w:r>
      <w:r w:rsidRPr="00B07BA4">
        <w:rPr>
          <w:sz w:val="24"/>
          <w:lang w:val="et-EE"/>
        </w:rPr>
        <w:t xml:space="preserve"> seni avaldamata.</w:t>
      </w:r>
    </w:p>
  </w:footnote>
  <w:footnote w:id="3">
    <w:p w14:paraId="594FC652" w14:textId="5D591B9C" w:rsidR="00DF4415" w:rsidRPr="00B07BA4" w:rsidRDefault="00DF4415" w:rsidP="003A1556">
      <w:pPr>
        <w:pStyle w:val="FootnoteText"/>
        <w:ind w:left="567" w:hanging="567"/>
        <w:rPr>
          <w:sz w:val="24"/>
          <w:lang w:val="et-EE"/>
        </w:rPr>
      </w:pPr>
      <w:r w:rsidRPr="00B07BA4">
        <w:rPr>
          <w:rStyle w:val="FootnoteReference"/>
          <w:sz w:val="24"/>
          <w:lang w:val="et-EE"/>
        </w:rPr>
        <w:footnoteRef/>
      </w:r>
      <w:r w:rsidR="00B07BA4" w:rsidRPr="00B07BA4">
        <w:rPr>
          <w:i/>
          <w:iCs/>
          <w:sz w:val="24"/>
          <w:lang w:val="et-EE"/>
        </w:rPr>
        <w:t xml:space="preserve"> </w:t>
      </w:r>
      <w:r w:rsidR="00B07BA4" w:rsidRPr="00B07BA4">
        <w:rPr>
          <w:i/>
          <w:iCs/>
          <w:sz w:val="24"/>
          <w:lang w:val="et-EE"/>
        </w:rPr>
        <w:tab/>
      </w:r>
      <w:r w:rsidR="00B51A83" w:rsidRPr="003A1556">
        <w:rPr>
          <w:iCs/>
          <w:sz w:val="24"/>
          <w:lang w:val="et-EE"/>
        </w:rPr>
        <w:t>ELT C, C/</w:t>
      </w:r>
      <w:r w:rsidR="00B51A83" w:rsidRPr="009F3DB3">
        <w:rPr>
          <w:iCs/>
          <w:sz w:val="24"/>
          <w:lang w:val="et-EE"/>
        </w:rPr>
        <w:t>2023</w:t>
      </w:r>
      <w:r w:rsidR="00B51A83" w:rsidRPr="003A1556">
        <w:rPr>
          <w:iCs/>
          <w:sz w:val="24"/>
          <w:lang w:val="et-EE"/>
        </w:rPr>
        <w:t>/</w:t>
      </w:r>
      <w:r w:rsidR="00B51A83" w:rsidRPr="009F3DB3">
        <w:rPr>
          <w:iCs/>
          <w:sz w:val="24"/>
          <w:lang w:val="et-EE"/>
        </w:rPr>
        <w:t>1329</w:t>
      </w:r>
      <w:r w:rsidR="00B51A83" w:rsidRPr="003A1556">
        <w:rPr>
          <w:iCs/>
          <w:sz w:val="24"/>
          <w:lang w:val="et-EE"/>
        </w:rPr>
        <w:t xml:space="preserve">, </w:t>
      </w:r>
      <w:r w:rsidR="00B51A83" w:rsidRPr="009F3DB3">
        <w:rPr>
          <w:iCs/>
          <w:sz w:val="24"/>
          <w:lang w:val="et-EE"/>
        </w:rPr>
        <w:t>22</w:t>
      </w:r>
      <w:r w:rsidR="00B51A83" w:rsidRPr="003A1556">
        <w:rPr>
          <w:iCs/>
          <w:sz w:val="24"/>
          <w:lang w:val="et-EE"/>
        </w:rPr>
        <w:t>.</w:t>
      </w:r>
      <w:r w:rsidR="00B51A83" w:rsidRPr="009F3DB3">
        <w:rPr>
          <w:iCs/>
          <w:sz w:val="24"/>
          <w:lang w:val="et-EE"/>
        </w:rPr>
        <w:t>12</w:t>
      </w:r>
      <w:r w:rsidR="00B51A83" w:rsidRPr="003A1556">
        <w:rPr>
          <w:iCs/>
          <w:sz w:val="24"/>
          <w:lang w:val="et-EE"/>
        </w:rPr>
        <w:t>.</w:t>
      </w:r>
      <w:r w:rsidR="00B51A83" w:rsidRPr="009F3DB3">
        <w:rPr>
          <w:iCs/>
          <w:sz w:val="24"/>
          <w:lang w:val="et-EE"/>
        </w:rPr>
        <w:t>2023</w:t>
      </w:r>
      <w:r w:rsidR="00B51A83" w:rsidRPr="003A1556">
        <w:rPr>
          <w:iCs/>
          <w:sz w:val="24"/>
          <w:lang w:val="et-EE"/>
        </w:rPr>
        <w:t>, ELI:</w:t>
      </w:r>
      <w:r w:rsidR="003A1556" w:rsidRPr="003A1556">
        <w:rPr>
          <w:iCs/>
          <w:sz w:val="24"/>
          <w:lang w:val="et-EE"/>
        </w:rPr>
        <w:t> </w:t>
      </w:r>
      <w:hyperlink r:id="rId1" w:tooltip="Gives access to this document through its ELI URI." w:history="1">
        <w:r w:rsidR="00B51A83" w:rsidRPr="003A1556">
          <w:rPr>
            <w:rStyle w:val="Hyperlink"/>
            <w:iCs/>
            <w:sz w:val="24"/>
            <w:lang w:val="et-EE"/>
          </w:rPr>
          <w:t>http://data.europa.eu/eli/C/</w:t>
        </w:r>
        <w:r w:rsidR="00B51A83" w:rsidRPr="009F3DB3">
          <w:rPr>
            <w:rStyle w:val="Hyperlink"/>
            <w:iCs/>
            <w:sz w:val="24"/>
            <w:lang w:val="et-EE"/>
          </w:rPr>
          <w:t>2023</w:t>
        </w:r>
        <w:r w:rsidR="00B51A83" w:rsidRPr="003A1556">
          <w:rPr>
            <w:rStyle w:val="Hyperlink"/>
            <w:iCs/>
            <w:sz w:val="24"/>
            <w:lang w:val="et-EE"/>
          </w:rPr>
          <w:t>/</w:t>
        </w:r>
        <w:r w:rsidR="00B51A83" w:rsidRPr="009F3DB3">
          <w:rPr>
            <w:rStyle w:val="Hyperlink"/>
            <w:iCs/>
            <w:sz w:val="24"/>
            <w:lang w:val="et-EE"/>
          </w:rPr>
          <w:t>1329</w:t>
        </w:r>
        <w:r w:rsidR="00B51A83" w:rsidRPr="003A1556">
          <w:rPr>
            <w:rStyle w:val="Hyperlink"/>
            <w:iCs/>
            <w:sz w:val="24"/>
            <w:lang w:val="et-EE"/>
          </w:rPr>
          <w:t>/oj</w:t>
        </w:r>
      </w:hyperlink>
      <w:r w:rsidRPr="00B51A8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78F33" w14:textId="77777777" w:rsidR="00064002" w:rsidRPr="00B07B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45968" w14:textId="77777777" w:rsidR="00064002" w:rsidRPr="00B07B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1AFD0" w14:textId="77777777" w:rsidR="00064002" w:rsidRPr="00B07B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5"/>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9/2023"/>
    <w:docVar w:name="dvlangue" w:val="ET"/>
    <w:docVar w:name="dvnumam" w:val="46"/>
    <w:docVar w:name="dvpe" w:val="754.668"/>
    <w:docVar w:name="dvrapporteur" w:val="Raportöör: "/>
    <w:docVar w:name="dvstar" w:val="***I"/>
    <w:docVar w:name="dvtitre" w:val="Euroopa Parlamendi .... 2024. aasta seadusandlik resolutsioon ettepaneku kohta võtta vastu Euroopa Parlamendi ja nõukogu määrus majanduspoliitika tulemusliku koordineerimise ja mitmepoolse eelarvejärelevalve kohta ning millega tunnistatakse kehtetuks nõukogu määrus (EÜ) nr 1466/97(COM(2023)0240 – C9-0150/2023 – 2023/0138(COD))"/>
  </w:docVars>
  <w:rsids>
    <w:rsidRoot w:val="00A672AF"/>
    <w:rsid w:val="00002272"/>
    <w:rsid w:val="00064002"/>
    <w:rsid w:val="000677B9"/>
    <w:rsid w:val="000831BA"/>
    <w:rsid w:val="000A42CC"/>
    <w:rsid w:val="000E7DD9"/>
    <w:rsid w:val="0010095E"/>
    <w:rsid w:val="00125B37"/>
    <w:rsid w:val="00163D05"/>
    <w:rsid w:val="00187494"/>
    <w:rsid w:val="001F32AE"/>
    <w:rsid w:val="002767FF"/>
    <w:rsid w:val="002B18FE"/>
    <w:rsid w:val="002B5493"/>
    <w:rsid w:val="00343214"/>
    <w:rsid w:val="00361C00"/>
    <w:rsid w:val="00395FA1"/>
    <w:rsid w:val="003A1556"/>
    <w:rsid w:val="003A5571"/>
    <w:rsid w:val="003E15D4"/>
    <w:rsid w:val="00411CCE"/>
    <w:rsid w:val="0041666E"/>
    <w:rsid w:val="00421060"/>
    <w:rsid w:val="00471C19"/>
    <w:rsid w:val="004867E3"/>
    <w:rsid w:val="00494A28"/>
    <w:rsid w:val="004C0004"/>
    <w:rsid w:val="004C5D52"/>
    <w:rsid w:val="004F4F50"/>
    <w:rsid w:val="0050519A"/>
    <w:rsid w:val="005072A1"/>
    <w:rsid w:val="00514517"/>
    <w:rsid w:val="00545827"/>
    <w:rsid w:val="00560270"/>
    <w:rsid w:val="005C2568"/>
    <w:rsid w:val="006037C0"/>
    <w:rsid w:val="006631B6"/>
    <w:rsid w:val="00680577"/>
    <w:rsid w:val="006F74FA"/>
    <w:rsid w:val="00731ADD"/>
    <w:rsid w:val="00734777"/>
    <w:rsid w:val="00735578"/>
    <w:rsid w:val="00747932"/>
    <w:rsid w:val="00751A4A"/>
    <w:rsid w:val="00756632"/>
    <w:rsid w:val="00762C74"/>
    <w:rsid w:val="0076514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3DB3"/>
    <w:rsid w:val="00A1687D"/>
    <w:rsid w:val="00A43E52"/>
    <w:rsid w:val="00A4678D"/>
    <w:rsid w:val="00A672AF"/>
    <w:rsid w:val="00A778C7"/>
    <w:rsid w:val="00AB441E"/>
    <w:rsid w:val="00AB4674"/>
    <w:rsid w:val="00AB6293"/>
    <w:rsid w:val="00AE0928"/>
    <w:rsid w:val="00AF3B82"/>
    <w:rsid w:val="00B07BA4"/>
    <w:rsid w:val="00B12E95"/>
    <w:rsid w:val="00B22876"/>
    <w:rsid w:val="00B51A83"/>
    <w:rsid w:val="00B558F0"/>
    <w:rsid w:val="00B95EEC"/>
    <w:rsid w:val="00BD48FE"/>
    <w:rsid w:val="00BD705B"/>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415"/>
    <w:rsid w:val="00E365E1"/>
    <w:rsid w:val="00E820A4"/>
    <w:rsid w:val="00EB006A"/>
    <w:rsid w:val="00EB4772"/>
    <w:rsid w:val="00ED169E"/>
    <w:rsid w:val="00ED4235"/>
    <w:rsid w:val="00F04346"/>
    <w:rsid w:val="00F075DC"/>
    <w:rsid w:val="00F149E9"/>
    <w:rsid w:val="00F5134D"/>
    <w:rsid w:val="00F74202"/>
    <w:rsid w:val="00F87713"/>
    <w:rsid w:val="00F91AA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12305"/>
  <w15:chartTrackingRefBased/>
  <w15:docId w15:val="{81F48A8B-4063-42B6-84B2-E45E2B9D5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7" w:uiPriority="39"/>
    <w:lsdException w:name="toc 9"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F4415"/>
    <w:rPr>
      <w:b/>
      <w:kern w:val="28"/>
      <w:sz w:val="28"/>
      <w:lang w:val="fr-FR" w:eastAsia="fr-FR"/>
    </w:rPr>
  </w:style>
  <w:style w:type="character" w:customStyle="1" w:styleId="Heading2Char">
    <w:name w:val="Heading 2 Char"/>
    <w:basedOn w:val="DefaultParagraphFont"/>
    <w:link w:val="Heading2"/>
    <w:semiHidden/>
    <w:rsid w:val="00DF4415"/>
    <w:rPr>
      <w:sz w:val="24"/>
      <w:lang w:val="fr-FR" w:eastAsia="fr-FR"/>
    </w:rPr>
  </w:style>
  <w:style w:type="character" w:customStyle="1" w:styleId="Heading3Char">
    <w:name w:val="Heading 3 Char"/>
    <w:basedOn w:val="DefaultParagraphFont"/>
    <w:link w:val="Heading3"/>
    <w:uiPriority w:val="9"/>
    <w:rsid w:val="00DF4415"/>
    <w:rPr>
      <w:rFonts w:ascii="Arial" w:hAnsi="Arial"/>
      <w:sz w:val="24"/>
      <w:lang w:val="fr-FR" w:eastAsia="fr-FR"/>
    </w:rPr>
  </w:style>
  <w:style w:type="character" w:customStyle="1" w:styleId="Heading4Char">
    <w:name w:val="Heading 4 Char"/>
    <w:basedOn w:val="DefaultParagraphFont"/>
    <w:link w:val="Heading4"/>
    <w:semiHidden/>
    <w:rsid w:val="00DF4415"/>
    <w:rPr>
      <w:sz w:val="24"/>
      <w:lang w:val="en-US" w:eastAsia="fr-FR"/>
    </w:rPr>
  </w:style>
  <w:style w:type="character" w:customStyle="1" w:styleId="Heading5Char">
    <w:name w:val="Heading 5 Char"/>
    <w:basedOn w:val="DefaultParagraphFont"/>
    <w:link w:val="Heading5"/>
    <w:semiHidden/>
    <w:rsid w:val="00DF4415"/>
    <w:rPr>
      <w:sz w:val="24"/>
      <w:lang w:val="en-US" w:eastAsia="fr-FR"/>
    </w:rPr>
  </w:style>
  <w:style w:type="character" w:customStyle="1" w:styleId="Heading6Char">
    <w:name w:val="Heading 6 Char"/>
    <w:basedOn w:val="DefaultParagraphFont"/>
    <w:link w:val="Heading6"/>
    <w:semiHidden/>
    <w:rsid w:val="00DF4415"/>
    <w:rPr>
      <w:i/>
      <w:sz w:val="22"/>
      <w:lang w:val="et-EE"/>
    </w:rPr>
  </w:style>
  <w:style w:type="character" w:customStyle="1" w:styleId="Heading7Char">
    <w:name w:val="Heading 7 Char"/>
    <w:basedOn w:val="DefaultParagraphFont"/>
    <w:link w:val="Heading7"/>
    <w:semiHidden/>
    <w:rsid w:val="00DF4415"/>
    <w:rPr>
      <w:rFonts w:ascii="Arial" w:hAnsi="Arial"/>
      <w:sz w:val="24"/>
      <w:lang w:val="et-EE"/>
    </w:rPr>
  </w:style>
  <w:style w:type="character" w:customStyle="1" w:styleId="Heading8Char">
    <w:name w:val="Heading 8 Char"/>
    <w:basedOn w:val="DefaultParagraphFont"/>
    <w:link w:val="Heading8"/>
    <w:semiHidden/>
    <w:rsid w:val="00DF4415"/>
    <w:rPr>
      <w:rFonts w:ascii="Arial" w:hAnsi="Arial"/>
      <w:i/>
      <w:sz w:val="24"/>
      <w:lang w:val="et-EE"/>
    </w:rPr>
  </w:style>
  <w:style w:type="character" w:customStyle="1" w:styleId="Heading9Char">
    <w:name w:val="Heading 9 Char"/>
    <w:basedOn w:val="DefaultParagraphFont"/>
    <w:link w:val="Heading9"/>
    <w:semiHidden/>
    <w:rsid w:val="00DF4415"/>
    <w:rPr>
      <w:rFonts w:ascii="Arial" w:hAnsi="Arial"/>
      <w:b/>
      <w:i/>
      <w:sz w:val="18"/>
      <w:lang w:val="et-EE"/>
    </w:rPr>
  </w:style>
  <w:style w:type="paragraph" w:styleId="TOCHeading">
    <w:name w:val="TOC Heading"/>
    <w:basedOn w:val="Normal"/>
    <w:next w:val="Normal"/>
    <w:uiPriority w:val="39"/>
    <w:unhideWhenUsed/>
    <w:qFormat/>
    <w:rsid w:val="00DF4415"/>
    <w:pPr>
      <w:widowControl/>
      <w:spacing w:after="240"/>
    </w:pPr>
    <w:rPr>
      <w:lang w:val="en-GB"/>
    </w:rPr>
  </w:style>
  <w:style w:type="paragraph" w:customStyle="1" w:styleId="EPFooter2">
    <w:name w:val="EPFooter2"/>
    <w:basedOn w:val="Normal"/>
    <w:next w:val="Normal"/>
    <w:rsid w:val="00DF44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4415"/>
    <w:pPr>
      <w:spacing w:before="480" w:after="240"/>
    </w:pPr>
  </w:style>
  <w:style w:type="paragraph" w:customStyle="1" w:styleId="TOCPage">
    <w:name w:val="TOC Page"/>
    <w:basedOn w:val="Normal"/>
    <w:next w:val="TOC1"/>
    <w:rsid w:val="00DF4415"/>
    <w:pPr>
      <w:keepNext/>
      <w:spacing w:after="240"/>
      <w:jc w:val="right"/>
    </w:pPr>
    <w:rPr>
      <w:rFonts w:ascii="Arial" w:hAnsi="Arial"/>
      <w:b/>
    </w:rPr>
  </w:style>
  <w:style w:type="paragraph" w:customStyle="1" w:styleId="PageHeading">
    <w:name w:val="PageHeading"/>
    <w:basedOn w:val="Normal"/>
    <w:rsid w:val="00DF4415"/>
    <w:pPr>
      <w:keepNext/>
      <w:spacing w:after="480"/>
      <w:jc w:val="center"/>
    </w:pPr>
    <w:rPr>
      <w:rFonts w:ascii="Arial" w:hAnsi="Arial" w:cs="Arial"/>
      <w:b/>
    </w:rPr>
  </w:style>
  <w:style w:type="paragraph" w:customStyle="1" w:styleId="NormalBold">
    <w:name w:val="NormalBold"/>
    <w:basedOn w:val="Normal"/>
    <w:link w:val="NormalBoldChar"/>
    <w:rsid w:val="00DF4415"/>
    <w:rPr>
      <w:b/>
    </w:rPr>
  </w:style>
  <w:style w:type="paragraph" w:customStyle="1" w:styleId="NormalBold12a">
    <w:name w:val="NormalBold12a"/>
    <w:basedOn w:val="Normal"/>
    <w:rsid w:val="00DF4415"/>
    <w:pPr>
      <w:spacing w:after="240"/>
    </w:pPr>
    <w:rPr>
      <w:b/>
    </w:rPr>
  </w:style>
  <w:style w:type="paragraph" w:customStyle="1" w:styleId="NormalHanging12a">
    <w:name w:val="NormalHanging12a"/>
    <w:basedOn w:val="Normal"/>
    <w:rsid w:val="00DF4415"/>
    <w:pPr>
      <w:spacing w:after="240"/>
      <w:ind w:left="567" w:hanging="567"/>
    </w:pPr>
  </w:style>
  <w:style w:type="paragraph" w:customStyle="1" w:styleId="CoverNormal24a">
    <w:name w:val="CoverNormal24a"/>
    <w:basedOn w:val="Normal"/>
    <w:rsid w:val="00DF4415"/>
    <w:pPr>
      <w:spacing w:after="480"/>
      <w:ind w:left="1417"/>
    </w:pPr>
  </w:style>
  <w:style w:type="paragraph" w:customStyle="1" w:styleId="CoverNormal">
    <w:name w:val="CoverNormal"/>
    <w:basedOn w:val="Normal"/>
    <w:rsid w:val="00DF4415"/>
    <w:pPr>
      <w:ind w:left="1418"/>
    </w:pPr>
  </w:style>
  <w:style w:type="paragraph" w:customStyle="1" w:styleId="NormalCenter12a">
    <w:name w:val="NormalCenter12a"/>
    <w:basedOn w:val="Normal"/>
    <w:rsid w:val="00DF4415"/>
    <w:pPr>
      <w:spacing w:after="240"/>
      <w:jc w:val="center"/>
    </w:pPr>
  </w:style>
  <w:style w:type="paragraph" w:customStyle="1" w:styleId="CoverReference">
    <w:name w:val="CoverReference"/>
    <w:basedOn w:val="Normal"/>
    <w:rsid w:val="00DF4415"/>
    <w:pPr>
      <w:spacing w:before="1080"/>
      <w:jc w:val="right"/>
    </w:pPr>
    <w:rPr>
      <w:rFonts w:ascii="Arial" w:hAnsi="Arial" w:cs="Arial"/>
      <w:b/>
    </w:rPr>
  </w:style>
  <w:style w:type="paragraph" w:customStyle="1" w:styleId="CoverDocType">
    <w:name w:val="CoverDocType"/>
    <w:basedOn w:val="Normal"/>
    <w:rsid w:val="00DF4415"/>
    <w:pPr>
      <w:ind w:left="1418"/>
    </w:pPr>
    <w:rPr>
      <w:rFonts w:ascii="Arial" w:hAnsi="Arial"/>
      <w:b/>
      <w:sz w:val="48"/>
    </w:rPr>
  </w:style>
  <w:style w:type="paragraph" w:customStyle="1" w:styleId="CoverDocType24a">
    <w:name w:val="CoverDocType24a"/>
    <w:basedOn w:val="Normal"/>
    <w:rsid w:val="00DF4415"/>
    <w:pPr>
      <w:spacing w:after="480"/>
      <w:ind w:left="1418"/>
    </w:pPr>
    <w:rPr>
      <w:rFonts w:ascii="Arial" w:hAnsi="Arial"/>
      <w:b/>
      <w:sz w:val="48"/>
    </w:rPr>
  </w:style>
  <w:style w:type="paragraph" w:customStyle="1" w:styleId="CoverDate">
    <w:name w:val="CoverDate"/>
    <w:basedOn w:val="Normal"/>
    <w:rsid w:val="00DF4415"/>
    <w:pPr>
      <w:spacing w:before="240" w:after="1200"/>
    </w:pPr>
  </w:style>
  <w:style w:type="paragraph" w:styleId="Header">
    <w:name w:val="header"/>
    <w:basedOn w:val="Normal"/>
    <w:link w:val="HeaderChar"/>
    <w:rsid w:val="00DF4415"/>
    <w:pPr>
      <w:tabs>
        <w:tab w:val="center" w:pos="4513"/>
        <w:tab w:val="right" w:pos="9026"/>
      </w:tabs>
    </w:pPr>
  </w:style>
  <w:style w:type="character" w:customStyle="1" w:styleId="HeaderChar">
    <w:name w:val="Header Char"/>
    <w:basedOn w:val="DefaultParagraphFont"/>
    <w:link w:val="Header"/>
    <w:rsid w:val="00DF4415"/>
    <w:rPr>
      <w:sz w:val="24"/>
      <w:lang w:val="et-EE"/>
    </w:rPr>
  </w:style>
  <w:style w:type="paragraph" w:customStyle="1" w:styleId="AmNumberTabs">
    <w:name w:val="AmNumberTabs"/>
    <w:basedOn w:val="Normal"/>
    <w:rsid w:val="00DF44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F4415"/>
    <w:pPr>
      <w:spacing w:before="720" w:after="240"/>
      <w:jc w:val="center"/>
    </w:pPr>
  </w:style>
  <w:style w:type="paragraph" w:customStyle="1" w:styleId="EPBody">
    <w:name w:val="EPBody"/>
    <w:basedOn w:val="Normal"/>
    <w:rsid w:val="00DF4415"/>
    <w:pPr>
      <w:jc w:val="center"/>
    </w:pPr>
    <w:rPr>
      <w:rFonts w:ascii="Arial" w:hAnsi="Arial" w:cs="Arial"/>
      <w:i/>
      <w:sz w:val="22"/>
      <w:szCs w:val="22"/>
    </w:rPr>
  </w:style>
  <w:style w:type="paragraph" w:customStyle="1" w:styleId="EPFooter">
    <w:name w:val="EPFooter"/>
    <w:basedOn w:val="Normal"/>
    <w:rsid w:val="00DF4415"/>
    <w:pPr>
      <w:tabs>
        <w:tab w:val="center" w:pos="4535"/>
        <w:tab w:val="right" w:pos="9071"/>
      </w:tabs>
      <w:spacing w:before="240" w:after="240"/>
    </w:pPr>
    <w:rPr>
      <w:color w:val="010000"/>
      <w:sz w:val="22"/>
    </w:rPr>
  </w:style>
  <w:style w:type="paragraph" w:customStyle="1" w:styleId="Lgendesigne">
    <w:name w:val="Légende signe"/>
    <w:basedOn w:val="Normal"/>
    <w:rsid w:val="00DF4415"/>
    <w:pPr>
      <w:tabs>
        <w:tab w:val="right" w:pos="454"/>
        <w:tab w:val="left" w:pos="737"/>
      </w:tabs>
      <w:ind w:left="737" w:hanging="737"/>
    </w:pPr>
    <w:rPr>
      <w:snapToGrid w:val="0"/>
      <w:sz w:val="18"/>
      <w:lang w:eastAsia="en-US"/>
    </w:rPr>
  </w:style>
  <w:style w:type="paragraph" w:customStyle="1" w:styleId="Lgendetitre">
    <w:name w:val="Légende titre"/>
    <w:basedOn w:val="Normal"/>
    <w:rsid w:val="00DF4415"/>
    <w:pPr>
      <w:spacing w:before="240" w:after="240"/>
    </w:pPr>
    <w:rPr>
      <w:b/>
      <w:i/>
      <w:snapToGrid w:val="0"/>
      <w:lang w:eastAsia="en-US"/>
    </w:rPr>
  </w:style>
  <w:style w:type="paragraph" w:customStyle="1" w:styleId="Lgendestandard">
    <w:name w:val="Légende standard"/>
    <w:basedOn w:val="Normal"/>
    <w:rsid w:val="00DF4415"/>
    <w:rPr>
      <w:sz w:val="18"/>
    </w:rPr>
  </w:style>
  <w:style w:type="paragraph" w:customStyle="1" w:styleId="Normal24a">
    <w:name w:val="Normal24a"/>
    <w:basedOn w:val="Normal"/>
    <w:rsid w:val="00DF4415"/>
    <w:pPr>
      <w:spacing w:after="480"/>
    </w:pPr>
  </w:style>
  <w:style w:type="paragraph" w:customStyle="1" w:styleId="NormalBoldCenter">
    <w:name w:val="NormalBoldCenter"/>
    <w:basedOn w:val="Normal"/>
    <w:rsid w:val="00DF4415"/>
    <w:pPr>
      <w:jc w:val="center"/>
    </w:pPr>
    <w:rPr>
      <w:b/>
    </w:rPr>
  </w:style>
  <w:style w:type="paragraph" w:styleId="CommentText">
    <w:name w:val="annotation text"/>
    <w:basedOn w:val="Normal"/>
    <w:link w:val="CommentTextChar"/>
    <w:unhideWhenUsed/>
    <w:rsid w:val="00DF4415"/>
    <w:pPr>
      <w:widowControl/>
      <w:spacing w:after="20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rsid w:val="00DF4415"/>
    <w:rPr>
      <w:rFonts w:asciiTheme="minorHAnsi" w:eastAsiaTheme="minorHAnsi" w:hAnsiTheme="minorHAnsi" w:cstheme="minorBidi"/>
      <w:lang w:val="et-EE" w:eastAsia="en-US"/>
    </w:rPr>
  </w:style>
  <w:style w:type="paragraph" w:customStyle="1" w:styleId="norm">
    <w:name w:val="norm"/>
    <w:basedOn w:val="Normal"/>
    <w:rsid w:val="00DF4415"/>
    <w:pPr>
      <w:widowControl/>
      <w:spacing w:before="100" w:beforeAutospacing="1" w:after="100" w:afterAutospacing="1"/>
    </w:pPr>
    <w:rPr>
      <w:szCs w:val="24"/>
    </w:rPr>
  </w:style>
  <w:style w:type="paragraph" w:customStyle="1" w:styleId="Point0">
    <w:name w:val="Point 0"/>
    <w:basedOn w:val="Normal"/>
    <w:rsid w:val="00DF4415"/>
    <w:pPr>
      <w:widowControl/>
      <w:spacing w:before="120" w:after="120"/>
      <w:ind w:left="850" w:hanging="850"/>
      <w:jc w:val="both"/>
    </w:pPr>
    <w:rPr>
      <w:rFonts w:eastAsiaTheme="minorHAnsi"/>
      <w:szCs w:val="22"/>
      <w:lang w:eastAsia="en-US"/>
    </w:rPr>
  </w:style>
  <w:style w:type="paragraph" w:customStyle="1" w:styleId="Point1">
    <w:name w:val="Point 1"/>
    <w:basedOn w:val="Normal"/>
    <w:rsid w:val="00DF4415"/>
    <w:pPr>
      <w:widowControl/>
      <w:spacing w:before="120" w:after="120"/>
      <w:ind w:left="1417" w:hanging="567"/>
      <w:jc w:val="both"/>
    </w:pPr>
    <w:rPr>
      <w:rFonts w:eastAsiaTheme="minorHAnsi"/>
      <w:szCs w:val="22"/>
      <w:lang w:eastAsia="en-US"/>
    </w:rPr>
  </w:style>
  <w:style w:type="paragraph" w:customStyle="1" w:styleId="Point0number">
    <w:name w:val="Point 0 (number)"/>
    <w:basedOn w:val="Normal"/>
    <w:rsid w:val="00DF4415"/>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DF4415"/>
    <w:pPr>
      <w:widowControl/>
      <w:numPr>
        <w:ilvl w:val="2"/>
        <w:numId w:val="3"/>
      </w:numPr>
      <w:tabs>
        <w:tab w:val="clear" w:pos="1417"/>
        <w:tab w:val="num" w:pos="720"/>
      </w:tabs>
      <w:spacing w:before="120" w:after="120"/>
      <w:ind w:left="720" w:hanging="360"/>
      <w:jc w:val="both"/>
    </w:pPr>
    <w:rPr>
      <w:rFonts w:eastAsiaTheme="minorHAnsi"/>
      <w:szCs w:val="22"/>
      <w:lang w:eastAsia="en-US"/>
    </w:rPr>
  </w:style>
  <w:style w:type="paragraph" w:customStyle="1" w:styleId="Point2number">
    <w:name w:val="Point 2 (number)"/>
    <w:basedOn w:val="Normal"/>
    <w:rsid w:val="00DF4415"/>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DF4415"/>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DF4415"/>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DF4415"/>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DF4415"/>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DF4415"/>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DF4415"/>
    <w:pPr>
      <w:widowControl/>
      <w:numPr>
        <w:ilvl w:val="8"/>
        <w:numId w:val="3"/>
      </w:numPr>
      <w:tabs>
        <w:tab w:val="clear" w:pos="3118"/>
        <w:tab w:val="num" w:pos="720"/>
      </w:tabs>
      <w:spacing w:before="120" w:after="120"/>
      <w:ind w:left="720" w:hanging="360"/>
      <w:jc w:val="both"/>
    </w:pPr>
    <w:rPr>
      <w:rFonts w:eastAsiaTheme="minorHAnsi"/>
      <w:szCs w:val="22"/>
      <w:lang w:eastAsia="en-US"/>
    </w:rPr>
  </w:style>
  <w:style w:type="paragraph" w:customStyle="1" w:styleId="Fait">
    <w:name w:val="Fait à"/>
    <w:basedOn w:val="Normal"/>
    <w:next w:val="Institutionquisigne"/>
    <w:rsid w:val="00DF4415"/>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F4415"/>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DF4415"/>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F4415"/>
    <w:pPr>
      <w:keepNext/>
      <w:widowControl/>
      <w:spacing w:before="360" w:after="120"/>
      <w:jc w:val="center"/>
    </w:pPr>
    <w:rPr>
      <w:rFonts w:eastAsiaTheme="minorHAnsi"/>
      <w:i/>
      <w:szCs w:val="22"/>
      <w:lang w:eastAsia="en-US"/>
    </w:rPr>
  </w:style>
  <w:style w:type="paragraph" w:customStyle="1" w:styleId="Personnequisigne">
    <w:name w:val="Personne qui signe"/>
    <w:basedOn w:val="Normal"/>
    <w:next w:val="Institutionquisigne"/>
    <w:rsid w:val="00DF4415"/>
    <w:pPr>
      <w:widowControl/>
      <w:tabs>
        <w:tab w:val="left" w:pos="4252"/>
      </w:tabs>
    </w:pPr>
    <w:rPr>
      <w:rFonts w:eastAsiaTheme="minorHAnsi"/>
      <w:i/>
      <w:szCs w:val="22"/>
      <w:lang w:eastAsia="en-US"/>
    </w:rPr>
  </w:style>
  <w:style w:type="paragraph" w:customStyle="1" w:styleId="Tiret0">
    <w:name w:val="Tiret 0"/>
    <w:basedOn w:val="Point0"/>
    <w:rsid w:val="00DF4415"/>
    <w:pPr>
      <w:numPr>
        <w:numId w:val="4"/>
      </w:numPr>
    </w:pPr>
  </w:style>
  <w:style w:type="paragraph" w:customStyle="1" w:styleId="Bullet0">
    <w:name w:val="Bullet 0"/>
    <w:basedOn w:val="Normal"/>
    <w:rsid w:val="00DF4415"/>
    <w:pPr>
      <w:widowControl/>
      <w:numPr>
        <w:numId w:val="5"/>
      </w:numPr>
      <w:spacing w:before="120" w:after="120"/>
      <w:jc w:val="both"/>
    </w:pPr>
    <w:rPr>
      <w:rFonts w:eastAsiaTheme="minorHAnsi"/>
      <w:szCs w:val="22"/>
      <w:lang w:eastAsia="en-US"/>
    </w:rPr>
  </w:style>
  <w:style w:type="paragraph" w:customStyle="1" w:styleId="Annexetitre">
    <w:name w:val="Annexe titre"/>
    <w:basedOn w:val="Normal"/>
    <w:next w:val="Normal"/>
    <w:rsid w:val="00DF4415"/>
    <w:pPr>
      <w:widowControl/>
      <w:spacing w:before="120" w:after="120"/>
      <w:jc w:val="center"/>
    </w:pPr>
    <w:rPr>
      <w:rFonts w:eastAsiaTheme="minorHAnsi"/>
      <w:b/>
      <w:szCs w:val="22"/>
      <w:u w:val="single"/>
      <w:lang w:eastAsia="en-US"/>
    </w:rPr>
  </w:style>
  <w:style w:type="character" w:styleId="Hyperlink">
    <w:name w:val="Hyperlink"/>
    <w:basedOn w:val="DefaultParagraphFont"/>
    <w:uiPriority w:val="99"/>
    <w:unhideWhenUsed/>
    <w:rsid w:val="00DF4415"/>
    <w:rPr>
      <w:color w:val="0000FF"/>
      <w:u w:val="single"/>
    </w:rPr>
  </w:style>
  <w:style w:type="paragraph" w:customStyle="1" w:styleId="Normal12a">
    <w:name w:val="Normal12a"/>
    <w:basedOn w:val="Normal"/>
    <w:rsid w:val="00DF4415"/>
    <w:pPr>
      <w:spacing w:after="240"/>
    </w:pPr>
  </w:style>
  <w:style w:type="paragraph" w:customStyle="1" w:styleId="Normal6a">
    <w:name w:val="Normal6a"/>
    <w:basedOn w:val="Normal"/>
    <w:rsid w:val="00DF4415"/>
    <w:pPr>
      <w:spacing w:after="120"/>
    </w:pPr>
  </w:style>
  <w:style w:type="paragraph" w:customStyle="1" w:styleId="PageHeadingNotTOC">
    <w:name w:val="PageHeadingNotTOC"/>
    <w:basedOn w:val="Normal"/>
    <w:rsid w:val="00DF4415"/>
    <w:pPr>
      <w:keepNext/>
      <w:spacing w:after="480"/>
      <w:jc w:val="center"/>
    </w:pPr>
    <w:rPr>
      <w:rFonts w:ascii="Arial" w:hAnsi="Arial" w:cs="Arial"/>
      <w:b/>
    </w:rPr>
  </w:style>
  <w:style w:type="character" w:customStyle="1" w:styleId="NormalBoldChar">
    <w:name w:val="NormalBold Char"/>
    <w:link w:val="NormalBold"/>
    <w:locked/>
    <w:rsid w:val="00DF4415"/>
    <w:rPr>
      <w:b/>
      <w:sz w:val="24"/>
      <w:lang w:val="et-EE"/>
    </w:rPr>
  </w:style>
  <w:style w:type="paragraph" w:customStyle="1" w:styleId="AmJustText">
    <w:name w:val="AmJustText"/>
    <w:basedOn w:val="Normal"/>
    <w:rsid w:val="00DF4415"/>
    <w:pPr>
      <w:spacing w:after="240"/>
    </w:pPr>
    <w:rPr>
      <w:i/>
    </w:rPr>
  </w:style>
  <w:style w:type="paragraph" w:customStyle="1" w:styleId="AmCrossRef">
    <w:name w:val="AmCrossRef"/>
    <w:basedOn w:val="Normal"/>
    <w:rsid w:val="00DF4415"/>
    <w:pPr>
      <w:spacing w:before="240" w:after="240"/>
      <w:jc w:val="center"/>
    </w:pPr>
    <w:rPr>
      <w:i/>
    </w:rPr>
  </w:style>
  <w:style w:type="paragraph" w:customStyle="1" w:styleId="AmJustTitle">
    <w:name w:val="AmJustTitle"/>
    <w:basedOn w:val="Normal"/>
    <w:next w:val="AmJustText"/>
    <w:rsid w:val="00DF4415"/>
    <w:pPr>
      <w:keepNext/>
      <w:spacing w:before="240" w:after="240"/>
      <w:jc w:val="center"/>
    </w:pPr>
    <w:rPr>
      <w:i/>
    </w:rPr>
  </w:style>
  <w:style w:type="paragraph" w:customStyle="1" w:styleId="AmHeadingPA">
    <w:name w:val="AmHeadingPA"/>
    <w:basedOn w:val="Normal"/>
    <w:next w:val="Normal"/>
    <w:rsid w:val="00DF4415"/>
    <w:pPr>
      <w:spacing w:before="480" w:after="240"/>
      <w:jc w:val="center"/>
    </w:pPr>
    <w:rPr>
      <w:rFonts w:ascii="Arial" w:hAnsi="Arial"/>
      <w:b/>
      <w:caps/>
      <w:snapToGrid w:val="0"/>
      <w:szCs w:val="24"/>
      <w:lang w:eastAsia="en-US"/>
    </w:rPr>
  </w:style>
  <w:style w:type="paragraph" w:customStyle="1" w:styleId="AmOrLang">
    <w:name w:val="AmOrLang"/>
    <w:basedOn w:val="Normal"/>
    <w:rsid w:val="00DF4415"/>
    <w:pPr>
      <w:spacing w:before="240" w:after="240"/>
      <w:jc w:val="right"/>
    </w:pPr>
  </w:style>
  <w:style w:type="paragraph" w:customStyle="1" w:styleId="AmColumnHeading">
    <w:name w:val="AmColumnHeading"/>
    <w:basedOn w:val="Normal"/>
    <w:rsid w:val="00DF4415"/>
    <w:pPr>
      <w:spacing w:after="240"/>
      <w:jc w:val="center"/>
    </w:pPr>
    <w:rPr>
      <w:i/>
    </w:rPr>
  </w:style>
  <w:style w:type="paragraph" w:customStyle="1" w:styleId="NormalBold12b">
    <w:name w:val="NormalBold12b"/>
    <w:basedOn w:val="Normal"/>
    <w:rsid w:val="00DF4415"/>
    <w:pPr>
      <w:spacing w:before="240"/>
    </w:pPr>
    <w:rPr>
      <w:b/>
    </w:rPr>
  </w:style>
  <w:style w:type="character" w:customStyle="1" w:styleId="Normal12Char">
    <w:name w:val="Normal12 Char"/>
    <w:link w:val="Normal12"/>
    <w:locked/>
    <w:rsid w:val="00DF4415"/>
    <w:rPr>
      <w:noProof/>
      <w:sz w:val="24"/>
    </w:rPr>
  </w:style>
  <w:style w:type="paragraph" w:customStyle="1" w:styleId="Normal12">
    <w:name w:val="Normal12"/>
    <w:basedOn w:val="Normal"/>
    <w:link w:val="Normal12Char"/>
    <w:qFormat/>
    <w:rsid w:val="00DF4415"/>
    <w:pPr>
      <w:spacing w:after="240"/>
    </w:pPr>
    <w:rPr>
      <w:noProof/>
      <w:lang w:val="en-GB"/>
    </w:rPr>
  </w:style>
  <w:style w:type="character" w:customStyle="1" w:styleId="Normal6Char">
    <w:name w:val="Normal6 Char"/>
    <w:link w:val="Normal6"/>
    <w:locked/>
    <w:rsid w:val="00DF4415"/>
    <w:rPr>
      <w:sz w:val="24"/>
      <w:lang w:val="fr-FR"/>
    </w:rPr>
  </w:style>
  <w:style w:type="paragraph" w:customStyle="1" w:styleId="Normal6">
    <w:name w:val="Normal6"/>
    <w:basedOn w:val="Normal"/>
    <w:link w:val="Normal6Char"/>
    <w:rsid w:val="00DF4415"/>
    <w:pPr>
      <w:spacing w:after="120"/>
    </w:pPr>
    <w:rPr>
      <w:lang w:val="fr-FR"/>
    </w:rPr>
  </w:style>
  <w:style w:type="paragraph" w:customStyle="1" w:styleId="Normal12Italic">
    <w:name w:val="Normal12Italic"/>
    <w:basedOn w:val="Normal12"/>
    <w:rsid w:val="00DF4415"/>
    <w:rPr>
      <w:i/>
      <w:lang w:val="fr-FR"/>
    </w:rPr>
  </w:style>
  <w:style w:type="paragraph" w:customStyle="1" w:styleId="EntPE">
    <w:name w:val="EntPE"/>
    <w:basedOn w:val="Normal12"/>
    <w:rsid w:val="00DF4415"/>
    <w:pPr>
      <w:jc w:val="center"/>
    </w:pPr>
    <w:rPr>
      <w:noProof w:val="0"/>
      <w:sz w:val="56"/>
    </w:rPr>
  </w:style>
  <w:style w:type="paragraph" w:customStyle="1" w:styleId="AMNumberTabs0">
    <w:name w:val="AMNumberTabs"/>
    <w:basedOn w:val="Normal"/>
    <w:rsid w:val="00DF44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DF4415"/>
    <w:pPr>
      <w:spacing w:after="240"/>
      <w:jc w:val="center"/>
    </w:pPr>
    <w:rPr>
      <w:i/>
      <w:lang w:val="fr-FR"/>
    </w:rPr>
  </w:style>
  <w:style w:type="paragraph" w:customStyle="1" w:styleId="Olang">
    <w:name w:val="Olang"/>
    <w:basedOn w:val="Normal"/>
    <w:rsid w:val="00DF4415"/>
    <w:pPr>
      <w:spacing w:before="240" w:after="240"/>
      <w:jc w:val="right"/>
    </w:pPr>
    <w:rPr>
      <w:noProof/>
      <w:szCs w:val="24"/>
      <w:lang w:val="fr-FR"/>
    </w:rPr>
  </w:style>
  <w:style w:type="paragraph" w:styleId="BalloonText">
    <w:name w:val="Balloon Text"/>
    <w:basedOn w:val="Normal"/>
    <w:link w:val="BalloonTextChar"/>
    <w:unhideWhenUsed/>
    <w:rsid w:val="00DF4415"/>
    <w:rPr>
      <w:rFonts w:ascii="Segoe UI" w:hAnsi="Segoe UI" w:cs="Segoe UI"/>
      <w:sz w:val="18"/>
      <w:szCs w:val="18"/>
    </w:rPr>
  </w:style>
  <w:style w:type="character" w:customStyle="1" w:styleId="BalloonTextChar">
    <w:name w:val="Balloon Text Char"/>
    <w:basedOn w:val="DefaultParagraphFont"/>
    <w:link w:val="BalloonText"/>
    <w:rsid w:val="00DF4415"/>
    <w:rPr>
      <w:rFonts w:ascii="Segoe UI" w:hAnsi="Segoe UI" w:cs="Segoe UI"/>
      <w:sz w:val="18"/>
      <w:szCs w:val="18"/>
      <w:lang w:val="et-EE"/>
    </w:rPr>
  </w:style>
  <w:style w:type="paragraph" w:customStyle="1" w:styleId="RollCallSymbols14pt">
    <w:name w:val="RollCallSymbols14pt"/>
    <w:basedOn w:val="Normal"/>
    <w:rsid w:val="00DF441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F4415"/>
    <w:pPr>
      <w:tabs>
        <w:tab w:val="center" w:pos="284"/>
        <w:tab w:val="left" w:pos="426"/>
      </w:tabs>
    </w:pPr>
    <w:rPr>
      <w:snapToGrid w:val="0"/>
      <w:lang w:eastAsia="en-US"/>
    </w:rPr>
  </w:style>
  <w:style w:type="paragraph" w:customStyle="1" w:styleId="RollCallVotes">
    <w:name w:val="RollCallVotes"/>
    <w:basedOn w:val="Normal"/>
    <w:rsid w:val="00DF4415"/>
    <w:pPr>
      <w:spacing w:before="120" w:after="120"/>
      <w:jc w:val="center"/>
    </w:pPr>
    <w:rPr>
      <w:b/>
      <w:bCs/>
      <w:snapToGrid w:val="0"/>
      <w:sz w:val="16"/>
      <w:lang w:eastAsia="en-US"/>
    </w:rPr>
  </w:style>
  <w:style w:type="paragraph" w:customStyle="1" w:styleId="RollCallTable">
    <w:name w:val="RollCallTable"/>
    <w:basedOn w:val="Normal"/>
    <w:rsid w:val="00DF4415"/>
    <w:pPr>
      <w:spacing w:before="120" w:after="120"/>
    </w:pPr>
    <w:rPr>
      <w:snapToGrid w:val="0"/>
      <w:sz w:val="16"/>
      <w:lang w:eastAsia="en-US"/>
    </w:rPr>
  </w:style>
  <w:style w:type="character" w:styleId="CommentReference">
    <w:name w:val="annotation reference"/>
    <w:basedOn w:val="DefaultParagraphFont"/>
    <w:rsid w:val="00DF4415"/>
    <w:rPr>
      <w:sz w:val="16"/>
      <w:szCs w:val="16"/>
    </w:rPr>
  </w:style>
  <w:style w:type="paragraph" w:styleId="CommentSubject">
    <w:name w:val="annotation subject"/>
    <w:basedOn w:val="CommentText"/>
    <w:next w:val="CommentText"/>
    <w:link w:val="CommentSubjectChar"/>
    <w:unhideWhenUsed/>
    <w:rsid w:val="00DF4415"/>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rsid w:val="00DF4415"/>
    <w:rPr>
      <w:rFonts w:asciiTheme="minorHAnsi" w:eastAsiaTheme="minorHAnsi" w:hAnsiTheme="minorHAnsi" w:cstheme="minorBidi"/>
      <w:b/>
      <w:bCs/>
      <w:lang w:val="et-EE" w:eastAsia="en-US"/>
    </w:rPr>
  </w:style>
  <w:style w:type="paragraph" w:styleId="EndnoteText">
    <w:name w:val="endnote text"/>
    <w:basedOn w:val="Normal"/>
    <w:link w:val="EndnoteTextChar"/>
    <w:rsid w:val="00DF4415"/>
    <w:rPr>
      <w:sz w:val="20"/>
    </w:rPr>
  </w:style>
  <w:style w:type="character" w:customStyle="1" w:styleId="EndnoteTextChar">
    <w:name w:val="Endnote Text Char"/>
    <w:basedOn w:val="DefaultParagraphFont"/>
    <w:link w:val="EndnoteText"/>
    <w:rsid w:val="00DF4415"/>
    <w:rPr>
      <w:lang w:val="et-EE"/>
    </w:rPr>
  </w:style>
  <w:style w:type="character" w:styleId="EndnoteReference">
    <w:name w:val="endnote reference"/>
    <w:basedOn w:val="DefaultParagraphFont"/>
    <w:rsid w:val="00DF4415"/>
    <w:rPr>
      <w:vertAlign w:val="superscript"/>
    </w:rPr>
  </w:style>
  <w:style w:type="paragraph" w:styleId="TOC9">
    <w:name w:val="toc 9"/>
    <w:basedOn w:val="Normal"/>
    <w:next w:val="Normal"/>
    <w:autoRedefine/>
    <w:uiPriority w:val="39"/>
    <w:rsid w:val="00DF4415"/>
    <w:pPr>
      <w:spacing w:after="100"/>
      <w:ind w:left="1920"/>
    </w:pPr>
  </w:style>
  <w:style w:type="paragraph" w:styleId="Revision">
    <w:name w:val="Revision"/>
    <w:hidden/>
    <w:uiPriority w:val="99"/>
    <w:semiHidden/>
    <w:rsid w:val="00DF4415"/>
    <w:rPr>
      <w:sz w:val="24"/>
    </w:rPr>
  </w:style>
  <w:style w:type="paragraph" w:customStyle="1" w:styleId="Considrant">
    <w:name w:val="Considérant"/>
    <w:basedOn w:val="Normal"/>
    <w:rsid w:val="00DF4415"/>
    <w:pPr>
      <w:widowControl/>
      <w:numPr>
        <w:numId w:val="6"/>
      </w:numPr>
      <w:spacing w:before="120" w:after="120"/>
      <w:jc w:val="both"/>
    </w:pPr>
    <w:rPr>
      <w:rFonts w:eastAsiaTheme="minorHAnsi"/>
      <w:szCs w:val="22"/>
      <w:lang w:eastAsia="en-US"/>
    </w:rPr>
  </w:style>
  <w:style w:type="paragraph" w:customStyle="1" w:styleId="Institutionquiagit">
    <w:name w:val="Institution qui agit"/>
    <w:basedOn w:val="Normal"/>
    <w:next w:val="Normal"/>
    <w:rsid w:val="00DF4415"/>
    <w:pPr>
      <w:keepNext/>
      <w:widowControl/>
      <w:spacing w:before="600" w:after="120"/>
      <w:jc w:val="both"/>
    </w:pPr>
    <w:rPr>
      <w:rFonts w:eastAsiaTheme="minorHAnsi"/>
      <w:szCs w:val="22"/>
      <w:lang w:eastAsia="en-US"/>
    </w:rPr>
  </w:style>
  <w:style w:type="paragraph" w:customStyle="1" w:styleId="Statut">
    <w:name w:val="Statut"/>
    <w:basedOn w:val="Normal"/>
    <w:next w:val="Typedudocument"/>
    <w:rsid w:val="00DF4415"/>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F4415"/>
    <w:pPr>
      <w:widowControl/>
      <w:ind w:left="5103"/>
    </w:pPr>
    <w:rPr>
      <w:rFonts w:eastAsiaTheme="minorHAnsi"/>
      <w:szCs w:val="22"/>
      <w:lang w:eastAsia="en-US"/>
    </w:rPr>
  </w:style>
  <w:style w:type="paragraph" w:customStyle="1" w:styleId="Typedudocument">
    <w:name w:val="Type du document"/>
    <w:basedOn w:val="Normal"/>
    <w:next w:val="Titreobjet"/>
    <w:rsid w:val="00DF4415"/>
    <w:pPr>
      <w:widowControl/>
      <w:spacing w:before="360"/>
      <w:jc w:val="center"/>
    </w:pPr>
    <w:rPr>
      <w:rFonts w:eastAsiaTheme="minorHAnsi"/>
      <w:b/>
      <w:szCs w:val="22"/>
      <w:lang w:eastAsia="en-US"/>
    </w:rPr>
  </w:style>
  <w:style w:type="paragraph" w:customStyle="1" w:styleId="Titreobjet">
    <w:name w:val="Titre objet"/>
    <w:basedOn w:val="Normal"/>
    <w:next w:val="Normal"/>
    <w:rsid w:val="00DF4415"/>
    <w:pPr>
      <w:widowControl/>
      <w:spacing w:before="360" w:after="360"/>
      <w:jc w:val="center"/>
    </w:pPr>
    <w:rPr>
      <w:rFonts w:eastAsiaTheme="minorHAnsi"/>
      <w:b/>
      <w:szCs w:val="22"/>
      <w:lang w:eastAsia="en-US"/>
    </w:rPr>
  </w:style>
  <w:style w:type="paragraph" w:styleId="Footer">
    <w:name w:val="footer"/>
    <w:basedOn w:val="Normal"/>
    <w:link w:val="FooterChar"/>
    <w:rsid w:val="00DF4415"/>
    <w:pPr>
      <w:tabs>
        <w:tab w:val="center" w:pos="4513"/>
        <w:tab w:val="right" w:pos="9026"/>
      </w:tabs>
    </w:pPr>
  </w:style>
  <w:style w:type="character" w:customStyle="1" w:styleId="FooterChar">
    <w:name w:val="Footer Char"/>
    <w:basedOn w:val="DefaultParagraphFont"/>
    <w:link w:val="Footer"/>
    <w:rsid w:val="00DF4415"/>
    <w:rPr>
      <w:sz w:val="24"/>
      <w:lang w:val="et-EE"/>
    </w:rPr>
  </w:style>
  <w:style w:type="character" w:customStyle="1" w:styleId="normaltextrun">
    <w:name w:val="normaltextrun"/>
    <w:basedOn w:val="DefaultParagraphFont"/>
    <w:rsid w:val="00DF4415"/>
  </w:style>
  <w:style w:type="character" w:customStyle="1" w:styleId="tabchar">
    <w:name w:val="tabchar"/>
    <w:basedOn w:val="DefaultParagraphFont"/>
    <w:rsid w:val="00DF4415"/>
  </w:style>
  <w:style w:type="character" w:customStyle="1" w:styleId="erpldocument-subtitle-author">
    <w:name w:val="erpl_document-subtitle-author"/>
    <w:basedOn w:val="DefaultParagraphFont"/>
    <w:rsid w:val="00DF4415"/>
  </w:style>
  <w:style w:type="paragraph" w:styleId="TOC7">
    <w:name w:val="toc 7"/>
    <w:basedOn w:val="Normal"/>
    <w:next w:val="Normal"/>
    <w:autoRedefine/>
    <w:uiPriority w:val="39"/>
    <w:rsid w:val="00DF4415"/>
    <w:pPr>
      <w:spacing w:after="100"/>
      <w:ind w:left="1440"/>
    </w:pPr>
  </w:style>
  <w:style w:type="paragraph" w:customStyle="1" w:styleId="Normal24">
    <w:name w:val="Normal24"/>
    <w:basedOn w:val="Normal"/>
    <w:rsid w:val="00DF4415"/>
    <w:pPr>
      <w:spacing w:after="480"/>
    </w:pPr>
  </w:style>
  <w:style w:type="character" w:styleId="Strong">
    <w:name w:val="Strong"/>
    <w:basedOn w:val="DefaultParagraphFont"/>
    <w:uiPriority w:val="22"/>
    <w:qFormat/>
    <w:rsid w:val="00DF4415"/>
    <w:rPr>
      <w:b/>
      <w:bCs/>
    </w:rPr>
  </w:style>
  <w:style w:type="paragraph" w:customStyle="1" w:styleId="FootnoteTextForceStyle">
    <w:name w:val="Footnote Text ForceStyle"/>
    <w:rsid w:val="003A1556"/>
    <w:pPr>
      <w:keepLines/>
      <w:widowControl w:val="0"/>
      <w:ind w:left="850" w:hanging="850"/>
    </w:pPr>
    <w:rPr>
      <w:sz w:val="24"/>
      <w:lang w:val="et-E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093A6-A083-4D8E-9668-6580194E2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301</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2024-09-05T14:05:00Z</dcterms:created>
  <dcterms:modified xsi:type="dcterms:W3CDTF">2024-09-05T14:05:00Z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P9_TA(2024)0311_</vt:lpwstr>
  </property>
  <property fmtid="{D5CDD505-2E9C-101B-9397-08002B2CF9AE}" pid="4" name="&lt;Type&gt;">
    <vt:lpwstr>RR</vt:lpwstr>
  </property>
</Properties>
</file>