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2BE1" w:rsidTr="0010095E">
        <w:trPr>
          <w:trHeight w:hRule="exact" w:val="1418"/>
        </w:trPr>
        <w:tc>
          <w:tcPr>
            <w:tcW w:w="6804" w:type="dxa"/>
            <w:shd w:val="clear" w:color="auto" w:fill="auto"/>
            <w:vAlign w:val="center"/>
          </w:tcPr>
          <w:p w:rsidR="00751A4A" w:rsidRPr="00A52BE1" w:rsidRDefault="00AE2B36" w:rsidP="0010095E">
            <w:pPr>
              <w:pStyle w:val="EPName"/>
            </w:pPr>
            <w:r w:rsidRPr="00A52BE1">
              <w:t>Europos Parlamentas</w:t>
            </w:r>
          </w:p>
          <w:p w:rsidR="00751A4A" w:rsidRPr="00A52BE1" w:rsidRDefault="00817416" w:rsidP="00756632">
            <w:pPr>
              <w:pStyle w:val="EPTerm"/>
              <w:rPr>
                <w:rStyle w:val="HideTWBExt"/>
                <w:noProof w:val="0"/>
                <w:vanish w:val="0"/>
                <w:color w:val="auto"/>
              </w:rPr>
            </w:pPr>
            <w:r w:rsidRPr="00AF7A1E">
              <w:t>2019</w:t>
            </w:r>
            <w:r w:rsidRPr="00A52BE1">
              <w:t>-</w:t>
            </w:r>
            <w:r w:rsidRPr="00AF7A1E">
              <w:t>2024</w:t>
            </w:r>
          </w:p>
        </w:tc>
        <w:tc>
          <w:tcPr>
            <w:tcW w:w="2268" w:type="dxa"/>
            <w:shd w:val="clear" w:color="auto" w:fill="auto"/>
          </w:tcPr>
          <w:p w:rsidR="00751A4A" w:rsidRPr="00A52BE1" w:rsidRDefault="00187494" w:rsidP="0010095E">
            <w:pPr>
              <w:pStyle w:val="EPLogo"/>
            </w:pPr>
            <w:r w:rsidRPr="00A52BE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2BE1" w:rsidRDefault="00D058B8" w:rsidP="004C5D52">
      <w:pPr>
        <w:pStyle w:val="LineTop"/>
      </w:pPr>
    </w:p>
    <w:p w:rsidR="00680577" w:rsidRPr="00A52BE1" w:rsidRDefault="00AE2B36" w:rsidP="00680577">
      <w:pPr>
        <w:pStyle w:val="EPBodyTA1"/>
      </w:pPr>
      <w:r w:rsidRPr="00A52BE1">
        <w:t>PRIIMTI TEKSTAI</w:t>
      </w:r>
    </w:p>
    <w:p w:rsidR="00D058B8" w:rsidRPr="00A52BE1" w:rsidRDefault="00D058B8" w:rsidP="00D058B8">
      <w:pPr>
        <w:pStyle w:val="LineBottom"/>
      </w:pPr>
    </w:p>
    <w:p w:rsidR="00AE2B36" w:rsidRPr="00A52BE1" w:rsidRDefault="00AE2B36" w:rsidP="00AE2B36">
      <w:pPr>
        <w:pStyle w:val="ATHeading1"/>
      </w:pPr>
      <w:bookmarkStart w:id="0" w:name="TANumber"/>
      <w:r w:rsidRPr="00A52BE1">
        <w:t>P</w:t>
      </w:r>
      <w:r w:rsidRPr="00AF7A1E">
        <w:t>9</w:t>
      </w:r>
      <w:r w:rsidRPr="00A52BE1">
        <w:t>_TA(</w:t>
      </w:r>
      <w:r w:rsidRPr="00AF7A1E">
        <w:t>2024</w:t>
      </w:r>
      <w:r w:rsidRPr="00A52BE1">
        <w:t>)</w:t>
      </w:r>
      <w:r w:rsidRPr="00AF7A1E">
        <w:t>0</w:t>
      </w:r>
      <w:r w:rsidR="00061BD7" w:rsidRPr="00AF7A1E">
        <w:t>311</w:t>
      </w:r>
      <w:bookmarkEnd w:id="0"/>
    </w:p>
    <w:p w:rsidR="00AE2B36" w:rsidRPr="00A52BE1" w:rsidRDefault="00AE2B36" w:rsidP="00AE2B36">
      <w:pPr>
        <w:pStyle w:val="ATHeading2"/>
      </w:pPr>
      <w:bookmarkStart w:id="1" w:name="title"/>
      <w:r w:rsidRPr="00A52BE1">
        <w:t>Veiksmingas ekonominės politikos koordinavimas ir daugiašalė biudžeto priežiūra</w:t>
      </w:r>
      <w:bookmarkEnd w:id="1"/>
    </w:p>
    <w:p w:rsidR="00AE2B36" w:rsidRPr="00A52BE1" w:rsidRDefault="00AE2B36" w:rsidP="00AE2B36">
      <w:pPr>
        <w:rPr>
          <w:i/>
          <w:vanish/>
        </w:rPr>
      </w:pPr>
      <w:r w:rsidRPr="00A52BE1">
        <w:rPr>
          <w:i/>
        </w:rPr>
        <w:fldChar w:fldCharType="begin"/>
      </w:r>
      <w:r w:rsidRPr="00A52BE1">
        <w:rPr>
          <w:i/>
        </w:rPr>
        <w:instrText xml:space="preserve"> TC"(</w:instrText>
      </w:r>
      <w:bookmarkStart w:id="2" w:name="DocNumber"/>
      <w:r w:rsidRPr="00A52BE1">
        <w:rPr>
          <w:i/>
        </w:rPr>
        <w:instrText>A</w:instrText>
      </w:r>
      <w:r w:rsidRPr="00AF7A1E">
        <w:rPr>
          <w:i/>
        </w:rPr>
        <w:instrText>9</w:instrText>
      </w:r>
      <w:r w:rsidRPr="00A52BE1">
        <w:rPr>
          <w:i/>
        </w:rPr>
        <w:instrText>-</w:instrText>
      </w:r>
      <w:r w:rsidRPr="00AF7A1E">
        <w:rPr>
          <w:i/>
        </w:rPr>
        <w:instrText>0439</w:instrText>
      </w:r>
      <w:r w:rsidRPr="00A52BE1">
        <w:rPr>
          <w:i/>
        </w:rPr>
        <w:instrText>/</w:instrText>
      </w:r>
      <w:r w:rsidRPr="00AF7A1E">
        <w:rPr>
          <w:i/>
        </w:rPr>
        <w:instrText>2023</w:instrText>
      </w:r>
      <w:bookmarkEnd w:id="2"/>
      <w:r w:rsidRPr="00A52BE1">
        <w:rPr>
          <w:i/>
        </w:rPr>
        <w:instrText xml:space="preserve"> - Pranešėj</w:instrText>
      </w:r>
      <w:r w:rsidR="00CD029C">
        <w:rPr>
          <w:i/>
        </w:rPr>
        <w:instrText>ai</w:instrText>
      </w:r>
      <w:r w:rsidRPr="00A52BE1">
        <w:rPr>
          <w:i/>
        </w:rPr>
        <w:instrText xml:space="preserve">: </w:instrText>
      </w:r>
      <w:r w:rsidR="00CD029C" w:rsidRPr="0083662F">
        <w:rPr>
          <w:i/>
        </w:rPr>
        <w:instrText xml:space="preserve">Markus </w:instrText>
      </w:r>
      <w:proofErr w:type="spellStart"/>
      <w:r w:rsidR="00CD029C" w:rsidRPr="0083662F">
        <w:rPr>
          <w:i/>
        </w:rPr>
        <w:instrText>Ferber</w:instrText>
      </w:r>
      <w:proofErr w:type="spellEnd"/>
      <w:r w:rsidRPr="00A52BE1">
        <w:rPr>
          <w:i/>
        </w:rPr>
        <w:instrText xml:space="preserve">, </w:instrText>
      </w:r>
      <w:proofErr w:type="spellStart"/>
      <w:r w:rsidRPr="00A52BE1">
        <w:rPr>
          <w:i/>
        </w:rPr>
        <w:instrText>Margarida</w:instrText>
      </w:r>
      <w:proofErr w:type="spellEnd"/>
      <w:r w:rsidRPr="00A52BE1">
        <w:rPr>
          <w:i/>
        </w:rPr>
        <w:instrText xml:space="preserve"> </w:instrText>
      </w:r>
      <w:proofErr w:type="spellStart"/>
      <w:r w:rsidRPr="00A52BE1">
        <w:rPr>
          <w:i/>
        </w:rPr>
        <w:instrText>Marques</w:instrText>
      </w:r>
      <w:proofErr w:type="spellEnd"/>
      <w:r w:rsidRPr="00A52BE1">
        <w:rPr>
          <w:i/>
        </w:rPr>
        <w:instrText>)"\l</w:instrText>
      </w:r>
      <w:r w:rsidRPr="00AF7A1E">
        <w:rPr>
          <w:i/>
        </w:rPr>
        <w:instrText>3</w:instrText>
      </w:r>
      <w:r w:rsidRPr="00A52BE1">
        <w:rPr>
          <w:i/>
        </w:rPr>
        <w:instrText xml:space="preserve"> \n&gt; \* MERGEFORMAT </w:instrText>
      </w:r>
      <w:r w:rsidRPr="00A52BE1">
        <w:rPr>
          <w:i/>
        </w:rPr>
        <w:fldChar w:fldCharType="end"/>
      </w:r>
    </w:p>
    <w:p w:rsidR="00AE2B36" w:rsidRPr="00A52BE1" w:rsidRDefault="00AE2B36" w:rsidP="00AE2B36">
      <w:pPr>
        <w:rPr>
          <w:vanish/>
        </w:rPr>
      </w:pPr>
      <w:bookmarkStart w:id="3" w:name="Commission"/>
      <w:r w:rsidRPr="00A52BE1">
        <w:rPr>
          <w:vanish/>
        </w:rPr>
        <w:t>Ekonomikos ir pinigų politikos komitetas</w:t>
      </w:r>
      <w:bookmarkEnd w:id="3"/>
    </w:p>
    <w:p w:rsidR="00AE2B36" w:rsidRPr="00A52BE1" w:rsidRDefault="00AE2B36" w:rsidP="00AE2B36">
      <w:pPr>
        <w:rPr>
          <w:vanish/>
        </w:rPr>
      </w:pPr>
      <w:bookmarkStart w:id="4" w:name="PE"/>
      <w:r w:rsidRPr="00A52BE1">
        <w:rPr>
          <w:vanish/>
        </w:rPr>
        <w:t>PE</w:t>
      </w:r>
      <w:r w:rsidRPr="00AF7A1E">
        <w:rPr>
          <w:vanish/>
        </w:rPr>
        <w:t>754</w:t>
      </w:r>
      <w:r w:rsidRPr="00A52BE1">
        <w:rPr>
          <w:vanish/>
        </w:rPr>
        <w:t>.</w:t>
      </w:r>
      <w:r w:rsidRPr="00AF7A1E">
        <w:rPr>
          <w:vanish/>
        </w:rPr>
        <w:t>668</w:t>
      </w:r>
      <w:bookmarkEnd w:id="4"/>
    </w:p>
    <w:p w:rsidR="00AE2B36" w:rsidRPr="00A52BE1" w:rsidRDefault="00AE2B36" w:rsidP="00AE2B36">
      <w:pPr>
        <w:pStyle w:val="ATHeading3"/>
      </w:pPr>
      <w:bookmarkStart w:id="5" w:name="Sujet"/>
      <w:r w:rsidRPr="00AF7A1E">
        <w:t>2024</w:t>
      </w:r>
      <w:r w:rsidRPr="00A52BE1">
        <w:t xml:space="preserve"> m. </w:t>
      </w:r>
      <w:r w:rsidR="00F922A0" w:rsidRPr="00A52BE1">
        <w:t>balandžio</w:t>
      </w:r>
      <w:r w:rsidRPr="00A52BE1">
        <w:t xml:space="preserve"> </w:t>
      </w:r>
      <w:r w:rsidR="001F5AE6" w:rsidRPr="00AF7A1E">
        <w:t>23</w:t>
      </w:r>
      <w:r w:rsidRPr="00A52BE1">
        <w:t xml:space="preserve"> d. Europos Parlamento teisėkūros rezoliucija dėl pasiūlymo dėl Europos Parlamento ir Tarybos reglamento dėl veiksmingo ekonominės politikos koordinavimo ir daugiašalės biudžeto priežiūros, kuriuo panaikinamas Tarybos reglamentas (EB) Nr. </w:t>
      </w:r>
      <w:r w:rsidRPr="00AF7A1E">
        <w:t>1466</w:t>
      </w:r>
      <w:r w:rsidRPr="00A52BE1">
        <w:t>/</w:t>
      </w:r>
      <w:r w:rsidRPr="00AF7A1E">
        <w:t>97</w:t>
      </w:r>
      <w:bookmarkEnd w:id="5"/>
      <w:r w:rsidRPr="00A52BE1">
        <w:t xml:space="preserve"> </w:t>
      </w:r>
      <w:bookmarkStart w:id="6" w:name="References"/>
      <w:r w:rsidRPr="00A52BE1">
        <w:t>(COM(</w:t>
      </w:r>
      <w:r w:rsidRPr="00AF7A1E">
        <w:t>2023</w:t>
      </w:r>
      <w:r w:rsidRPr="00A52BE1">
        <w:t>)</w:t>
      </w:r>
      <w:r w:rsidRPr="00AF7A1E">
        <w:t>0240</w:t>
      </w:r>
      <w:r w:rsidRPr="00A52BE1">
        <w:t xml:space="preserve"> – C</w:t>
      </w:r>
      <w:r w:rsidRPr="00AF7A1E">
        <w:t>9</w:t>
      </w:r>
      <w:r w:rsidRPr="00A52BE1">
        <w:t>-</w:t>
      </w:r>
      <w:r w:rsidRPr="00AF7A1E">
        <w:t>0150</w:t>
      </w:r>
      <w:r w:rsidRPr="00A52BE1">
        <w:t>/</w:t>
      </w:r>
      <w:r w:rsidRPr="00AF7A1E">
        <w:t>2023</w:t>
      </w:r>
      <w:r w:rsidRPr="00A52BE1">
        <w:t xml:space="preserve"> – </w:t>
      </w:r>
      <w:r w:rsidRPr="00AF7A1E">
        <w:t>2023</w:t>
      </w:r>
      <w:r w:rsidRPr="00A52BE1">
        <w:t>/</w:t>
      </w:r>
      <w:r w:rsidRPr="00AF7A1E">
        <w:t>0138</w:t>
      </w:r>
      <w:r w:rsidRPr="00A52BE1">
        <w:t>(COD))</w:t>
      </w:r>
      <w:bookmarkEnd w:id="6"/>
    </w:p>
    <w:p w:rsidR="00AE2B36" w:rsidRPr="00A52BE1" w:rsidRDefault="00AE2B36" w:rsidP="00AE2B36"/>
    <w:p w:rsidR="009B1769" w:rsidRPr="00A52BE1" w:rsidRDefault="009B1769" w:rsidP="009B1769">
      <w:pPr>
        <w:pStyle w:val="NormalBold"/>
      </w:pPr>
      <w:bookmarkStart w:id="7" w:name="TextBodyBegin"/>
      <w:bookmarkEnd w:id="7"/>
      <w:r w:rsidRPr="00A52BE1">
        <w:t>(Įprasta teisėkūros procedūra: pirmasis svarstymas)</w:t>
      </w:r>
    </w:p>
    <w:p w:rsidR="009B1769" w:rsidRPr="00A52BE1" w:rsidRDefault="009B1769" w:rsidP="009B1769">
      <w:pPr>
        <w:pStyle w:val="EPComma"/>
      </w:pPr>
      <w:r w:rsidRPr="00A52BE1">
        <w:rPr>
          <w:i/>
        </w:rPr>
        <w:t>Europos Parlamentas</w:t>
      </w:r>
      <w:r w:rsidRPr="00A52BE1">
        <w:t>,</w:t>
      </w:r>
    </w:p>
    <w:p w:rsidR="009B1769" w:rsidRPr="00A52BE1" w:rsidRDefault="009B1769" w:rsidP="009B1769">
      <w:pPr>
        <w:pStyle w:val="NormalHanging12a"/>
      </w:pPr>
      <w:r w:rsidRPr="00A52BE1">
        <w:t>–</w:t>
      </w:r>
      <w:r w:rsidRPr="00A52BE1">
        <w:tab/>
        <w:t>atsižvelgdamas į Komisijos pasiūlymą Europos Parlamentui ir Tarybai (COM(</w:t>
      </w:r>
      <w:r w:rsidRPr="00AF7A1E">
        <w:t>2023</w:t>
      </w:r>
      <w:r w:rsidRPr="00A52BE1">
        <w:t>)</w:t>
      </w:r>
      <w:r w:rsidRPr="00AF7A1E">
        <w:t>0240</w:t>
      </w:r>
      <w:r w:rsidRPr="00A52BE1">
        <w:t>),</w:t>
      </w:r>
    </w:p>
    <w:p w:rsidR="009B1769" w:rsidRPr="00A52BE1" w:rsidRDefault="009B1769" w:rsidP="009B1769">
      <w:pPr>
        <w:pStyle w:val="NormalHanging12a"/>
      </w:pPr>
      <w:r w:rsidRPr="00A52BE1">
        <w:t>–</w:t>
      </w:r>
      <w:r w:rsidRPr="00A52BE1">
        <w:tab/>
        <w:t xml:space="preserve">atsižvelgdamas į Sutarties dėl Europos Sąjungos veikimo </w:t>
      </w:r>
      <w:r w:rsidRPr="00AF7A1E">
        <w:t>294</w:t>
      </w:r>
      <w:r w:rsidRPr="00A52BE1">
        <w:t xml:space="preserve"> straipsnio </w:t>
      </w:r>
      <w:r w:rsidRPr="00AF7A1E">
        <w:t>2</w:t>
      </w:r>
      <w:r w:rsidRPr="00A52BE1">
        <w:t xml:space="preserve"> dalį ir </w:t>
      </w:r>
      <w:r w:rsidRPr="00AF7A1E">
        <w:t>121</w:t>
      </w:r>
      <w:r w:rsidRPr="00A52BE1">
        <w:t xml:space="preserve"> straipsnio </w:t>
      </w:r>
      <w:r w:rsidRPr="00AF7A1E">
        <w:t>6</w:t>
      </w:r>
      <w:r w:rsidRPr="00A52BE1">
        <w:t xml:space="preserve"> dalį, pagal kurias Komisija pateikė pasiūlymą Parlamentui (C</w:t>
      </w:r>
      <w:r w:rsidRPr="00AF7A1E">
        <w:t>9</w:t>
      </w:r>
      <w:r w:rsidRPr="00A52BE1">
        <w:noBreakHyphen/>
      </w:r>
      <w:r w:rsidRPr="00AF7A1E">
        <w:t>0150</w:t>
      </w:r>
      <w:r w:rsidRPr="00A52BE1">
        <w:t>/</w:t>
      </w:r>
      <w:r w:rsidRPr="00AF7A1E">
        <w:t>2023</w:t>
      </w:r>
      <w:r w:rsidRPr="00A52BE1">
        <w:t>),</w:t>
      </w:r>
    </w:p>
    <w:p w:rsidR="009B1769" w:rsidRPr="00A52BE1" w:rsidRDefault="009B1769" w:rsidP="009B1769">
      <w:pPr>
        <w:pStyle w:val="NormalHanging12a"/>
      </w:pPr>
      <w:r w:rsidRPr="00A52BE1">
        <w:t>–</w:t>
      </w:r>
      <w:r w:rsidRPr="00A52BE1">
        <w:tab/>
        <w:t xml:space="preserve">atsižvelgdamas į Sutarties dėl Europos Sąjungos veikimo </w:t>
      </w:r>
      <w:r w:rsidRPr="00AF7A1E">
        <w:t>294</w:t>
      </w:r>
      <w:r w:rsidRPr="00A52BE1">
        <w:t xml:space="preserve"> straipsnio </w:t>
      </w:r>
      <w:r w:rsidRPr="00AF7A1E">
        <w:t>3</w:t>
      </w:r>
      <w:r w:rsidRPr="00A52BE1">
        <w:t xml:space="preserve"> dalį,</w:t>
      </w:r>
    </w:p>
    <w:p w:rsidR="009B1769" w:rsidRPr="00A52BE1" w:rsidRDefault="009B1769" w:rsidP="009B1769">
      <w:pPr>
        <w:pStyle w:val="NormalHanging12a"/>
      </w:pPr>
      <w:r w:rsidRPr="00A52BE1">
        <w:t>–</w:t>
      </w:r>
      <w:r w:rsidRPr="00A52BE1">
        <w:tab/>
        <w:t xml:space="preserve">atsižvelgdamas į Europos Centrinio Banko </w:t>
      </w:r>
      <w:r w:rsidRPr="00AF7A1E">
        <w:t>2023</w:t>
      </w:r>
      <w:r w:rsidRPr="00A52BE1">
        <w:t xml:space="preserve"> m. liepos </w:t>
      </w:r>
      <w:r w:rsidRPr="00AF7A1E">
        <w:t>5</w:t>
      </w:r>
      <w:r w:rsidRPr="00A52BE1">
        <w:t> d. nuomonę</w:t>
      </w:r>
      <w:r w:rsidRPr="00A52BE1">
        <w:rPr>
          <w:rStyle w:val="FootnoteReference"/>
        </w:rPr>
        <w:footnoteReference w:id="1"/>
      </w:r>
      <w:r w:rsidRPr="00A52BE1">
        <w:t>,</w:t>
      </w:r>
    </w:p>
    <w:p w:rsidR="009B1769" w:rsidRPr="00A52BE1" w:rsidRDefault="009B1769" w:rsidP="009B1769">
      <w:pPr>
        <w:pStyle w:val="NormalHanging12a"/>
      </w:pPr>
      <w:r w:rsidRPr="00A52BE1">
        <w:t>–</w:t>
      </w:r>
      <w:r w:rsidRPr="00A52BE1">
        <w:tab/>
        <w:t xml:space="preserve">atsižvelgdamas į </w:t>
      </w:r>
      <w:r w:rsidRPr="00AF7A1E">
        <w:t>2023</w:t>
      </w:r>
      <w:r w:rsidRPr="00A52BE1">
        <w:t xml:space="preserve"> m. rugsėjo </w:t>
      </w:r>
      <w:r w:rsidRPr="00AF7A1E">
        <w:t>21</w:t>
      </w:r>
      <w:r w:rsidRPr="00A52BE1">
        <w:t> d. Europos ekonomikos ir socialinių reikalų komiteto nuomonę</w:t>
      </w:r>
      <w:r w:rsidRPr="00A52BE1">
        <w:rPr>
          <w:rStyle w:val="FootnoteReference"/>
        </w:rPr>
        <w:footnoteReference w:id="2"/>
      </w:r>
      <w:r w:rsidRPr="00A52BE1">
        <w:t>,</w:t>
      </w:r>
    </w:p>
    <w:p w:rsidR="009B1769" w:rsidRDefault="009B1769" w:rsidP="009B1769">
      <w:pPr>
        <w:pStyle w:val="NormalHanging12a"/>
      </w:pPr>
      <w:r w:rsidRPr="00A52BE1">
        <w:t>–</w:t>
      </w:r>
      <w:r w:rsidRPr="00A52BE1">
        <w:tab/>
        <w:t xml:space="preserve">atsižvelgdamas į </w:t>
      </w:r>
      <w:r w:rsidRPr="00AF7A1E">
        <w:t>2023</w:t>
      </w:r>
      <w:r w:rsidRPr="00A52BE1">
        <w:t xml:space="preserve"> m. spalio </w:t>
      </w:r>
      <w:r w:rsidRPr="00AF7A1E">
        <w:t>10</w:t>
      </w:r>
      <w:r w:rsidRPr="00A52BE1">
        <w:t xml:space="preserve"> d. Europos Sąjungos Regionų komiteto nuomonę</w:t>
      </w:r>
      <w:r w:rsidRPr="00A52BE1">
        <w:rPr>
          <w:rStyle w:val="FootnoteReference"/>
          <w:szCs w:val="24"/>
        </w:rPr>
        <w:footnoteReference w:id="3"/>
      </w:r>
      <w:r w:rsidRPr="00A52BE1">
        <w:t>,</w:t>
      </w:r>
    </w:p>
    <w:p w:rsidR="00972AC5" w:rsidRPr="00A52BE1" w:rsidRDefault="00972AC5" w:rsidP="009B1769">
      <w:pPr>
        <w:pStyle w:val="NormalHanging12a"/>
      </w:pPr>
      <w:r w:rsidRPr="006F4A90">
        <w:t>–</w:t>
      </w:r>
      <w:r w:rsidRPr="006F4A90">
        <w:tab/>
      </w:r>
      <w:r w:rsidRPr="008A311C">
        <w:t xml:space="preserve">atsižvelgdamas į preliminarų susitarimą, kurį atsakingas komitetas patvirtino pagal Darbo tvarkos taisyklių </w:t>
      </w:r>
      <w:r w:rsidRPr="00AF7A1E">
        <w:t>74</w:t>
      </w:r>
      <w:r w:rsidRPr="008A311C">
        <w:t xml:space="preserve"> straipsnio </w:t>
      </w:r>
      <w:r w:rsidRPr="00AF7A1E">
        <w:t>4</w:t>
      </w:r>
      <w:r w:rsidRPr="008A311C">
        <w:t xml:space="preserve"> dalį, ir į </w:t>
      </w:r>
      <w:r w:rsidRPr="00AF7A1E">
        <w:t>2024</w:t>
      </w:r>
      <w:r w:rsidRPr="008A311C">
        <w:t xml:space="preserve"> m. vasario </w:t>
      </w:r>
      <w:r w:rsidRPr="00AF7A1E">
        <w:t>21</w:t>
      </w:r>
      <w:r w:rsidRPr="008A311C">
        <w:t xml:space="preserve"> d. laišku Tarybos atstovo prisiimtą įsipareigojimą pritarti Parlamento pozicijai pagal Sutarties dėl Europos Sąjungos veikimo </w:t>
      </w:r>
      <w:r w:rsidRPr="00AF7A1E">
        <w:t>294</w:t>
      </w:r>
      <w:r w:rsidRPr="008A311C">
        <w:t xml:space="preserve"> straipsnio </w:t>
      </w:r>
      <w:r w:rsidRPr="00AF7A1E">
        <w:t>4</w:t>
      </w:r>
      <w:r w:rsidRPr="008A311C">
        <w:t xml:space="preserve"> dalį,</w:t>
      </w:r>
    </w:p>
    <w:p w:rsidR="009B1769" w:rsidRPr="00A52BE1" w:rsidRDefault="009B1769" w:rsidP="009B1769">
      <w:pPr>
        <w:pStyle w:val="NormalHanging12a"/>
      </w:pPr>
      <w:r w:rsidRPr="00A52BE1">
        <w:lastRenderedPageBreak/>
        <w:t>–</w:t>
      </w:r>
      <w:r w:rsidRPr="00A52BE1">
        <w:tab/>
        <w:t xml:space="preserve">atsižvelgdamas į Darbo tvarkos taisyklių </w:t>
      </w:r>
      <w:r w:rsidRPr="00AF7A1E">
        <w:t>59</w:t>
      </w:r>
      <w:r w:rsidRPr="00A52BE1">
        <w:t> straipsnį,</w:t>
      </w:r>
    </w:p>
    <w:p w:rsidR="009B1769" w:rsidRPr="00A52BE1" w:rsidRDefault="009B1769" w:rsidP="009B1769">
      <w:pPr>
        <w:pStyle w:val="NormalHanging12a"/>
      </w:pPr>
      <w:r w:rsidRPr="00A52BE1">
        <w:t>–</w:t>
      </w:r>
      <w:r w:rsidRPr="00A52BE1">
        <w:tab/>
        <w:t>atsižvelgdamas į Užimtumo ir socialinių reikalų komiteto nuomonę,</w:t>
      </w:r>
    </w:p>
    <w:p w:rsidR="009B1769" w:rsidRPr="00A52BE1" w:rsidRDefault="009B1769" w:rsidP="009B1769">
      <w:pPr>
        <w:pStyle w:val="NormalHanging12a"/>
      </w:pPr>
      <w:r w:rsidRPr="00A52BE1">
        <w:t>–</w:t>
      </w:r>
      <w:r w:rsidRPr="00A52BE1">
        <w:tab/>
        <w:t>atsižvelgdamas į Ekonomikos ir pinigų politikos komiteto pranešimą (A</w:t>
      </w:r>
      <w:r w:rsidRPr="00AF7A1E">
        <w:t>9</w:t>
      </w:r>
      <w:r w:rsidRPr="00A52BE1">
        <w:t>-</w:t>
      </w:r>
      <w:r w:rsidRPr="00AF7A1E">
        <w:t>0439</w:t>
      </w:r>
      <w:r w:rsidRPr="00A52BE1">
        <w:t>/</w:t>
      </w:r>
      <w:r w:rsidRPr="00AF7A1E">
        <w:t>2023</w:t>
      </w:r>
      <w:r w:rsidRPr="00A52BE1">
        <w:t>),</w:t>
      </w:r>
    </w:p>
    <w:p w:rsidR="009B1769" w:rsidRPr="00A52BE1" w:rsidRDefault="009B1769" w:rsidP="009B1769">
      <w:pPr>
        <w:pStyle w:val="NormalHanging12a"/>
      </w:pPr>
      <w:r w:rsidRPr="00AF7A1E">
        <w:t>1</w:t>
      </w:r>
      <w:r w:rsidRPr="00A52BE1">
        <w:t>.</w:t>
      </w:r>
      <w:r w:rsidRPr="00A52BE1">
        <w:tab/>
        <w:t>priima per pirmąjį svarstymą toliau pateiktą poziciją.</w:t>
      </w:r>
    </w:p>
    <w:p w:rsidR="009B1769" w:rsidRPr="00A52BE1" w:rsidRDefault="009B1769" w:rsidP="009B1769">
      <w:pPr>
        <w:pStyle w:val="NormalHanging12a"/>
      </w:pPr>
      <w:r w:rsidRPr="00AF7A1E">
        <w:t>2</w:t>
      </w:r>
      <w:r w:rsidRPr="00A52BE1">
        <w:t>.</w:t>
      </w:r>
      <w:r w:rsidRPr="00A52BE1">
        <w:tab/>
        <w:t>ragina Komisiją dar kartą perduoti klausimą svarstyti Parlamentui, jei ji savo pasiūlymą pakeičia nauju tekstu, jį keičia iš esmės arba ketina jį keisti iš esmės;</w:t>
      </w:r>
    </w:p>
    <w:p w:rsidR="009B1769" w:rsidRPr="00A52BE1" w:rsidRDefault="009B1769" w:rsidP="009B1769">
      <w:pPr>
        <w:pStyle w:val="NormalHanging12a"/>
      </w:pPr>
      <w:r w:rsidRPr="00AF7A1E">
        <w:t>3</w:t>
      </w:r>
      <w:r w:rsidRPr="00A52BE1">
        <w:t>.</w:t>
      </w:r>
      <w:r w:rsidRPr="00A52BE1">
        <w:tab/>
        <w:t>paveda Pirmininkei perduoti Parlamento poziciją Tarybai, Komisijai ir nacionaliniams parlamentams.</w:t>
      </w:r>
    </w:p>
    <w:p w:rsidR="00E36E68" w:rsidRDefault="00E36E68">
      <w:pPr>
        <w:widowControl/>
        <w:rPr>
          <w:b/>
          <w:bCs/>
          <w:szCs w:val="24"/>
        </w:rPr>
      </w:pPr>
      <w:r>
        <w:rPr>
          <w:b/>
          <w:bCs/>
          <w:szCs w:val="24"/>
        </w:rPr>
        <w:br w:type="page"/>
      </w:r>
    </w:p>
    <w:p w:rsidR="00D61C67" w:rsidRPr="00101469" w:rsidRDefault="00D61C67" w:rsidP="001C4505">
      <w:pPr>
        <w:autoSpaceDE w:val="0"/>
        <w:autoSpaceDN w:val="0"/>
        <w:adjustRightInd w:val="0"/>
        <w:spacing w:after="240"/>
        <w:rPr>
          <w:b/>
          <w:bCs/>
          <w:szCs w:val="24"/>
        </w:rPr>
      </w:pPr>
      <w:r w:rsidRPr="00101469">
        <w:rPr>
          <w:b/>
          <w:bCs/>
          <w:szCs w:val="24"/>
        </w:rPr>
        <w:lastRenderedPageBreak/>
        <w:t>P</w:t>
      </w:r>
      <w:r w:rsidRPr="00AF7A1E">
        <w:rPr>
          <w:b/>
          <w:bCs/>
          <w:szCs w:val="24"/>
        </w:rPr>
        <w:t>9</w:t>
      </w:r>
      <w:r w:rsidRPr="00101469">
        <w:rPr>
          <w:b/>
          <w:bCs/>
          <w:szCs w:val="24"/>
        </w:rPr>
        <w:t>_TC</w:t>
      </w:r>
      <w:r w:rsidRPr="00AF7A1E">
        <w:rPr>
          <w:b/>
          <w:bCs/>
          <w:szCs w:val="24"/>
        </w:rPr>
        <w:t>1</w:t>
      </w:r>
      <w:r w:rsidRPr="00101469">
        <w:rPr>
          <w:b/>
          <w:bCs/>
          <w:szCs w:val="24"/>
        </w:rPr>
        <w:t>-COD(</w:t>
      </w:r>
      <w:r w:rsidRPr="00AF7A1E">
        <w:rPr>
          <w:b/>
          <w:bCs/>
          <w:szCs w:val="24"/>
        </w:rPr>
        <w:t>2023</w:t>
      </w:r>
      <w:r w:rsidRPr="00101469">
        <w:rPr>
          <w:b/>
          <w:bCs/>
          <w:szCs w:val="24"/>
        </w:rPr>
        <w:t>)</w:t>
      </w:r>
      <w:r w:rsidRPr="00AF7A1E">
        <w:rPr>
          <w:b/>
          <w:bCs/>
          <w:szCs w:val="24"/>
        </w:rPr>
        <w:t>0138</w:t>
      </w:r>
    </w:p>
    <w:p w:rsidR="00485C81" w:rsidRPr="00485C81" w:rsidRDefault="00D61C67" w:rsidP="001C4505">
      <w:pPr>
        <w:spacing w:after="240"/>
        <w:rPr>
          <w:rFonts w:eastAsia="Calibri"/>
          <w:b/>
          <w:szCs w:val="22"/>
          <w:lang w:eastAsia="en-US"/>
        </w:rPr>
      </w:pPr>
      <w:r w:rsidRPr="001E3EEC">
        <w:rPr>
          <w:b/>
          <w:snapToGrid w:val="0"/>
          <w:szCs w:val="24"/>
        </w:rPr>
        <w:t xml:space="preserve">Europos </w:t>
      </w:r>
      <w:r w:rsidRPr="001E3EEC">
        <w:rPr>
          <w:b/>
          <w:bCs/>
          <w:szCs w:val="24"/>
        </w:rPr>
        <w:t>Parlamento</w:t>
      </w:r>
      <w:r w:rsidRPr="001E3EEC">
        <w:rPr>
          <w:b/>
          <w:snapToGrid w:val="0"/>
          <w:szCs w:val="24"/>
        </w:rPr>
        <w:t xml:space="preserve"> pozicija, priimta </w:t>
      </w:r>
      <w:r w:rsidRPr="00AF7A1E">
        <w:rPr>
          <w:b/>
          <w:snapToGrid w:val="0"/>
          <w:szCs w:val="24"/>
        </w:rPr>
        <w:t>2024</w:t>
      </w:r>
      <w:r w:rsidRPr="001E3EEC">
        <w:rPr>
          <w:b/>
          <w:snapToGrid w:val="0"/>
          <w:szCs w:val="24"/>
        </w:rPr>
        <w:t xml:space="preserve"> m. balandžio </w:t>
      </w:r>
      <w:r w:rsidRPr="00AF7A1E">
        <w:rPr>
          <w:b/>
          <w:snapToGrid w:val="0"/>
          <w:szCs w:val="24"/>
        </w:rPr>
        <w:t>23</w:t>
      </w:r>
      <w:r w:rsidRPr="001E3EEC">
        <w:rPr>
          <w:b/>
          <w:snapToGrid w:val="0"/>
          <w:szCs w:val="24"/>
        </w:rPr>
        <w:t xml:space="preserve"> d. per pirmąjį svarstymą, siekiant priimti Europos Parlamento ir Tarybos </w:t>
      </w:r>
      <w:r>
        <w:rPr>
          <w:b/>
          <w:snapToGrid w:val="0"/>
          <w:szCs w:val="24"/>
        </w:rPr>
        <w:t>reglament</w:t>
      </w:r>
      <w:r w:rsidRPr="001E3EEC">
        <w:rPr>
          <w:b/>
          <w:snapToGrid w:val="0"/>
          <w:szCs w:val="24"/>
        </w:rPr>
        <w:t>ą (ES) </w:t>
      </w:r>
      <w:r w:rsidRPr="00AF7A1E">
        <w:rPr>
          <w:b/>
          <w:snapToGrid w:val="0"/>
          <w:szCs w:val="24"/>
        </w:rPr>
        <w:t>2024</w:t>
      </w:r>
      <w:r w:rsidRPr="001E3EEC">
        <w:rPr>
          <w:b/>
          <w:snapToGrid w:val="0"/>
          <w:szCs w:val="24"/>
        </w:rPr>
        <w:t xml:space="preserve">/... </w:t>
      </w:r>
      <w:r w:rsidR="00E36E68" w:rsidRPr="00E36E68">
        <w:rPr>
          <w:rFonts w:eastAsia="Calibri"/>
          <w:b/>
          <w:szCs w:val="22"/>
          <w:lang w:eastAsia="en-US"/>
        </w:rPr>
        <w:t>dėl veiksmingo ekonominės politikos koordinavimo ir daugiašalės biudžeto priežiūros, kuriuo panaikinamas Tarybos reglamentas (EB) Nr. 1466/97</w:t>
      </w:r>
      <w:bookmarkStart w:id="8" w:name="_GoBack"/>
      <w:bookmarkEnd w:id="8"/>
    </w:p>
    <w:p w:rsidR="00E365E1" w:rsidRPr="00863402" w:rsidRDefault="001C4505" w:rsidP="001C4505">
      <w:pPr>
        <w:keepNext/>
        <w:widowControl/>
        <w:spacing w:after="240"/>
      </w:pPr>
      <w:r w:rsidRPr="00DD3286">
        <w:rPr>
          <w:i/>
        </w:rPr>
        <w:t>(Kadangi Parlamentas</w:t>
      </w:r>
      <w:r w:rsidRPr="00AC73F6">
        <w:rPr>
          <w:i/>
        </w:rPr>
        <w:t xml:space="preserve"> ir Taryba pasiekė susitarimą, Parlamento pozicija atitinka galutinį teisės aktą, </w:t>
      </w:r>
      <w:r>
        <w:rPr>
          <w:i/>
        </w:rPr>
        <w:t>Reglamentą</w:t>
      </w:r>
      <w:r w:rsidRPr="00FE4909">
        <w:rPr>
          <w:i/>
        </w:rPr>
        <w:t xml:space="preserve"> (ES) 2024/</w:t>
      </w:r>
      <w:r w:rsidR="00E36E68">
        <w:rPr>
          <w:i/>
        </w:rPr>
        <w:t>1263</w:t>
      </w:r>
      <w:r w:rsidRPr="00B163C4">
        <w:rPr>
          <w:i/>
        </w:rPr>
        <w:t>.)</w:t>
      </w:r>
      <w:bookmarkStart w:id="9" w:name="TextBodyEnd"/>
      <w:bookmarkEnd w:id="9"/>
    </w:p>
    <w:sectPr w:rsidR="00E365E1" w:rsidRPr="00863402" w:rsidSect="00CF381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B36" w:rsidRPr="00A52BE1" w:rsidRDefault="00AE2B36">
      <w:r w:rsidRPr="00A52BE1">
        <w:separator/>
      </w:r>
    </w:p>
  </w:endnote>
  <w:endnote w:type="continuationSeparator" w:id="0">
    <w:p w:rsidR="00AE2B36" w:rsidRPr="00A52BE1" w:rsidRDefault="00AE2B36">
      <w:r w:rsidRPr="00A52B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B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B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B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B36" w:rsidRPr="00A52BE1" w:rsidRDefault="00AE2B36">
      <w:r w:rsidRPr="00A52BE1">
        <w:separator/>
      </w:r>
    </w:p>
  </w:footnote>
  <w:footnote w:type="continuationSeparator" w:id="0">
    <w:p w:rsidR="00AE2B36" w:rsidRPr="00A52BE1" w:rsidRDefault="00AE2B36">
      <w:r w:rsidRPr="00A52BE1">
        <w:continuationSeparator/>
      </w:r>
    </w:p>
  </w:footnote>
  <w:footnote w:id="1">
    <w:p w:rsidR="009B1769" w:rsidRPr="00EA4DA8" w:rsidRDefault="009B1769" w:rsidP="00A52BE1">
      <w:pPr>
        <w:pStyle w:val="FootnoteText"/>
        <w:ind w:left="567" w:hanging="567"/>
        <w:rPr>
          <w:sz w:val="24"/>
          <w:lang w:val="lt-LT"/>
        </w:rPr>
      </w:pPr>
      <w:r w:rsidRPr="00EA4DA8">
        <w:rPr>
          <w:rStyle w:val="FootnoteReference"/>
          <w:sz w:val="24"/>
          <w:lang w:val="lt-LT"/>
        </w:rPr>
        <w:footnoteRef/>
      </w:r>
      <w:r w:rsidR="00A52BE1" w:rsidRPr="00EA4DA8">
        <w:rPr>
          <w:sz w:val="24"/>
          <w:lang w:val="lt-LT"/>
        </w:rPr>
        <w:t xml:space="preserve"> </w:t>
      </w:r>
      <w:r w:rsidR="00A52BE1" w:rsidRPr="00EA4DA8">
        <w:rPr>
          <w:sz w:val="24"/>
          <w:lang w:val="lt-LT"/>
        </w:rPr>
        <w:tab/>
      </w:r>
      <w:r w:rsidRPr="00EA4DA8">
        <w:rPr>
          <w:sz w:val="24"/>
          <w:lang w:val="lt-LT"/>
        </w:rPr>
        <w:t>OL C </w:t>
      </w:r>
      <w:r w:rsidRPr="00AF7A1E">
        <w:rPr>
          <w:sz w:val="24"/>
          <w:lang w:val="lt-LT"/>
        </w:rPr>
        <w:t>290</w:t>
      </w:r>
      <w:r w:rsidRPr="00EA4DA8">
        <w:rPr>
          <w:sz w:val="24"/>
          <w:lang w:val="lt-LT"/>
        </w:rPr>
        <w:t xml:space="preserve">, </w:t>
      </w:r>
      <w:r w:rsidRPr="00AF7A1E">
        <w:rPr>
          <w:sz w:val="24"/>
          <w:lang w:val="lt-LT"/>
        </w:rPr>
        <w:t>2023</w:t>
      </w:r>
      <w:r w:rsidRPr="00EA4DA8">
        <w:rPr>
          <w:sz w:val="24"/>
          <w:lang w:val="lt-LT"/>
        </w:rPr>
        <w:t> </w:t>
      </w:r>
      <w:r w:rsidRPr="00AF7A1E">
        <w:rPr>
          <w:sz w:val="24"/>
          <w:lang w:val="lt-LT"/>
        </w:rPr>
        <w:t>8</w:t>
      </w:r>
      <w:r w:rsidRPr="00EA4DA8">
        <w:rPr>
          <w:sz w:val="24"/>
          <w:lang w:val="lt-LT"/>
        </w:rPr>
        <w:t> </w:t>
      </w:r>
      <w:r w:rsidRPr="00AF7A1E">
        <w:rPr>
          <w:sz w:val="24"/>
          <w:lang w:val="lt-LT"/>
        </w:rPr>
        <w:t>18</w:t>
      </w:r>
      <w:r w:rsidRPr="00EA4DA8">
        <w:rPr>
          <w:sz w:val="24"/>
          <w:lang w:val="lt-LT"/>
        </w:rPr>
        <w:t>, p. </w:t>
      </w:r>
      <w:r w:rsidRPr="00AF7A1E">
        <w:rPr>
          <w:sz w:val="24"/>
          <w:lang w:val="lt-LT"/>
        </w:rPr>
        <w:t>17</w:t>
      </w:r>
      <w:r w:rsidRPr="00EA4DA8">
        <w:rPr>
          <w:sz w:val="24"/>
          <w:lang w:val="lt-LT"/>
        </w:rPr>
        <w:t>.</w:t>
      </w:r>
    </w:p>
  </w:footnote>
  <w:footnote w:id="2">
    <w:p w:rsidR="009B1769" w:rsidRPr="00EA4DA8" w:rsidRDefault="009B1769" w:rsidP="00A52BE1">
      <w:pPr>
        <w:pStyle w:val="FootnoteText"/>
        <w:ind w:left="567" w:hanging="567"/>
        <w:rPr>
          <w:sz w:val="24"/>
          <w:lang w:val="lt-LT"/>
        </w:rPr>
      </w:pPr>
      <w:r w:rsidRPr="00EA4DA8">
        <w:rPr>
          <w:rStyle w:val="FootnoteReference"/>
          <w:sz w:val="24"/>
          <w:lang w:val="lt-LT"/>
        </w:rPr>
        <w:footnoteRef/>
      </w:r>
      <w:r w:rsidR="00A52BE1" w:rsidRPr="00EA4DA8">
        <w:rPr>
          <w:sz w:val="24"/>
          <w:lang w:val="lt-LT"/>
        </w:rPr>
        <w:t xml:space="preserve"> </w:t>
      </w:r>
      <w:r w:rsidR="00A52BE1" w:rsidRPr="00EA4DA8">
        <w:rPr>
          <w:sz w:val="24"/>
          <w:lang w:val="lt-LT"/>
        </w:rPr>
        <w:tab/>
      </w:r>
      <w:r w:rsidRPr="00EA4DA8">
        <w:rPr>
          <w:sz w:val="24"/>
          <w:lang w:val="lt-LT"/>
        </w:rPr>
        <w:t>Dar nepaskelbta Oficialiajame leidinyje.</w:t>
      </w:r>
    </w:p>
  </w:footnote>
  <w:footnote w:id="3">
    <w:p w:rsidR="009B1769" w:rsidRPr="00041643" w:rsidRDefault="009B1769" w:rsidP="00A52BE1">
      <w:pPr>
        <w:pStyle w:val="FootnoteText"/>
        <w:ind w:left="567" w:hanging="567"/>
        <w:rPr>
          <w:sz w:val="24"/>
          <w:lang w:val="lt-LT"/>
        </w:rPr>
      </w:pPr>
      <w:r w:rsidRPr="00EA4DA8">
        <w:rPr>
          <w:rStyle w:val="FootnoteReference"/>
          <w:sz w:val="24"/>
          <w:lang w:val="lt-LT"/>
        </w:rPr>
        <w:footnoteRef/>
      </w:r>
      <w:r w:rsidR="00A52BE1" w:rsidRPr="00EA4DA8">
        <w:rPr>
          <w:sz w:val="24"/>
          <w:lang w:val="lt-LT"/>
        </w:rPr>
        <w:t xml:space="preserve"> </w:t>
      </w:r>
      <w:r w:rsidR="00A52BE1" w:rsidRPr="00EA4DA8">
        <w:rPr>
          <w:sz w:val="24"/>
          <w:lang w:val="lt-LT"/>
        </w:rPr>
        <w:tab/>
      </w:r>
      <w:r w:rsidR="00A05C12" w:rsidRPr="00EA4DA8">
        <w:rPr>
          <w:sz w:val="24"/>
          <w:lang w:val="lt-LT"/>
        </w:rPr>
        <w:t>OL C</w:t>
      </w:r>
      <w:r w:rsidR="00A05C12" w:rsidRPr="00074D3D">
        <w:rPr>
          <w:sz w:val="24"/>
          <w:lang w:val="lt-LT"/>
        </w:rPr>
        <w:t>, C/</w:t>
      </w:r>
      <w:r w:rsidR="00A05C12" w:rsidRPr="00AF7A1E">
        <w:rPr>
          <w:sz w:val="24"/>
          <w:lang w:val="lt-LT"/>
        </w:rPr>
        <w:t>2023</w:t>
      </w:r>
      <w:r w:rsidR="00A05C12" w:rsidRPr="00074D3D">
        <w:rPr>
          <w:sz w:val="24"/>
          <w:lang w:val="lt-LT"/>
        </w:rPr>
        <w:t>/</w:t>
      </w:r>
      <w:r w:rsidR="00A05C12" w:rsidRPr="00AF7A1E">
        <w:rPr>
          <w:sz w:val="24"/>
          <w:lang w:val="lt-LT"/>
        </w:rPr>
        <w:t>1329</w:t>
      </w:r>
      <w:r w:rsidR="00A05C12" w:rsidRPr="00074D3D">
        <w:rPr>
          <w:sz w:val="24"/>
          <w:lang w:val="lt-LT"/>
        </w:rPr>
        <w:t xml:space="preserve">, </w:t>
      </w:r>
      <w:r w:rsidR="00A05C12" w:rsidRPr="00AF7A1E">
        <w:rPr>
          <w:sz w:val="24"/>
          <w:lang w:val="lt-LT"/>
        </w:rPr>
        <w:t>2023</w:t>
      </w:r>
      <w:r w:rsidR="00A05C12" w:rsidRPr="00074D3D">
        <w:rPr>
          <w:sz w:val="24"/>
          <w:lang w:val="lt-LT"/>
        </w:rPr>
        <w:t xml:space="preserve"> </w:t>
      </w:r>
      <w:r w:rsidR="00A05C12" w:rsidRPr="00AF7A1E">
        <w:rPr>
          <w:sz w:val="24"/>
          <w:lang w:val="lt-LT"/>
        </w:rPr>
        <w:t>12</w:t>
      </w:r>
      <w:r w:rsidR="00A05C12" w:rsidRPr="00074D3D">
        <w:rPr>
          <w:sz w:val="24"/>
          <w:lang w:val="lt-LT"/>
        </w:rPr>
        <w:t xml:space="preserve"> </w:t>
      </w:r>
      <w:r w:rsidR="00A05C12" w:rsidRPr="00AF7A1E">
        <w:rPr>
          <w:sz w:val="24"/>
          <w:lang w:val="lt-LT"/>
        </w:rPr>
        <w:t>22</w:t>
      </w:r>
      <w:r w:rsidR="00A05C12" w:rsidRPr="00074D3D">
        <w:rPr>
          <w:sz w:val="24"/>
          <w:lang w:val="lt-LT"/>
        </w:rPr>
        <w:t xml:space="preserve">, ELI: </w:t>
      </w:r>
      <w:hyperlink r:id="rId1" w:tooltip="Gives access to this document through its ELI URI." w:history="1">
        <w:r w:rsidR="00A05C12" w:rsidRPr="00041643">
          <w:rPr>
            <w:rStyle w:val="Hyperlink"/>
            <w:color w:val="auto"/>
            <w:sz w:val="24"/>
            <w:u w:val="none"/>
            <w:lang w:val="lt-LT"/>
          </w:rPr>
          <w:t>http://data.europa.eu/eli/C/</w:t>
        </w:r>
        <w:r w:rsidR="00A05C12" w:rsidRPr="00AF7A1E">
          <w:rPr>
            <w:rStyle w:val="Hyperlink"/>
            <w:color w:val="auto"/>
            <w:sz w:val="24"/>
            <w:u w:val="none"/>
            <w:lang w:val="lt-LT"/>
          </w:rPr>
          <w:t>2023</w:t>
        </w:r>
        <w:r w:rsidR="00A05C12" w:rsidRPr="00041643">
          <w:rPr>
            <w:rStyle w:val="Hyperlink"/>
            <w:color w:val="auto"/>
            <w:sz w:val="24"/>
            <w:u w:val="none"/>
            <w:lang w:val="lt-LT"/>
          </w:rPr>
          <w:t>/</w:t>
        </w:r>
        <w:r w:rsidR="00A05C12" w:rsidRPr="00AF7A1E">
          <w:rPr>
            <w:rStyle w:val="Hyperlink"/>
            <w:color w:val="auto"/>
            <w:sz w:val="24"/>
            <w:u w:val="none"/>
            <w:lang w:val="lt-LT"/>
          </w:rPr>
          <w:t>1329</w:t>
        </w:r>
        <w:r w:rsidR="00A05C12" w:rsidRPr="00041643">
          <w:rPr>
            <w:rStyle w:val="Hyperlink"/>
            <w:color w:val="auto"/>
            <w:sz w:val="24"/>
            <w:u w:val="none"/>
            <w:lang w:val="lt-LT"/>
          </w:rPr>
          <w:t>/oj</w:t>
        </w:r>
      </w:hyperlink>
      <w:r w:rsidRPr="0004164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B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B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2B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num>
  <w:num w:numId="47">
    <w:abstractNumId w:val="13"/>
  </w:num>
  <w:num w:numId="48">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9/2023"/>
    <w:docVar w:name="dvlangue" w:val="LT"/>
    <w:docVar w:name="dvnumam" w:val="46"/>
    <w:docVar w:name="dvpe" w:val="754.668"/>
    <w:docVar w:name="dvrapporteur" w:val="Pranešėjos: "/>
    <w:docVar w:name="dvstar" w:val="***I"/>
    <w:docVar w:name="dvtitre" w:val="2024 m. balandzio XX d. Europos Parlamento teisėkūros rezoliucija dėl pasiūlymo dėl Europos Parlamento ir Tarybos reglamento dėl veiksmingo ekonominės politikos koordinavimo ir daugiašalės biudžeto priežiūros, kuriuo panaikinamas Tarybos reglamentas (EB) Nr. 1466/97(COM(2023)0240 – C9-0150/2023 – 2023/0138(COD))"/>
  </w:docVars>
  <w:rsids>
    <w:rsidRoot w:val="00AE2B36"/>
    <w:rsid w:val="00002272"/>
    <w:rsid w:val="0002175E"/>
    <w:rsid w:val="000377B7"/>
    <w:rsid w:val="00041643"/>
    <w:rsid w:val="00061BD7"/>
    <w:rsid w:val="00064002"/>
    <w:rsid w:val="000677B9"/>
    <w:rsid w:val="00074D3D"/>
    <w:rsid w:val="000831BA"/>
    <w:rsid w:val="000A42CC"/>
    <w:rsid w:val="000E7DD9"/>
    <w:rsid w:val="0010095E"/>
    <w:rsid w:val="00125B37"/>
    <w:rsid w:val="00187494"/>
    <w:rsid w:val="0019700F"/>
    <w:rsid w:val="001C4505"/>
    <w:rsid w:val="001F32AE"/>
    <w:rsid w:val="001F5AE6"/>
    <w:rsid w:val="00264A6F"/>
    <w:rsid w:val="002767FF"/>
    <w:rsid w:val="002B18FE"/>
    <w:rsid w:val="002B5493"/>
    <w:rsid w:val="00343214"/>
    <w:rsid w:val="00361C00"/>
    <w:rsid w:val="00395FA1"/>
    <w:rsid w:val="00396233"/>
    <w:rsid w:val="003E15D4"/>
    <w:rsid w:val="00411CCE"/>
    <w:rsid w:val="0041666E"/>
    <w:rsid w:val="00421060"/>
    <w:rsid w:val="00455FE6"/>
    <w:rsid w:val="00471C19"/>
    <w:rsid w:val="00485C81"/>
    <w:rsid w:val="004867E3"/>
    <w:rsid w:val="00494A28"/>
    <w:rsid w:val="004C0004"/>
    <w:rsid w:val="004C5D52"/>
    <w:rsid w:val="004D35E1"/>
    <w:rsid w:val="0050519A"/>
    <w:rsid w:val="005072A1"/>
    <w:rsid w:val="00514517"/>
    <w:rsid w:val="00545827"/>
    <w:rsid w:val="00560270"/>
    <w:rsid w:val="005C2568"/>
    <w:rsid w:val="006037C0"/>
    <w:rsid w:val="006631B6"/>
    <w:rsid w:val="00680577"/>
    <w:rsid w:val="006F74FA"/>
    <w:rsid w:val="00731ADD"/>
    <w:rsid w:val="00734777"/>
    <w:rsid w:val="007417F6"/>
    <w:rsid w:val="00747932"/>
    <w:rsid w:val="00751A4A"/>
    <w:rsid w:val="00756632"/>
    <w:rsid w:val="00762C74"/>
    <w:rsid w:val="00786EC0"/>
    <w:rsid w:val="007B50CD"/>
    <w:rsid w:val="007D1690"/>
    <w:rsid w:val="007E22AD"/>
    <w:rsid w:val="00817416"/>
    <w:rsid w:val="0083662F"/>
    <w:rsid w:val="00842779"/>
    <w:rsid w:val="00863402"/>
    <w:rsid w:val="00865F67"/>
    <w:rsid w:val="00881184"/>
    <w:rsid w:val="00881A7B"/>
    <w:rsid w:val="00883479"/>
    <w:rsid w:val="008840E5"/>
    <w:rsid w:val="00887B3E"/>
    <w:rsid w:val="008C06FE"/>
    <w:rsid w:val="008C2AC6"/>
    <w:rsid w:val="00930C23"/>
    <w:rsid w:val="0093193B"/>
    <w:rsid w:val="009509D8"/>
    <w:rsid w:val="00950B64"/>
    <w:rsid w:val="00972AC5"/>
    <w:rsid w:val="00981893"/>
    <w:rsid w:val="00986571"/>
    <w:rsid w:val="009B1769"/>
    <w:rsid w:val="00A05C12"/>
    <w:rsid w:val="00A1687D"/>
    <w:rsid w:val="00A43E52"/>
    <w:rsid w:val="00A4678D"/>
    <w:rsid w:val="00A52BE1"/>
    <w:rsid w:val="00A778C7"/>
    <w:rsid w:val="00A96D52"/>
    <w:rsid w:val="00AB441E"/>
    <w:rsid w:val="00AB6293"/>
    <w:rsid w:val="00AE0928"/>
    <w:rsid w:val="00AE2B36"/>
    <w:rsid w:val="00AF3B82"/>
    <w:rsid w:val="00AF7A1E"/>
    <w:rsid w:val="00B12E95"/>
    <w:rsid w:val="00B22876"/>
    <w:rsid w:val="00B558F0"/>
    <w:rsid w:val="00B61163"/>
    <w:rsid w:val="00B95CBF"/>
    <w:rsid w:val="00BD48FE"/>
    <w:rsid w:val="00BD7BD8"/>
    <w:rsid w:val="00BE6ADC"/>
    <w:rsid w:val="00C05BFE"/>
    <w:rsid w:val="00C23CD4"/>
    <w:rsid w:val="00C55520"/>
    <w:rsid w:val="00C61C0C"/>
    <w:rsid w:val="00C941CB"/>
    <w:rsid w:val="00CA125E"/>
    <w:rsid w:val="00CA62CA"/>
    <w:rsid w:val="00CC2357"/>
    <w:rsid w:val="00CD029C"/>
    <w:rsid w:val="00CF071A"/>
    <w:rsid w:val="00CF381F"/>
    <w:rsid w:val="00D058B8"/>
    <w:rsid w:val="00D56C11"/>
    <w:rsid w:val="00D61C67"/>
    <w:rsid w:val="00D834A0"/>
    <w:rsid w:val="00D872DF"/>
    <w:rsid w:val="00D91E21"/>
    <w:rsid w:val="00DA7FCD"/>
    <w:rsid w:val="00E11D15"/>
    <w:rsid w:val="00E365E1"/>
    <w:rsid w:val="00E36E68"/>
    <w:rsid w:val="00E4296E"/>
    <w:rsid w:val="00E61FCE"/>
    <w:rsid w:val="00E820A4"/>
    <w:rsid w:val="00E830AF"/>
    <w:rsid w:val="00EA4DA8"/>
    <w:rsid w:val="00EB006A"/>
    <w:rsid w:val="00EB4772"/>
    <w:rsid w:val="00ED169E"/>
    <w:rsid w:val="00ED4235"/>
    <w:rsid w:val="00F04346"/>
    <w:rsid w:val="00F075DC"/>
    <w:rsid w:val="00F149E9"/>
    <w:rsid w:val="00F5134D"/>
    <w:rsid w:val="00F74202"/>
    <w:rsid w:val="00F87713"/>
    <w:rsid w:val="00F922A0"/>
    <w:rsid w:val="00F949D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AC2D9"/>
  <w15:chartTrackingRefBased/>
  <w15:docId w15:val="{819D1AC7-0E3C-41EE-BBB5-2CF76CA7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7"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1769"/>
    <w:rPr>
      <w:b/>
      <w:kern w:val="28"/>
      <w:sz w:val="28"/>
      <w:lang w:val="fr-FR" w:eastAsia="fr-FR"/>
    </w:rPr>
  </w:style>
  <w:style w:type="character" w:customStyle="1" w:styleId="Heading2Char">
    <w:name w:val="Heading 2 Char"/>
    <w:basedOn w:val="DefaultParagraphFont"/>
    <w:link w:val="Heading2"/>
    <w:semiHidden/>
    <w:rsid w:val="009B1769"/>
    <w:rPr>
      <w:sz w:val="24"/>
      <w:lang w:val="fr-FR" w:eastAsia="fr-FR"/>
    </w:rPr>
  </w:style>
  <w:style w:type="character" w:customStyle="1" w:styleId="Heading3Char">
    <w:name w:val="Heading 3 Char"/>
    <w:basedOn w:val="DefaultParagraphFont"/>
    <w:link w:val="Heading3"/>
    <w:uiPriority w:val="9"/>
    <w:rsid w:val="009B1769"/>
    <w:rPr>
      <w:rFonts w:ascii="Arial" w:hAnsi="Arial"/>
      <w:sz w:val="24"/>
      <w:lang w:val="fr-FR" w:eastAsia="fr-FR"/>
    </w:rPr>
  </w:style>
  <w:style w:type="character" w:customStyle="1" w:styleId="Heading4Char">
    <w:name w:val="Heading 4 Char"/>
    <w:basedOn w:val="DefaultParagraphFont"/>
    <w:link w:val="Heading4"/>
    <w:semiHidden/>
    <w:rsid w:val="009B1769"/>
    <w:rPr>
      <w:sz w:val="24"/>
      <w:lang w:val="en-US" w:eastAsia="fr-FR"/>
    </w:rPr>
  </w:style>
  <w:style w:type="character" w:customStyle="1" w:styleId="Heading5Char">
    <w:name w:val="Heading 5 Char"/>
    <w:basedOn w:val="DefaultParagraphFont"/>
    <w:link w:val="Heading5"/>
    <w:semiHidden/>
    <w:rsid w:val="009B1769"/>
    <w:rPr>
      <w:sz w:val="24"/>
      <w:lang w:val="en-US" w:eastAsia="fr-FR"/>
    </w:rPr>
  </w:style>
  <w:style w:type="character" w:customStyle="1" w:styleId="Heading6Char">
    <w:name w:val="Heading 6 Char"/>
    <w:basedOn w:val="DefaultParagraphFont"/>
    <w:link w:val="Heading6"/>
    <w:semiHidden/>
    <w:rsid w:val="009B1769"/>
    <w:rPr>
      <w:i/>
      <w:sz w:val="22"/>
      <w:lang w:val="lt-LT"/>
    </w:rPr>
  </w:style>
  <w:style w:type="character" w:customStyle="1" w:styleId="Heading7Char">
    <w:name w:val="Heading 7 Char"/>
    <w:basedOn w:val="DefaultParagraphFont"/>
    <w:link w:val="Heading7"/>
    <w:semiHidden/>
    <w:rsid w:val="009B1769"/>
    <w:rPr>
      <w:rFonts w:ascii="Arial" w:hAnsi="Arial"/>
      <w:sz w:val="24"/>
      <w:lang w:val="lt-LT"/>
    </w:rPr>
  </w:style>
  <w:style w:type="character" w:customStyle="1" w:styleId="Heading8Char">
    <w:name w:val="Heading 8 Char"/>
    <w:basedOn w:val="DefaultParagraphFont"/>
    <w:link w:val="Heading8"/>
    <w:semiHidden/>
    <w:rsid w:val="009B1769"/>
    <w:rPr>
      <w:rFonts w:ascii="Arial" w:hAnsi="Arial"/>
      <w:i/>
      <w:sz w:val="24"/>
      <w:lang w:val="lt-LT"/>
    </w:rPr>
  </w:style>
  <w:style w:type="character" w:customStyle="1" w:styleId="Heading9Char">
    <w:name w:val="Heading 9 Char"/>
    <w:basedOn w:val="DefaultParagraphFont"/>
    <w:link w:val="Heading9"/>
    <w:semiHidden/>
    <w:rsid w:val="009B1769"/>
    <w:rPr>
      <w:rFonts w:ascii="Arial" w:hAnsi="Arial"/>
      <w:b/>
      <w:i/>
      <w:sz w:val="18"/>
      <w:lang w:val="lt-LT"/>
    </w:rPr>
  </w:style>
  <w:style w:type="paragraph" w:styleId="TOCHeading">
    <w:name w:val="TOC Heading"/>
    <w:basedOn w:val="Normal"/>
    <w:next w:val="Normal"/>
    <w:uiPriority w:val="39"/>
    <w:unhideWhenUsed/>
    <w:qFormat/>
    <w:rsid w:val="009B1769"/>
    <w:pPr>
      <w:widowControl/>
      <w:spacing w:after="240"/>
    </w:pPr>
    <w:rPr>
      <w:lang w:val="en-GB"/>
    </w:rPr>
  </w:style>
  <w:style w:type="paragraph" w:customStyle="1" w:styleId="EPFooter2">
    <w:name w:val="EPFooter2"/>
    <w:basedOn w:val="Normal"/>
    <w:next w:val="Normal"/>
    <w:rsid w:val="009B176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1769"/>
    <w:pPr>
      <w:keepNext/>
      <w:spacing w:after="240"/>
      <w:jc w:val="right"/>
    </w:pPr>
    <w:rPr>
      <w:rFonts w:ascii="Arial" w:hAnsi="Arial"/>
      <w:b/>
    </w:rPr>
  </w:style>
  <w:style w:type="paragraph" w:customStyle="1" w:styleId="Normal6a">
    <w:name w:val="Normal6a"/>
    <w:basedOn w:val="Normal"/>
    <w:rsid w:val="009B1769"/>
    <w:pPr>
      <w:spacing w:after="120"/>
    </w:pPr>
  </w:style>
  <w:style w:type="paragraph" w:customStyle="1" w:styleId="PageHeading">
    <w:name w:val="PageHeading"/>
    <w:basedOn w:val="Normal"/>
    <w:rsid w:val="009B1769"/>
    <w:pPr>
      <w:keepNext/>
      <w:spacing w:after="480"/>
      <w:jc w:val="center"/>
    </w:pPr>
    <w:rPr>
      <w:rFonts w:ascii="Arial" w:hAnsi="Arial" w:cs="Arial"/>
      <w:b/>
    </w:rPr>
  </w:style>
  <w:style w:type="paragraph" w:customStyle="1" w:styleId="NormalBold">
    <w:name w:val="NormalBold"/>
    <w:basedOn w:val="Normal"/>
    <w:link w:val="NormalBoldChar"/>
    <w:rsid w:val="009B1769"/>
    <w:rPr>
      <w:b/>
    </w:rPr>
  </w:style>
  <w:style w:type="paragraph" w:customStyle="1" w:styleId="NormalBold12a">
    <w:name w:val="NormalBold12a"/>
    <w:basedOn w:val="Normal"/>
    <w:rsid w:val="009B1769"/>
    <w:pPr>
      <w:spacing w:after="240"/>
    </w:pPr>
    <w:rPr>
      <w:b/>
    </w:rPr>
  </w:style>
  <w:style w:type="paragraph" w:customStyle="1" w:styleId="AmJustText">
    <w:name w:val="AmJustText"/>
    <w:basedOn w:val="Normal"/>
    <w:rsid w:val="009B1769"/>
    <w:pPr>
      <w:spacing w:after="240"/>
    </w:pPr>
    <w:rPr>
      <w:i/>
    </w:rPr>
  </w:style>
  <w:style w:type="paragraph" w:customStyle="1" w:styleId="NormalHanging12a">
    <w:name w:val="NormalHanging12a"/>
    <w:basedOn w:val="Normal"/>
    <w:rsid w:val="009B1769"/>
    <w:pPr>
      <w:spacing w:after="240"/>
      <w:ind w:left="567" w:hanging="567"/>
    </w:pPr>
  </w:style>
  <w:style w:type="paragraph" w:customStyle="1" w:styleId="CoverNormal24a">
    <w:name w:val="CoverNormal24a"/>
    <w:basedOn w:val="Normal"/>
    <w:rsid w:val="009B1769"/>
    <w:pPr>
      <w:spacing w:after="480"/>
      <w:ind w:left="1417"/>
    </w:pPr>
  </w:style>
  <w:style w:type="paragraph" w:customStyle="1" w:styleId="CoverNormal">
    <w:name w:val="CoverNormal"/>
    <w:basedOn w:val="Normal"/>
    <w:rsid w:val="009B1769"/>
    <w:pPr>
      <w:ind w:left="1418"/>
    </w:pPr>
  </w:style>
  <w:style w:type="paragraph" w:customStyle="1" w:styleId="AmCrossRef">
    <w:name w:val="AmCrossRef"/>
    <w:basedOn w:val="Normal"/>
    <w:rsid w:val="009B1769"/>
    <w:pPr>
      <w:spacing w:before="240" w:after="240"/>
      <w:jc w:val="center"/>
    </w:pPr>
    <w:rPr>
      <w:i/>
    </w:rPr>
  </w:style>
  <w:style w:type="paragraph" w:customStyle="1" w:styleId="AmJustTitle">
    <w:name w:val="AmJustTitle"/>
    <w:basedOn w:val="Normal"/>
    <w:next w:val="AmJustText"/>
    <w:rsid w:val="009B1769"/>
    <w:pPr>
      <w:keepNext/>
      <w:spacing w:before="240" w:after="240"/>
      <w:jc w:val="center"/>
    </w:pPr>
    <w:rPr>
      <w:i/>
    </w:rPr>
  </w:style>
  <w:style w:type="paragraph" w:customStyle="1" w:styleId="CoverReference">
    <w:name w:val="CoverReference"/>
    <w:basedOn w:val="Normal"/>
    <w:rsid w:val="009B1769"/>
    <w:pPr>
      <w:spacing w:before="1080"/>
      <w:jc w:val="right"/>
    </w:pPr>
    <w:rPr>
      <w:rFonts w:ascii="Arial" w:hAnsi="Arial" w:cs="Arial"/>
      <w:b/>
    </w:rPr>
  </w:style>
  <w:style w:type="paragraph" w:customStyle="1" w:styleId="CoverDocType">
    <w:name w:val="CoverDocType"/>
    <w:basedOn w:val="Normal"/>
    <w:rsid w:val="009B1769"/>
    <w:pPr>
      <w:ind w:left="1418"/>
    </w:pPr>
    <w:rPr>
      <w:rFonts w:ascii="Arial" w:hAnsi="Arial"/>
      <w:b/>
      <w:sz w:val="48"/>
    </w:rPr>
  </w:style>
  <w:style w:type="paragraph" w:customStyle="1" w:styleId="CoverDocType24a">
    <w:name w:val="CoverDocType24a"/>
    <w:basedOn w:val="Normal"/>
    <w:rsid w:val="009B1769"/>
    <w:pPr>
      <w:spacing w:after="480"/>
      <w:ind w:left="1418"/>
    </w:pPr>
    <w:rPr>
      <w:rFonts w:ascii="Arial" w:hAnsi="Arial"/>
      <w:b/>
      <w:sz w:val="48"/>
    </w:rPr>
  </w:style>
  <w:style w:type="paragraph" w:customStyle="1" w:styleId="CoverDate">
    <w:name w:val="CoverDate"/>
    <w:basedOn w:val="Normal"/>
    <w:rsid w:val="009B1769"/>
    <w:pPr>
      <w:spacing w:before="240" w:after="1200"/>
    </w:pPr>
  </w:style>
  <w:style w:type="paragraph" w:styleId="Header">
    <w:name w:val="header"/>
    <w:basedOn w:val="Normal"/>
    <w:link w:val="HeaderChar"/>
    <w:rsid w:val="009B1769"/>
    <w:pPr>
      <w:tabs>
        <w:tab w:val="center" w:pos="4513"/>
        <w:tab w:val="right" w:pos="9026"/>
      </w:tabs>
    </w:pPr>
  </w:style>
  <w:style w:type="character" w:customStyle="1" w:styleId="HeaderChar">
    <w:name w:val="Header Char"/>
    <w:basedOn w:val="DefaultParagraphFont"/>
    <w:link w:val="Header"/>
    <w:rsid w:val="009B1769"/>
    <w:rPr>
      <w:sz w:val="24"/>
      <w:lang w:val="lt-LT"/>
    </w:rPr>
  </w:style>
  <w:style w:type="paragraph" w:customStyle="1" w:styleId="AmOrLang">
    <w:name w:val="AmOrLang"/>
    <w:basedOn w:val="Normal"/>
    <w:rsid w:val="009B1769"/>
    <w:pPr>
      <w:spacing w:before="240" w:after="240"/>
      <w:jc w:val="right"/>
    </w:pPr>
  </w:style>
  <w:style w:type="paragraph" w:customStyle="1" w:styleId="AmColumnHeading">
    <w:name w:val="AmColumnHeading"/>
    <w:basedOn w:val="Normal"/>
    <w:rsid w:val="009B1769"/>
    <w:pPr>
      <w:spacing w:after="240"/>
      <w:jc w:val="center"/>
    </w:pPr>
    <w:rPr>
      <w:i/>
    </w:rPr>
  </w:style>
  <w:style w:type="paragraph" w:customStyle="1" w:styleId="AmNumberTabs">
    <w:name w:val="AmNumberTabs"/>
    <w:basedOn w:val="Normal"/>
    <w:rsid w:val="009B17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1769"/>
    <w:pPr>
      <w:spacing w:before="240"/>
    </w:pPr>
    <w:rPr>
      <w:b/>
    </w:rPr>
  </w:style>
  <w:style w:type="paragraph" w:customStyle="1" w:styleId="EPBody">
    <w:name w:val="EPBody"/>
    <w:basedOn w:val="Normal"/>
    <w:rsid w:val="009B1769"/>
    <w:pPr>
      <w:jc w:val="center"/>
    </w:pPr>
    <w:rPr>
      <w:rFonts w:ascii="Arial" w:hAnsi="Arial" w:cs="Arial"/>
      <w:i/>
      <w:sz w:val="22"/>
      <w:szCs w:val="22"/>
    </w:rPr>
  </w:style>
  <w:style w:type="paragraph" w:customStyle="1" w:styleId="EPFooter">
    <w:name w:val="EPFooter"/>
    <w:basedOn w:val="Normal"/>
    <w:rsid w:val="009B1769"/>
    <w:pPr>
      <w:tabs>
        <w:tab w:val="center" w:pos="4535"/>
        <w:tab w:val="right" w:pos="9071"/>
      </w:tabs>
      <w:spacing w:before="240" w:after="240"/>
    </w:pPr>
    <w:rPr>
      <w:color w:val="010000"/>
      <w:sz w:val="22"/>
    </w:rPr>
  </w:style>
  <w:style w:type="paragraph" w:customStyle="1" w:styleId="EPComma">
    <w:name w:val="EPComma"/>
    <w:basedOn w:val="Normal"/>
    <w:rsid w:val="009B1769"/>
    <w:pPr>
      <w:spacing w:before="480" w:after="240"/>
    </w:pPr>
  </w:style>
  <w:style w:type="paragraph" w:customStyle="1" w:styleId="Lgendesigne">
    <w:name w:val="Légende signe"/>
    <w:basedOn w:val="Normal"/>
    <w:rsid w:val="009B1769"/>
    <w:pPr>
      <w:tabs>
        <w:tab w:val="right" w:pos="454"/>
        <w:tab w:val="left" w:pos="737"/>
      </w:tabs>
      <w:ind w:left="737" w:hanging="737"/>
    </w:pPr>
    <w:rPr>
      <w:snapToGrid w:val="0"/>
      <w:sz w:val="18"/>
      <w:lang w:eastAsia="en-US"/>
    </w:rPr>
  </w:style>
  <w:style w:type="paragraph" w:customStyle="1" w:styleId="Lgendetitre">
    <w:name w:val="Légende titre"/>
    <w:basedOn w:val="Normal"/>
    <w:rsid w:val="009B1769"/>
    <w:pPr>
      <w:spacing w:before="240" w:after="240"/>
    </w:pPr>
    <w:rPr>
      <w:b/>
      <w:i/>
      <w:snapToGrid w:val="0"/>
      <w:lang w:eastAsia="en-US"/>
    </w:rPr>
  </w:style>
  <w:style w:type="paragraph" w:customStyle="1" w:styleId="Lgendestandard">
    <w:name w:val="Légende standard"/>
    <w:basedOn w:val="Normal"/>
    <w:rsid w:val="009B1769"/>
    <w:rPr>
      <w:sz w:val="18"/>
    </w:rPr>
  </w:style>
  <w:style w:type="paragraph" w:customStyle="1" w:styleId="msonormal0">
    <w:name w:val="msonormal"/>
    <w:basedOn w:val="Normal"/>
    <w:rsid w:val="009B1769"/>
    <w:pPr>
      <w:widowControl/>
      <w:spacing w:before="100" w:beforeAutospacing="1" w:after="100" w:afterAutospacing="1"/>
    </w:pPr>
    <w:rPr>
      <w:szCs w:val="24"/>
    </w:rPr>
  </w:style>
  <w:style w:type="character" w:customStyle="1" w:styleId="Normal12Char">
    <w:name w:val="Normal12 Char"/>
    <w:basedOn w:val="DefaultParagraphFont"/>
    <w:link w:val="Normal12"/>
    <w:locked/>
    <w:rsid w:val="009B1769"/>
    <w:rPr>
      <w:noProof/>
      <w:sz w:val="24"/>
    </w:rPr>
  </w:style>
  <w:style w:type="paragraph" w:customStyle="1" w:styleId="Normal12">
    <w:name w:val="Normal12"/>
    <w:basedOn w:val="Normal"/>
    <w:link w:val="Normal12Char"/>
    <w:rsid w:val="009B1769"/>
    <w:pPr>
      <w:spacing w:after="240"/>
    </w:pPr>
    <w:rPr>
      <w:noProof/>
      <w:lang w:val="en-GB"/>
    </w:rPr>
  </w:style>
  <w:style w:type="paragraph" w:customStyle="1" w:styleId="CommitteeAM">
    <w:name w:val="CommitteeAM"/>
    <w:basedOn w:val="Normal"/>
    <w:rsid w:val="009B1769"/>
    <w:pPr>
      <w:spacing w:before="240" w:after="600"/>
      <w:jc w:val="center"/>
    </w:pPr>
    <w:rPr>
      <w:i/>
    </w:rPr>
  </w:style>
  <w:style w:type="paragraph" w:customStyle="1" w:styleId="ZDateAM">
    <w:name w:val="ZDateAM"/>
    <w:basedOn w:val="Normal"/>
    <w:rsid w:val="009B1769"/>
    <w:pPr>
      <w:tabs>
        <w:tab w:val="right" w:pos="9356"/>
      </w:tabs>
      <w:spacing w:after="480"/>
    </w:pPr>
    <w:rPr>
      <w:noProof/>
    </w:rPr>
  </w:style>
  <w:style w:type="paragraph" w:customStyle="1" w:styleId="ProjRap">
    <w:name w:val="ProjRap"/>
    <w:basedOn w:val="Normal"/>
    <w:rsid w:val="009B1769"/>
    <w:pPr>
      <w:tabs>
        <w:tab w:val="right" w:pos="9356"/>
      </w:tabs>
    </w:pPr>
    <w:rPr>
      <w:b/>
      <w:noProof/>
    </w:rPr>
  </w:style>
  <w:style w:type="paragraph" w:customStyle="1" w:styleId="PELeft">
    <w:name w:val="PELeft"/>
    <w:basedOn w:val="Normal"/>
    <w:rsid w:val="009B1769"/>
    <w:pPr>
      <w:spacing w:before="40" w:after="40"/>
    </w:pPr>
    <w:rPr>
      <w:rFonts w:ascii="Arial" w:hAnsi="Arial" w:cs="Arial"/>
      <w:sz w:val="22"/>
      <w:szCs w:val="22"/>
    </w:rPr>
  </w:style>
  <w:style w:type="paragraph" w:customStyle="1" w:styleId="PERight">
    <w:name w:val="PERight"/>
    <w:basedOn w:val="Normal"/>
    <w:next w:val="Normal"/>
    <w:rsid w:val="009B1769"/>
    <w:pPr>
      <w:jc w:val="right"/>
    </w:pPr>
    <w:rPr>
      <w:rFonts w:ascii="Arial" w:hAnsi="Arial" w:cs="Arial"/>
      <w:sz w:val="22"/>
      <w:szCs w:val="22"/>
    </w:rPr>
  </w:style>
  <w:style w:type="character" w:customStyle="1" w:styleId="Normal6Char">
    <w:name w:val="Normal6 Char"/>
    <w:basedOn w:val="DefaultParagraphFont"/>
    <w:link w:val="Normal6"/>
    <w:locked/>
    <w:rsid w:val="009B1769"/>
    <w:rPr>
      <w:sz w:val="24"/>
      <w:lang w:val="lt-LT"/>
    </w:rPr>
  </w:style>
  <w:style w:type="paragraph" w:customStyle="1" w:styleId="Normal6">
    <w:name w:val="Normal6"/>
    <w:basedOn w:val="Normal"/>
    <w:link w:val="Normal6Char"/>
    <w:rsid w:val="009B1769"/>
    <w:pPr>
      <w:spacing w:after="120"/>
    </w:pPr>
  </w:style>
  <w:style w:type="character" w:customStyle="1" w:styleId="NormalBoldChar">
    <w:name w:val="NormalBold Char"/>
    <w:basedOn w:val="DefaultParagraphFont"/>
    <w:link w:val="NormalBold"/>
    <w:locked/>
    <w:rsid w:val="009B1769"/>
    <w:rPr>
      <w:b/>
      <w:sz w:val="24"/>
      <w:lang w:val="lt-LT"/>
    </w:rPr>
  </w:style>
  <w:style w:type="paragraph" w:customStyle="1" w:styleId="Normal12Italic">
    <w:name w:val="Normal12Italic"/>
    <w:basedOn w:val="Normal12"/>
    <w:rsid w:val="009B1769"/>
    <w:rPr>
      <w:i/>
    </w:rPr>
  </w:style>
  <w:style w:type="paragraph" w:customStyle="1" w:styleId="JustificationTitle">
    <w:name w:val="JustificationTitle"/>
    <w:basedOn w:val="Normal"/>
    <w:next w:val="Normal12"/>
    <w:rsid w:val="009B1769"/>
    <w:pPr>
      <w:keepNext/>
      <w:spacing w:before="240" w:after="240"/>
      <w:jc w:val="center"/>
    </w:pPr>
    <w:rPr>
      <w:i/>
      <w:noProof/>
    </w:rPr>
  </w:style>
  <w:style w:type="paragraph" w:customStyle="1" w:styleId="Olang">
    <w:name w:val="Olang"/>
    <w:basedOn w:val="Normal"/>
    <w:rsid w:val="009B1769"/>
    <w:pPr>
      <w:spacing w:before="240" w:after="240"/>
      <w:jc w:val="right"/>
    </w:pPr>
    <w:rPr>
      <w:noProof/>
      <w:szCs w:val="24"/>
    </w:rPr>
  </w:style>
  <w:style w:type="paragraph" w:customStyle="1" w:styleId="ColumnHeading">
    <w:name w:val="ColumnHeading"/>
    <w:basedOn w:val="Normal"/>
    <w:rsid w:val="009B1769"/>
    <w:pPr>
      <w:spacing w:after="240"/>
      <w:jc w:val="center"/>
    </w:pPr>
    <w:rPr>
      <w:i/>
    </w:rPr>
  </w:style>
  <w:style w:type="paragraph" w:customStyle="1" w:styleId="AMNumberTabs0">
    <w:name w:val="AMNumberTabs"/>
    <w:basedOn w:val="Normal"/>
    <w:rsid w:val="009B17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B1769"/>
    <w:pPr>
      <w:spacing w:before="240"/>
      <w:jc w:val="center"/>
    </w:pPr>
    <w:rPr>
      <w:i/>
    </w:rPr>
  </w:style>
  <w:style w:type="character" w:customStyle="1" w:styleId="Footer2Middle">
    <w:name w:val="Footer2Middle"/>
    <w:rsid w:val="009B1769"/>
    <w:rPr>
      <w:rFonts w:ascii="Arial" w:hAnsi="Arial" w:cs="Arial" w:hint="default"/>
      <w:b w:val="0"/>
      <w:bCs w:val="0"/>
      <w:i/>
      <w:iCs w:val="0"/>
      <w:color w:val="C0C0C0"/>
      <w:sz w:val="22"/>
    </w:rPr>
  </w:style>
  <w:style w:type="paragraph" w:customStyle="1" w:styleId="EntPE">
    <w:name w:val="EntPE"/>
    <w:basedOn w:val="Normal12"/>
    <w:rsid w:val="009B1769"/>
    <w:pPr>
      <w:jc w:val="center"/>
    </w:pPr>
    <w:rPr>
      <w:noProof w:val="0"/>
      <w:sz w:val="56"/>
    </w:rPr>
  </w:style>
  <w:style w:type="paragraph" w:styleId="BalloonText">
    <w:name w:val="Balloon Text"/>
    <w:basedOn w:val="Normal"/>
    <w:link w:val="BalloonTextChar"/>
    <w:unhideWhenUsed/>
    <w:rsid w:val="009B1769"/>
    <w:rPr>
      <w:rFonts w:ascii="Segoe UI" w:hAnsi="Segoe UI" w:cs="Segoe UI"/>
      <w:sz w:val="18"/>
      <w:szCs w:val="18"/>
    </w:rPr>
  </w:style>
  <w:style w:type="character" w:customStyle="1" w:styleId="BalloonTextChar">
    <w:name w:val="Balloon Text Char"/>
    <w:basedOn w:val="DefaultParagraphFont"/>
    <w:link w:val="BalloonText"/>
    <w:rsid w:val="009B1769"/>
    <w:rPr>
      <w:rFonts w:ascii="Segoe UI" w:hAnsi="Segoe UI" w:cs="Segoe UI"/>
      <w:sz w:val="18"/>
      <w:szCs w:val="18"/>
      <w:lang w:val="lt-LT"/>
    </w:rPr>
  </w:style>
  <w:style w:type="character" w:styleId="CommentReference">
    <w:name w:val="annotation reference"/>
    <w:basedOn w:val="DefaultParagraphFont"/>
    <w:rsid w:val="009B1769"/>
    <w:rPr>
      <w:sz w:val="16"/>
      <w:szCs w:val="16"/>
    </w:rPr>
  </w:style>
  <w:style w:type="paragraph" w:styleId="CommentText">
    <w:name w:val="annotation text"/>
    <w:basedOn w:val="Normal"/>
    <w:link w:val="CommentTextChar"/>
    <w:rsid w:val="009B1769"/>
    <w:rPr>
      <w:sz w:val="20"/>
    </w:rPr>
  </w:style>
  <w:style w:type="character" w:customStyle="1" w:styleId="CommentTextChar">
    <w:name w:val="Comment Text Char"/>
    <w:basedOn w:val="DefaultParagraphFont"/>
    <w:link w:val="CommentText"/>
    <w:rsid w:val="009B1769"/>
    <w:rPr>
      <w:lang w:val="lt-LT"/>
    </w:rPr>
  </w:style>
  <w:style w:type="paragraph" w:styleId="CommentSubject">
    <w:name w:val="annotation subject"/>
    <w:basedOn w:val="CommentText"/>
    <w:next w:val="CommentText"/>
    <w:link w:val="CommentSubjectChar"/>
    <w:unhideWhenUsed/>
    <w:rsid w:val="009B1769"/>
    <w:rPr>
      <w:b/>
      <w:bCs/>
    </w:rPr>
  </w:style>
  <w:style w:type="character" w:customStyle="1" w:styleId="CommentSubjectChar">
    <w:name w:val="Comment Subject Char"/>
    <w:basedOn w:val="CommentTextChar"/>
    <w:link w:val="CommentSubject"/>
    <w:rsid w:val="009B1769"/>
    <w:rPr>
      <w:b/>
      <w:bCs/>
      <w:lang w:val="lt-LT"/>
    </w:rPr>
  </w:style>
  <w:style w:type="paragraph" w:styleId="Revision">
    <w:name w:val="Revision"/>
    <w:hidden/>
    <w:uiPriority w:val="99"/>
    <w:semiHidden/>
    <w:rsid w:val="009B1769"/>
    <w:rPr>
      <w:sz w:val="24"/>
      <w:lang w:val="lt-LT"/>
    </w:rPr>
  </w:style>
  <w:style w:type="paragraph" w:customStyle="1" w:styleId="NormalCenter12a">
    <w:name w:val="NormalCenter12a"/>
    <w:basedOn w:val="Normal"/>
    <w:rsid w:val="009B1769"/>
    <w:pPr>
      <w:spacing w:after="240"/>
      <w:jc w:val="center"/>
    </w:pPr>
    <w:rPr>
      <w:lang w:val="en-GB"/>
    </w:rPr>
  </w:style>
  <w:style w:type="paragraph" w:customStyle="1" w:styleId="AmHeadingConsam">
    <w:name w:val="AmHeadingConsam"/>
    <w:basedOn w:val="Normal"/>
    <w:next w:val="NormalCenter12a"/>
    <w:rsid w:val="009B1769"/>
    <w:pPr>
      <w:spacing w:before="720" w:after="240"/>
      <w:jc w:val="center"/>
    </w:pPr>
    <w:rPr>
      <w:lang w:val="en-GB"/>
    </w:rPr>
  </w:style>
  <w:style w:type="paragraph" w:customStyle="1" w:styleId="Normal24a">
    <w:name w:val="Normal24a"/>
    <w:basedOn w:val="Normal"/>
    <w:rsid w:val="009B1769"/>
    <w:pPr>
      <w:spacing w:after="480"/>
    </w:pPr>
    <w:rPr>
      <w:lang w:val="en-GB"/>
    </w:rPr>
  </w:style>
  <w:style w:type="paragraph" w:customStyle="1" w:styleId="NormalBoldCenter">
    <w:name w:val="NormalBoldCenter"/>
    <w:basedOn w:val="Normal"/>
    <w:rsid w:val="009B1769"/>
    <w:pPr>
      <w:jc w:val="center"/>
    </w:pPr>
    <w:rPr>
      <w:b/>
      <w:lang w:val="en-GB"/>
    </w:rPr>
  </w:style>
  <w:style w:type="paragraph" w:customStyle="1" w:styleId="norm">
    <w:name w:val="norm"/>
    <w:basedOn w:val="Normal"/>
    <w:rsid w:val="009B1769"/>
    <w:pPr>
      <w:widowControl/>
      <w:spacing w:before="100" w:beforeAutospacing="1" w:after="100" w:afterAutospacing="1"/>
    </w:pPr>
    <w:rPr>
      <w:szCs w:val="24"/>
      <w:lang w:val="en-GB"/>
    </w:rPr>
  </w:style>
  <w:style w:type="paragraph" w:customStyle="1" w:styleId="Point0">
    <w:name w:val="Point 0"/>
    <w:basedOn w:val="Normal"/>
    <w:rsid w:val="009B1769"/>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9B1769"/>
    <w:pPr>
      <w:widowControl/>
      <w:spacing w:before="120" w:after="120"/>
      <w:ind w:left="1417" w:hanging="567"/>
      <w:jc w:val="both"/>
    </w:pPr>
    <w:rPr>
      <w:rFonts w:eastAsiaTheme="minorHAnsi"/>
      <w:szCs w:val="22"/>
      <w:lang w:val="en-GB" w:eastAsia="en-US"/>
    </w:rPr>
  </w:style>
  <w:style w:type="paragraph" w:customStyle="1" w:styleId="Point0number">
    <w:name w:val="Point 0 (number)"/>
    <w:basedOn w:val="Normal"/>
    <w:rsid w:val="009B1769"/>
    <w:pPr>
      <w:widowControl/>
      <w:numPr>
        <w:numId w:val="45"/>
      </w:numPr>
      <w:spacing w:before="120" w:after="120"/>
      <w:jc w:val="both"/>
    </w:pPr>
    <w:rPr>
      <w:rFonts w:eastAsiaTheme="minorHAnsi"/>
      <w:szCs w:val="22"/>
      <w:lang w:val="en-GB" w:eastAsia="en-US"/>
    </w:rPr>
  </w:style>
  <w:style w:type="paragraph" w:customStyle="1" w:styleId="Point1number">
    <w:name w:val="Point 1 (number)"/>
    <w:basedOn w:val="Normal"/>
    <w:rsid w:val="009B1769"/>
    <w:pPr>
      <w:widowControl/>
      <w:numPr>
        <w:ilvl w:val="2"/>
        <w:numId w:val="45"/>
      </w:numPr>
      <w:spacing w:before="120" w:after="120"/>
      <w:jc w:val="both"/>
    </w:pPr>
    <w:rPr>
      <w:rFonts w:eastAsiaTheme="minorHAnsi"/>
      <w:szCs w:val="22"/>
      <w:lang w:val="en-GB" w:eastAsia="en-US"/>
    </w:rPr>
  </w:style>
  <w:style w:type="paragraph" w:customStyle="1" w:styleId="Point2number">
    <w:name w:val="Point 2 (number)"/>
    <w:basedOn w:val="Normal"/>
    <w:rsid w:val="009B1769"/>
    <w:pPr>
      <w:widowControl/>
      <w:numPr>
        <w:ilvl w:val="4"/>
        <w:numId w:val="45"/>
      </w:numPr>
      <w:spacing w:before="120" w:after="120"/>
      <w:jc w:val="both"/>
    </w:pPr>
    <w:rPr>
      <w:rFonts w:eastAsiaTheme="minorHAnsi"/>
      <w:szCs w:val="22"/>
      <w:lang w:val="en-GB" w:eastAsia="en-US"/>
    </w:rPr>
  </w:style>
  <w:style w:type="paragraph" w:customStyle="1" w:styleId="Point3number">
    <w:name w:val="Point 3 (number)"/>
    <w:basedOn w:val="Normal"/>
    <w:rsid w:val="009B1769"/>
    <w:pPr>
      <w:widowControl/>
      <w:numPr>
        <w:ilvl w:val="6"/>
        <w:numId w:val="45"/>
      </w:numPr>
      <w:spacing w:before="120" w:after="120"/>
      <w:jc w:val="both"/>
    </w:pPr>
    <w:rPr>
      <w:rFonts w:eastAsiaTheme="minorHAnsi"/>
      <w:szCs w:val="22"/>
      <w:lang w:val="en-GB" w:eastAsia="en-US"/>
    </w:rPr>
  </w:style>
  <w:style w:type="paragraph" w:customStyle="1" w:styleId="Point0letter">
    <w:name w:val="Point 0 (letter)"/>
    <w:basedOn w:val="Normal"/>
    <w:rsid w:val="009B1769"/>
    <w:pPr>
      <w:widowControl/>
      <w:numPr>
        <w:ilvl w:val="1"/>
        <w:numId w:val="45"/>
      </w:numPr>
      <w:spacing w:before="120" w:after="120"/>
      <w:jc w:val="both"/>
    </w:pPr>
    <w:rPr>
      <w:rFonts w:eastAsiaTheme="minorHAnsi"/>
      <w:szCs w:val="22"/>
      <w:lang w:val="en-GB" w:eastAsia="en-US"/>
    </w:rPr>
  </w:style>
  <w:style w:type="paragraph" w:customStyle="1" w:styleId="Point1letter">
    <w:name w:val="Point 1 (letter)"/>
    <w:basedOn w:val="Normal"/>
    <w:rsid w:val="009B1769"/>
    <w:pPr>
      <w:widowControl/>
      <w:numPr>
        <w:ilvl w:val="3"/>
        <w:numId w:val="45"/>
      </w:numPr>
      <w:spacing w:before="120" w:after="120"/>
      <w:jc w:val="both"/>
    </w:pPr>
    <w:rPr>
      <w:rFonts w:eastAsiaTheme="minorHAnsi"/>
      <w:szCs w:val="22"/>
      <w:lang w:val="en-GB" w:eastAsia="en-US"/>
    </w:rPr>
  </w:style>
  <w:style w:type="paragraph" w:customStyle="1" w:styleId="Point2letter">
    <w:name w:val="Point 2 (letter)"/>
    <w:basedOn w:val="Normal"/>
    <w:rsid w:val="009B1769"/>
    <w:pPr>
      <w:widowControl/>
      <w:numPr>
        <w:ilvl w:val="5"/>
        <w:numId w:val="45"/>
      </w:numPr>
      <w:spacing w:before="120" w:after="120"/>
      <w:jc w:val="both"/>
    </w:pPr>
    <w:rPr>
      <w:rFonts w:eastAsiaTheme="minorHAnsi"/>
      <w:szCs w:val="22"/>
      <w:lang w:val="en-GB" w:eastAsia="en-US"/>
    </w:rPr>
  </w:style>
  <w:style w:type="paragraph" w:customStyle="1" w:styleId="Point3letter">
    <w:name w:val="Point 3 (letter)"/>
    <w:basedOn w:val="Normal"/>
    <w:rsid w:val="009B1769"/>
    <w:pPr>
      <w:widowControl/>
      <w:numPr>
        <w:ilvl w:val="7"/>
        <w:numId w:val="45"/>
      </w:numPr>
      <w:spacing w:before="120" w:after="120"/>
      <w:jc w:val="both"/>
    </w:pPr>
    <w:rPr>
      <w:rFonts w:eastAsiaTheme="minorHAnsi"/>
      <w:szCs w:val="22"/>
      <w:lang w:val="en-GB" w:eastAsia="en-US"/>
    </w:rPr>
  </w:style>
  <w:style w:type="paragraph" w:customStyle="1" w:styleId="Point4letter">
    <w:name w:val="Point 4 (letter)"/>
    <w:basedOn w:val="Normal"/>
    <w:rsid w:val="009B1769"/>
    <w:pPr>
      <w:widowControl/>
      <w:numPr>
        <w:ilvl w:val="8"/>
        <w:numId w:val="45"/>
      </w:numPr>
      <w:spacing w:before="120" w:after="120"/>
      <w:jc w:val="both"/>
    </w:pPr>
    <w:rPr>
      <w:rFonts w:eastAsiaTheme="minorHAnsi"/>
      <w:szCs w:val="22"/>
      <w:lang w:val="en-GB" w:eastAsia="en-US"/>
    </w:rPr>
  </w:style>
  <w:style w:type="paragraph" w:customStyle="1" w:styleId="Fait">
    <w:name w:val="Fait à"/>
    <w:basedOn w:val="Normal"/>
    <w:next w:val="Institutionquisigne"/>
    <w:rsid w:val="009B1769"/>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rsid w:val="009B1769"/>
    <w:pPr>
      <w:widowControl/>
      <w:spacing w:before="480" w:after="120"/>
      <w:jc w:val="both"/>
    </w:pPr>
    <w:rPr>
      <w:rFonts w:eastAsiaTheme="minorHAnsi"/>
      <w:szCs w:val="22"/>
      <w:lang w:val="en-GB" w:eastAsia="en-US"/>
    </w:rPr>
  </w:style>
  <w:style w:type="paragraph" w:customStyle="1" w:styleId="Institutionquisigne">
    <w:name w:val="Institution qui signe"/>
    <w:basedOn w:val="Normal"/>
    <w:next w:val="Personnequisigne"/>
    <w:rsid w:val="009B1769"/>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9B1769"/>
    <w:pPr>
      <w:keepNext/>
      <w:widowControl/>
      <w:spacing w:before="360" w:after="120"/>
      <w:jc w:val="center"/>
    </w:pPr>
    <w:rPr>
      <w:rFonts w:eastAsiaTheme="minorHAnsi"/>
      <w:i/>
      <w:szCs w:val="22"/>
      <w:lang w:val="en-GB" w:eastAsia="en-US"/>
    </w:rPr>
  </w:style>
  <w:style w:type="paragraph" w:customStyle="1" w:styleId="Personnequisigne">
    <w:name w:val="Personne qui signe"/>
    <w:basedOn w:val="Normal"/>
    <w:next w:val="Institutionquisigne"/>
    <w:rsid w:val="009B1769"/>
    <w:pPr>
      <w:widowControl/>
      <w:tabs>
        <w:tab w:val="left" w:pos="4252"/>
      </w:tabs>
    </w:pPr>
    <w:rPr>
      <w:rFonts w:eastAsiaTheme="minorHAnsi"/>
      <w:i/>
      <w:szCs w:val="22"/>
      <w:lang w:val="en-GB" w:eastAsia="en-US"/>
    </w:rPr>
  </w:style>
  <w:style w:type="paragraph" w:customStyle="1" w:styleId="Tiret0">
    <w:name w:val="Tiret 0"/>
    <w:basedOn w:val="Point0"/>
    <w:rsid w:val="009B1769"/>
    <w:pPr>
      <w:numPr>
        <w:numId w:val="46"/>
      </w:numPr>
    </w:pPr>
  </w:style>
  <w:style w:type="paragraph" w:customStyle="1" w:styleId="Bullet0">
    <w:name w:val="Bullet 0"/>
    <w:basedOn w:val="Normal"/>
    <w:rsid w:val="009B1769"/>
    <w:pPr>
      <w:widowControl/>
      <w:numPr>
        <w:numId w:val="47"/>
      </w:numPr>
      <w:spacing w:before="120" w:after="120"/>
      <w:jc w:val="both"/>
    </w:pPr>
    <w:rPr>
      <w:rFonts w:eastAsiaTheme="minorHAnsi"/>
      <w:szCs w:val="22"/>
      <w:lang w:val="en-GB" w:eastAsia="en-US"/>
    </w:rPr>
  </w:style>
  <w:style w:type="paragraph" w:customStyle="1" w:styleId="Annexetitre">
    <w:name w:val="Annexe titre"/>
    <w:basedOn w:val="Normal"/>
    <w:next w:val="Normal"/>
    <w:rsid w:val="009B1769"/>
    <w:pPr>
      <w:widowControl/>
      <w:spacing w:before="120" w:after="120"/>
      <w:jc w:val="center"/>
    </w:pPr>
    <w:rPr>
      <w:rFonts w:eastAsiaTheme="minorHAnsi"/>
      <w:b/>
      <w:szCs w:val="22"/>
      <w:u w:val="single"/>
      <w:lang w:val="en-GB" w:eastAsia="en-US"/>
    </w:rPr>
  </w:style>
  <w:style w:type="character" w:styleId="Hyperlink">
    <w:name w:val="Hyperlink"/>
    <w:basedOn w:val="DefaultParagraphFont"/>
    <w:uiPriority w:val="99"/>
    <w:unhideWhenUsed/>
    <w:rsid w:val="009B1769"/>
    <w:rPr>
      <w:color w:val="0000FF"/>
      <w:u w:val="single"/>
    </w:rPr>
  </w:style>
  <w:style w:type="paragraph" w:customStyle="1" w:styleId="Normal12a">
    <w:name w:val="Normal12a"/>
    <w:basedOn w:val="Normal"/>
    <w:rsid w:val="009B1769"/>
    <w:pPr>
      <w:spacing w:after="240"/>
    </w:pPr>
    <w:rPr>
      <w:lang w:val="en-GB"/>
    </w:rPr>
  </w:style>
  <w:style w:type="paragraph" w:customStyle="1" w:styleId="PageHeadingNotTOC">
    <w:name w:val="PageHeadingNotTOC"/>
    <w:basedOn w:val="Normal"/>
    <w:rsid w:val="009B1769"/>
    <w:pPr>
      <w:keepNext/>
      <w:spacing w:after="480"/>
      <w:jc w:val="center"/>
    </w:pPr>
    <w:rPr>
      <w:rFonts w:ascii="Arial" w:hAnsi="Arial" w:cs="Arial"/>
      <w:b/>
      <w:lang w:val="en-GB"/>
    </w:rPr>
  </w:style>
  <w:style w:type="paragraph" w:customStyle="1" w:styleId="AmHeadingPA">
    <w:name w:val="AmHeadingPA"/>
    <w:basedOn w:val="Normal"/>
    <w:next w:val="Normal"/>
    <w:rsid w:val="009B1769"/>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9B1769"/>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9B1769"/>
    <w:pPr>
      <w:tabs>
        <w:tab w:val="center" w:pos="284"/>
        <w:tab w:val="left" w:pos="426"/>
      </w:tabs>
    </w:pPr>
    <w:rPr>
      <w:snapToGrid w:val="0"/>
      <w:lang w:val="en-GB" w:eastAsia="en-US"/>
    </w:rPr>
  </w:style>
  <w:style w:type="paragraph" w:customStyle="1" w:styleId="RollCallVotes">
    <w:name w:val="RollCallVotes"/>
    <w:basedOn w:val="Normal"/>
    <w:rsid w:val="009B1769"/>
    <w:pPr>
      <w:spacing w:before="120" w:after="120"/>
      <w:jc w:val="center"/>
    </w:pPr>
    <w:rPr>
      <w:b/>
      <w:bCs/>
      <w:snapToGrid w:val="0"/>
      <w:sz w:val="16"/>
      <w:lang w:val="en-GB" w:eastAsia="en-US"/>
    </w:rPr>
  </w:style>
  <w:style w:type="paragraph" w:customStyle="1" w:styleId="RollCallTable">
    <w:name w:val="RollCallTable"/>
    <w:basedOn w:val="Normal"/>
    <w:rsid w:val="009B1769"/>
    <w:pPr>
      <w:spacing w:before="120" w:after="120"/>
    </w:pPr>
    <w:rPr>
      <w:snapToGrid w:val="0"/>
      <w:sz w:val="16"/>
      <w:lang w:val="en-GB" w:eastAsia="en-US"/>
    </w:rPr>
  </w:style>
  <w:style w:type="paragraph" w:styleId="EndnoteText">
    <w:name w:val="endnote text"/>
    <w:basedOn w:val="Normal"/>
    <w:link w:val="EndnoteTextChar"/>
    <w:rsid w:val="009B1769"/>
    <w:rPr>
      <w:sz w:val="20"/>
      <w:lang w:val="en-GB"/>
    </w:rPr>
  </w:style>
  <w:style w:type="character" w:customStyle="1" w:styleId="EndnoteTextChar">
    <w:name w:val="Endnote Text Char"/>
    <w:basedOn w:val="DefaultParagraphFont"/>
    <w:link w:val="EndnoteText"/>
    <w:rsid w:val="009B1769"/>
  </w:style>
  <w:style w:type="character" w:styleId="EndnoteReference">
    <w:name w:val="endnote reference"/>
    <w:basedOn w:val="DefaultParagraphFont"/>
    <w:rsid w:val="009B1769"/>
    <w:rPr>
      <w:vertAlign w:val="superscript"/>
    </w:rPr>
  </w:style>
  <w:style w:type="paragraph" w:styleId="TOC9">
    <w:name w:val="toc 9"/>
    <w:basedOn w:val="Normal"/>
    <w:next w:val="Normal"/>
    <w:autoRedefine/>
    <w:uiPriority w:val="39"/>
    <w:rsid w:val="009B1769"/>
    <w:pPr>
      <w:spacing w:after="100"/>
      <w:ind w:left="1920"/>
    </w:pPr>
    <w:rPr>
      <w:lang w:val="en-GB"/>
    </w:rPr>
  </w:style>
  <w:style w:type="paragraph" w:customStyle="1" w:styleId="Considrant">
    <w:name w:val="Considérant"/>
    <w:basedOn w:val="Normal"/>
    <w:rsid w:val="009B1769"/>
    <w:pPr>
      <w:widowControl/>
      <w:numPr>
        <w:numId w:val="48"/>
      </w:numPr>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9B1769"/>
    <w:pPr>
      <w:keepNext/>
      <w:widowControl/>
      <w:spacing w:before="600" w:after="120"/>
      <w:jc w:val="both"/>
    </w:pPr>
    <w:rPr>
      <w:rFonts w:eastAsiaTheme="minorHAnsi"/>
      <w:szCs w:val="22"/>
      <w:lang w:val="en-GB" w:eastAsia="en-US"/>
    </w:rPr>
  </w:style>
  <w:style w:type="paragraph" w:customStyle="1" w:styleId="Statut">
    <w:name w:val="Statut"/>
    <w:basedOn w:val="Normal"/>
    <w:next w:val="Typedudocument"/>
    <w:rsid w:val="009B1769"/>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9B1769"/>
    <w:pPr>
      <w:widowControl/>
      <w:ind w:left="5103"/>
    </w:pPr>
    <w:rPr>
      <w:rFonts w:eastAsiaTheme="minorHAnsi"/>
      <w:szCs w:val="22"/>
      <w:lang w:val="en-GB" w:eastAsia="en-US"/>
    </w:rPr>
  </w:style>
  <w:style w:type="paragraph" w:customStyle="1" w:styleId="Typedudocument">
    <w:name w:val="Type du document"/>
    <w:basedOn w:val="Normal"/>
    <w:next w:val="Titreobjet"/>
    <w:rsid w:val="009B1769"/>
    <w:pPr>
      <w:widowControl/>
      <w:spacing w:before="360"/>
      <w:jc w:val="center"/>
    </w:pPr>
    <w:rPr>
      <w:rFonts w:eastAsiaTheme="minorHAnsi"/>
      <w:b/>
      <w:szCs w:val="22"/>
      <w:lang w:val="en-GB" w:eastAsia="en-US"/>
    </w:rPr>
  </w:style>
  <w:style w:type="paragraph" w:customStyle="1" w:styleId="Titreobjet">
    <w:name w:val="Titre objet"/>
    <w:basedOn w:val="Normal"/>
    <w:next w:val="Normal"/>
    <w:rsid w:val="009B1769"/>
    <w:pPr>
      <w:widowControl/>
      <w:spacing w:before="360" w:after="360"/>
      <w:jc w:val="center"/>
    </w:pPr>
    <w:rPr>
      <w:rFonts w:eastAsiaTheme="minorHAnsi"/>
      <w:b/>
      <w:szCs w:val="22"/>
      <w:lang w:val="en-GB" w:eastAsia="en-US"/>
    </w:rPr>
  </w:style>
  <w:style w:type="character" w:customStyle="1" w:styleId="normaltextrun">
    <w:name w:val="normaltextrun"/>
    <w:basedOn w:val="DefaultParagraphFont"/>
    <w:rsid w:val="009B1769"/>
  </w:style>
  <w:style w:type="character" w:customStyle="1" w:styleId="tabchar">
    <w:name w:val="tabchar"/>
    <w:basedOn w:val="DefaultParagraphFont"/>
    <w:rsid w:val="009B1769"/>
  </w:style>
  <w:style w:type="character" w:customStyle="1" w:styleId="erpldocument-subtitle-author">
    <w:name w:val="erpl_document-subtitle-author"/>
    <w:basedOn w:val="DefaultParagraphFont"/>
    <w:rsid w:val="009B1769"/>
  </w:style>
  <w:style w:type="paragraph" w:styleId="TOC7">
    <w:name w:val="toc 7"/>
    <w:basedOn w:val="Normal"/>
    <w:next w:val="Normal"/>
    <w:autoRedefine/>
    <w:uiPriority w:val="39"/>
    <w:rsid w:val="009B1769"/>
    <w:pPr>
      <w:spacing w:after="100"/>
      <w:ind w:left="1440"/>
    </w:pPr>
    <w:rPr>
      <w:lang w:val="en-GB"/>
    </w:rPr>
  </w:style>
  <w:style w:type="paragraph" w:styleId="Footer">
    <w:name w:val="footer"/>
    <w:basedOn w:val="Normal"/>
    <w:link w:val="FooterChar"/>
    <w:rsid w:val="009B1769"/>
    <w:pPr>
      <w:tabs>
        <w:tab w:val="center" w:pos="4513"/>
        <w:tab w:val="right" w:pos="9026"/>
      </w:tabs>
    </w:pPr>
  </w:style>
  <w:style w:type="character" w:customStyle="1" w:styleId="FooterChar">
    <w:name w:val="Footer Char"/>
    <w:basedOn w:val="DefaultParagraphFont"/>
    <w:link w:val="Footer"/>
    <w:rsid w:val="009B1769"/>
    <w:rPr>
      <w:sz w:val="24"/>
      <w:lang w:val="lt-LT"/>
    </w:rPr>
  </w:style>
  <w:style w:type="paragraph" w:customStyle="1" w:styleId="FootnoteTextForceStyle">
    <w:name w:val="Footnote Text ForceStyle"/>
    <w:rsid w:val="00485C81"/>
    <w:pPr>
      <w:keepLines/>
      <w:widowControl w:val="0"/>
      <w:ind w:left="850" w:hanging="850"/>
    </w:pPr>
    <w:rPr>
      <w:sz w:val="24"/>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F921A-D6A0-4C76-9E49-D79CF7D2F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303</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2024-09-05T12:57:00Z</dcterms:created>
  <dcterms:modified xsi:type="dcterms:W3CDTF">2024-09-05T12:57:00Z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P9_TA(2024)0311_</vt:lpwstr>
  </property>
  <property fmtid="{D5CDD505-2E9C-101B-9397-08002B2CF9AE}" pid="4" name="&lt;Type&gt;">
    <vt:lpwstr>RR</vt:lpwstr>
  </property>
</Properties>
</file>