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433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74339" w:rsidRDefault="007F466A" w:rsidP="0010095E">
            <w:pPr>
              <w:pStyle w:val="EPName"/>
            </w:pPr>
            <w:r w:rsidRPr="00074339">
              <w:t>Parlament Ewropew</w:t>
            </w:r>
          </w:p>
          <w:p w:rsidR="00751A4A" w:rsidRPr="0007433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433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74339" w:rsidRDefault="00187494" w:rsidP="0010095E">
            <w:pPr>
              <w:pStyle w:val="EPLogo"/>
            </w:pPr>
            <w:r w:rsidRPr="00074339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74339" w:rsidRDefault="00D058B8" w:rsidP="004C5D52">
      <w:pPr>
        <w:pStyle w:val="LineTop"/>
      </w:pPr>
    </w:p>
    <w:p w:rsidR="00680577" w:rsidRPr="00074339" w:rsidRDefault="007F466A" w:rsidP="00680577">
      <w:pPr>
        <w:pStyle w:val="EPBodyTA1"/>
      </w:pPr>
      <w:r w:rsidRPr="00074339">
        <w:t>TESTI ADOTTATI</w:t>
      </w:r>
    </w:p>
    <w:p w:rsidR="00D058B8" w:rsidRPr="00074339" w:rsidRDefault="00D058B8" w:rsidP="00D058B8">
      <w:pPr>
        <w:pStyle w:val="LineBottom"/>
      </w:pPr>
    </w:p>
    <w:p w:rsidR="007F466A" w:rsidRPr="00074339" w:rsidRDefault="007F466A" w:rsidP="007F466A">
      <w:pPr>
        <w:pStyle w:val="ATHeading1"/>
      </w:pPr>
      <w:bookmarkStart w:id="0" w:name="TANumber"/>
      <w:r w:rsidRPr="00074339">
        <w:t>P9_TA(2024)0</w:t>
      </w:r>
      <w:r w:rsidR="00074339" w:rsidRPr="00074339">
        <w:t>312</w:t>
      </w:r>
      <w:bookmarkEnd w:id="0"/>
    </w:p>
    <w:p w:rsidR="007F466A" w:rsidRPr="00074339" w:rsidRDefault="00D153D5" w:rsidP="007F466A">
      <w:pPr>
        <w:pStyle w:val="ATHeading2"/>
      </w:pPr>
      <w:bookmarkStart w:id="1" w:name="title"/>
      <w:r w:rsidRPr="00074339">
        <w:t xml:space="preserve">Tħaffif u </w:t>
      </w:r>
      <w:proofErr w:type="spellStart"/>
      <w:r w:rsidRPr="00074339">
        <w:t>ċċarar</w:t>
      </w:r>
      <w:proofErr w:type="spellEnd"/>
      <w:r w:rsidRPr="00074339">
        <w:t xml:space="preserve"> tal-implimentazzjoni tal-proċedura ta' defiċit eċċessiv </w:t>
      </w:r>
      <w:r w:rsidRPr="00074339">
        <w:rPr>
          <w:rFonts w:hint="eastAsia"/>
        </w:rPr>
        <w:t>–</w:t>
      </w:r>
      <w:r w:rsidRPr="00074339">
        <w:t xml:space="preserve"> Regolament </w:t>
      </w:r>
      <w:proofErr w:type="spellStart"/>
      <w:r w:rsidRPr="00074339">
        <w:t>emendatorju</w:t>
      </w:r>
      <w:bookmarkEnd w:id="1"/>
      <w:proofErr w:type="spellEnd"/>
    </w:p>
    <w:p w:rsidR="007F466A" w:rsidRPr="00074339" w:rsidRDefault="007F466A" w:rsidP="007F466A">
      <w:pPr>
        <w:rPr>
          <w:i/>
          <w:vanish/>
        </w:rPr>
      </w:pPr>
      <w:r w:rsidRPr="00074339">
        <w:rPr>
          <w:i/>
        </w:rPr>
        <w:fldChar w:fldCharType="begin"/>
      </w:r>
      <w:r w:rsidRPr="00074339">
        <w:rPr>
          <w:i/>
        </w:rPr>
        <w:instrText xml:space="preserve"> TC"(</w:instrText>
      </w:r>
      <w:bookmarkStart w:id="2" w:name="DocNumber"/>
      <w:r w:rsidRPr="00074339">
        <w:rPr>
          <w:i/>
        </w:rPr>
        <w:instrText>A9-0444/2023</w:instrText>
      </w:r>
      <w:bookmarkEnd w:id="2"/>
      <w:r w:rsidRPr="00074339">
        <w:rPr>
          <w:i/>
        </w:rPr>
        <w:instrText xml:space="preserve"> - </w:instrText>
      </w:r>
      <w:proofErr w:type="spellStart"/>
      <w:r w:rsidRPr="00074339">
        <w:rPr>
          <w:i/>
        </w:rPr>
        <w:instrText>Rapporteur</w:instrText>
      </w:r>
      <w:proofErr w:type="spellEnd"/>
      <w:r w:rsidRPr="00074339">
        <w:rPr>
          <w:i/>
        </w:rPr>
        <w:instrText xml:space="preserve">: </w:instrText>
      </w:r>
      <w:r w:rsidR="00420AC8" w:rsidRPr="00074339">
        <w:rPr>
          <w:i/>
        </w:rPr>
        <w:instrText xml:space="preserve">Markus </w:instrText>
      </w:r>
      <w:proofErr w:type="spellStart"/>
      <w:r w:rsidR="00420AC8" w:rsidRPr="00074339">
        <w:rPr>
          <w:i/>
        </w:rPr>
        <w:instrText>Ferber</w:instrText>
      </w:r>
      <w:proofErr w:type="spellEnd"/>
      <w:r w:rsidRPr="00074339">
        <w:rPr>
          <w:i/>
        </w:rPr>
        <w:instrText xml:space="preserve">, </w:instrText>
      </w:r>
      <w:proofErr w:type="spellStart"/>
      <w:r w:rsidRPr="00074339">
        <w:rPr>
          <w:i/>
        </w:rPr>
        <w:instrText>Margarida</w:instrText>
      </w:r>
      <w:proofErr w:type="spellEnd"/>
      <w:r w:rsidRPr="00074339">
        <w:rPr>
          <w:i/>
        </w:rPr>
        <w:instrText xml:space="preserve"> </w:instrText>
      </w:r>
      <w:proofErr w:type="spellStart"/>
      <w:r w:rsidRPr="00074339">
        <w:rPr>
          <w:i/>
        </w:rPr>
        <w:instrText>Marques</w:instrText>
      </w:r>
      <w:proofErr w:type="spellEnd"/>
      <w:r w:rsidRPr="00074339">
        <w:rPr>
          <w:i/>
        </w:rPr>
        <w:instrText xml:space="preserve">)"\l3 \n&gt; \* MERGEFORMAT </w:instrText>
      </w:r>
      <w:r w:rsidRPr="00074339">
        <w:rPr>
          <w:i/>
        </w:rPr>
        <w:fldChar w:fldCharType="end"/>
      </w:r>
    </w:p>
    <w:p w:rsidR="007F466A" w:rsidRPr="00074339" w:rsidRDefault="007F466A" w:rsidP="007F466A">
      <w:pPr>
        <w:rPr>
          <w:vanish/>
        </w:rPr>
      </w:pPr>
      <w:bookmarkStart w:id="3" w:name="Commission"/>
      <w:r w:rsidRPr="00074339">
        <w:rPr>
          <w:vanish/>
        </w:rPr>
        <w:t>Kumitat għall-Affarijiet Ekonomiċi u Monetarji</w:t>
      </w:r>
      <w:bookmarkEnd w:id="3"/>
    </w:p>
    <w:p w:rsidR="007F466A" w:rsidRPr="00074339" w:rsidRDefault="007F466A" w:rsidP="007F466A">
      <w:pPr>
        <w:rPr>
          <w:vanish/>
        </w:rPr>
      </w:pPr>
      <w:bookmarkStart w:id="4" w:name="PE"/>
      <w:r w:rsidRPr="00074339">
        <w:rPr>
          <w:vanish/>
        </w:rPr>
        <w:t>PE757.279</w:t>
      </w:r>
      <w:bookmarkEnd w:id="4"/>
    </w:p>
    <w:p w:rsidR="007F466A" w:rsidRPr="00074339" w:rsidRDefault="007F466A" w:rsidP="007F466A">
      <w:pPr>
        <w:pStyle w:val="ATHeading3"/>
      </w:pPr>
      <w:bookmarkStart w:id="5" w:name="Sujet"/>
      <w:r w:rsidRPr="00074339">
        <w:t xml:space="preserve">Riżoluzzjoni </w:t>
      </w:r>
      <w:proofErr w:type="spellStart"/>
      <w:r w:rsidRPr="00074339">
        <w:t>leġiżlattiva</w:t>
      </w:r>
      <w:proofErr w:type="spellEnd"/>
      <w:r w:rsidRPr="00074339">
        <w:t xml:space="preserve"> tal-Parlament Ewropew tat-23 ta' April 2024 dwar proposta għal Regolament tal-Kunsill li jemenda r-Regolament (KE) Nru 1467/97 dwar li titħaffef u li tiġi ċċarata l-implimentazzjoni tal-proċedura ta’ defiċit eċċessiv</w:t>
      </w:r>
      <w:bookmarkEnd w:id="5"/>
      <w:r w:rsidRPr="00074339">
        <w:t xml:space="preserve"> </w:t>
      </w:r>
      <w:bookmarkStart w:id="6" w:name="References"/>
      <w:r w:rsidRPr="00074339">
        <w:t>(</w:t>
      </w:r>
      <w:r w:rsidR="008B2B1A" w:rsidRPr="00074339">
        <w:t>15876/2023</w:t>
      </w:r>
      <w:r w:rsidRPr="00074339">
        <w:t xml:space="preserve"> – C9-0</w:t>
      </w:r>
      <w:r w:rsidR="008B2B1A" w:rsidRPr="00074339">
        <w:t>005</w:t>
      </w:r>
      <w:r w:rsidRPr="00074339">
        <w:t>/202</w:t>
      </w:r>
      <w:r w:rsidR="008B2B1A" w:rsidRPr="00074339">
        <w:t>4</w:t>
      </w:r>
      <w:r w:rsidRPr="00074339">
        <w:t xml:space="preserve"> – 2023/0137(CNS))</w:t>
      </w:r>
      <w:bookmarkEnd w:id="6"/>
    </w:p>
    <w:p w:rsidR="007F466A" w:rsidRPr="00074339" w:rsidRDefault="007F466A" w:rsidP="007F466A"/>
    <w:p w:rsidR="00815970" w:rsidRPr="00074339" w:rsidRDefault="00815970" w:rsidP="00815970">
      <w:pPr>
        <w:pStyle w:val="NormalBold"/>
      </w:pPr>
      <w:bookmarkStart w:id="7" w:name="TextBodyBegin"/>
      <w:bookmarkEnd w:id="7"/>
      <w:r w:rsidRPr="00074339">
        <w:t xml:space="preserve">(Proċedura </w:t>
      </w:r>
      <w:proofErr w:type="spellStart"/>
      <w:r w:rsidRPr="00074339">
        <w:t>leġiżlattiva</w:t>
      </w:r>
      <w:proofErr w:type="spellEnd"/>
      <w:r w:rsidRPr="00074339">
        <w:t xml:space="preserve"> speċjali – konsultazzjoni)</w:t>
      </w:r>
    </w:p>
    <w:p w:rsidR="00815970" w:rsidRPr="00074339" w:rsidRDefault="00815970" w:rsidP="00815970">
      <w:pPr>
        <w:pStyle w:val="EPComma"/>
      </w:pPr>
      <w:r w:rsidRPr="00074339">
        <w:rPr>
          <w:i/>
        </w:rPr>
        <w:t>Il-Parlament Ewropew</w:t>
      </w:r>
      <w:r w:rsidRPr="00074339">
        <w:t>,</w:t>
      </w:r>
    </w:p>
    <w:p w:rsidR="00815970" w:rsidRPr="00074339" w:rsidRDefault="004A2B6D" w:rsidP="00815970">
      <w:pPr>
        <w:pStyle w:val="NormalHanging12a"/>
      </w:pPr>
      <w:r w:rsidRPr="00074339">
        <w:t>–</w:t>
      </w:r>
      <w:r w:rsidR="00815970" w:rsidRPr="00074339">
        <w:tab/>
        <w:t xml:space="preserve">wara li </w:t>
      </w:r>
      <w:proofErr w:type="spellStart"/>
      <w:r w:rsidR="00815970" w:rsidRPr="00074339">
        <w:t>kkunsidra</w:t>
      </w:r>
      <w:proofErr w:type="spellEnd"/>
      <w:r w:rsidR="00815970" w:rsidRPr="00074339">
        <w:t xml:space="preserve"> l-</w:t>
      </w:r>
      <w:r w:rsidR="008B2B1A" w:rsidRPr="00074339">
        <w:t>abbozz tal-Kunsill (15876/2023)</w:t>
      </w:r>
      <w:r w:rsidR="00815970" w:rsidRPr="00074339">
        <w:t>,</w:t>
      </w:r>
    </w:p>
    <w:p w:rsidR="00815970" w:rsidRPr="00074339" w:rsidRDefault="00815970" w:rsidP="00815970">
      <w:pPr>
        <w:pStyle w:val="NormalHanging12a"/>
      </w:pPr>
      <w:r w:rsidRPr="00074339">
        <w:t>–</w:t>
      </w:r>
      <w:r w:rsidRPr="00074339">
        <w:tab/>
        <w:t xml:space="preserve">wara li </w:t>
      </w:r>
      <w:proofErr w:type="spellStart"/>
      <w:r w:rsidRPr="00074339">
        <w:t>kkunsidra</w:t>
      </w:r>
      <w:proofErr w:type="spellEnd"/>
      <w:r w:rsidRPr="00074339">
        <w:t xml:space="preserve"> l-Artikolu 126(14), it-tieni </w:t>
      </w:r>
      <w:proofErr w:type="spellStart"/>
      <w:r w:rsidRPr="00074339">
        <w:t>subparagrafu</w:t>
      </w:r>
      <w:proofErr w:type="spellEnd"/>
      <w:r w:rsidRPr="00074339">
        <w:t xml:space="preserve">, tat-Trattat dwar il-Funzjonament tal-Unjoni Ewropea, skont liema artikolu ġie </w:t>
      </w:r>
      <w:proofErr w:type="spellStart"/>
      <w:r w:rsidRPr="00074339">
        <w:t>kkonsultat</w:t>
      </w:r>
      <w:proofErr w:type="spellEnd"/>
      <w:r w:rsidRPr="00074339">
        <w:t xml:space="preserve"> mill-Kunsill (C9</w:t>
      </w:r>
      <w:r w:rsidRPr="00074339">
        <w:noBreakHyphen/>
        <w:t>0</w:t>
      </w:r>
      <w:r w:rsidR="008B2B1A" w:rsidRPr="00074339">
        <w:t>005</w:t>
      </w:r>
      <w:r w:rsidRPr="00074339">
        <w:t>/202</w:t>
      </w:r>
      <w:r w:rsidR="008B2B1A" w:rsidRPr="00074339">
        <w:t>4</w:t>
      </w:r>
      <w:r w:rsidRPr="00074339">
        <w:t>),</w:t>
      </w:r>
    </w:p>
    <w:p w:rsidR="00815970" w:rsidRPr="00074339" w:rsidRDefault="00815970" w:rsidP="00815970">
      <w:pPr>
        <w:pStyle w:val="NormalHanging12a"/>
      </w:pPr>
      <w:r w:rsidRPr="00074339">
        <w:t>–</w:t>
      </w:r>
      <w:r w:rsidRPr="00074339">
        <w:tab/>
        <w:t xml:space="preserve">wara li </w:t>
      </w:r>
      <w:proofErr w:type="spellStart"/>
      <w:r w:rsidRPr="00074339">
        <w:t>kkunsidra</w:t>
      </w:r>
      <w:proofErr w:type="spellEnd"/>
      <w:r w:rsidRPr="00074339">
        <w:t xml:space="preserve"> l-Artikolu 82 tar-Regoli ta’ Proċedura tiegħu,</w:t>
      </w:r>
    </w:p>
    <w:p w:rsidR="00815970" w:rsidRPr="00074339" w:rsidRDefault="00815970" w:rsidP="00815970">
      <w:pPr>
        <w:pStyle w:val="NormalHanging12a"/>
      </w:pPr>
      <w:r w:rsidRPr="00074339">
        <w:t>–</w:t>
      </w:r>
      <w:r w:rsidRPr="00074339">
        <w:tab/>
        <w:t xml:space="preserve">wara li </w:t>
      </w:r>
      <w:proofErr w:type="spellStart"/>
      <w:r w:rsidRPr="00074339">
        <w:t>kkunsidra</w:t>
      </w:r>
      <w:proofErr w:type="spellEnd"/>
      <w:r w:rsidRPr="00074339">
        <w:t xml:space="preserve"> l-ittra tal-Kumitat għall-Baġits,</w:t>
      </w:r>
    </w:p>
    <w:p w:rsidR="00815970" w:rsidRPr="00074339" w:rsidRDefault="00815970" w:rsidP="00815970">
      <w:pPr>
        <w:pStyle w:val="NormalHanging12a"/>
      </w:pPr>
      <w:r w:rsidRPr="00074339">
        <w:t>–</w:t>
      </w:r>
      <w:r w:rsidRPr="00074339">
        <w:tab/>
        <w:t xml:space="preserve">wara li </w:t>
      </w:r>
      <w:proofErr w:type="spellStart"/>
      <w:r w:rsidRPr="00074339">
        <w:t>kkunsidra</w:t>
      </w:r>
      <w:proofErr w:type="spellEnd"/>
      <w:r w:rsidRPr="00074339">
        <w:t xml:space="preserve"> r-rapport tal-Kumitat għall-Affarijiet Ekonomiċi u Monetarji (A9-0444/2023),</w:t>
      </w:r>
    </w:p>
    <w:p w:rsidR="00815970" w:rsidRPr="00074339" w:rsidRDefault="00815970" w:rsidP="00815970">
      <w:pPr>
        <w:pStyle w:val="NormalHanging12a"/>
      </w:pPr>
      <w:r w:rsidRPr="00074339">
        <w:t>1.</w:t>
      </w:r>
      <w:r w:rsidRPr="00074339">
        <w:tab/>
        <w:t>Japprova l-</w:t>
      </w:r>
      <w:r w:rsidR="008B2B1A" w:rsidRPr="00074339">
        <w:t>abbozz tal-Kunsill</w:t>
      </w:r>
      <w:r w:rsidRPr="00074339">
        <w:t xml:space="preserve"> kif emendat;</w:t>
      </w:r>
    </w:p>
    <w:p w:rsidR="00815970" w:rsidRPr="00074339" w:rsidRDefault="008B2B1A" w:rsidP="00815970">
      <w:pPr>
        <w:pStyle w:val="NormalHanging12a"/>
      </w:pPr>
      <w:r w:rsidRPr="00074339">
        <w:t>2</w:t>
      </w:r>
      <w:r w:rsidR="00815970" w:rsidRPr="00074339">
        <w:t>.</w:t>
      </w:r>
      <w:r w:rsidR="00815970" w:rsidRPr="00074339">
        <w:tab/>
        <w:t>Jistieden lill-Kunsill jinfurmah jekk ikollu l-ħsieb li jitbiegħed mit-test approvat mill-Parlament;</w:t>
      </w:r>
    </w:p>
    <w:p w:rsidR="00815970" w:rsidRPr="00074339" w:rsidRDefault="008B2B1A" w:rsidP="00815970">
      <w:pPr>
        <w:pStyle w:val="NormalHanging12a"/>
      </w:pPr>
      <w:r w:rsidRPr="00074339">
        <w:t>3</w:t>
      </w:r>
      <w:r w:rsidR="00815970" w:rsidRPr="00074339">
        <w:t>.</w:t>
      </w:r>
      <w:r w:rsidR="00815970" w:rsidRPr="00074339">
        <w:tab/>
        <w:t xml:space="preserve">Jitlob lill-Kunsill </w:t>
      </w:r>
      <w:proofErr w:type="spellStart"/>
      <w:r w:rsidR="00815970" w:rsidRPr="00074339">
        <w:t>jerġa</w:t>
      </w:r>
      <w:proofErr w:type="spellEnd"/>
      <w:r w:rsidR="00815970" w:rsidRPr="00074339">
        <w:t xml:space="preserve">’ </w:t>
      </w:r>
      <w:proofErr w:type="spellStart"/>
      <w:r w:rsidR="00815970" w:rsidRPr="00074339">
        <w:t>jikkonsultah</w:t>
      </w:r>
      <w:proofErr w:type="spellEnd"/>
      <w:r w:rsidR="00815970" w:rsidRPr="00074339">
        <w:t xml:space="preserve"> jekk ikollu l-ħsieb li jemenda </w:t>
      </w:r>
      <w:r w:rsidRPr="00074339">
        <w:t>l-abbozz tiegħu</w:t>
      </w:r>
      <w:r w:rsidR="00815970" w:rsidRPr="00074339">
        <w:t xml:space="preserve"> b’mod sustanzjali;</w:t>
      </w:r>
    </w:p>
    <w:p w:rsidR="00815970" w:rsidRPr="00074339" w:rsidRDefault="008B2B1A" w:rsidP="00074339">
      <w:pPr>
        <w:pStyle w:val="NormalHanging12a"/>
      </w:pPr>
      <w:r w:rsidRPr="00074339">
        <w:t>4</w:t>
      </w:r>
      <w:r w:rsidR="00815970" w:rsidRPr="00074339">
        <w:t>.</w:t>
      </w:r>
      <w:r w:rsidR="00815970" w:rsidRPr="00074339">
        <w:tab/>
        <w:t>Jagħti istruzzjonijiet lill-President tiegħu biex tgħaddi l-pożizzjoni tal-Parlament lill-Kunsill, lill-Kummissjoni kif ukoll lill-parlamenti nazzjonali.</w:t>
      </w:r>
      <w:r w:rsidR="00815970" w:rsidRPr="00074339">
        <w:br w:type="page"/>
      </w:r>
    </w:p>
    <w:p w:rsidR="00815970" w:rsidRPr="00074339" w:rsidRDefault="00815970" w:rsidP="00237993">
      <w:pPr>
        <w:pStyle w:val="AmNumberTabs"/>
        <w:keepNext/>
        <w:spacing w:after="240"/>
      </w:pPr>
      <w:r w:rsidRPr="00074339">
        <w:lastRenderedPageBreak/>
        <w:t>Emenda</w:t>
      </w:r>
      <w:r w:rsidRPr="00074339">
        <w:tab/>
      </w:r>
      <w:r w:rsidRPr="00074339">
        <w:tab/>
      </w:r>
      <w:r w:rsidR="00237993" w:rsidRPr="00074339">
        <w:t>2</w:t>
      </w:r>
    </w:p>
    <w:p w:rsidR="00237993" w:rsidRPr="00074339" w:rsidRDefault="00237993" w:rsidP="00237993">
      <w:pPr>
        <w:spacing w:after="240"/>
        <w:jc w:val="center"/>
      </w:pPr>
      <w:bookmarkStart w:id="8" w:name="TextBodyEnd"/>
      <w:bookmarkEnd w:id="8"/>
      <w:r w:rsidRPr="00074339">
        <w:t>EMENDI TAL-PARLAMENT EWROPEW</w:t>
      </w:r>
      <w:r w:rsidRPr="00074339">
        <w:rPr>
          <w:vertAlign w:val="superscript"/>
        </w:rPr>
        <w:footnoteReference w:customMarkFollows="1" w:id="1"/>
        <w:t>*</w:t>
      </w:r>
    </w:p>
    <w:p w:rsidR="00237993" w:rsidRPr="00074339" w:rsidRDefault="00237993" w:rsidP="00237993">
      <w:pPr>
        <w:spacing w:after="240"/>
        <w:jc w:val="center"/>
      </w:pPr>
      <w:r w:rsidRPr="00074339">
        <w:t>għall-abbozz tal-Kunsill</w:t>
      </w:r>
    </w:p>
    <w:p w:rsidR="00237993" w:rsidRPr="00074339" w:rsidRDefault="00237993" w:rsidP="00237993">
      <w:pPr>
        <w:spacing w:after="240"/>
        <w:jc w:val="center"/>
      </w:pPr>
      <w:r w:rsidRPr="00074339">
        <w:t>---------------------------------------------------------</w:t>
      </w:r>
    </w:p>
    <w:p w:rsidR="00237993" w:rsidRPr="00074339" w:rsidRDefault="00237993" w:rsidP="00237993">
      <w:pPr>
        <w:widowControl/>
        <w:spacing w:before="360" w:line="360" w:lineRule="auto"/>
        <w:jc w:val="center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REGOLAMENT TAL-KUNSILL</w:t>
      </w:r>
    </w:p>
    <w:p w:rsidR="00237993" w:rsidRPr="00074339" w:rsidRDefault="00237993" w:rsidP="00074339">
      <w:pPr>
        <w:widowControl/>
        <w:spacing w:after="240"/>
        <w:jc w:val="center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li jemenda r-Regolament (KE) Nru 1467/97 dwar li titħaffef u li tiġi ċċarata l-implimentazzjoni tal-proċedura ta' defiċit eċċessiv</w:t>
      </w:r>
    </w:p>
    <w:p w:rsidR="00237993" w:rsidRPr="00074339" w:rsidRDefault="00237993" w:rsidP="00237993">
      <w:pPr>
        <w:keepNext/>
        <w:widowControl/>
        <w:spacing w:before="60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IL-KUNSILL TAL-UNJONI EWROPEA,</w:t>
      </w:r>
    </w:p>
    <w:p w:rsidR="00237993" w:rsidRPr="00074339" w:rsidRDefault="00237993" w:rsidP="00237993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Wara li </w:t>
      </w:r>
      <w:proofErr w:type="spellStart"/>
      <w:r w:rsidRPr="00074339">
        <w:rPr>
          <w:rFonts w:eastAsia="Calibri"/>
          <w:szCs w:val="22"/>
          <w:lang w:eastAsia="en-US"/>
        </w:rPr>
        <w:t>kkunsidra</w:t>
      </w:r>
      <w:proofErr w:type="spellEnd"/>
      <w:r w:rsidRPr="00074339">
        <w:rPr>
          <w:rFonts w:eastAsia="Calibri"/>
          <w:szCs w:val="22"/>
          <w:lang w:eastAsia="en-US"/>
        </w:rPr>
        <w:t xml:space="preserve"> t-Trattat dwar il-Funzjonament tal-Unjoni Ewropea, u b'mod partikolari l-Artikolu 126(14), it-tieni </w:t>
      </w:r>
      <w:proofErr w:type="spellStart"/>
      <w:r w:rsidRPr="00074339">
        <w:rPr>
          <w:rFonts w:eastAsia="Calibri"/>
          <w:szCs w:val="22"/>
          <w:lang w:eastAsia="en-US"/>
        </w:rPr>
        <w:t>subparagrafu</w:t>
      </w:r>
      <w:proofErr w:type="spellEnd"/>
      <w:r w:rsidRPr="00074339">
        <w:rPr>
          <w:rFonts w:eastAsia="Calibri"/>
          <w:szCs w:val="22"/>
          <w:lang w:eastAsia="en-US"/>
        </w:rPr>
        <w:t xml:space="preserve"> tiegħu,</w:t>
      </w:r>
    </w:p>
    <w:p w:rsidR="00237993" w:rsidRPr="00074339" w:rsidRDefault="00237993" w:rsidP="00237993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Wara li </w:t>
      </w:r>
      <w:proofErr w:type="spellStart"/>
      <w:r w:rsidRPr="00074339">
        <w:rPr>
          <w:rFonts w:eastAsia="Calibri"/>
          <w:szCs w:val="22"/>
          <w:lang w:eastAsia="en-US"/>
        </w:rPr>
        <w:t>kkunsidra</w:t>
      </w:r>
      <w:proofErr w:type="spellEnd"/>
      <w:r w:rsidRPr="00074339">
        <w:rPr>
          <w:rFonts w:eastAsia="Calibri"/>
          <w:szCs w:val="22"/>
          <w:lang w:eastAsia="en-US"/>
        </w:rPr>
        <w:t xml:space="preserve"> l-proposta tal-Kummissjoni Ewropea,</w:t>
      </w:r>
    </w:p>
    <w:p w:rsidR="00237993" w:rsidRPr="00074339" w:rsidRDefault="00237993" w:rsidP="00237993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Wara li l-abbozz tal-att </w:t>
      </w:r>
      <w:proofErr w:type="spellStart"/>
      <w:r w:rsidRPr="00074339">
        <w:rPr>
          <w:rFonts w:eastAsia="Calibri"/>
          <w:szCs w:val="22"/>
          <w:lang w:eastAsia="en-US"/>
        </w:rPr>
        <w:t>leġiżlattiv</w:t>
      </w:r>
      <w:proofErr w:type="spellEnd"/>
      <w:r w:rsidRPr="00074339">
        <w:rPr>
          <w:rFonts w:eastAsia="Calibri"/>
          <w:szCs w:val="22"/>
          <w:lang w:eastAsia="en-US"/>
        </w:rPr>
        <w:t xml:space="preserve"> intbagħat lill-parlamenti nazzjonali,</w:t>
      </w:r>
    </w:p>
    <w:p w:rsidR="00237993" w:rsidRPr="00074339" w:rsidRDefault="00237993" w:rsidP="00237993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Wara li </w:t>
      </w:r>
      <w:proofErr w:type="spellStart"/>
      <w:r w:rsidRPr="00074339">
        <w:rPr>
          <w:rFonts w:eastAsia="Calibri"/>
          <w:szCs w:val="22"/>
          <w:lang w:eastAsia="en-US"/>
        </w:rPr>
        <w:t>kkunsidra</w:t>
      </w:r>
      <w:proofErr w:type="spellEnd"/>
      <w:r w:rsidRPr="00074339">
        <w:rPr>
          <w:rFonts w:eastAsia="Calibri"/>
          <w:szCs w:val="22"/>
          <w:lang w:eastAsia="en-US"/>
        </w:rPr>
        <w:t xml:space="preserve"> l-opinjoni tal-Parlament Ewropew</w:t>
      </w:r>
      <w:r w:rsidRPr="00074339">
        <w:rPr>
          <w:rFonts w:eastAsia="Calibri"/>
          <w:noProof/>
          <w:szCs w:val="22"/>
          <w:vertAlign w:val="superscript"/>
          <w:lang w:eastAsia="en-US"/>
        </w:rPr>
        <w:footnoteReference w:id="2"/>
      </w:r>
      <w:r w:rsidRPr="00074339">
        <w:rPr>
          <w:rFonts w:eastAsia="Calibri"/>
          <w:szCs w:val="22"/>
          <w:lang w:eastAsia="en-US"/>
        </w:rPr>
        <w:t>,</w:t>
      </w:r>
    </w:p>
    <w:p w:rsidR="00237993" w:rsidRPr="00074339" w:rsidRDefault="00237993" w:rsidP="00237993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Wara li </w:t>
      </w:r>
      <w:proofErr w:type="spellStart"/>
      <w:r w:rsidRPr="00074339">
        <w:rPr>
          <w:rFonts w:eastAsia="Calibri"/>
          <w:szCs w:val="22"/>
          <w:lang w:eastAsia="en-US"/>
        </w:rPr>
        <w:t>kkunsidra</w:t>
      </w:r>
      <w:proofErr w:type="spellEnd"/>
      <w:r w:rsidRPr="00074339">
        <w:rPr>
          <w:rFonts w:eastAsia="Calibri"/>
          <w:szCs w:val="22"/>
          <w:lang w:eastAsia="en-US"/>
        </w:rPr>
        <w:t xml:space="preserve"> l-opinjoni tal-Bank Ċentrali Ewropew</w:t>
      </w:r>
      <w:r w:rsidRPr="00074339">
        <w:rPr>
          <w:rFonts w:eastAsia="Calibri"/>
          <w:noProof/>
          <w:szCs w:val="22"/>
          <w:vertAlign w:val="superscript"/>
          <w:lang w:eastAsia="en-US"/>
        </w:rPr>
        <w:footnoteReference w:id="3"/>
      </w:r>
      <w:r w:rsidRPr="00074339">
        <w:rPr>
          <w:rFonts w:eastAsia="Calibri"/>
          <w:szCs w:val="22"/>
          <w:lang w:eastAsia="en-US"/>
        </w:rPr>
        <w:t>,</w:t>
      </w:r>
    </w:p>
    <w:p w:rsidR="00237993" w:rsidRPr="00074339" w:rsidRDefault="00237993" w:rsidP="00237993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Filwaqt li jaġixxi skont proċedura </w:t>
      </w:r>
      <w:proofErr w:type="spellStart"/>
      <w:r w:rsidRPr="00074339">
        <w:rPr>
          <w:rFonts w:eastAsia="Calibri"/>
          <w:szCs w:val="22"/>
          <w:lang w:eastAsia="en-US"/>
        </w:rPr>
        <w:t>leġiżlattiva</w:t>
      </w:r>
      <w:proofErr w:type="spellEnd"/>
      <w:r w:rsidRPr="00074339">
        <w:rPr>
          <w:rFonts w:eastAsia="Calibri"/>
          <w:szCs w:val="22"/>
          <w:lang w:eastAsia="en-US"/>
        </w:rPr>
        <w:t xml:space="preserve"> speċjali,</w:t>
      </w:r>
    </w:p>
    <w:p w:rsidR="00237993" w:rsidRPr="00074339" w:rsidRDefault="00237993" w:rsidP="00237993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Billi: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(1)</w:t>
      </w:r>
      <w:r w:rsidRPr="00074339">
        <w:rPr>
          <w:rFonts w:eastAsia="Calibri"/>
          <w:szCs w:val="22"/>
          <w:lang w:eastAsia="en-US"/>
        </w:rPr>
        <w:tab/>
        <w:t xml:space="preserve">Il-koordinazzjoni tal-politiki ekonomiċi tal-Istati Membri fl-Unjoni, kif previst mit-Trattat dwar il-Funzjonament tal-Unjoni Ewropea (TFUE), twassal għal 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mal-prinċipji gwida ta' prezzijiet stabbli, finanzi pubbliċi u kondizzjonijiet monetarji sodi u bilanċi tal-pagamenti sostenibbli.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(2)</w:t>
      </w:r>
      <w:r w:rsidRPr="00074339">
        <w:rPr>
          <w:rFonts w:eastAsia="Calibri"/>
          <w:szCs w:val="22"/>
          <w:lang w:eastAsia="en-US"/>
        </w:rPr>
        <w:tab/>
        <w:t xml:space="preserve">Il-qafas ta' </w:t>
      </w:r>
      <w:proofErr w:type="spellStart"/>
      <w:r w:rsidRPr="00074339">
        <w:rPr>
          <w:rFonts w:eastAsia="Calibri"/>
          <w:szCs w:val="22"/>
          <w:lang w:eastAsia="en-US"/>
        </w:rPr>
        <w:t>governanza</w:t>
      </w:r>
      <w:proofErr w:type="spellEnd"/>
      <w:r w:rsidRPr="00074339">
        <w:rPr>
          <w:rFonts w:eastAsia="Calibri"/>
          <w:szCs w:val="22"/>
          <w:lang w:eastAsia="en-US"/>
        </w:rPr>
        <w:t xml:space="preserve"> ekonomika tal-Unjoni, li jinkludi sistema </w:t>
      </w:r>
      <w:proofErr w:type="spellStart"/>
      <w:r w:rsidRPr="00074339">
        <w:rPr>
          <w:rFonts w:eastAsia="Calibri"/>
          <w:szCs w:val="22"/>
          <w:lang w:eastAsia="en-US"/>
        </w:rPr>
        <w:t>elaborata</w:t>
      </w:r>
      <w:proofErr w:type="spellEnd"/>
      <w:r w:rsidRPr="00074339">
        <w:rPr>
          <w:rFonts w:eastAsia="Calibri"/>
          <w:szCs w:val="22"/>
          <w:lang w:eastAsia="en-US"/>
        </w:rPr>
        <w:t xml:space="preserve"> ta' koordinazzjoni tal-politika u sorveljanza tal-politiki ekonomiċi tal-Istati Membri, </w:t>
      </w:r>
      <w:proofErr w:type="spellStart"/>
      <w:r w:rsidRPr="00074339">
        <w:rPr>
          <w:rFonts w:eastAsia="Calibri"/>
          <w:szCs w:val="22"/>
          <w:lang w:eastAsia="en-US"/>
        </w:rPr>
        <w:t>iggwida</w:t>
      </w:r>
      <w:proofErr w:type="spellEnd"/>
      <w:r w:rsidRPr="00074339">
        <w:rPr>
          <w:rFonts w:eastAsia="Calibri"/>
          <w:szCs w:val="22"/>
          <w:lang w:eastAsia="en-US"/>
        </w:rPr>
        <w:t xml:space="preserve"> lill-Istati Membri biex jilħqu l-objettivi tal-politika ekonomika u fiskali tagħhom. Mit-Trattat ta' Maastricht tal-1992 'l hawn, il-qafas għen biex tinkiseb konverġenza </w:t>
      </w:r>
      <w:proofErr w:type="spellStart"/>
      <w:r w:rsidRPr="00074339">
        <w:rPr>
          <w:rFonts w:eastAsia="Calibri"/>
          <w:szCs w:val="22"/>
          <w:lang w:eastAsia="en-US"/>
        </w:rPr>
        <w:t>makroekonomika</w:t>
      </w:r>
      <w:proofErr w:type="spellEnd"/>
      <w:r w:rsidRPr="00074339">
        <w:rPr>
          <w:rFonts w:eastAsia="Calibri"/>
          <w:szCs w:val="22"/>
          <w:lang w:eastAsia="en-US"/>
        </w:rPr>
        <w:t xml:space="preserve">, biex jiġu </w:t>
      </w:r>
      <w:proofErr w:type="spellStart"/>
      <w:r w:rsidRPr="00074339">
        <w:rPr>
          <w:rFonts w:eastAsia="Calibri"/>
          <w:szCs w:val="22"/>
          <w:lang w:eastAsia="en-US"/>
        </w:rPr>
        <w:t>ssalvagwardjati</w:t>
      </w:r>
      <w:proofErr w:type="spellEnd"/>
      <w:r w:rsidRPr="00074339">
        <w:rPr>
          <w:rFonts w:eastAsia="Calibri"/>
          <w:szCs w:val="22"/>
          <w:lang w:eastAsia="en-US"/>
        </w:rPr>
        <w:t xml:space="preserve"> finanzi pubbliċi sodi u biex </w:t>
      </w:r>
      <w:r w:rsidRPr="00074339">
        <w:rPr>
          <w:rFonts w:eastAsia="Calibri"/>
          <w:szCs w:val="22"/>
          <w:lang w:eastAsia="en-US"/>
        </w:rPr>
        <w:lastRenderedPageBreak/>
        <w:t>jiġu indirizzati l-</w:t>
      </w:r>
      <w:proofErr w:type="spellStart"/>
      <w:r w:rsidRPr="00074339">
        <w:rPr>
          <w:rFonts w:eastAsia="Calibri"/>
          <w:szCs w:val="22"/>
          <w:lang w:eastAsia="en-US"/>
        </w:rPr>
        <w:t>iżbilanċi</w:t>
      </w:r>
      <w:proofErr w:type="spellEnd"/>
      <w:r w:rsidRPr="00074339">
        <w:rPr>
          <w:rFonts w:eastAsia="Calibri"/>
          <w:szCs w:val="22"/>
          <w:lang w:eastAsia="en-US"/>
        </w:rPr>
        <w:t xml:space="preserve"> </w:t>
      </w:r>
      <w:proofErr w:type="spellStart"/>
      <w:r w:rsidRPr="00074339">
        <w:rPr>
          <w:rFonts w:eastAsia="Calibri"/>
          <w:szCs w:val="22"/>
          <w:lang w:eastAsia="en-US"/>
        </w:rPr>
        <w:t>makroekonomiċi</w:t>
      </w:r>
      <w:proofErr w:type="spellEnd"/>
      <w:r w:rsidRPr="00074339">
        <w:rPr>
          <w:rFonts w:eastAsia="Calibri"/>
          <w:szCs w:val="22"/>
          <w:lang w:eastAsia="en-US"/>
        </w:rPr>
        <w:t xml:space="preserve">. Flimkien ma' politika monetarja komuni u munita komuni fiż-żona tal-euro, il-qafas ħoloq kundizzjonijiet </w:t>
      </w:r>
      <w:proofErr w:type="spellStart"/>
      <w:r w:rsidRPr="00074339">
        <w:rPr>
          <w:rFonts w:eastAsia="Calibri"/>
          <w:szCs w:val="22"/>
          <w:lang w:eastAsia="en-US"/>
        </w:rPr>
        <w:t>għall-istabbiltà</w:t>
      </w:r>
      <w:proofErr w:type="spellEnd"/>
      <w:r w:rsidRPr="00074339">
        <w:rPr>
          <w:rFonts w:eastAsia="Calibri"/>
          <w:szCs w:val="22"/>
          <w:lang w:eastAsia="en-US"/>
        </w:rPr>
        <w:t xml:space="preserve"> ekonomika, it-tkabbir ekonomiku sostenibbli u </w:t>
      </w:r>
      <w:proofErr w:type="spellStart"/>
      <w:r w:rsidRPr="00074339">
        <w:rPr>
          <w:rFonts w:eastAsia="Calibri"/>
          <w:szCs w:val="22"/>
          <w:lang w:eastAsia="en-US"/>
        </w:rPr>
        <w:t>inklużiv</w:t>
      </w:r>
      <w:proofErr w:type="spellEnd"/>
      <w:r w:rsidRPr="00074339">
        <w:rPr>
          <w:rFonts w:eastAsia="Calibri"/>
          <w:szCs w:val="22"/>
          <w:lang w:eastAsia="en-US"/>
        </w:rPr>
        <w:t xml:space="preserve"> u żieda fl-impjiegi għaċ-ċittadini tal-Unjoni.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(3)</w:t>
      </w:r>
      <w:r w:rsidRPr="00074339">
        <w:rPr>
          <w:rFonts w:eastAsia="Calibri"/>
          <w:szCs w:val="22"/>
          <w:lang w:eastAsia="en-US"/>
        </w:rPr>
        <w:tab/>
        <w:t>Il-Patt ta' Stabbiltà u Tkabbir (PST), li inizjalment kien jikkonsisti mir-Regolament tal-Kunsill (KE) Nru 1466/97</w:t>
      </w:r>
      <w:r w:rsidRPr="00074339">
        <w:rPr>
          <w:rFonts w:eastAsia="Calibri"/>
          <w:noProof/>
          <w:szCs w:val="22"/>
          <w:vertAlign w:val="superscript"/>
          <w:lang w:eastAsia="en-US"/>
        </w:rPr>
        <w:footnoteReference w:id="4"/>
      </w:r>
      <w:r w:rsidRPr="00074339">
        <w:rPr>
          <w:rFonts w:eastAsia="Calibri"/>
          <w:szCs w:val="22"/>
          <w:lang w:eastAsia="en-US"/>
        </w:rPr>
        <w:t>, ir-Regolament tal-Kunsill (KE) Nru 1467/97 tas-7 ta' Lulju 1997</w:t>
      </w:r>
      <w:r w:rsidRPr="00074339">
        <w:rPr>
          <w:rFonts w:eastAsia="Calibri"/>
          <w:noProof/>
          <w:szCs w:val="22"/>
          <w:vertAlign w:val="superscript"/>
          <w:lang w:eastAsia="en-US"/>
        </w:rPr>
        <w:footnoteReference w:id="5"/>
      </w:r>
      <w:r w:rsidRPr="00074339">
        <w:rPr>
          <w:rFonts w:eastAsia="Calibri"/>
          <w:szCs w:val="22"/>
          <w:lang w:eastAsia="en-US"/>
        </w:rPr>
        <w:t xml:space="preserve"> u r-Riżoluzzjoni tal-Kunsill Ewropew tas-17 ta' Ġunju 1997 dwar il-PST</w:t>
      </w:r>
      <w:r w:rsidRPr="00074339">
        <w:rPr>
          <w:rFonts w:eastAsia="Calibri"/>
          <w:noProof/>
          <w:szCs w:val="22"/>
          <w:vertAlign w:val="superscript"/>
          <w:lang w:eastAsia="en-US"/>
        </w:rPr>
        <w:footnoteReference w:id="6"/>
      </w:r>
      <w:r w:rsidRPr="00074339">
        <w:rPr>
          <w:rFonts w:eastAsia="Calibri"/>
          <w:szCs w:val="22"/>
          <w:lang w:eastAsia="en-US"/>
        </w:rPr>
        <w:t xml:space="preserve">, huwa </w:t>
      </w:r>
      <w:proofErr w:type="spellStart"/>
      <w:r w:rsidRPr="00074339">
        <w:rPr>
          <w:rFonts w:eastAsia="Calibri"/>
          <w:szCs w:val="22"/>
          <w:lang w:eastAsia="en-US"/>
        </w:rPr>
        <w:t>bbażat</w:t>
      </w:r>
      <w:proofErr w:type="spellEnd"/>
      <w:r w:rsidRPr="00074339">
        <w:rPr>
          <w:rFonts w:eastAsia="Calibri"/>
          <w:szCs w:val="22"/>
          <w:lang w:eastAsia="en-US"/>
        </w:rPr>
        <w:t xml:space="preserve"> fuq l-objettiv ta' finanzi tal-gvern sodi u sostenibbli bħala mezz biex jissaħħu l-kundizzjonijiet </w:t>
      </w:r>
      <w:proofErr w:type="spellStart"/>
      <w:r w:rsidRPr="00074339">
        <w:rPr>
          <w:rFonts w:eastAsia="Calibri"/>
          <w:szCs w:val="22"/>
          <w:lang w:eastAsia="en-US"/>
        </w:rPr>
        <w:t>għall-istabbiltà</w:t>
      </w:r>
      <w:proofErr w:type="spellEnd"/>
      <w:r w:rsidRPr="00074339">
        <w:rPr>
          <w:rFonts w:eastAsia="Calibri"/>
          <w:szCs w:val="22"/>
          <w:lang w:eastAsia="en-US"/>
        </w:rPr>
        <w:t xml:space="preserve"> tal-prezzijiet u għal tkabbir sostenibbli u </w:t>
      </w:r>
      <w:proofErr w:type="spellStart"/>
      <w:r w:rsidRPr="00074339">
        <w:rPr>
          <w:rFonts w:eastAsia="Calibri"/>
          <w:szCs w:val="22"/>
          <w:lang w:eastAsia="en-US"/>
        </w:rPr>
        <w:t>inklużiv</w:t>
      </w:r>
      <w:proofErr w:type="spellEnd"/>
      <w:r w:rsidRPr="00074339">
        <w:rPr>
          <w:rFonts w:eastAsia="Calibri"/>
          <w:szCs w:val="22"/>
          <w:lang w:eastAsia="en-US"/>
        </w:rPr>
        <w:t xml:space="preserve"> b'saħħtu </w:t>
      </w:r>
      <w:proofErr w:type="spellStart"/>
      <w:r w:rsidRPr="00074339">
        <w:rPr>
          <w:rFonts w:eastAsia="Calibri"/>
          <w:szCs w:val="22"/>
          <w:lang w:eastAsia="en-US"/>
        </w:rPr>
        <w:t>bbażat</w:t>
      </w:r>
      <w:proofErr w:type="spellEnd"/>
      <w:r w:rsidRPr="00074339">
        <w:rPr>
          <w:rFonts w:eastAsia="Calibri"/>
          <w:szCs w:val="22"/>
          <w:lang w:eastAsia="en-US"/>
        </w:rPr>
        <w:t xml:space="preserve"> fuq l-</w:t>
      </w:r>
      <w:proofErr w:type="spellStart"/>
      <w:r w:rsidRPr="00074339">
        <w:rPr>
          <w:rFonts w:eastAsia="Calibri"/>
          <w:szCs w:val="22"/>
          <w:lang w:eastAsia="en-US"/>
        </w:rPr>
        <w:t>istabbiltà</w:t>
      </w:r>
      <w:proofErr w:type="spellEnd"/>
      <w:r w:rsidRPr="00074339">
        <w:rPr>
          <w:rFonts w:eastAsia="Calibri"/>
          <w:szCs w:val="22"/>
          <w:lang w:eastAsia="en-US"/>
        </w:rPr>
        <w:t xml:space="preserve"> finanzjarja, u b'hekk </w:t>
      </w:r>
      <w:proofErr w:type="spellStart"/>
      <w:r w:rsidRPr="00074339">
        <w:rPr>
          <w:rFonts w:eastAsia="Calibri"/>
          <w:szCs w:val="22"/>
          <w:lang w:eastAsia="en-US"/>
        </w:rPr>
        <w:t>appoġġa</w:t>
      </w:r>
      <w:proofErr w:type="spellEnd"/>
      <w:r w:rsidRPr="00074339">
        <w:rPr>
          <w:rFonts w:eastAsia="Calibri"/>
          <w:szCs w:val="22"/>
          <w:lang w:eastAsia="en-US"/>
        </w:rPr>
        <w:t xml:space="preserve"> l-</w:t>
      </w:r>
      <w:proofErr w:type="spellStart"/>
      <w:r w:rsidRPr="00074339">
        <w:rPr>
          <w:rFonts w:eastAsia="Calibri"/>
          <w:szCs w:val="22"/>
          <w:lang w:eastAsia="en-US"/>
        </w:rPr>
        <w:t>ilħuq</w:t>
      </w:r>
      <w:proofErr w:type="spellEnd"/>
      <w:r w:rsidRPr="00074339">
        <w:rPr>
          <w:rFonts w:eastAsia="Calibri"/>
          <w:szCs w:val="22"/>
          <w:lang w:eastAsia="en-US"/>
        </w:rPr>
        <w:t xml:space="preserve"> tal-objettivi tal-Unjoni għat-tkabbir sostenibbli u għall-impjiegi.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(4)</w:t>
      </w:r>
      <w:r w:rsidRPr="00074339">
        <w:rPr>
          <w:rFonts w:eastAsia="Calibri"/>
          <w:szCs w:val="22"/>
          <w:lang w:eastAsia="en-US"/>
        </w:rPr>
        <w:tab/>
        <w:t xml:space="preserve">Fit-tielet stadju tal-Unjoni Ekonomika u Monetarja (UEM), l-Istati Membri huma, skont l-Artikolu 126(1) TFUE, taħt l-obbligu li jevitaw </w:t>
      </w:r>
      <w:proofErr w:type="spellStart"/>
      <w:r w:rsidRPr="00074339">
        <w:rPr>
          <w:rFonts w:eastAsia="Calibri"/>
          <w:szCs w:val="22"/>
          <w:lang w:eastAsia="en-US"/>
        </w:rPr>
        <w:t>defiċits</w:t>
      </w:r>
      <w:proofErr w:type="spellEnd"/>
      <w:r w:rsidRPr="00074339">
        <w:rPr>
          <w:rFonts w:eastAsia="Calibri"/>
          <w:szCs w:val="22"/>
          <w:lang w:eastAsia="en-US"/>
        </w:rPr>
        <w:t xml:space="preserve"> </w:t>
      </w:r>
      <w:proofErr w:type="spellStart"/>
      <w:r w:rsidRPr="00074339">
        <w:rPr>
          <w:rFonts w:eastAsia="Calibri"/>
          <w:szCs w:val="22"/>
          <w:lang w:eastAsia="en-US"/>
        </w:rPr>
        <w:t>eċċessivi</w:t>
      </w:r>
      <w:proofErr w:type="spellEnd"/>
      <w:r w:rsidRPr="00074339">
        <w:rPr>
          <w:rFonts w:eastAsia="Calibri"/>
          <w:szCs w:val="22"/>
          <w:lang w:eastAsia="en-US"/>
        </w:rPr>
        <w:t xml:space="preserve"> tal-gvern.</w:t>
      </w:r>
    </w:p>
    <w:p w:rsidR="00237993" w:rsidRPr="00074339" w:rsidRDefault="00237993" w:rsidP="00F340E7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(5)</w:t>
      </w:r>
      <w:r w:rsidRPr="00074339">
        <w:rPr>
          <w:rFonts w:eastAsia="Calibri"/>
          <w:szCs w:val="22"/>
          <w:lang w:eastAsia="en-US"/>
        </w:rPr>
        <w:tab/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l-qafas ta' </w:t>
      </w:r>
      <w:proofErr w:type="spellStart"/>
      <w:r w:rsidRPr="00074339">
        <w:rPr>
          <w:rFonts w:eastAsia="Calibri"/>
          <w:szCs w:val="22"/>
          <w:lang w:eastAsia="en-US"/>
        </w:rPr>
        <w:t>governanza</w:t>
      </w:r>
      <w:proofErr w:type="spellEnd"/>
      <w:r w:rsidRPr="00074339">
        <w:rPr>
          <w:rFonts w:eastAsia="Calibri"/>
          <w:szCs w:val="22"/>
          <w:lang w:eastAsia="en-US"/>
        </w:rPr>
        <w:t xml:space="preserve"> ekonomika tal-Unjoni jiġi adattat biex iqis aħjar l-</w:t>
      </w:r>
      <w:proofErr w:type="spellStart"/>
      <w:r w:rsidRPr="00074339">
        <w:rPr>
          <w:rFonts w:eastAsia="Calibri"/>
          <w:szCs w:val="22"/>
          <w:lang w:eastAsia="en-US"/>
        </w:rPr>
        <w:t>eteroġeneità</w:t>
      </w:r>
      <w:proofErr w:type="spellEnd"/>
      <w:r w:rsidRPr="00074339">
        <w:rPr>
          <w:rFonts w:eastAsia="Calibri"/>
          <w:szCs w:val="22"/>
          <w:lang w:eastAsia="en-US"/>
        </w:rPr>
        <w:t xml:space="preserve"> dejjem akbar tal-pożizzjonijiet fiskali, id-dejn pubbliku, l-isfidi ekonomiċi u </w:t>
      </w:r>
      <w:proofErr w:type="spellStart"/>
      <w:r w:rsidRPr="00074339">
        <w:rPr>
          <w:rFonts w:eastAsia="Calibri"/>
          <w:szCs w:val="22"/>
          <w:lang w:eastAsia="en-US"/>
        </w:rPr>
        <w:t>vulnerabbiltajiet</w:t>
      </w:r>
      <w:proofErr w:type="spellEnd"/>
      <w:r w:rsidRPr="00074339">
        <w:rPr>
          <w:rFonts w:eastAsia="Calibri"/>
          <w:szCs w:val="22"/>
          <w:lang w:eastAsia="en-US"/>
        </w:rPr>
        <w:t xml:space="preserve"> oħrajn fl-Istati Membri. Ir-rispons politiku qawwi </w:t>
      </w:r>
      <w:proofErr w:type="spellStart"/>
      <w:r w:rsidRPr="00074339">
        <w:rPr>
          <w:rFonts w:eastAsia="Calibri"/>
          <w:szCs w:val="22"/>
          <w:lang w:eastAsia="en-US"/>
        </w:rPr>
        <w:t>għall-pandemija</w:t>
      </w:r>
      <w:proofErr w:type="spellEnd"/>
      <w:r w:rsidRPr="00074339">
        <w:rPr>
          <w:rFonts w:eastAsia="Calibri"/>
          <w:szCs w:val="22"/>
          <w:lang w:eastAsia="en-US"/>
        </w:rPr>
        <w:t xml:space="preserve"> tal-COVID-19 wera li kien effettiv ħafna fil-mitigazzjoni tal-konsegwenzi ekonomiċi u soċjali tal-kriżi, iżda </w:t>
      </w:r>
      <w:proofErr w:type="spellStart"/>
      <w:r w:rsidRPr="00074339">
        <w:rPr>
          <w:rFonts w:eastAsia="Calibri"/>
          <w:szCs w:val="22"/>
          <w:lang w:eastAsia="en-US"/>
        </w:rPr>
        <w:t>rriżulta</w:t>
      </w:r>
      <w:proofErr w:type="spellEnd"/>
      <w:r w:rsidRPr="00074339">
        <w:rPr>
          <w:rFonts w:eastAsia="Calibri"/>
          <w:szCs w:val="22"/>
          <w:lang w:eastAsia="en-US"/>
        </w:rPr>
        <w:t xml:space="preserve"> f'żieda sinifikanti fil-proporzjonijiet tad-dejn tas-settur pubbliku u privat, u dan jenfasizza l-importanza tat-tnaqqis tal-proporzjonijiet tad-dejn u </w:t>
      </w:r>
      <w:proofErr w:type="spellStart"/>
      <w:r w:rsidRPr="00074339">
        <w:rPr>
          <w:rFonts w:eastAsia="Calibri"/>
          <w:szCs w:val="22"/>
          <w:lang w:eastAsia="en-US"/>
        </w:rPr>
        <w:t>tad-defiċits</w:t>
      </w:r>
      <w:proofErr w:type="spellEnd"/>
      <w:r w:rsidRPr="00074339">
        <w:rPr>
          <w:rFonts w:eastAsia="Calibri"/>
          <w:szCs w:val="22"/>
          <w:lang w:eastAsia="en-US"/>
        </w:rPr>
        <w:t xml:space="preserve"> għal livelli prudenti b'mod gradwali, realistiku, sostnut u favorevoli għat-tkabbir, tal-possibbiltà ta' </w:t>
      </w:r>
      <w:proofErr w:type="spellStart"/>
      <w:r w:rsidRPr="00074339">
        <w:rPr>
          <w:rFonts w:eastAsia="Calibri"/>
          <w:szCs w:val="22"/>
          <w:lang w:eastAsia="en-US"/>
        </w:rPr>
        <w:t>flessibbiltà</w:t>
      </w:r>
      <w:proofErr w:type="spellEnd"/>
      <w:r w:rsidRPr="00074339">
        <w:rPr>
          <w:rFonts w:eastAsia="Calibri"/>
          <w:szCs w:val="22"/>
          <w:lang w:eastAsia="en-US"/>
        </w:rPr>
        <w:t xml:space="preserve"> għal politiki </w:t>
      </w:r>
      <w:proofErr w:type="spellStart"/>
      <w:r w:rsidRPr="00074339">
        <w:rPr>
          <w:rFonts w:eastAsia="Calibri"/>
          <w:szCs w:val="22"/>
          <w:lang w:eastAsia="en-US"/>
        </w:rPr>
        <w:t>kontroċikliċi</w:t>
      </w:r>
      <w:proofErr w:type="spellEnd"/>
      <w:r w:rsidRPr="00074339">
        <w:rPr>
          <w:rFonts w:eastAsia="Calibri"/>
          <w:szCs w:val="22"/>
          <w:lang w:eastAsia="en-US"/>
        </w:rPr>
        <w:t xml:space="preserve"> u tal-</w:t>
      </w:r>
      <w:proofErr w:type="spellStart"/>
      <w:r w:rsidRPr="00074339">
        <w:rPr>
          <w:rFonts w:eastAsia="Calibri"/>
          <w:szCs w:val="22"/>
          <w:lang w:eastAsia="en-US"/>
        </w:rPr>
        <w:t>indirizzar</w:t>
      </w:r>
      <w:proofErr w:type="spellEnd"/>
      <w:r w:rsidRPr="00074339">
        <w:rPr>
          <w:rFonts w:eastAsia="Calibri"/>
          <w:szCs w:val="22"/>
          <w:lang w:eastAsia="en-US"/>
        </w:rPr>
        <w:t xml:space="preserve"> l-</w:t>
      </w:r>
      <w:proofErr w:type="spellStart"/>
      <w:r w:rsidRPr="00074339">
        <w:rPr>
          <w:rFonts w:eastAsia="Calibri"/>
          <w:szCs w:val="22"/>
          <w:lang w:eastAsia="en-US"/>
        </w:rPr>
        <w:t>iżbilanċi</w:t>
      </w:r>
      <w:proofErr w:type="spellEnd"/>
      <w:r w:rsidRPr="00074339">
        <w:rPr>
          <w:rFonts w:eastAsia="Calibri"/>
          <w:szCs w:val="22"/>
          <w:lang w:eastAsia="en-US"/>
        </w:rPr>
        <w:t xml:space="preserve"> </w:t>
      </w:r>
      <w:proofErr w:type="spellStart"/>
      <w:r w:rsidRPr="00074339">
        <w:rPr>
          <w:rFonts w:eastAsia="Calibri"/>
          <w:szCs w:val="22"/>
          <w:lang w:eastAsia="en-US"/>
        </w:rPr>
        <w:t>makroekonomiċi</w:t>
      </w:r>
      <w:proofErr w:type="spellEnd"/>
      <w:r w:rsidRPr="00074339">
        <w:rPr>
          <w:rFonts w:eastAsia="Calibri"/>
          <w:szCs w:val="22"/>
          <w:lang w:eastAsia="en-US"/>
        </w:rPr>
        <w:t>, filwaqt li tingħata attenzjoni xierqa lill-objettivi tal-impjiegi u soċjali.</w:t>
      </w:r>
      <w:r w:rsidR="00F340E7">
        <w:rPr>
          <w:rFonts w:eastAsia="Calibri"/>
          <w:szCs w:val="22"/>
          <w:lang w:val="lt-LT" w:eastAsia="en-US"/>
        </w:rPr>
        <w:t xml:space="preserve"> </w:t>
      </w:r>
      <w:r w:rsidRPr="00074339">
        <w:rPr>
          <w:rFonts w:eastAsia="Calibri"/>
          <w:szCs w:val="22"/>
          <w:lang w:eastAsia="en-US"/>
        </w:rPr>
        <w:t xml:space="preserve">Fl-istess ħin,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l-qafas ta' </w:t>
      </w:r>
      <w:proofErr w:type="spellStart"/>
      <w:r w:rsidRPr="00074339">
        <w:rPr>
          <w:rFonts w:eastAsia="Calibri"/>
          <w:szCs w:val="22"/>
          <w:lang w:eastAsia="en-US"/>
        </w:rPr>
        <w:t>governanza</w:t>
      </w:r>
      <w:proofErr w:type="spellEnd"/>
      <w:r w:rsidRPr="00074339">
        <w:rPr>
          <w:rFonts w:eastAsia="Calibri"/>
          <w:szCs w:val="22"/>
          <w:lang w:eastAsia="en-US"/>
        </w:rPr>
        <w:t xml:space="preserve"> ekonomika tal-Unjoni jiġi adattat biex jgħin </w:t>
      </w:r>
      <w:proofErr w:type="spellStart"/>
      <w:r w:rsidRPr="00074339">
        <w:rPr>
          <w:rFonts w:eastAsia="Calibri"/>
          <w:szCs w:val="22"/>
          <w:lang w:eastAsia="en-US"/>
        </w:rPr>
        <w:t>fl-indirizzar</w:t>
      </w:r>
      <w:proofErr w:type="spellEnd"/>
      <w:r w:rsidRPr="00074339">
        <w:rPr>
          <w:rFonts w:eastAsia="Calibri"/>
          <w:szCs w:val="22"/>
          <w:lang w:eastAsia="en-US"/>
        </w:rPr>
        <w:t xml:space="preserve"> tal-isfidi fuq terminu medju u twil li qed </w:t>
      </w:r>
      <w:proofErr w:type="spellStart"/>
      <w:r w:rsidRPr="00074339">
        <w:rPr>
          <w:rFonts w:eastAsia="Calibri"/>
          <w:szCs w:val="22"/>
          <w:lang w:eastAsia="en-US"/>
        </w:rPr>
        <w:t>tiffaċċa</w:t>
      </w:r>
      <w:proofErr w:type="spellEnd"/>
      <w:r w:rsidRPr="00074339">
        <w:rPr>
          <w:rFonts w:eastAsia="Calibri"/>
          <w:szCs w:val="22"/>
          <w:lang w:eastAsia="en-US"/>
        </w:rPr>
        <w:t xml:space="preserve"> l-Unjoni, </w:t>
      </w:r>
      <w:r w:rsidRPr="00074339">
        <w:rPr>
          <w:rFonts w:eastAsia="Calibri"/>
          <w:szCs w:val="22"/>
          <w:lang w:eastAsia="en-US"/>
        </w:rPr>
        <w:lastRenderedPageBreak/>
        <w:t xml:space="preserve">inkluż il-kisba ta' </w:t>
      </w:r>
      <w:proofErr w:type="spellStart"/>
      <w:r w:rsidRPr="00074339">
        <w:rPr>
          <w:rFonts w:eastAsia="Calibri"/>
          <w:szCs w:val="22"/>
          <w:lang w:eastAsia="en-US"/>
        </w:rPr>
        <w:t>tranżizzjoni</w:t>
      </w:r>
      <w:proofErr w:type="spellEnd"/>
      <w:r w:rsidRPr="00074339">
        <w:rPr>
          <w:rFonts w:eastAsia="Calibri"/>
          <w:szCs w:val="22"/>
          <w:lang w:eastAsia="en-US"/>
        </w:rPr>
        <w:t xml:space="preserve"> diġitali u ekoloġika ġusta, inkluż il-Liġi dwar il-Klima</w:t>
      </w:r>
      <w:r w:rsidRPr="00074339">
        <w:rPr>
          <w:rFonts w:eastAsia="Calibri"/>
          <w:noProof/>
          <w:szCs w:val="22"/>
          <w:vertAlign w:val="superscript"/>
          <w:lang w:eastAsia="en-US"/>
        </w:rPr>
        <w:footnoteReference w:id="7"/>
      </w:r>
      <w:r w:rsidRPr="00074339">
        <w:rPr>
          <w:rFonts w:eastAsia="Calibri"/>
          <w:szCs w:val="22"/>
          <w:lang w:eastAsia="en-US"/>
        </w:rPr>
        <w:t>, l-</w:t>
      </w:r>
      <w:proofErr w:type="spellStart"/>
      <w:r w:rsidRPr="00074339">
        <w:rPr>
          <w:rFonts w:eastAsia="Calibri"/>
          <w:szCs w:val="22"/>
          <w:lang w:eastAsia="en-US"/>
        </w:rPr>
        <w:t>iżgurar</w:t>
      </w:r>
      <w:proofErr w:type="spellEnd"/>
      <w:r w:rsidRPr="00074339">
        <w:rPr>
          <w:rFonts w:eastAsia="Calibri"/>
          <w:szCs w:val="22"/>
          <w:lang w:eastAsia="en-US"/>
        </w:rPr>
        <w:t xml:space="preserve"> tas-sigurtà tal-enerġija, l-appoġġ tal-awtonomija strateġika miftuħa, l-</w:t>
      </w:r>
      <w:proofErr w:type="spellStart"/>
      <w:r w:rsidRPr="00074339">
        <w:rPr>
          <w:rFonts w:eastAsia="Calibri"/>
          <w:szCs w:val="22"/>
          <w:lang w:eastAsia="en-US"/>
        </w:rPr>
        <w:t>indirizzar</w:t>
      </w:r>
      <w:proofErr w:type="spellEnd"/>
      <w:r w:rsidRPr="00074339">
        <w:rPr>
          <w:rFonts w:eastAsia="Calibri"/>
          <w:szCs w:val="22"/>
          <w:lang w:eastAsia="en-US"/>
        </w:rPr>
        <w:t xml:space="preserve"> tat-tibdil </w:t>
      </w:r>
      <w:proofErr w:type="spellStart"/>
      <w:r w:rsidRPr="00074339">
        <w:rPr>
          <w:rFonts w:eastAsia="Calibri"/>
          <w:szCs w:val="22"/>
          <w:lang w:eastAsia="en-US"/>
        </w:rPr>
        <w:t>demografiku</w:t>
      </w:r>
      <w:proofErr w:type="spellEnd"/>
      <w:r w:rsidRPr="00074339">
        <w:rPr>
          <w:rFonts w:eastAsia="Calibri"/>
          <w:szCs w:val="22"/>
          <w:lang w:eastAsia="en-US"/>
        </w:rPr>
        <w:t>, it-tisħiħ tar-</w:t>
      </w:r>
      <w:proofErr w:type="spellStart"/>
      <w:r w:rsidRPr="00074339">
        <w:rPr>
          <w:rFonts w:eastAsia="Calibri"/>
          <w:szCs w:val="22"/>
          <w:lang w:eastAsia="en-US"/>
        </w:rPr>
        <w:t>reżiljenza</w:t>
      </w:r>
      <w:proofErr w:type="spellEnd"/>
      <w:r w:rsidRPr="00074339">
        <w:rPr>
          <w:rFonts w:eastAsia="Calibri"/>
          <w:szCs w:val="22"/>
          <w:lang w:eastAsia="en-US"/>
        </w:rPr>
        <w:t xml:space="preserve"> soċjali u ekonomika u l-konverġenza sostnuta, u l-implimentazzjoni tal-boxxla strateġika għas-sigurtà u għad-difiża, li kollha kemm huma jeħtieġu riformi u livelli għoljin sostnuti ta' investiment fis-snin li ġejjin.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(6)</w:t>
      </w:r>
      <w:r w:rsidRPr="00074339">
        <w:rPr>
          <w:rFonts w:eastAsia="Calibri"/>
          <w:szCs w:val="22"/>
          <w:lang w:eastAsia="en-US"/>
        </w:rPr>
        <w:tab/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l-qafas ta' </w:t>
      </w:r>
      <w:proofErr w:type="spellStart"/>
      <w:r w:rsidRPr="00074339">
        <w:rPr>
          <w:rFonts w:eastAsia="Calibri"/>
          <w:szCs w:val="22"/>
          <w:lang w:eastAsia="en-US"/>
        </w:rPr>
        <w:t>governanza</w:t>
      </w:r>
      <w:proofErr w:type="spellEnd"/>
      <w:r w:rsidRPr="00074339">
        <w:rPr>
          <w:rFonts w:eastAsia="Calibri"/>
          <w:szCs w:val="22"/>
          <w:lang w:eastAsia="en-US"/>
        </w:rPr>
        <w:t xml:space="preserve"> ekonomika tal-Unjoni jippromwovi finanzi pubbliċi sodi u sostenibbli u tkabbir sostenibbli u </w:t>
      </w:r>
      <w:proofErr w:type="spellStart"/>
      <w:r w:rsidRPr="00074339">
        <w:rPr>
          <w:rFonts w:eastAsia="Calibri"/>
          <w:szCs w:val="22"/>
          <w:lang w:eastAsia="en-US"/>
        </w:rPr>
        <w:t>inklużiv</w:t>
      </w:r>
      <w:proofErr w:type="spellEnd"/>
      <w:r w:rsidRPr="00074339">
        <w:rPr>
          <w:rFonts w:eastAsia="Calibri"/>
          <w:szCs w:val="22"/>
          <w:lang w:eastAsia="en-US"/>
        </w:rPr>
        <w:t xml:space="preserve"> u għalhekk </w:t>
      </w:r>
      <w:proofErr w:type="spellStart"/>
      <w:r w:rsidRPr="00074339">
        <w:rPr>
          <w:rFonts w:eastAsia="Calibri"/>
          <w:szCs w:val="22"/>
          <w:lang w:eastAsia="en-US"/>
        </w:rPr>
        <w:t>jiddifferenzja</w:t>
      </w:r>
      <w:proofErr w:type="spellEnd"/>
      <w:r w:rsidRPr="00074339">
        <w:rPr>
          <w:rFonts w:eastAsia="Calibri"/>
          <w:szCs w:val="22"/>
          <w:lang w:eastAsia="en-US"/>
        </w:rPr>
        <w:t xml:space="preserve"> bejn l-Istati Membri billi jqis id-dejn pubbliku u l-isfidi ekonomiċi tagħhom u jippermetti </w:t>
      </w:r>
      <w:proofErr w:type="spellStart"/>
      <w:r w:rsidRPr="00074339">
        <w:rPr>
          <w:rFonts w:eastAsia="Calibri"/>
          <w:szCs w:val="22"/>
          <w:lang w:eastAsia="en-US"/>
        </w:rPr>
        <w:t>trajettorji</w:t>
      </w:r>
      <w:proofErr w:type="spellEnd"/>
      <w:r w:rsidRPr="00074339">
        <w:rPr>
          <w:rFonts w:eastAsia="Calibri"/>
          <w:szCs w:val="22"/>
          <w:lang w:eastAsia="en-US"/>
        </w:rPr>
        <w:t xml:space="preserve"> fiskali </w:t>
      </w:r>
      <w:proofErr w:type="spellStart"/>
      <w:r w:rsidRPr="00074339">
        <w:rPr>
          <w:rFonts w:eastAsia="Calibri"/>
          <w:szCs w:val="22"/>
          <w:lang w:eastAsia="en-US"/>
        </w:rPr>
        <w:t>pluriennali</w:t>
      </w:r>
      <w:proofErr w:type="spellEnd"/>
      <w:r w:rsidRPr="00074339">
        <w:rPr>
          <w:rFonts w:eastAsia="Calibri"/>
          <w:szCs w:val="22"/>
          <w:lang w:eastAsia="en-US"/>
        </w:rPr>
        <w:t xml:space="preserve"> speċifiċi għall-pajjiż, filwaqt li jiżgura sorveljanza multilaterali effettiva u jirrispetta l-prinċipju ta' trattament ugwali.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(7)</w:t>
      </w:r>
      <w:r w:rsidRPr="00074339">
        <w:rPr>
          <w:rFonts w:eastAsia="Calibri"/>
          <w:szCs w:val="22"/>
          <w:lang w:eastAsia="en-US"/>
        </w:rPr>
        <w:tab/>
        <w:t xml:space="preserve">Fl-istess ħin, sabiex jiġi żgurat qafas trasparenti u komuni tal-Unjoni </w:t>
      </w:r>
      <w:proofErr w:type="spellStart"/>
      <w:r w:rsidRPr="00074339">
        <w:rPr>
          <w:rFonts w:eastAsia="Calibri"/>
          <w:szCs w:val="22"/>
          <w:lang w:eastAsia="en-US"/>
        </w:rPr>
        <w:t>bbażat</w:t>
      </w:r>
      <w:proofErr w:type="spellEnd"/>
      <w:r w:rsidRPr="00074339">
        <w:rPr>
          <w:rFonts w:eastAsia="Calibri"/>
          <w:szCs w:val="22"/>
          <w:lang w:eastAsia="en-US"/>
        </w:rPr>
        <w:t xml:space="preserve"> fuq il-valuri </w:t>
      </w:r>
      <w:proofErr w:type="spellStart"/>
      <w:r w:rsidRPr="00074339">
        <w:rPr>
          <w:rFonts w:eastAsia="Calibri"/>
          <w:szCs w:val="22"/>
          <w:lang w:eastAsia="en-US"/>
        </w:rPr>
        <w:t>referenzjarji</w:t>
      </w:r>
      <w:proofErr w:type="spellEnd"/>
      <w:r w:rsidRPr="00074339">
        <w:rPr>
          <w:rFonts w:eastAsia="Calibri"/>
          <w:szCs w:val="22"/>
          <w:lang w:eastAsia="en-US"/>
        </w:rPr>
        <w:t xml:space="preserve"> msemmija fl-Artikolu 126(2) TFUE u l-Protokoll Nru 12 dwar il-proċedura ta' defiċit eċċessiv anness </w:t>
      </w:r>
      <w:proofErr w:type="spellStart"/>
      <w:r w:rsidRPr="00074339">
        <w:rPr>
          <w:rFonts w:eastAsia="Calibri"/>
          <w:szCs w:val="22"/>
          <w:lang w:eastAsia="en-US"/>
        </w:rPr>
        <w:t>mat</w:t>
      </w:r>
      <w:proofErr w:type="spellEnd"/>
      <w:r w:rsidRPr="00074339">
        <w:rPr>
          <w:rFonts w:eastAsia="Calibri"/>
          <w:szCs w:val="22"/>
          <w:lang w:eastAsia="en-US"/>
        </w:rPr>
        <w:t xml:space="preserve">-TFUE u t-Trattat dwar l-Unjoni Ewropea (TUE),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infurzar aktar b'saħħtu li jsostni s-sorveljanza multilaterali jkun il-</w:t>
      </w:r>
      <w:proofErr w:type="spellStart"/>
      <w:r w:rsidRPr="00074339">
        <w:rPr>
          <w:rFonts w:eastAsia="Calibri"/>
          <w:szCs w:val="22"/>
          <w:lang w:eastAsia="en-US"/>
        </w:rPr>
        <w:t>kontroparti</w:t>
      </w:r>
      <w:proofErr w:type="spellEnd"/>
      <w:r w:rsidRPr="00074339">
        <w:rPr>
          <w:rFonts w:eastAsia="Calibri"/>
          <w:szCs w:val="22"/>
          <w:lang w:eastAsia="en-US"/>
        </w:rPr>
        <w:t xml:space="preserve"> meħtieġa ta' qafas ta' sorveljanza </w:t>
      </w:r>
      <w:proofErr w:type="spellStart"/>
      <w:r w:rsidRPr="00074339">
        <w:rPr>
          <w:rFonts w:eastAsia="Calibri"/>
          <w:szCs w:val="22"/>
          <w:lang w:eastAsia="en-US"/>
        </w:rPr>
        <w:t>bbażat</w:t>
      </w:r>
      <w:proofErr w:type="spellEnd"/>
      <w:r w:rsidRPr="00074339">
        <w:rPr>
          <w:rFonts w:eastAsia="Calibri"/>
          <w:szCs w:val="22"/>
          <w:lang w:eastAsia="en-US"/>
        </w:rPr>
        <w:t xml:space="preserve"> fuq ir-riskju li jippermetti </w:t>
      </w:r>
      <w:proofErr w:type="spellStart"/>
      <w:r w:rsidRPr="00074339">
        <w:rPr>
          <w:rFonts w:eastAsia="Calibri"/>
          <w:szCs w:val="22"/>
          <w:lang w:eastAsia="en-US"/>
        </w:rPr>
        <w:t>trajettorji</w:t>
      </w:r>
      <w:proofErr w:type="spellEnd"/>
      <w:r w:rsidRPr="00074339">
        <w:rPr>
          <w:rFonts w:eastAsia="Calibri"/>
          <w:szCs w:val="22"/>
          <w:lang w:eastAsia="en-US"/>
        </w:rPr>
        <w:t xml:space="preserve"> fiskali speċifiċi għall-pajjiż.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(8)</w:t>
      </w:r>
      <w:r w:rsidRPr="00074339">
        <w:rPr>
          <w:rFonts w:eastAsia="Calibri"/>
          <w:szCs w:val="22"/>
          <w:lang w:eastAsia="en-US"/>
        </w:rPr>
        <w:tab/>
        <w:t xml:space="preserve">Sabiex jiġi </w:t>
      </w:r>
      <w:proofErr w:type="spellStart"/>
      <w:r w:rsidRPr="00074339">
        <w:rPr>
          <w:rFonts w:eastAsia="Calibri"/>
          <w:szCs w:val="22"/>
          <w:lang w:eastAsia="en-US"/>
        </w:rPr>
        <w:t>ssimplifikat</w:t>
      </w:r>
      <w:proofErr w:type="spellEnd"/>
      <w:r w:rsidRPr="00074339">
        <w:rPr>
          <w:rFonts w:eastAsia="Calibri"/>
          <w:szCs w:val="22"/>
          <w:lang w:eastAsia="en-US"/>
        </w:rPr>
        <w:t xml:space="preserve"> il-qafas fiskali tal-Unjoni u tiżdied it-trasparenza,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indikatur </w:t>
      </w:r>
      <w:proofErr w:type="spellStart"/>
      <w:r w:rsidRPr="00074339">
        <w:rPr>
          <w:rFonts w:eastAsia="Calibri"/>
          <w:szCs w:val="22"/>
          <w:lang w:eastAsia="en-US"/>
        </w:rPr>
        <w:t>operazzjonali</w:t>
      </w:r>
      <w:proofErr w:type="spellEnd"/>
      <w:r w:rsidRPr="00074339">
        <w:rPr>
          <w:rFonts w:eastAsia="Calibri"/>
          <w:szCs w:val="22"/>
          <w:lang w:eastAsia="en-US"/>
        </w:rPr>
        <w:t xml:space="preserve"> uniku ankrat fis-sostenibbiltà tad-dejn iservi bħala bażi għall-istabbiliment tal-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u għat-twettiq ta' sorveljanza fiskali annwali għal kull Stat Membru.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dak l-indikatur uniku jkun ibbażat fuq in-nefqa primarja netta </w:t>
      </w:r>
      <w:proofErr w:type="spellStart"/>
      <w:r w:rsidRPr="00074339">
        <w:rPr>
          <w:rFonts w:eastAsia="Calibri"/>
          <w:szCs w:val="22"/>
          <w:lang w:eastAsia="en-US"/>
        </w:rPr>
        <w:t>ffinanzjata</w:t>
      </w:r>
      <w:proofErr w:type="spellEnd"/>
      <w:r w:rsidRPr="00074339">
        <w:rPr>
          <w:rFonts w:eastAsia="Calibri"/>
          <w:szCs w:val="22"/>
          <w:lang w:eastAsia="en-US"/>
        </w:rPr>
        <w:t xml:space="preserve"> fil-livell nazzjonali, jiġifieri: in-nefqa netta tal-gvern ta’ nefqa fuq l-imgħax, miżuri tad-dħul diskrezzjonali, nefqa fuq programmi tal-Unjoni li taqbel bis-sħiħ mad-dħul minn fondi tal-Unjoni u nefqa nazzjonali fuq </w:t>
      </w:r>
      <w:proofErr w:type="spellStart"/>
      <w:r w:rsidRPr="00074339">
        <w:rPr>
          <w:rFonts w:eastAsia="Calibri"/>
          <w:szCs w:val="22"/>
          <w:lang w:eastAsia="en-US"/>
        </w:rPr>
        <w:t>kofinanzjament</w:t>
      </w:r>
      <w:proofErr w:type="spellEnd"/>
      <w:r w:rsidRPr="00074339">
        <w:rPr>
          <w:rFonts w:eastAsia="Calibri"/>
          <w:szCs w:val="22"/>
          <w:lang w:eastAsia="en-US"/>
        </w:rPr>
        <w:t xml:space="preserve"> ta’ programmi </w:t>
      </w:r>
      <w:proofErr w:type="spellStart"/>
      <w:r w:rsidRPr="00074339">
        <w:rPr>
          <w:rFonts w:eastAsia="Calibri"/>
          <w:szCs w:val="22"/>
          <w:lang w:eastAsia="en-US"/>
        </w:rPr>
        <w:t>ffinanzjati</w:t>
      </w:r>
      <w:proofErr w:type="spellEnd"/>
      <w:r w:rsidRPr="00074339">
        <w:rPr>
          <w:rFonts w:eastAsia="Calibri"/>
          <w:szCs w:val="22"/>
          <w:lang w:eastAsia="en-US"/>
        </w:rPr>
        <w:t xml:space="preserve"> mill-Unjoni, kif ukoll elementi ċikliċi ta’ nefqa fuq il-benefiċċji tal-qgħad.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mal-prinċipji gwida li ntużaw mill-Kummissjoni Ewropea għall-klassifikazzjoni tat-tranżazzjonijiet bħala tranżazzjonijiet ta' darba,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tranżazzjonijiet ta' darba u miżuri temporanji oħra jiġu esklużi wkoll min-nefqa netta. </w:t>
      </w:r>
      <w:r w:rsidRPr="00074339">
        <w:rPr>
          <w:rFonts w:eastAsia="Calibri"/>
          <w:szCs w:val="22"/>
          <w:lang w:eastAsia="en-US"/>
        </w:rPr>
        <w:lastRenderedPageBreak/>
        <w:t>Dan l-indikatur jippermetti l-</w:t>
      </w:r>
      <w:proofErr w:type="spellStart"/>
      <w:r w:rsidRPr="00074339">
        <w:rPr>
          <w:rFonts w:eastAsia="Calibri"/>
          <w:szCs w:val="22"/>
          <w:lang w:eastAsia="en-US"/>
        </w:rPr>
        <w:t>istabbilizzazzjoni</w:t>
      </w:r>
      <w:proofErr w:type="spellEnd"/>
      <w:r w:rsidRPr="00074339">
        <w:rPr>
          <w:rFonts w:eastAsia="Calibri"/>
          <w:szCs w:val="22"/>
          <w:lang w:eastAsia="en-US"/>
        </w:rPr>
        <w:t xml:space="preserve"> </w:t>
      </w:r>
      <w:proofErr w:type="spellStart"/>
      <w:r w:rsidRPr="00074339">
        <w:rPr>
          <w:rFonts w:eastAsia="Calibri"/>
          <w:szCs w:val="22"/>
          <w:lang w:eastAsia="en-US"/>
        </w:rPr>
        <w:t>makroekonomika</w:t>
      </w:r>
      <w:proofErr w:type="spellEnd"/>
      <w:r w:rsidRPr="00074339">
        <w:rPr>
          <w:rFonts w:eastAsia="Calibri"/>
          <w:szCs w:val="22"/>
          <w:lang w:eastAsia="en-US"/>
        </w:rPr>
        <w:t xml:space="preserve"> peress li mhuwiex </w:t>
      </w:r>
      <w:proofErr w:type="spellStart"/>
      <w:r w:rsidRPr="00074339">
        <w:rPr>
          <w:rFonts w:eastAsia="Calibri"/>
          <w:szCs w:val="22"/>
          <w:lang w:eastAsia="en-US"/>
        </w:rPr>
        <w:t>affettwat</w:t>
      </w:r>
      <w:proofErr w:type="spellEnd"/>
      <w:r w:rsidRPr="00074339">
        <w:rPr>
          <w:rFonts w:eastAsia="Calibri"/>
          <w:szCs w:val="22"/>
          <w:lang w:eastAsia="en-US"/>
        </w:rPr>
        <w:t xml:space="preserve"> mill-operat ta' </w:t>
      </w:r>
      <w:proofErr w:type="spellStart"/>
      <w:r w:rsidRPr="00074339">
        <w:rPr>
          <w:rFonts w:eastAsia="Calibri"/>
          <w:szCs w:val="22"/>
          <w:lang w:eastAsia="en-US"/>
        </w:rPr>
        <w:t>stabbilizzaturi</w:t>
      </w:r>
      <w:proofErr w:type="spellEnd"/>
      <w:r w:rsidRPr="00074339">
        <w:rPr>
          <w:rFonts w:eastAsia="Calibri"/>
          <w:szCs w:val="22"/>
          <w:lang w:eastAsia="en-US"/>
        </w:rPr>
        <w:t xml:space="preserve"> awtomatiċi, inkluż </w:t>
      </w:r>
      <w:proofErr w:type="spellStart"/>
      <w:r w:rsidRPr="00074339">
        <w:rPr>
          <w:rFonts w:eastAsia="Calibri"/>
          <w:szCs w:val="22"/>
          <w:lang w:eastAsia="en-US"/>
        </w:rPr>
        <w:t>fluttwazzjonijiet</w:t>
      </w:r>
      <w:proofErr w:type="spellEnd"/>
      <w:r w:rsidRPr="00074339">
        <w:rPr>
          <w:rFonts w:eastAsia="Calibri"/>
          <w:szCs w:val="22"/>
          <w:lang w:eastAsia="en-US"/>
        </w:rPr>
        <w:t xml:space="preserve"> tad-dħul u tan-nefqa barra mill-kontroll dirett tal-gvern.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(9)</w:t>
      </w:r>
      <w:r w:rsidRPr="00074339">
        <w:rPr>
          <w:rFonts w:eastAsia="Calibri"/>
          <w:szCs w:val="22"/>
          <w:lang w:eastAsia="en-US"/>
        </w:rPr>
        <w:tab/>
        <w:t xml:space="preserve">Il-proċedura ta' defiċit eċċessiv (PDE) għal ksur tal-valur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 tad-defiċit ta' 3 % tal-prodott domestiku </w:t>
      </w:r>
      <w:proofErr w:type="spellStart"/>
      <w:r w:rsidRPr="00074339">
        <w:rPr>
          <w:rFonts w:eastAsia="Calibri"/>
          <w:szCs w:val="22"/>
          <w:lang w:eastAsia="en-US"/>
        </w:rPr>
        <w:t>gross</w:t>
      </w:r>
      <w:proofErr w:type="spellEnd"/>
      <w:r w:rsidRPr="00074339">
        <w:rPr>
          <w:rFonts w:eastAsia="Calibri"/>
          <w:szCs w:val="22"/>
          <w:lang w:eastAsia="en-US"/>
        </w:rPr>
        <w:t xml:space="preserve"> (PDG) ("PDE </w:t>
      </w:r>
      <w:proofErr w:type="spellStart"/>
      <w:r w:rsidRPr="00074339">
        <w:rPr>
          <w:rFonts w:eastAsia="Calibri"/>
          <w:szCs w:val="22"/>
          <w:lang w:eastAsia="en-US"/>
        </w:rPr>
        <w:t>bbażata</w:t>
      </w:r>
      <w:proofErr w:type="spellEnd"/>
      <w:r w:rsidRPr="00074339">
        <w:rPr>
          <w:rFonts w:eastAsia="Calibri"/>
          <w:szCs w:val="22"/>
          <w:lang w:eastAsia="en-US"/>
        </w:rPr>
        <w:t xml:space="preserve"> fuq id-defiċit"), imsemmija fl-Artikolu 126(2) TFUE u fil-Protokoll Nru 12 hija element stabbilit sew tal-qafas ta' sorveljanza fiskali tal-Unjoni li kien effettiv </w:t>
      </w:r>
      <w:proofErr w:type="spellStart"/>
      <w:r w:rsidRPr="00074339">
        <w:rPr>
          <w:rFonts w:eastAsia="Calibri"/>
          <w:szCs w:val="22"/>
          <w:lang w:eastAsia="en-US"/>
        </w:rPr>
        <w:t>fl-influwenzar</w:t>
      </w:r>
      <w:proofErr w:type="spellEnd"/>
      <w:r w:rsidRPr="00074339">
        <w:rPr>
          <w:rFonts w:eastAsia="Calibri"/>
          <w:szCs w:val="22"/>
          <w:lang w:eastAsia="en-US"/>
        </w:rPr>
        <w:t xml:space="preserve"> tal-politika fiskali fl-Istati Membri.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(10)</w:t>
      </w:r>
      <w:r w:rsidRPr="00074339">
        <w:rPr>
          <w:rFonts w:eastAsia="Calibri"/>
          <w:szCs w:val="22"/>
          <w:lang w:eastAsia="en-US"/>
        </w:rPr>
        <w:tab/>
        <w:t xml:space="preserve">Sabiex tissaħħaħ il-PDE għal ksur tal-kriterju tad-dejn ta' 60 % tal-PDG ("PDE </w:t>
      </w:r>
      <w:proofErr w:type="spellStart"/>
      <w:r w:rsidRPr="00074339">
        <w:rPr>
          <w:rFonts w:eastAsia="Calibri"/>
          <w:szCs w:val="22"/>
          <w:lang w:eastAsia="en-US"/>
        </w:rPr>
        <w:t>bbażata</w:t>
      </w:r>
      <w:proofErr w:type="spellEnd"/>
      <w:r w:rsidRPr="00074339">
        <w:rPr>
          <w:rFonts w:eastAsia="Calibri"/>
          <w:szCs w:val="22"/>
          <w:lang w:eastAsia="en-US"/>
        </w:rPr>
        <w:t xml:space="preserve"> fuq id-dejn"), imsemmija fl-Artikolu 126(2) TFUE u fil-Protokoll Nru 12,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l-enfasi tkun fuq it-tluq mill-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stabbilit mill-Kunsill skont ir-Regolament (UE) […] tal-Parlament Ewropew u tal-Kunsill</w:t>
      </w:r>
      <w:r w:rsidRPr="00074339">
        <w:rPr>
          <w:rFonts w:eastAsia="Calibri"/>
          <w:noProof/>
          <w:szCs w:val="22"/>
          <w:vertAlign w:val="superscript"/>
          <w:lang w:eastAsia="en-US"/>
        </w:rPr>
        <w:footnoteReference w:id="8"/>
      </w:r>
      <w:r w:rsidRPr="00074339">
        <w:rPr>
          <w:rFonts w:eastAsia="Calibri"/>
          <w:szCs w:val="22"/>
          <w:lang w:eastAsia="en-US"/>
        </w:rPr>
        <w:t>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(13)</w:t>
      </w:r>
      <w:r w:rsidRPr="00074339">
        <w:rPr>
          <w:rFonts w:eastAsia="Calibri"/>
          <w:szCs w:val="22"/>
          <w:lang w:eastAsia="en-US"/>
        </w:rPr>
        <w:tab/>
        <w:t>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mal-Artikoli 24 u 25 tar-Regolament (UE) [dwar il-parti preventiva], il-Kunsill, wara rakkomandazzjoni mill-Kummissjoni, jista' jippermetti lill-Istati Membri jiddevjaw mill-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stabbilit mill-Kunsill skont dak ir-Regolament f'każ ta' reċessjoni ekonomika severa fiż-żona tal-euro jew fl-Unjoni kollha kemm hi, jew fil-każ ta' ċirkostanzi eċċezzjonali barra mill-kontroll tal-gvern b'impatt kbir fuq il-finanzi pubbliċi tal-Istat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, dment li dan ma </w:t>
      </w:r>
      <w:proofErr w:type="spellStart"/>
      <w:r w:rsidRPr="00074339">
        <w:rPr>
          <w:rFonts w:eastAsia="Calibri"/>
          <w:szCs w:val="22"/>
          <w:lang w:eastAsia="en-US"/>
        </w:rPr>
        <w:t>jipperikolax</w:t>
      </w:r>
      <w:proofErr w:type="spellEnd"/>
      <w:r w:rsidRPr="00074339">
        <w:rPr>
          <w:rFonts w:eastAsia="Calibri"/>
          <w:szCs w:val="22"/>
          <w:lang w:eastAsia="en-US"/>
        </w:rPr>
        <w:t xml:space="preserve"> is-sostenibbiltà fiskali fit-terminu medju. B'konsegwenza ta' dan,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tali devjazzjoni la ma tiġi rreġistrata fil-kont ta' kontroll u lanqas ma twassal għall-ftuħ ta' PDE </w:t>
      </w:r>
      <w:proofErr w:type="spellStart"/>
      <w:r w:rsidRPr="00074339">
        <w:rPr>
          <w:rFonts w:eastAsia="Calibri"/>
          <w:szCs w:val="22"/>
          <w:lang w:eastAsia="en-US"/>
        </w:rPr>
        <w:t>bbażata</w:t>
      </w:r>
      <w:proofErr w:type="spellEnd"/>
      <w:r w:rsidRPr="00074339">
        <w:rPr>
          <w:rFonts w:eastAsia="Calibri"/>
          <w:szCs w:val="22"/>
          <w:lang w:eastAsia="en-US"/>
        </w:rPr>
        <w:t xml:space="preserve"> fuq id-dejn.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(14)</w:t>
      </w:r>
      <w:r w:rsidRPr="00074339">
        <w:rPr>
          <w:rFonts w:eastAsia="Calibri"/>
          <w:szCs w:val="22"/>
          <w:lang w:eastAsia="en-US"/>
        </w:rPr>
        <w:tab/>
        <w:t xml:space="preserve">Meta </w:t>
      </w:r>
      <w:proofErr w:type="spellStart"/>
      <w:r w:rsidRPr="00074339">
        <w:rPr>
          <w:rFonts w:eastAsia="Calibri"/>
          <w:szCs w:val="22"/>
          <w:lang w:eastAsia="en-US"/>
        </w:rPr>
        <w:t>tivvaluta</w:t>
      </w:r>
      <w:proofErr w:type="spellEnd"/>
      <w:r w:rsidRPr="00074339">
        <w:rPr>
          <w:rFonts w:eastAsia="Calibri"/>
          <w:szCs w:val="22"/>
          <w:lang w:eastAsia="en-US"/>
        </w:rPr>
        <w:t xml:space="preserve"> l-eżistenza ta' defiċit eċċessiv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126(3) TFUE,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l-Kummissjoni tqis il-fatturi rilevanti kollha.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l-isfidi sostanzjali tad-dejn pubbliku fl-Istat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jitqiesu bħala fattur </w:t>
      </w:r>
      <w:proofErr w:type="spellStart"/>
      <w:r w:rsidRPr="00074339">
        <w:rPr>
          <w:rFonts w:eastAsia="Calibri"/>
          <w:szCs w:val="22"/>
          <w:lang w:eastAsia="en-US"/>
        </w:rPr>
        <w:t>aggravanti</w:t>
      </w:r>
      <w:proofErr w:type="spellEnd"/>
      <w:r w:rsidRPr="00074339">
        <w:rPr>
          <w:rFonts w:eastAsia="Calibri"/>
          <w:szCs w:val="22"/>
          <w:lang w:eastAsia="en-US"/>
        </w:rPr>
        <w:t xml:space="preserve"> ewlieni.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(14bis)</w:t>
      </w:r>
      <w:r w:rsidRPr="00074339">
        <w:rPr>
          <w:rFonts w:eastAsia="Calibri"/>
          <w:szCs w:val="22"/>
          <w:lang w:eastAsia="en-US"/>
        </w:rPr>
        <w:tab/>
        <w:t xml:space="preserve">Filwaqt li jiġu rikonoxxuti t-tensjonijiet </w:t>
      </w:r>
      <w:proofErr w:type="spellStart"/>
      <w:r w:rsidRPr="00074339">
        <w:rPr>
          <w:rFonts w:eastAsia="Calibri"/>
          <w:szCs w:val="22"/>
          <w:lang w:eastAsia="en-US"/>
        </w:rPr>
        <w:t>ġeopolitiċi</w:t>
      </w:r>
      <w:proofErr w:type="spellEnd"/>
      <w:r w:rsidRPr="00074339">
        <w:rPr>
          <w:rFonts w:eastAsia="Calibri"/>
          <w:szCs w:val="22"/>
          <w:lang w:eastAsia="en-US"/>
        </w:rPr>
        <w:t xml:space="preserve"> li qed jiżdiedu u l-isfidi għas-sigurtà u l-ħtieġa korrispondenti li l-Istati Membri jibnu l-kapaċitajiet tagħhom,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ż-żieda fl-investiment tal-gvern fid-difiża titqies, fejn applikabbli, bħala fattur rilevanti meta tiġi vvalutata l-eżistenza ta' defiċit eċċessiv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 126(3) TFUE. Dan il-fattur jista' jiġi </w:t>
      </w:r>
      <w:proofErr w:type="spellStart"/>
      <w:r w:rsidRPr="00074339">
        <w:rPr>
          <w:rFonts w:eastAsia="Calibri"/>
          <w:szCs w:val="22"/>
          <w:lang w:eastAsia="en-US"/>
        </w:rPr>
        <w:t>vvalutat</w:t>
      </w:r>
      <w:proofErr w:type="spellEnd"/>
      <w:r w:rsidRPr="00074339">
        <w:rPr>
          <w:rFonts w:eastAsia="Calibri"/>
          <w:szCs w:val="22"/>
          <w:lang w:eastAsia="en-US"/>
        </w:rPr>
        <w:t xml:space="preserve"> skont il-medji tal-UE, ix-xejriet fuq terminu </w:t>
      </w:r>
      <w:r w:rsidRPr="00074339">
        <w:rPr>
          <w:rFonts w:eastAsia="Calibri"/>
          <w:szCs w:val="22"/>
          <w:lang w:eastAsia="en-US"/>
        </w:rPr>
        <w:lastRenderedPageBreak/>
        <w:t>medju jew punti ta' riferiment rilevanti oħra, filwaqt li jitqiesu wkoll ir-regoli statistiċi dwar iż-żmien tar-reġistrazzjoni tan-nefqa tat-tagħmir militari.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(15)</w:t>
      </w:r>
      <w:r w:rsidRPr="00074339">
        <w:rPr>
          <w:rFonts w:eastAsia="Calibri"/>
          <w:szCs w:val="22"/>
          <w:lang w:eastAsia="en-US"/>
        </w:rPr>
        <w:tab/>
        <w:t xml:space="preserve">Sabiex jinżamm rendikont </w:t>
      </w:r>
      <w:proofErr w:type="spellStart"/>
      <w:r w:rsidRPr="00074339">
        <w:rPr>
          <w:rFonts w:eastAsia="Calibri"/>
          <w:szCs w:val="22"/>
          <w:lang w:eastAsia="en-US"/>
        </w:rPr>
        <w:t>tad-devjazzjonijiet</w:t>
      </w:r>
      <w:proofErr w:type="spellEnd"/>
      <w:r w:rsidRPr="00074339">
        <w:rPr>
          <w:rFonts w:eastAsia="Calibri"/>
          <w:szCs w:val="22"/>
          <w:lang w:eastAsia="en-US"/>
        </w:rPr>
        <w:t xml:space="preserve"> mill-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kif stabbilit fl-Artikolu 21 tar-Regolament (UE) [dwar il-parti preventiva],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l-Kummissjoni tistabbilixxi kont ta' kontroll għal kull Stat Membru li jiġbor id-</w:t>
      </w:r>
      <w:proofErr w:type="spellStart"/>
      <w:r w:rsidRPr="00074339">
        <w:rPr>
          <w:rFonts w:eastAsia="Calibri"/>
          <w:szCs w:val="22"/>
          <w:lang w:eastAsia="en-US"/>
        </w:rPr>
        <w:t>devjazzjonijiet</w:t>
      </w:r>
      <w:proofErr w:type="spellEnd"/>
      <w:r w:rsidRPr="00074339">
        <w:rPr>
          <w:rFonts w:eastAsia="Calibri"/>
          <w:szCs w:val="22"/>
          <w:lang w:eastAsia="en-US"/>
        </w:rPr>
        <w:t xml:space="preserve"> annwali matul iż-żmien.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l-informazzjoni fil-kont ta' kontroll tkun il-bażi tal-azzjonijiet ta' infurzar. B'mod partikolari, il-Kummissjoni għandha tħejji rapport skont l-Artikolu 126(3) TFUE meta l-proporzjon tad-dejn tal-gvern </w:t>
      </w:r>
      <w:proofErr w:type="spellStart"/>
      <w:r w:rsidRPr="00074339">
        <w:rPr>
          <w:rFonts w:eastAsia="Calibri"/>
          <w:szCs w:val="22"/>
          <w:lang w:eastAsia="en-US"/>
        </w:rPr>
        <w:t>għall</w:t>
      </w:r>
      <w:proofErr w:type="spellEnd"/>
      <w:r w:rsidRPr="00074339">
        <w:rPr>
          <w:rFonts w:eastAsia="Calibri"/>
          <w:szCs w:val="22"/>
          <w:lang w:eastAsia="en-US"/>
        </w:rPr>
        <w:t xml:space="preserve">-PDG jaqbeż il-valur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, il-pożizzjoni </w:t>
      </w:r>
      <w:proofErr w:type="spellStart"/>
      <w:r w:rsidRPr="00074339">
        <w:rPr>
          <w:rFonts w:eastAsia="Calibri"/>
          <w:szCs w:val="22"/>
          <w:lang w:eastAsia="en-US"/>
        </w:rPr>
        <w:t>baġitarja</w:t>
      </w:r>
      <w:proofErr w:type="spellEnd"/>
      <w:r w:rsidRPr="00074339">
        <w:rPr>
          <w:rFonts w:eastAsia="Calibri"/>
          <w:szCs w:val="22"/>
          <w:lang w:eastAsia="en-US"/>
        </w:rPr>
        <w:t xml:space="preserve"> ma tkunx qrib il-bilanċ jew f'</w:t>
      </w:r>
      <w:proofErr w:type="spellStart"/>
      <w:r w:rsidRPr="00074339">
        <w:rPr>
          <w:rFonts w:eastAsia="Calibri"/>
          <w:szCs w:val="22"/>
          <w:lang w:eastAsia="en-US"/>
        </w:rPr>
        <w:t>surplus</w:t>
      </w:r>
      <w:proofErr w:type="spellEnd"/>
      <w:r w:rsidRPr="00074339">
        <w:rPr>
          <w:rFonts w:eastAsia="Calibri"/>
          <w:szCs w:val="22"/>
          <w:lang w:eastAsia="en-US"/>
        </w:rPr>
        <w:t xml:space="preserve"> u meta d-</w:t>
      </w:r>
      <w:proofErr w:type="spellStart"/>
      <w:r w:rsidRPr="00074339">
        <w:rPr>
          <w:rFonts w:eastAsia="Calibri"/>
          <w:szCs w:val="22"/>
          <w:lang w:eastAsia="en-US"/>
        </w:rPr>
        <w:t>devjazzjonijiet</w:t>
      </w:r>
      <w:proofErr w:type="spellEnd"/>
      <w:r w:rsidRPr="00074339">
        <w:rPr>
          <w:rFonts w:eastAsia="Calibri"/>
          <w:szCs w:val="22"/>
          <w:lang w:eastAsia="en-US"/>
        </w:rPr>
        <w:t xml:space="preserve"> irreġistrati fil-kont ta' kontroll tal-Istat Membru jaqbżu l-limiti annwali jew </w:t>
      </w:r>
      <w:proofErr w:type="spellStart"/>
      <w:r w:rsidRPr="00074339">
        <w:rPr>
          <w:rFonts w:eastAsia="Calibri"/>
          <w:szCs w:val="22"/>
          <w:lang w:eastAsia="en-US"/>
        </w:rPr>
        <w:t>kumulattivi</w:t>
      </w:r>
      <w:proofErr w:type="spellEnd"/>
      <w:r w:rsidRPr="00074339">
        <w:rPr>
          <w:rFonts w:eastAsia="Calibri"/>
          <w:szCs w:val="22"/>
          <w:lang w:eastAsia="en-US"/>
        </w:rPr>
        <w:t xml:space="preserve"> stabbiliti. Il-pożizzjoni </w:t>
      </w:r>
      <w:proofErr w:type="spellStart"/>
      <w:r w:rsidRPr="00074339">
        <w:rPr>
          <w:rFonts w:eastAsia="Calibri"/>
          <w:szCs w:val="22"/>
          <w:lang w:eastAsia="en-US"/>
        </w:rPr>
        <w:t>baġitarja</w:t>
      </w:r>
      <w:proofErr w:type="spellEnd"/>
      <w:r w:rsidRPr="00074339">
        <w:rPr>
          <w:rFonts w:eastAsia="Calibri"/>
          <w:szCs w:val="22"/>
          <w:lang w:eastAsia="en-US"/>
        </w:rPr>
        <w:t xml:space="preserve"> għandha titqies qrib il-bilanċ jekk id-defiċit nominali ma jaqbiżx l-0.5 punti perċentwali tal-PDG.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(16)</w:t>
      </w:r>
      <w:r w:rsidRPr="00074339">
        <w:rPr>
          <w:rFonts w:eastAsia="Calibri"/>
          <w:szCs w:val="22"/>
          <w:lang w:eastAsia="en-US"/>
        </w:rPr>
        <w:tab/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korrettiva skont il-PDE jġib jew jżomm id-defiċit tal-gvern estiż taħt il-valur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 ta' 3 % tal-PDG imsemmi fl-Artikolu 126(2) TFUE u l-Protokoll Nru 12 sal-iskadenza stabbilita mill-Kunsill. Il-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korrettiva skont il-PDE jkun fil-prinċipju dak stabbilit oriġinarjament mill-Kunsill, filwaqt li titqies il-ħtieġa li jiġi żgurat aġġustament strutturali minimu ta' 0.5 % tal-PDG f'każ ta' ksur tal-kriterju tad-defiċit jew il-ħtieġa li tiġi </w:t>
      </w:r>
      <w:proofErr w:type="spellStart"/>
      <w:r w:rsidRPr="00074339">
        <w:rPr>
          <w:rFonts w:eastAsia="Calibri"/>
          <w:szCs w:val="22"/>
          <w:lang w:eastAsia="en-US"/>
        </w:rPr>
        <w:t>kkoreġuta</w:t>
      </w:r>
      <w:proofErr w:type="spellEnd"/>
      <w:r w:rsidRPr="00074339">
        <w:rPr>
          <w:rFonts w:eastAsia="Calibri"/>
          <w:szCs w:val="22"/>
          <w:lang w:eastAsia="en-US"/>
        </w:rPr>
        <w:t xml:space="preserve"> d-devjazzjoni minn dak il-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bħala regola f'każ ta' ksur tal-kriterju tad-dejn. F'każ li 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oriġinali ma jibqax fattibbli, minħabba ċirkostanzi oġġettivi,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l-Kunsill ikun jista' jistabbilixxi 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differenti skont il-PDE.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(17)</w:t>
      </w:r>
      <w:r w:rsidRPr="00074339">
        <w:rPr>
          <w:rFonts w:eastAsia="Calibri"/>
          <w:szCs w:val="22"/>
          <w:lang w:eastAsia="en-US"/>
        </w:rPr>
        <w:tab/>
        <w:t xml:space="preserve">Għall-Istati Membri taħt PDE,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l-Kunsill, fuq rakkomandazzjoni mill-Kummissjoni, ikompli jkun jista' jestendi l-iskadenza għall-korrezzjoni tad-defiċit eċċessiv meta jistabbilixxi l-eżistenza ta' reċessjoni ekonomika severa fiż-żona tal-euro jew fl-Unjoni kollha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24 tar-Regolament (UE) [dwar il-parti preventiva], jew fil-każ ta' ċirkostanzi eċċezzjonali barra mill-kontroll tal-gvern b'impatt kbir fuq il-finanzi pubbliċi ta' Stat Membru individwali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25 tar-Regolament (UE) [dwar il-parti preventiva], u dment li dan ma </w:t>
      </w:r>
      <w:proofErr w:type="spellStart"/>
      <w:r w:rsidRPr="00074339">
        <w:rPr>
          <w:rFonts w:eastAsia="Calibri"/>
          <w:szCs w:val="22"/>
          <w:lang w:eastAsia="en-US"/>
        </w:rPr>
        <w:t>jipperikolax</w:t>
      </w:r>
      <w:proofErr w:type="spellEnd"/>
      <w:r w:rsidRPr="00074339">
        <w:rPr>
          <w:rFonts w:eastAsia="Calibri"/>
          <w:szCs w:val="22"/>
          <w:lang w:eastAsia="en-US"/>
        </w:rPr>
        <w:t xml:space="preserve"> is-sostenibbiltà fiskali fit-terminu medju.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(18)</w:t>
      </w:r>
      <w:r w:rsidRPr="00074339">
        <w:rPr>
          <w:rFonts w:eastAsia="Calibri"/>
          <w:szCs w:val="22"/>
          <w:lang w:eastAsia="en-US"/>
        </w:rPr>
        <w:tab/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d-dispożizzjonijiet speċifiċi tar-Regolament (KE) Nru 1467/97 relatati mal-kontribuzzjonijiet għas-sistemi tal-pensjonijiet tat-tieni pilastru jitħassru peress li 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stabbilit mill-Kunsill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diġà li jqis it-telf tad-dħul relatat ma' tali kontribuzzjonijiet.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lastRenderedPageBreak/>
        <w:t>(19)</w:t>
      </w:r>
      <w:r w:rsidRPr="00074339">
        <w:rPr>
          <w:rFonts w:eastAsia="Calibri"/>
          <w:szCs w:val="22"/>
          <w:lang w:eastAsia="en-US"/>
        </w:rPr>
        <w:tab/>
        <w:t xml:space="preserve">L-istituzzjonijiet fiskali indipendenti wrew il-kapaċità tagħhom li </w:t>
      </w:r>
      <w:proofErr w:type="spellStart"/>
      <w:r w:rsidRPr="00074339">
        <w:rPr>
          <w:rFonts w:eastAsia="Calibri"/>
          <w:szCs w:val="22"/>
          <w:lang w:eastAsia="en-US"/>
        </w:rPr>
        <w:t>jrawmu</w:t>
      </w:r>
      <w:proofErr w:type="spellEnd"/>
      <w:r w:rsidRPr="00074339">
        <w:rPr>
          <w:rFonts w:eastAsia="Calibri"/>
          <w:szCs w:val="22"/>
          <w:lang w:eastAsia="en-US"/>
        </w:rPr>
        <w:t xml:space="preserve"> d-dixxiplina fiskali u jsaħħu l-</w:t>
      </w:r>
      <w:proofErr w:type="spellStart"/>
      <w:r w:rsidRPr="00074339">
        <w:rPr>
          <w:rFonts w:eastAsia="Calibri"/>
          <w:szCs w:val="22"/>
          <w:lang w:eastAsia="en-US"/>
        </w:rPr>
        <w:t>kredibbiltà</w:t>
      </w:r>
      <w:proofErr w:type="spellEnd"/>
      <w:r w:rsidRPr="00074339">
        <w:rPr>
          <w:rFonts w:eastAsia="Calibri"/>
          <w:szCs w:val="22"/>
          <w:lang w:eastAsia="en-US"/>
        </w:rPr>
        <w:t xml:space="preserve"> tal-finanzi pubbliċi tal-Istati Membri. Sabiex tissaħħaħ </w:t>
      </w:r>
      <w:proofErr w:type="spellStart"/>
      <w:r w:rsidRPr="00074339">
        <w:rPr>
          <w:rFonts w:eastAsia="Calibri"/>
          <w:szCs w:val="22"/>
          <w:lang w:eastAsia="en-US"/>
        </w:rPr>
        <w:t>is-sjieda</w:t>
      </w:r>
      <w:proofErr w:type="spellEnd"/>
      <w:r w:rsidRPr="00074339">
        <w:rPr>
          <w:rFonts w:eastAsia="Calibri"/>
          <w:szCs w:val="22"/>
          <w:lang w:eastAsia="en-US"/>
        </w:rPr>
        <w:t xml:space="preserve"> nazzjonali,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r-rwol tal-istituzzjonijiet fiskali indipendenti jinżamm fil-qafas ta' </w:t>
      </w:r>
      <w:proofErr w:type="spellStart"/>
      <w:r w:rsidRPr="00074339">
        <w:rPr>
          <w:rFonts w:eastAsia="Calibri"/>
          <w:szCs w:val="22"/>
          <w:lang w:eastAsia="en-US"/>
        </w:rPr>
        <w:t>governanza</w:t>
      </w:r>
      <w:proofErr w:type="spellEnd"/>
      <w:r w:rsidRPr="00074339">
        <w:rPr>
          <w:rFonts w:eastAsia="Calibri"/>
          <w:szCs w:val="22"/>
          <w:lang w:eastAsia="en-US"/>
        </w:rPr>
        <w:t xml:space="preserve"> ekonomika </w:t>
      </w:r>
      <w:proofErr w:type="spellStart"/>
      <w:r w:rsidRPr="00074339">
        <w:rPr>
          <w:rFonts w:eastAsia="Calibri"/>
          <w:szCs w:val="22"/>
          <w:lang w:eastAsia="en-US"/>
        </w:rPr>
        <w:t>riformat</w:t>
      </w:r>
      <w:proofErr w:type="spellEnd"/>
      <w:r w:rsidRPr="00074339">
        <w:rPr>
          <w:rFonts w:eastAsia="Calibri"/>
          <w:szCs w:val="22"/>
          <w:lang w:eastAsia="en-US"/>
        </w:rPr>
        <w:t xml:space="preserve"> tal-Unjoni, </w:t>
      </w:r>
      <w:r w:rsidRPr="00074339">
        <w:rPr>
          <w:rFonts w:eastAsia="Calibri"/>
          <w:b/>
          <w:i/>
          <w:szCs w:val="22"/>
          <w:lang w:eastAsia="en-US"/>
        </w:rPr>
        <w:t>bil-ħsieb li gradwalment jissaħħu l-kapaċitajiet tagħhom</w:t>
      </w:r>
      <w:r w:rsidRPr="00074339">
        <w:rPr>
          <w:rFonts w:eastAsia="Calibri"/>
          <w:szCs w:val="22"/>
          <w:lang w:eastAsia="en-US"/>
        </w:rPr>
        <w:t xml:space="preserve">.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Bord Fiskali Ewropew aktar indipendenti jkollu rwol konsultattiv aktar prominenti fil-qafas tal-</w:t>
      </w:r>
      <w:proofErr w:type="spellStart"/>
      <w:r w:rsidRPr="00074339">
        <w:rPr>
          <w:rFonts w:eastAsia="Calibri"/>
          <w:szCs w:val="22"/>
          <w:lang w:eastAsia="en-US"/>
        </w:rPr>
        <w:t>governanza</w:t>
      </w:r>
      <w:proofErr w:type="spellEnd"/>
      <w:r w:rsidRPr="00074339">
        <w:rPr>
          <w:rFonts w:eastAsia="Calibri"/>
          <w:szCs w:val="22"/>
          <w:lang w:eastAsia="en-US"/>
        </w:rPr>
        <w:t xml:space="preserve"> ekonomika tal-Unjoni.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(20)</w:t>
      </w:r>
      <w:r w:rsidRPr="00074339">
        <w:rPr>
          <w:rFonts w:eastAsia="Calibri"/>
          <w:szCs w:val="22"/>
          <w:lang w:eastAsia="en-US"/>
        </w:rPr>
        <w:tab/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jiġu stabbiliti kundizzjonijiet ċari għat-tħassir ta' proċeduri ta' defiċit eċċessiv.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t-tħassir jirrikjedi li d-defiċit jibqa' b'mod kredibbli taħt il-valur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 ta' 3 % tal-PDG imsemmi fl-Artikolu 126(2) TFUE u fil-Protokoll Nru 12 u, għal PDE </w:t>
      </w:r>
      <w:proofErr w:type="spellStart"/>
      <w:r w:rsidRPr="00074339">
        <w:rPr>
          <w:rFonts w:eastAsia="Calibri"/>
          <w:szCs w:val="22"/>
          <w:lang w:eastAsia="en-US"/>
        </w:rPr>
        <w:t>bbażata</w:t>
      </w:r>
      <w:proofErr w:type="spellEnd"/>
      <w:r w:rsidRPr="00074339">
        <w:rPr>
          <w:rFonts w:eastAsia="Calibri"/>
          <w:szCs w:val="22"/>
          <w:lang w:eastAsia="en-US"/>
        </w:rPr>
        <w:t xml:space="preserve"> fuq id-dejn, li l-Istat Membru juri 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</w:t>
      </w:r>
      <w:proofErr w:type="spellStart"/>
      <w:r w:rsidRPr="00074339">
        <w:rPr>
          <w:rFonts w:eastAsia="Calibri"/>
          <w:szCs w:val="22"/>
          <w:lang w:eastAsia="en-US"/>
        </w:rPr>
        <w:t>mal-perkors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skont il-PDE.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(21)</w:t>
      </w:r>
      <w:r w:rsidRPr="00074339">
        <w:rPr>
          <w:rFonts w:eastAsia="Calibri"/>
          <w:szCs w:val="22"/>
          <w:lang w:eastAsia="en-US"/>
        </w:rPr>
        <w:tab/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l-multi previsti fl-Artikolu 126(11) TFUE ma </w:t>
      </w:r>
      <w:proofErr w:type="spellStart"/>
      <w:r w:rsidRPr="00074339">
        <w:rPr>
          <w:rFonts w:eastAsia="Calibri"/>
          <w:szCs w:val="22"/>
          <w:lang w:eastAsia="en-US"/>
        </w:rPr>
        <w:t>jipprevedux</w:t>
      </w:r>
      <w:proofErr w:type="spellEnd"/>
      <w:r w:rsidRPr="00074339">
        <w:rPr>
          <w:rFonts w:eastAsia="Calibri"/>
          <w:szCs w:val="22"/>
          <w:lang w:eastAsia="en-US"/>
        </w:rPr>
        <w:t xml:space="preserve"> ammont minimu iżda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jakkumulaw sakemm tittieħed azzjoni effettiva, sabiex jikkostitwixxu inċentiv reali </w:t>
      </w:r>
      <w:proofErr w:type="spellStart"/>
      <w:r w:rsidRPr="00074339">
        <w:rPr>
          <w:rFonts w:eastAsia="Calibri"/>
          <w:szCs w:val="22"/>
          <w:lang w:eastAsia="en-US"/>
        </w:rPr>
        <w:t>għall-konformità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mal-avviżi mogħtija lill-Istati Membri skont il-PDE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126(9) TFUE.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(22)</w:t>
      </w:r>
      <w:r w:rsidRPr="00074339">
        <w:rPr>
          <w:rFonts w:eastAsia="Calibri"/>
          <w:szCs w:val="22"/>
          <w:lang w:eastAsia="en-US"/>
        </w:rPr>
        <w:tab/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d-dispożizzjonijiet relatati mar-Renju Unit jitħassru.</w:t>
      </w:r>
    </w:p>
    <w:p w:rsidR="00237993" w:rsidRPr="00074339" w:rsidRDefault="00237993" w:rsidP="00F340E7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(23)</w:t>
      </w:r>
      <w:r w:rsidRPr="00074339">
        <w:rPr>
          <w:rFonts w:eastAsia="Calibri"/>
          <w:szCs w:val="22"/>
          <w:lang w:eastAsia="en-US"/>
        </w:rPr>
        <w:tab/>
        <w:t xml:space="preserve">Dan ir-Regolament huwa parti minn pakkett flimkien mar-Regolament (UE) [dwar il-parti preventiva] u d-Direttiva (UE) […] li temenda d-Direttiva 2011/85/UE dwar ir-rekwiżiti </w:t>
      </w:r>
      <w:proofErr w:type="spellStart"/>
      <w:r w:rsidRPr="00074339">
        <w:rPr>
          <w:rFonts w:eastAsia="Calibri"/>
          <w:szCs w:val="22"/>
          <w:lang w:eastAsia="en-US"/>
        </w:rPr>
        <w:t>għall-oqfsa</w:t>
      </w:r>
      <w:proofErr w:type="spellEnd"/>
      <w:r w:rsidRPr="00074339">
        <w:rPr>
          <w:rFonts w:eastAsia="Calibri"/>
          <w:szCs w:val="22"/>
          <w:lang w:eastAsia="en-US"/>
        </w:rPr>
        <w:t xml:space="preserve"> </w:t>
      </w:r>
      <w:proofErr w:type="spellStart"/>
      <w:r w:rsidRPr="00074339">
        <w:rPr>
          <w:rFonts w:eastAsia="Calibri"/>
          <w:szCs w:val="22"/>
          <w:lang w:eastAsia="en-US"/>
        </w:rPr>
        <w:t>baġitarji</w:t>
      </w:r>
      <w:proofErr w:type="spellEnd"/>
      <w:r w:rsidRPr="00074339">
        <w:rPr>
          <w:rFonts w:eastAsia="Calibri"/>
          <w:szCs w:val="22"/>
          <w:lang w:eastAsia="en-US"/>
        </w:rPr>
        <w:t xml:space="preserve"> tal-Istati Membri. Flimkien, dawn jistabbilixxu qafas ta' </w:t>
      </w:r>
      <w:proofErr w:type="spellStart"/>
      <w:r w:rsidRPr="00074339">
        <w:rPr>
          <w:rFonts w:eastAsia="Calibri"/>
          <w:szCs w:val="22"/>
          <w:lang w:eastAsia="en-US"/>
        </w:rPr>
        <w:t>governanza</w:t>
      </w:r>
      <w:proofErr w:type="spellEnd"/>
      <w:r w:rsidRPr="00074339">
        <w:rPr>
          <w:rFonts w:eastAsia="Calibri"/>
          <w:szCs w:val="22"/>
          <w:lang w:eastAsia="en-US"/>
        </w:rPr>
        <w:t xml:space="preserve"> ekonomika </w:t>
      </w:r>
      <w:proofErr w:type="spellStart"/>
      <w:r w:rsidRPr="00074339">
        <w:rPr>
          <w:rFonts w:eastAsia="Calibri"/>
          <w:szCs w:val="22"/>
          <w:lang w:eastAsia="en-US"/>
        </w:rPr>
        <w:t>riformat</w:t>
      </w:r>
      <w:proofErr w:type="spellEnd"/>
      <w:r w:rsidRPr="00074339">
        <w:rPr>
          <w:rFonts w:eastAsia="Calibri"/>
          <w:szCs w:val="22"/>
          <w:lang w:eastAsia="en-US"/>
        </w:rPr>
        <w:t xml:space="preserve"> tal-Unjoni li jinkorpora fid-dritt tal-Unjoni s-sustanza tat-Titolu III "Patt Fiskali" tat-Trattat dwar l-</w:t>
      </w:r>
      <w:proofErr w:type="spellStart"/>
      <w:r w:rsidRPr="00074339">
        <w:rPr>
          <w:rFonts w:eastAsia="Calibri"/>
          <w:szCs w:val="22"/>
          <w:lang w:eastAsia="en-US"/>
        </w:rPr>
        <w:t>Istabbiltà</w:t>
      </w:r>
      <w:proofErr w:type="spellEnd"/>
      <w:r w:rsidRPr="00074339">
        <w:rPr>
          <w:rFonts w:eastAsia="Calibri"/>
          <w:szCs w:val="22"/>
          <w:lang w:eastAsia="en-US"/>
        </w:rPr>
        <w:t>, il-Koordinazzjoni u l-</w:t>
      </w:r>
      <w:proofErr w:type="spellStart"/>
      <w:r w:rsidRPr="00074339">
        <w:rPr>
          <w:rFonts w:eastAsia="Calibri"/>
          <w:szCs w:val="22"/>
          <w:lang w:eastAsia="en-US"/>
        </w:rPr>
        <w:t>Governanza</w:t>
      </w:r>
      <w:proofErr w:type="spellEnd"/>
      <w:r w:rsidRPr="00074339">
        <w:rPr>
          <w:rFonts w:eastAsia="Calibri"/>
          <w:szCs w:val="22"/>
          <w:lang w:eastAsia="en-US"/>
        </w:rPr>
        <w:t xml:space="preserve"> (TSKG) fl-Unjoni Ekonomika u Monetarja</w:t>
      </w:r>
      <w:r w:rsidRPr="00074339">
        <w:rPr>
          <w:rFonts w:eastAsia="Calibri"/>
          <w:noProof/>
          <w:szCs w:val="22"/>
          <w:vertAlign w:val="superscript"/>
          <w:lang w:eastAsia="en-US"/>
        </w:rPr>
        <w:footnoteReference w:id="9"/>
      </w:r>
      <w:r w:rsidRPr="00074339">
        <w:rPr>
          <w:rFonts w:eastAsia="Calibri"/>
          <w:szCs w:val="22"/>
          <w:lang w:eastAsia="en-US"/>
        </w:rPr>
        <w:t>,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16 tiegħu. Billi jibni fuq l-esperjenza mill-implimentazzjoni tat-TSKG mill-Istati Membri, il-pakkett </w:t>
      </w:r>
      <w:proofErr w:type="spellStart"/>
      <w:r w:rsidRPr="00074339">
        <w:rPr>
          <w:rFonts w:eastAsia="Calibri"/>
          <w:szCs w:val="22"/>
          <w:lang w:eastAsia="en-US"/>
        </w:rPr>
        <w:t>leġiżlattiv</w:t>
      </w:r>
      <w:proofErr w:type="spellEnd"/>
      <w:r w:rsidRPr="00074339">
        <w:rPr>
          <w:rFonts w:eastAsia="Calibri"/>
          <w:szCs w:val="22"/>
          <w:lang w:eastAsia="en-US"/>
        </w:rPr>
        <w:t xml:space="preserve"> propost iżomm l-orjentazzjoni ta' terminu medju tal-Patt Fiskali bħala għodda biex jinkisbu d-dixxiplina </w:t>
      </w:r>
      <w:proofErr w:type="spellStart"/>
      <w:r w:rsidRPr="00074339">
        <w:rPr>
          <w:rFonts w:eastAsia="Calibri"/>
          <w:szCs w:val="22"/>
          <w:lang w:eastAsia="en-US"/>
        </w:rPr>
        <w:t>baġitarja</w:t>
      </w:r>
      <w:proofErr w:type="spellEnd"/>
      <w:r w:rsidRPr="00074339">
        <w:rPr>
          <w:rFonts w:eastAsia="Calibri"/>
          <w:szCs w:val="22"/>
          <w:lang w:eastAsia="en-US"/>
        </w:rPr>
        <w:t xml:space="preserve"> u l-promozzjoni tat-tkabbir. Il-pakkett jinkludi dimensjoni msaħħa speċifika għall-pajjiż immirata lejn it-tisħiħ </w:t>
      </w:r>
      <w:proofErr w:type="spellStart"/>
      <w:r w:rsidRPr="00074339">
        <w:rPr>
          <w:rFonts w:eastAsia="Calibri"/>
          <w:szCs w:val="22"/>
          <w:lang w:eastAsia="en-US"/>
        </w:rPr>
        <w:t>tas-sjieda</w:t>
      </w:r>
      <w:proofErr w:type="spellEnd"/>
      <w:r w:rsidRPr="00074339">
        <w:rPr>
          <w:rFonts w:eastAsia="Calibri"/>
          <w:szCs w:val="22"/>
          <w:lang w:eastAsia="en-US"/>
        </w:rPr>
        <w:t xml:space="preserve"> nazzjonali, inkluż biż-żamma ta' rwol tal-istituzzjonijiet fiskali indipendenti, li jibbaża fuq il-prinċipji komuni tal-Patt Fiskali proposti mill-Kummissjoni</w:t>
      </w:r>
      <w:r w:rsidRPr="00074339">
        <w:rPr>
          <w:rFonts w:eastAsia="Calibri"/>
          <w:noProof/>
          <w:szCs w:val="22"/>
          <w:vertAlign w:val="superscript"/>
          <w:lang w:eastAsia="en-US"/>
        </w:rPr>
        <w:footnoteReference w:id="10"/>
      </w:r>
      <w:r w:rsidRPr="00074339">
        <w:rPr>
          <w:rFonts w:eastAsia="Calibri"/>
          <w:szCs w:val="22"/>
          <w:lang w:eastAsia="en-US"/>
        </w:rPr>
        <w:t xml:space="preserve">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3(2) TSKG.</w:t>
      </w:r>
      <w:r w:rsidR="00F340E7">
        <w:rPr>
          <w:rFonts w:eastAsia="Calibri"/>
          <w:szCs w:val="22"/>
          <w:lang w:val="lt-LT" w:eastAsia="en-US"/>
        </w:rPr>
        <w:t xml:space="preserve"> </w:t>
      </w:r>
      <w:bookmarkStart w:id="9" w:name="_GoBack"/>
      <w:bookmarkEnd w:id="9"/>
      <w:r w:rsidRPr="00074339">
        <w:rPr>
          <w:rFonts w:eastAsia="Calibri"/>
          <w:szCs w:val="22"/>
          <w:lang w:eastAsia="en-US"/>
        </w:rPr>
        <w:t>L-analiżi tan-nefqa netta mill-miżuri ta' dħul diskrezzjonali għall-</w:t>
      </w:r>
      <w:r w:rsidRPr="00074339">
        <w:rPr>
          <w:rFonts w:eastAsia="Calibri"/>
          <w:szCs w:val="22"/>
          <w:lang w:eastAsia="en-US"/>
        </w:rPr>
        <w:lastRenderedPageBreak/>
        <w:t>valutazzjoni ġenerali tal-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meħtieġa mill-Patt Fiskali hija stabbilita fir-Regolament (UE) [dwar il-parti preventiva]. Bħal fil-Patt Fiskali, </w:t>
      </w:r>
      <w:proofErr w:type="spellStart"/>
      <w:r w:rsidRPr="00074339">
        <w:rPr>
          <w:rFonts w:eastAsia="Calibri"/>
          <w:szCs w:val="22"/>
          <w:lang w:eastAsia="en-US"/>
        </w:rPr>
        <w:t>devjazzjonijiet</w:t>
      </w:r>
      <w:proofErr w:type="spellEnd"/>
      <w:r w:rsidRPr="00074339">
        <w:rPr>
          <w:rFonts w:eastAsia="Calibri"/>
          <w:szCs w:val="22"/>
          <w:lang w:eastAsia="en-US"/>
        </w:rPr>
        <w:t xml:space="preserve"> temporanji mill-pjan ta' terminu medju huma permessi biss f'ċirkostanzi eċċezzjonali skont l-Artikoli 24 u 25 tar-Regolament (UE) [dwar il-parti preventiva] u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mad-dispożizzjonijiet dwar il-kont ta' kontroll. B'mod simili għall-Patt Fiskali, f'każ ta' </w:t>
      </w:r>
      <w:proofErr w:type="spellStart"/>
      <w:r w:rsidRPr="00074339">
        <w:rPr>
          <w:rFonts w:eastAsia="Calibri"/>
          <w:szCs w:val="22"/>
          <w:lang w:eastAsia="en-US"/>
        </w:rPr>
        <w:t>devjazzjonijiet</w:t>
      </w:r>
      <w:proofErr w:type="spellEnd"/>
      <w:r w:rsidRPr="00074339">
        <w:rPr>
          <w:rFonts w:eastAsia="Calibri"/>
          <w:szCs w:val="22"/>
          <w:lang w:eastAsia="en-US"/>
        </w:rPr>
        <w:t xml:space="preserve"> sinifikanti mill-pjan ta' terminu medju,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jiġu implimentati miżuri biex jiġu </w:t>
      </w:r>
      <w:proofErr w:type="spellStart"/>
      <w:r w:rsidRPr="00074339">
        <w:rPr>
          <w:rFonts w:eastAsia="Calibri"/>
          <w:szCs w:val="22"/>
          <w:lang w:eastAsia="en-US"/>
        </w:rPr>
        <w:t>kkoreġuti</w:t>
      </w:r>
      <w:proofErr w:type="spellEnd"/>
      <w:r w:rsidRPr="00074339">
        <w:rPr>
          <w:rFonts w:eastAsia="Calibri"/>
          <w:szCs w:val="22"/>
          <w:lang w:eastAsia="en-US"/>
        </w:rPr>
        <w:t xml:space="preserve"> d-</w:t>
      </w:r>
      <w:proofErr w:type="spellStart"/>
      <w:r w:rsidRPr="00074339">
        <w:rPr>
          <w:rFonts w:eastAsia="Calibri"/>
          <w:szCs w:val="22"/>
          <w:lang w:eastAsia="en-US"/>
        </w:rPr>
        <w:t>devjazzjonijiet</w:t>
      </w:r>
      <w:proofErr w:type="spellEnd"/>
      <w:r w:rsidRPr="00074339">
        <w:rPr>
          <w:rFonts w:eastAsia="Calibri"/>
          <w:szCs w:val="22"/>
          <w:lang w:eastAsia="en-US"/>
        </w:rPr>
        <w:t xml:space="preserve"> fuq perjodu ta' żmien definit. Il-pakkett isaħħaħ is-sorveljanza fiskali u l-proċeduri ta' infurzar biex jitwettaq l-impenn li jiġu promossi finanzi pubbliċi sodi u sostenibbli u tkabbir sostenibbli u </w:t>
      </w:r>
      <w:proofErr w:type="spellStart"/>
      <w:r w:rsidRPr="00074339">
        <w:rPr>
          <w:rFonts w:eastAsia="Calibri"/>
          <w:szCs w:val="22"/>
          <w:lang w:eastAsia="en-US"/>
        </w:rPr>
        <w:t>inklużiv</w:t>
      </w:r>
      <w:proofErr w:type="spellEnd"/>
      <w:r w:rsidRPr="00074339">
        <w:rPr>
          <w:rFonts w:eastAsia="Calibri"/>
          <w:szCs w:val="22"/>
          <w:lang w:eastAsia="en-US"/>
        </w:rPr>
        <w:t>. Għalhekk, ir-riforma tal-qafas tal-</w:t>
      </w:r>
      <w:proofErr w:type="spellStart"/>
      <w:r w:rsidRPr="00074339">
        <w:rPr>
          <w:rFonts w:eastAsia="Calibri"/>
          <w:szCs w:val="22"/>
          <w:lang w:eastAsia="en-US"/>
        </w:rPr>
        <w:t>governanza</w:t>
      </w:r>
      <w:proofErr w:type="spellEnd"/>
      <w:r w:rsidRPr="00074339">
        <w:rPr>
          <w:rFonts w:eastAsia="Calibri"/>
          <w:szCs w:val="22"/>
          <w:lang w:eastAsia="en-US"/>
        </w:rPr>
        <w:t xml:space="preserve"> ekonomika żżomm l-objettivi fundamentali tad-dixxiplina </w:t>
      </w:r>
      <w:proofErr w:type="spellStart"/>
      <w:r w:rsidRPr="00074339">
        <w:rPr>
          <w:rFonts w:eastAsia="Calibri"/>
          <w:szCs w:val="22"/>
          <w:lang w:eastAsia="en-US"/>
        </w:rPr>
        <w:t>baġitarja</w:t>
      </w:r>
      <w:proofErr w:type="spellEnd"/>
      <w:r w:rsidRPr="00074339">
        <w:rPr>
          <w:rFonts w:eastAsia="Calibri"/>
          <w:szCs w:val="22"/>
          <w:lang w:eastAsia="en-US"/>
        </w:rPr>
        <w:t xml:space="preserve"> u s-sostenibbiltà tad-dejn stabbiliti </w:t>
      </w:r>
      <w:proofErr w:type="spellStart"/>
      <w:r w:rsidRPr="00074339">
        <w:rPr>
          <w:rFonts w:eastAsia="Calibri"/>
          <w:szCs w:val="22"/>
          <w:lang w:eastAsia="en-US"/>
        </w:rPr>
        <w:t>fit</w:t>
      </w:r>
      <w:proofErr w:type="spellEnd"/>
      <w:r w:rsidRPr="00074339">
        <w:rPr>
          <w:rFonts w:eastAsia="Calibri"/>
          <w:szCs w:val="22"/>
          <w:lang w:eastAsia="en-US"/>
        </w:rPr>
        <w:t>-TSKG.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(24)</w:t>
      </w:r>
      <w:r w:rsidRPr="00074339">
        <w:rPr>
          <w:rFonts w:eastAsia="Calibri"/>
          <w:szCs w:val="22"/>
          <w:lang w:eastAsia="en-US"/>
        </w:rPr>
        <w:tab/>
        <w:t xml:space="preserve">Huma meħtieġa dispożizzjonijiet </w:t>
      </w:r>
      <w:proofErr w:type="spellStart"/>
      <w:r w:rsidRPr="00074339">
        <w:rPr>
          <w:rFonts w:eastAsia="Calibri"/>
          <w:szCs w:val="22"/>
          <w:lang w:eastAsia="en-US"/>
        </w:rPr>
        <w:t>tranżitorji</w:t>
      </w:r>
      <w:proofErr w:type="spellEnd"/>
      <w:r w:rsidRPr="00074339">
        <w:rPr>
          <w:rFonts w:eastAsia="Calibri"/>
          <w:szCs w:val="22"/>
          <w:lang w:eastAsia="en-US"/>
        </w:rPr>
        <w:t xml:space="preserve"> għall-Istati Membri li huma taħt PDE meta jidħol fis-seħħ il-qafas </w:t>
      </w:r>
      <w:proofErr w:type="spellStart"/>
      <w:r w:rsidRPr="00074339">
        <w:rPr>
          <w:rFonts w:eastAsia="Calibri"/>
          <w:szCs w:val="22"/>
          <w:lang w:eastAsia="en-US"/>
        </w:rPr>
        <w:t>riformat</w:t>
      </w:r>
      <w:proofErr w:type="spellEnd"/>
      <w:r w:rsidRPr="00074339">
        <w:rPr>
          <w:rFonts w:eastAsia="Calibri"/>
          <w:szCs w:val="22"/>
          <w:lang w:eastAsia="en-US"/>
        </w:rPr>
        <w:t xml:space="preserve">. Ir-rakkomandazzjonijiet skont l-Artikolu 126(7) TFUE u l-avviżi skont l-Artikolu 126(9) TFUE li ġew adottati qabel id-dħul fis-seħħ ta' dan ir-Regolament </w:t>
      </w:r>
      <w:proofErr w:type="spellStart"/>
      <w:r w:rsidRPr="00074339">
        <w:rPr>
          <w:rFonts w:eastAsia="Calibri"/>
          <w:szCs w:val="22"/>
          <w:lang w:eastAsia="en-US"/>
        </w:rPr>
        <w:t>emendatorju</w:t>
      </w:r>
      <w:proofErr w:type="spellEnd"/>
      <w:r w:rsidRPr="00074339">
        <w:rPr>
          <w:rFonts w:eastAsia="Calibri"/>
          <w:szCs w:val="22"/>
          <w:lang w:eastAsia="en-US"/>
        </w:rPr>
        <w:t xml:space="preserve"> jeħtieġ li jiġu riveduti sabiex jiġu </w:t>
      </w:r>
      <w:proofErr w:type="spellStart"/>
      <w:r w:rsidRPr="00074339">
        <w:rPr>
          <w:rFonts w:eastAsia="Calibri"/>
          <w:szCs w:val="22"/>
          <w:lang w:eastAsia="en-US"/>
        </w:rPr>
        <w:t>allinjati</w:t>
      </w:r>
      <w:proofErr w:type="spellEnd"/>
      <w:r w:rsidRPr="00074339">
        <w:rPr>
          <w:rFonts w:eastAsia="Calibri"/>
          <w:szCs w:val="22"/>
          <w:lang w:eastAsia="en-US"/>
        </w:rPr>
        <w:t xml:space="preserve"> mad-dispożizzjonijiet tal-Artikolu 3(4) u tal-Artikolu 5(1) emendati. Dan jippermetti lill-Kunsill jistabbilixxi 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korrettiva konsistenti mad-dispożizzjonijiet il-ġodda għall-Istati Membri li jkunu ħadu azzjoni, mingħajr ma jħaffu l-proċedura ta' defiċit eċċessiv.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(24bis)</w:t>
      </w:r>
      <w:r w:rsidRPr="00074339">
        <w:rPr>
          <w:rFonts w:eastAsia="Calibri"/>
          <w:szCs w:val="22"/>
          <w:lang w:eastAsia="en-US"/>
        </w:rPr>
        <w:tab/>
        <w:t xml:space="preserve">Billi r-regoli tal-Proċedura ta' Defiċit Eċċessiv ibbażata fuq id-defiċit jibqgħu l-istess b'titjib strutturali annwali minimu ta' mill-inqas 0.5 % tal-PDG bħala punt ta' riferiment, fil-kuntest tal-ambjent tar-rata tal-imgħax mibdul b'mod sinifikanti, il-Kummissjoni </w:t>
      </w:r>
      <w:proofErr w:type="spellStart"/>
      <w:r w:rsidRPr="00074339">
        <w:rPr>
          <w:rFonts w:eastAsia="Calibri"/>
          <w:szCs w:val="22"/>
          <w:lang w:eastAsia="en-US"/>
        </w:rPr>
        <w:t>tista</w:t>
      </w:r>
      <w:proofErr w:type="spellEnd"/>
      <w:r w:rsidRPr="00074339">
        <w:rPr>
          <w:rFonts w:eastAsia="Calibri"/>
          <w:szCs w:val="22"/>
          <w:lang w:eastAsia="en-US"/>
        </w:rPr>
        <w:t xml:space="preserve">', għal perjodu tranżitorju fl-2025, l-2026 u l-2027 – sabiex ma </w:t>
      </w:r>
      <w:proofErr w:type="spellStart"/>
      <w:r w:rsidRPr="00074339">
        <w:rPr>
          <w:rFonts w:eastAsia="Calibri"/>
          <w:szCs w:val="22"/>
          <w:lang w:eastAsia="en-US"/>
        </w:rPr>
        <w:t>tikkompromettix</w:t>
      </w:r>
      <w:proofErr w:type="spellEnd"/>
      <w:r w:rsidRPr="00074339">
        <w:rPr>
          <w:rFonts w:eastAsia="Calibri"/>
          <w:szCs w:val="22"/>
          <w:lang w:eastAsia="en-US"/>
        </w:rPr>
        <w:t xml:space="preserve"> l-effetti pożittivi tal-</w:t>
      </w:r>
      <w:proofErr w:type="spellStart"/>
      <w:r w:rsidRPr="00074339">
        <w:rPr>
          <w:rFonts w:eastAsia="Calibri"/>
          <w:szCs w:val="22"/>
          <w:lang w:eastAsia="en-US"/>
        </w:rPr>
        <w:t>Faċilità</w:t>
      </w:r>
      <w:proofErr w:type="spellEnd"/>
      <w:r w:rsidRPr="00074339">
        <w:rPr>
          <w:rFonts w:eastAsia="Calibri"/>
          <w:szCs w:val="22"/>
          <w:lang w:eastAsia="en-US"/>
        </w:rPr>
        <w:t xml:space="preserve"> għall-Irkupru u r-</w:t>
      </w:r>
      <w:proofErr w:type="spellStart"/>
      <w:r w:rsidRPr="00074339">
        <w:rPr>
          <w:rFonts w:eastAsia="Calibri"/>
          <w:szCs w:val="22"/>
          <w:lang w:eastAsia="en-US"/>
        </w:rPr>
        <w:t>Reżiljenza</w:t>
      </w:r>
      <w:proofErr w:type="spellEnd"/>
      <w:r w:rsidRPr="00074339">
        <w:rPr>
          <w:rFonts w:eastAsia="Calibri"/>
          <w:szCs w:val="22"/>
          <w:lang w:eastAsia="en-US"/>
        </w:rPr>
        <w:t xml:space="preserve"> – taġġusta l-punt ta' riferiment biex tqis iż-żieda fil-pagamenti tal-imgħax meta tistabbilixxi 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</w:t>
      </w:r>
      <w:proofErr w:type="spellStart"/>
      <w:r w:rsidRPr="00074339">
        <w:rPr>
          <w:rFonts w:eastAsia="Calibri"/>
          <w:szCs w:val="22"/>
          <w:lang w:eastAsia="en-US"/>
        </w:rPr>
        <w:t>korrettiv</w:t>
      </w:r>
      <w:proofErr w:type="spellEnd"/>
      <w:r w:rsidRPr="00074339">
        <w:rPr>
          <w:rFonts w:eastAsia="Calibri"/>
          <w:szCs w:val="22"/>
          <w:lang w:eastAsia="en-US"/>
        </w:rPr>
        <w:t xml:space="preserve"> propost relatat mal-ewwel pjan fiskali-strutturali fuq terminu medju għas-snin 2025, 2026 u 2027 fi ħdan il-Proċedura ta' Defiċit Eċċessiv, dment li 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jissodisfa l-kundizzjonijiet stabbiliti fl-Artikolu 11(c) tar-Regolament (UE) dwar il-parti preventiva, b'mod konsistenti mal-objettiv li tinkiseb </w:t>
      </w:r>
      <w:proofErr w:type="spellStart"/>
      <w:r w:rsidRPr="00074339">
        <w:rPr>
          <w:rFonts w:eastAsia="Calibri"/>
          <w:szCs w:val="22"/>
          <w:lang w:eastAsia="en-US"/>
        </w:rPr>
        <w:t>tranżizzjoni</w:t>
      </w:r>
      <w:proofErr w:type="spellEnd"/>
      <w:r w:rsidRPr="00074339">
        <w:rPr>
          <w:rFonts w:eastAsia="Calibri"/>
          <w:szCs w:val="22"/>
          <w:lang w:eastAsia="en-US"/>
        </w:rPr>
        <w:t xml:space="preserve"> ekoloġika u diġitali u l-bini ta' kapaċitajiet ta' difiża.</w:t>
      </w:r>
    </w:p>
    <w:p w:rsidR="00237993" w:rsidRPr="00074339" w:rsidRDefault="00237993" w:rsidP="00237993">
      <w:pPr>
        <w:widowControl/>
        <w:spacing w:before="120" w:after="120" w:line="360" w:lineRule="auto"/>
        <w:ind w:left="709" w:hanging="709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(25)</w:t>
      </w:r>
      <w:r w:rsidRPr="00074339">
        <w:rPr>
          <w:rFonts w:eastAsia="Calibri"/>
          <w:szCs w:val="22"/>
          <w:lang w:eastAsia="en-US"/>
        </w:rPr>
        <w:tab/>
        <w:t xml:space="preserve">Għalhekk, </w:t>
      </w:r>
      <w:proofErr w:type="spellStart"/>
      <w:r w:rsidRPr="00074339">
        <w:rPr>
          <w:rFonts w:eastAsia="Calibri"/>
          <w:szCs w:val="22"/>
          <w:lang w:eastAsia="en-US"/>
        </w:rPr>
        <w:t>jenħtieġ</w:t>
      </w:r>
      <w:proofErr w:type="spellEnd"/>
      <w:r w:rsidRPr="00074339">
        <w:rPr>
          <w:rFonts w:eastAsia="Calibri"/>
          <w:szCs w:val="22"/>
          <w:lang w:eastAsia="en-US"/>
        </w:rPr>
        <w:t xml:space="preserve"> li r-Regolament (KE) Nru 1467/97 jiġi emendat skont dan,</w:t>
      </w:r>
    </w:p>
    <w:p w:rsidR="00237993" w:rsidRPr="00074339" w:rsidRDefault="00237993" w:rsidP="00237993">
      <w:pPr>
        <w:keepNext/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lastRenderedPageBreak/>
        <w:t>ADOTTA DAN IR-REGOLAMENT:</w:t>
      </w:r>
    </w:p>
    <w:p w:rsidR="00237993" w:rsidRPr="00074339" w:rsidRDefault="00237993" w:rsidP="00237993">
      <w:pPr>
        <w:keepNext/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t>Artikolu 1</w:t>
      </w:r>
    </w:p>
    <w:p w:rsidR="00237993" w:rsidRPr="00074339" w:rsidRDefault="00237993" w:rsidP="00237993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Ir-Regolament (KE) Nru 1467/97 huwa emendat kif ġej:</w:t>
      </w:r>
    </w:p>
    <w:p w:rsidR="00237993" w:rsidRPr="00074339" w:rsidRDefault="00237993" w:rsidP="00237993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(1)</w:t>
      </w:r>
      <w:r w:rsidRPr="00074339">
        <w:rPr>
          <w:rFonts w:eastAsia="Calibri"/>
          <w:szCs w:val="22"/>
          <w:lang w:eastAsia="en-US"/>
        </w:rPr>
        <w:tab/>
        <w:t>L-Artikoli 1 u 2 huma sostitwiti b'dan li ġej:</w:t>
      </w:r>
    </w:p>
    <w:p w:rsidR="00237993" w:rsidRPr="00074339" w:rsidRDefault="00237993" w:rsidP="00237993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4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t>"Artikolu 1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1. Dan ir-Regolament jistabbilixxi d-dispożizzjonijiet biex titħaffef u tiġi ċċarata l-implimentazzjoni tal-proċedura ta' defiċit eċċessiv. L-objettiv tal-proċedura ta' defiċit eċċessiv huwa li jiġu evitati </w:t>
      </w:r>
      <w:proofErr w:type="spellStart"/>
      <w:r w:rsidRPr="00074339">
        <w:rPr>
          <w:rFonts w:eastAsia="Calibri"/>
          <w:szCs w:val="22"/>
          <w:lang w:eastAsia="en-US"/>
        </w:rPr>
        <w:t>defiċits</w:t>
      </w:r>
      <w:proofErr w:type="spellEnd"/>
      <w:r w:rsidRPr="00074339">
        <w:rPr>
          <w:rFonts w:eastAsia="Calibri"/>
          <w:szCs w:val="22"/>
          <w:lang w:eastAsia="en-US"/>
        </w:rPr>
        <w:t xml:space="preserve"> </w:t>
      </w:r>
      <w:proofErr w:type="spellStart"/>
      <w:r w:rsidRPr="00074339">
        <w:rPr>
          <w:rFonts w:eastAsia="Calibri"/>
          <w:szCs w:val="22"/>
          <w:lang w:eastAsia="en-US"/>
        </w:rPr>
        <w:t>eċċessivi</w:t>
      </w:r>
      <w:proofErr w:type="spellEnd"/>
      <w:r w:rsidRPr="00074339">
        <w:rPr>
          <w:rFonts w:eastAsia="Calibri"/>
          <w:szCs w:val="22"/>
          <w:lang w:eastAsia="en-US"/>
        </w:rPr>
        <w:t xml:space="preserve"> tal-gvern u, jekk iseħħu, li jinkoraġġixxi </w:t>
      </w:r>
      <w:proofErr w:type="spellStart"/>
      <w:r w:rsidRPr="00074339">
        <w:rPr>
          <w:rFonts w:eastAsia="Calibri"/>
          <w:szCs w:val="22"/>
          <w:lang w:eastAsia="en-US"/>
        </w:rPr>
        <w:t>ulterjorment</w:t>
      </w:r>
      <w:proofErr w:type="spellEnd"/>
      <w:r w:rsidRPr="00074339">
        <w:rPr>
          <w:rFonts w:eastAsia="Calibri"/>
          <w:szCs w:val="22"/>
          <w:lang w:eastAsia="en-US"/>
        </w:rPr>
        <w:t xml:space="preserve"> il-korrezzjoni tagħhom, meta l-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mad-dixxiplina </w:t>
      </w:r>
      <w:proofErr w:type="spellStart"/>
      <w:r w:rsidRPr="00074339">
        <w:rPr>
          <w:rFonts w:eastAsia="Calibri"/>
          <w:szCs w:val="22"/>
          <w:lang w:eastAsia="en-US"/>
        </w:rPr>
        <w:t>baġitarja</w:t>
      </w:r>
      <w:proofErr w:type="spellEnd"/>
      <w:r w:rsidRPr="00074339">
        <w:rPr>
          <w:rFonts w:eastAsia="Calibri"/>
          <w:szCs w:val="22"/>
          <w:lang w:eastAsia="en-US"/>
        </w:rPr>
        <w:t xml:space="preserve"> tkun eżaminata abbażi tad-defiċit tal-gvern u l-kriterji tad-dejn tal-gvern.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color w:val="000000"/>
          <w:szCs w:val="22"/>
          <w:lang w:eastAsia="en-US"/>
        </w:rPr>
        <w:t>2. </w:t>
      </w:r>
      <w:r w:rsidRPr="00074339">
        <w:rPr>
          <w:rFonts w:eastAsia="Calibri"/>
          <w:szCs w:val="22"/>
          <w:lang w:eastAsia="en-US"/>
        </w:rPr>
        <w:t>Għall-finijiet ta' dan ir-Regolament "Stati Membri parteċipanti" tfisser dawk l-Istati Membri li l-munita tagħhom hija l-euro. Japplikaw id-</w:t>
      </w:r>
      <w:proofErr w:type="spellStart"/>
      <w:r w:rsidRPr="00074339">
        <w:rPr>
          <w:rFonts w:eastAsia="Calibri"/>
          <w:szCs w:val="22"/>
          <w:lang w:eastAsia="en-US"/>
        </w:rPr>
        <w:t>definizzjonijiet</w:t>
      </w:r>
      <w:proofErr w:type="spellEnd"/>
      <w:r w:rsidRPr="00074339">
        <w:rPr>
          <w:rFonts w:eastAsia="Calibri"/>
          <w:szCs w:val="22"/>
          <w:lang w:eastAsia="en-US"/>
        </w:rPr>
        <w:t xml:space="preserve"> skont l-Artikolu 2 tar-Regolament (UE) [dwar il-parti preventiva].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</w:p>
    <w:p w:rsidR="00237993" w:rsidRPr="00074339" w:rsidRDefault="00237993" w:rsidP="00237993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4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t>Artikolu 2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1. L-eċċess tad-defiċit tal-gvern 'il fuq mill-valur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 għandu jitqies bħala eċċezzjonali,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126(2), it-tieni </w:t>
      </w:r>
      <w:proofErr w:type="spellStart"/>
      <w:r w:rsidRPr="00074339">
        <w:rPr>
          <w:rFonts w:eastAsia="Calibri"/>
          <w:szCs w:val="22"/>
          <w:lang w:eastAsia="en-US"/>
        </w:rPr>
        <w:t>inċiż</w:t>
      </w:r>
      <w:proofErr w:type="spellEnd"/>
      <w:r w:rsidRPr="00074339">
        <w:rPr>
          <w:rFonts w:eastAsia="Calibri"/>
          <w:szCs w:val="22"/>
          <w:lang w:eastAsia="en-US"/>
        </w:rPr>
        <w:t>, il-punt (a), tat-Trattat dwar il-Funzjonament tal-Unjoni Ewropea (TFUE), jekk jirriżulta mill-eżistenza ta' reċessjoni ekonomika severa fiż-żona tal-euro jew fl-Unjoni kollha kemm hi stabbilita mill-Kunsill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24 tar-Regolament (UE) [dwar il-parti preventiva] jew minn ċirkostanzi eċċezzjonali barra mill-kontroll tal-gvern b'impatt kbir fuq il-finanzi pubbliċi tal-Istat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>,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25 tar-Regolament (UE) [dwar il-parti preventiva].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Minbarra dan, l-eċċess 'il fuq mill-valur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 għandu jitqies bħala temporanju jekk il-previżjonijiet </w:t>
      </w:r>
      <w:proofErr w:type="spellStart"/>
      <w:r w:rsidRPr="00074339">
        <w:rPr>
          <w:rFonts w:eastAsia="Calibri"/>
          <w:szCs w:val="22"/>
          <w:lang w:eastAsia="en-US"/>
        </w:rPr>
        <w:t>baġitarji</w:t>
      </w:r>
      <w:proofErr w:type="spellEnd"/>
      <w:r w:rsidRPr="00074339">
        <w:rPr>
          <w:rFonts w:eastAsia="Calibri"/>
          <w:szCs w:val="22"/>
          <w:lang w:eastAsia="en-US"/>
        </w:rPr>
        <w:t xml:space="preserve"> kif previsti mill-Kummissjoni jindikaw li d-defiċit ser </w:t>
      </w:r>
      <w:proofErr w:type="spellStart"/>
      <w:r w:rsidRPr="00074339">
        <w:rPr>
          <w:rFonts w:eastAsia="Calibri"/>
          <w:szCs w:val="22"/>
          <w:lang w:eastAsia="en-US"/>
        </w:rPr>
        <w:t>jaqa</w:t>
      </w:r>
      <w:proofErr w:type="spellEnd"/>
      <w:r w:rsidRPr="00074339">
        <w:rPr>
          <w:rFonts w:eastAsia="Calibri"/>
          <w:szCs w:val="22"/>
          <w:lang w:eastAsia="en-US"/>
        </w:rPr>
        <w:t xml:space="preserve">' taħt il-valur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 wara tmiem ir-reċessjoni ekonomika severa jew iċ-ċirkostanzi eċċezzjonali msemmija fl-ewwel </w:t>
      </w:r>
      <w:proofErr w:type="spellStart"/>
      <w:r w:rsidRPr="00074339">
        <w:rPr>
          <w:rFonts w:eastAsia="Calibri"/>
          <w:szCs w:val="22"/>
          <w:lang w:eastAsia="en-US"/>
        </w:rPr>
        <w:t>subparagrafu</w:t>
      </w:r>
      <w:proofErr w:type="spellEnd"/>
      <w:r w:rsidRPr="00074339">
        <w:rPr>
          <w:rFonts w:eastAsia="Calibri"/>
          <w:szCs w:val="22"/>
          <w:lang w:eastAsia="en-US"/>
        </w:rPr>
        <w:t>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lastRenderedPageBreak/>
        <w:t xml:space="preserve">1a. Meta dan jaqbeż il-valur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, il-proporzjon tad-dejn tal-gvern għall-prodott domestiku </w:t>
      </w:r>
      <w:proofErr w:type="spellStart"/>
      <w:r w:rsidRPr="00074339">
        <w:rPr>
          <w:rFonts w:eastAsia="Calibri"/>
          <w:szCs w:val="22"/>
          <w:lang w:eastAsia="en-US"/>
        </w:rPr>
        <w:t>gross</w:t>
      </w:r>
      <w:proofErr w:type="spellEnd"/>
      <w:r w:rsidRPr="00074339">
        <w:rPr>
          <w:rFonts w:eastAsia="Calibri"/>
          <w:szCs w:val="22"/>
          <w:lang w:eastAsia="en-US"/>
        </w:rPr>
        <w:t xml:space="preserve"> (PDG) għandu jitqies bħala li qiegħed jonqos biżżejjed u li qiegħed joqrob lejn il-valur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 b'pass sodisfaċenti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126(2), il-punt (b), TFUE jekk 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jirrispetta 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tiegħu.</w:t>
      </w:r>
    </w:p>
    <w:p w:rsidR="00237993" w:rsidRPr="00074339" w:rsidRDefault="00065769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>
        <w:rPr>
          <w:rFonts w:eastAsia="Calibri"/>
          <w:szCs w:val="22"/>
          <w:lang w:eastAsia="en-US"/>
        </w:rPr>
        <w:t>2.</w:t>
      </w:r>
      <w:r w:rsidRPr="00074339">
        <w:rPr>
          <w:rFonts w:eastAsia="Calibri"/>
          <w:szCs w:val="22"/>
          <w:lang w:eastAsia="en-US"/>
        </w:rPr>
        <w:t> </w:t>
      </w:r>
      <w:r w:rsidR="00237993" w:rsidRPr="00074339">
        <w:rPr>
          <w:rFonts w:eastAsia="Calibri"/>
          <w:szCs w:val="22"/>
          <w:lang w:eastAsia="en-US"/>
        </w:rPr>
        <w:t xml:space="preserve">Il-Kummissjoni għandha tħejji rapport skont l-Artikolu 126(3) TFUE meta l-proporzjon tad-dejn tal-gvern </w:t>
      </w:r>
      <w:proofErr w:type="spellStart"/>
      <w:r w:rsidR="00237993" w:rsidRPr="00074339">
        <w:rPr>
          <w:rFonts w:eastAsia="Calibri"/>
          <w:szCs w:val="22"/>
          <w:lang w:eastAsia="en-US"/>
        </w:rPr>
        <w:t>għall</w:t>
      </w:r>
      <w:proofErr w:type="spellEnd"/>
      <w:r w:rsidR="00237993" w:rsidRPr="00074339">
        <w:rPr>
          <w:rFonts w:eastAsia="Calibri"/>
          <w:szCs w:val="22"/>
          <w:lang w:eastAsia="en-US"/>
        </w:rPr>
        <w:t xml:space="preserve">-PDG jaqbeż il-valur </w:t>
      </w:r>
      <w:proofErr w:type="spellStart"/>
      <w:r w:rsidR="00237993" w:rsidRPr="00074339">
        <w:rPr>
          <w:rFonts w:eastAsia="Calibri"/>
          <w:szCs w:val="22"/>
          <w:lang w:eastAsia="en-US"/>
        </w:rPr>
        <w:t>referenzjarju</w:t>
      </w:r>
      <w:proofErr w:type="spellEnd"/>
      <w:r w:rsidR="00237993" w:rsidRPr="00074339">
        <w:rPr>
          <w:rFonts w:eastAsia="Calibri"/>
          <w:szCs w:val="22"/>
          <w:lang w:eastAsia="en-US"/>
        </w:rPr>
        <w:t xml:space="preserve">, il-pożizzjoni </w:t>
      </w:r>
      <w:proofErr w:type="spellStart"/>
      <w:r w:rsidR="00237993" w:rsidRPr="00074339">
        <w:rPr>
          <w:rFonts w:eastAsia="Calibri"/>
          <w:szCs w:val="22"/>
          <w:lang w:eastAsia="en-US"/>
        </w:rPr>
        <w:t>baġitarja</w:t>
      </w:r>
      <w:proofErr w:type="spellEnd"/>
      <w:r w:rsidR="00237993" w:rsidRPr="00074339">
        <w:rPr>
          <w:rFonts w:eastAsia="Calibri"/>
          <w:szCs w:val="22"/>
          <w:lang w:eastAsia="en-US"/>
        </w:rPr>
        <w:t xml:space="preserve"> ma tkunx qrib il-bilanċ jew f'</w:t>
      </w:r>
      <w:proofErr w:type="spellStart"/>
      <w:r w:rsidR="00237993" w:rsidRPr="00074339">
        <w:rPr>
          <w:rFonts w:eastAsia="Calibri"/>
          <w:szCs w:val="22"/>
          <w:lang w:eastAsia="en-US"/>
        </w:rPr>
        <w:t>surplus</w:t>
      </w:r>
      <w:proofErr w:type="spellEnd"/>
      <w:r w:rsidR="00237993" w:rsidRPr="00074339">
        <w:rPr>
          <w:rFonts w:eastAsia="Calibri"/>
          <w:szCs w:val="22"/>
          <w:lang w:eastAsia="en-US"/>
        </w:rPr>
        <w:t xml:space="preserve"> u meta d-</w:t>
      </w:r>
      <w:proofErr w:type="spellStart"/>
      <w:r w:rsidR="00237993" w:rsidRPr="00074339">
        <w:rPr>
          <w:rFonts w:eastAsia="Calibri"/>
          <w:szCs w:val="22"/>
          <w:lang w:eastAsia="en-US"/>
        </w:rPr>
        <w:t>devjazzjonijiet</w:t>
      </w:r>
      <w:proofErr w:type="spellEnd"/>
      <w:r w:rsidR="00237993" w:rsidRPr="00074339">
        <w:rPr>
          <w:rFonts w:eastAsia="Calibri"/>
          <w:szCs w:val="22"/>
          <w:lang w:eastAsia="en-US"/>
        </w:rPr>
        <w:t xml:space="preserve"> irreġistrati fil-kont ta' kontroll tal-Istat Membru jaqbżu:</w:t>
      </w:r>
    </w:p>
    <w:p w:rsidR="00237993" w:rsidRPr="00074339" w:rsidRDefault="00237993" w:rsidP="00237993">
      <w:pPr>
        <w:widowControl/>
        <w:numPr>
          <w:ilvl w:val="0"/>
          <w:numId w:val="45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0.3 punti perċentwali tal-PDG kull sena, jew inkella</w:t>
      </w:r>
    </w:p>
    <w:p w:rsidR="00237993" w:rsidRPr="00074339" w:rsidRDefault="00237993" w:rsidP="00237993">
      <w:pPr>
        <w:widowControl/>
        <w:numPr>
          <w:ilvl w:val="0"/>
          <w:numId w:val="45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0.6 punti perċentwali tal-PDG b'mod </w:t>
      </w:r>
      <w:proofErr w:type="spellStart"/>
      <w:r w:rsidRPr="00074339">
        <w:rPr>
          <w:rFonts w:eastAsia="Calibri"/>
          <w:szCs w:val="22"/>
          <w:lang w:eastAsia="en-US"/>
        </w:rPr>
        <w:t>kumulattiv</w:t>
      </w:r>
      <w:proofErr w:type="spellEnd"/>
      <w:r w:rsidRPr="00074339">
        <w:rPr>
          <w:rFonts w:eastAsia="Calibri"/>
          <w:szCs w:val="22"/>
          <w:lang w:eastAsia="en-US"/>
        </w:rPr>
        <w:t>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3. Meta tħejji rapport taħt l-Artikolu 126(3) TFUE, il-Kummissjoni għandha tqis il-fatturi rilevanti kollha kif indikat f'dak l-Artikolu, sakemm dawn jaffettwaw b'mod sinifikanti l-valutazzjoni tal-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mal-kriterji tad-defiċit u tad-dejn mill-Istat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>.</w:t>
      </w:r>
    </w:p>
    <w:p w:rsidR="00237993" w:rsidRPr="00074339" w:rsidRDefault="00237993" w:rsidP="00237993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Ir-rapport għandu jirrifletti, kif xieraq:</w:t>
      </w:r>
    </w:p>
    <w:p w:rsidR="00237993" w:rsidRPr="00074339" w:rsidRDefault="00237993" w:rsidP="00237993">
      <w:pPr>
        <w:widowControl/>
        <w:numPr>
          <w:ilvl w:val="0"/>
          <w:numId w:val="46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il-grad tal-isfidi tad-dejn pubbliku </w:t>
      </w:r>
      <w:proofErr w:type="spellStart"/>
      <w:r w:rsidRPr="00074339">
        <w:rPr>
          <w:rFonts w:eastAsia="Calibri"/>
          <w:szCs w:val="22"/>
          <w:lang w:eastAsia="en-US"/>
        </w:rPr>
        <w:t>bbażat</w:t>
      </w:r>
      <w:proofErr w:type="spellEnd"/>
      <w:r w:rsidRPr="00074339">
        <w:rPr>
          <w:rFonts w:eastAsia="Calibri"/>
          <w:szCs w:val="22"/>
          <w:lang w:eastAsia="en-US"/>
        </w:rPr>
        <w:t xml:space="preserve"> fuq il-metodoloġija msemmija fl-Artikolu 8 tar-Regolament [dwar il-parti preventiva], l-evoluzzjoni tal-pożizzjoni tad-dejn tal-gvern u l-finanzjament tiegħu, u l-fatturi ta' riskju relatati, b'mod partikolari l-istruttura tal-</w:t>
      </w:r>
      <w:proofErr w:type="spellStart"/>
      <w:r w:rsidRPr="00074339">
        <w:rPr>
          <w:rFonts w:eastAsia="Calibri"/>
          <w:szCs w:val="22"/>
          <w:lang w:eastAsia="en-US"/>
        </w:rPr>
        <w:t>maturità</w:t>
      </w:r>
      <w:proofErr w:type="spellEnd"/>
      <w:r w:rsidRPr="00074339">
        <w:rPr>
          <w:rFonts w:eastAsia="Calibri"/>
          <w:szCs w:val="22"/>
          <w:lang w:eastAsia="en-US"/>
        </w:rPr>
        <w:t xml:space="preserve">, id-denominazzjoni tal-munita tad-dejn u l-obbligazzjonijiet kontinġenti, inkluż kwalunkwe obbligazzjoni </w:t>
      </w:r>
      <w:proofErr w:type="spellStart"/>
      <w:r w:rsidRPr="00074339">
        <w:rPr>
          <w:rFonts w:eastAsia="Calibri"/>
          <w:szCs w:val="22"/>
          <w:lang w:eastAsia="en-US"/>
        </w:rPr>
        <w:t>impliċita</w:t>
      </w:r>
      <w:proofErr w:type="spellEnd"/>
      <w:r w:rsidRPr="00074339">
        <w:rPr>
          <w:rFonts w:eastAsia="Calibri"/>
          <w:szCs w:val="22"/>
          <w:lang w:eastAsia="en-US"/>
        </w:rPr>
        <w:t xml:space="preserve"> relatata </w:t>
      </w:r>
      <w:proofErr w:type="spellStart"/>
      <w:r w:rsidRPr="00074339">
        <w:rPr>
          <w:rFonts w:eastAsia="Calibri"/>
          <w:szCs w:val="22"/>
          <w:lang w:eastAsia="en-US"/>
        </w:rPr>
        <w:t>mat-tixjiħ</w:t>
      </w:r>
      <w:proofErr w:type="spellEnd"/>
      <w:r w:rsidRPr="00074339">
        <w:rPr>
          <w:rFonts w:eastAsia="Calibri"/>
          <w:szCs w:val="22"/>
          <w:lang w:eastAsia="en-US"/>
        </w:rPr>
        <w:t xml:space="preserve"> u d-dejn privat;</w:t>
      </w:r>
    </w:p>
    <w:p w:rsidR="00237993" w:rsidRPr="00074339" w:rsidRDefault="00237993" w:rsidP="00237993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(b)</w:t>
      </w:r>
      <w:r w:rsidRPr="00074339">
        <w:rPr>
          <w:rFonts w:eastAsia="Calibri"/>
          <w:szCs w:val="22"/>
          <w:lang w:eastAsia="en-US"/>
        </w:rPr>
        <w:tab/>
        <w:t xml:space="preserve">l-iżviluppi fil-pożizzjonijiet </w:t>
      </w:r>
      <w:proofErr w:type="spellStart"/>
      <w:r w:rsidRPr="00074339">
        <w:rPr>
          <w:rFonts w:eastAsia="Calibri"/>
          <w:szCs w:val="22"/>
          <w:lang w:eastAsia="en-US"/>
        </w:rPr>
        <w:t>baġitarji</w:t>
      </w:r>
      <w:proofErr w:type="spellEnd"/>
      <w:r w:rsidRPr="00074339">
        <w:rPr>
          <w:rFonts w:eastAsia="Calibri"/>
          <w:szCs w:val="22"/>
          <w:lang w:eastAsia="en-US"/>
        </w:rPr>
        <w:t xml:space="preserve"> fuq perjodu medju ta' żmien, inkluż, b'mod partikolari, id-daqs tad-devjazzjoni attwali mill-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netta, f'termini annwali u </w:t>
      </w:r>
      <w:proofErr w:type="spellStart"/>
      <w:r w:rsidRPr="00074339">
        <w:rPr>
          <w:rFonts w:eastAsia="Calibri"/>
          <w:szCs w:val="22"/>
          <w:lang w:eastAsia="en-US"/>
        </w:rPr>
        <w:t>kumulattivi</w:t>
      </w:r>
      <w:proofErr w:type="spellEnd"/>
      <w:r w:rsidRPr="00074339">
        <w:rPr>
          <w:rFonts w:eastAsia="Calibri"/>
          <w:szCs w:val="22"/>
          <w:lang w:eastAsia="en-US"/>
        </w:rPr>
        <w:t xml:space="preserve"> kif imkejjel mill-kont ta' kontroll;</w:t>
      </w:r>
    </w:p>
    <w:p w:rsidR="00237993" w:rsidRPr="00074339" w:rsidRDefault="00237993" w:rsidP="00237993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(c)</w:t>
      </w:r>
      <w:r w:rsidRPr="00074339">
        <w:rPr>
          <w:rFonts w:eastAsia="Calibri"/>
          <w:szCs w:val="22"/>
          <w:lang w:eastAsia="en-US"/>
        </w:rPr>
        <w:tab/>
        <w:t xml:space="preserve">l-iżviluppi fil-pożizzjoni ekonomika fuq perjodu medju ta' żmien, inkluż tkabbir potenzjali, l-iżviluppi fl-inflazzjoni u l-iżviluppi ċikliċi meta mqabbla </w:t>
      </w:r>
      <w:proofErr w:type="spellStart"/>
      <w:r w:rsidRPr="00074339">
        <w:rPr>
          <w:rFonts w:eastAsia="Calibri"/>
          <w:szCs w:val="22"/>
          <w:lang w:eastAsia="en-US"/>
        </w:rPr>
        <w:t>mas-suppożizzjonijiet</w:t>
      </w:r>
      <w:proofErr w:type="spellEnd"/>
      <w:r w:rsidRPr="00074339">
        <w:rPr>
          <w:rFonts w:eastAsia="Calibri"/>
          <w:szCs w:val="22"/>
          <w:lang w:eastAsia="en-US"/>
        </w:rPr>
        <w:t xml:space="preserve"> sottostanti </w:t>
      </w:r>
      <w:proofErr w:type="spellStart"/>
      <w:r w:rsidRPr="00074339">
        <w:rPr>
          <w:rFonts w:eastAsia="Calibri"/>
          <w:szCs w:val="22"/>
          <w:lang w:eastAsia="en-US"/>
        </w:rPr>
        <w:t>għall-perkors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netta;</w:t>
      </w:r>
    </w:p>
    <w:p w:rsidR="00237993" w:rsidRPr="00074339" w:rsidRDefault="00237993" w:rsidP="00237993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(d)</w:t>
      </w:r>
      <w:r w:rsidRPr="00074339">
        <w:rPr>
          <w:rFonts w:eastAsia="Calibri"/>
          <w:szCs w:val="22"/>
          <w:lang w:eastAsia="en-US"/>
        </w:rPr>
        <w:tab/>
        <w:t xml:space="preserve">il-progress fl-implimentazzjoni ta' riformi u investimenti, inkluż b'mod partikolari, il-politiki għall-prevenzjoni u l-korrezzjoni ta' żbilanċi </w:t>
      </w:r>
      <w:proofErr w:type="spellStart"/>
      <w:r w:rsidRPr="00074339">
        <w:rPr>
          <w:rFonts w:eastAsia="Calibri"/>
          <w:szCs w:val="22"/>
          <w:lang w:eastAsia="en-US"/>
        </w:rPr>
        <w:lastRenderedPageBreak/>
        <w:t>makroekonomiċi</w:t>
      </w:r>
      <w:proofErr w:type="spellEnd"/>
      <w:r w:rsidRPr="00074339">
        <w:rPr>
          <w:rFonts w:eastAsia="Calibri"/>
          <w:szCs w:val="22"/>
          <w:lang w:eastAsia="en-US"/>
        </w:rPr>
        <w:t xml:space="preserve"> u l-politiki biex tiġi implimentata l-istrateġija komuni għat-tkabbir u għall-impjiegi tal-Unjoni, inkluż dawk appoġġati minn NextGenerationEU, u l-kwalità ġenerali tal-finanzi pubbliċi, b'mod partikolari l-</w:t>
      </w:r>
      <w:proofErr w:type="spellStart"/>
      <w:r w:rsidRPr="00074339">
        <w:rPr>
          <w:rFonts w:eastAsia="Calibri"/>
          <w:szCs w:val="22"/>
          <w:lang w:eastAsia="en-US"/>
        </w:rPr>
        <w:t>effettività</w:t>
      </w:r>
      <w:proofErr w:type="spellEnd"/>
      <w:r w:rsidRPr="00074339">
        <w:rPr>
          <w:rFonts w:eastAsia="Calibri"/>
          <w:szCs w:val="22"/>
          <w:lang w:eastAsia="en-US"/>
        </w:rPr>
        <w:t xml:space="preserve"> tal-</w:t>
      </w:r>
      <w:proofErr w:type="spellStart"/>
      <w:r w:rsidRPr="00074339">
        <w:rPr>
          <w:rFonts w:eastAsia="Calibri"/>
          <w:szCs w:val="22"/>
          <w:lang w:eastAsia="en-US"/>
        </w:rPr>
        <w:t>oqfsa</w:t>
      </w:r>
      <w:proofErr w:type="spellEnd"/>
      <w:r w:rsidRPr="00074339">
        <w:rPr>
          <w:rFonts w:eastAsia="Calibri"/>
          <w:szCs w:val="22"/>
          <w:lang w:eastAsia="en-US"/>
        </w:rPr>
        <w:t xml:space="preserve"> </w:t>
      </w:r>
      <w:proofErr w:type="spellStart"/>
      <w:r w:rsidRPr="00074339">
        <w:rPr>
          <w:rFonts w:eastAsia="Calibri"/>
          <w:szCs w:val="22"/>
          <w:lang w:eastAsia="en-US"/>
        </w:rPr>
        <w:t>baġitarji</w:t>
      </w:r>
      <w:proofErr w:type="spellEnd"/>
      <w:r w:rsidRPr="00074339">
        <w:rPr>
          <w:rFonts w:eastAsia="Calibri"/>
          <w:szCs w:val="22"/>
          <w:lang w:eastAsia="en-US"/>
        </w:rPr>
        <w:t xml:space="preserve"> nazzjonali;</w:t>
      </w:r>
    </w:p>
    <w:p w:rsidR="00237993" w:rsidRPr="00074339" w:rsidRDefault="00237993" w:rsidP="00237993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</w:t>
      </w:r>
      <w:proofErr w:type="spellStart"/>
      <w:r w:rsidRPr="00074339">
        <w:rPr>
          <w:rFonts w:eastAsia="Calibri"/>
          <w:b/>
          <w:i/>
          <w:szCs w:val="22"/>
          <w:lang w:eastAsia="en-US"/>
        </w:rPr>
        <w:t>da</w:t>
      </w:r>
      <w:proofErr w:type="spellEnd"/>
      <w:r w:rsidRPr="00074339">
        <w:rPr>
          <w:rFonts w:eastAsia="Calibri"/>
          <w:szCs w:val="22"/>
          <w:lang w:eastAsia="en-US"/>
        </w:rPr>
        <w:t>)</w:t>
      </w:r>
      <w:r w:rsidRPr="00074339">
        <w:rPr>
          <w:rFonts w:eastAsia="Calibri"/>
          <w:szCs w:val="22"/>
          <w:lang w:eastAsia="en-US"/>
        </w:rPr>
        <w:tab/>
        <w:t>iż-żieda fl-investiment tal-gvern fid-difiża, fejn applikabbli, filwaqt li jitqies ukoll iż-żmien tar-reġistrazzjoni tan-nefqa tat-tagħmir militari.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4. Il-Kummissjoni għandha tagħti kunsiderazzjoni xierqa u </w:t>
      </w:r>
      <w:proofErr w:type="spellStart"/>
      <w:r w:rsidRPr="00074339">
        <w:rPr>
          <w:rFonts w:eastAsia="Calibri"/>
          <w:szCs w:val="22"/>
          <w:lang w:eastAsia="en-US"/>
        </w:rPr>
        <w:t>espliċita</w:t>
      </w:r>
      <w:proofErr w:type="spellEnd"/>
      <w:r w:rsidRPr="00074339">
        <w:rPr>
          <w:rFonts w:eastAsia="Calibri"/>
          <w:szCs w:val="22"/>
          <w:lang w:eastAsia="en-US"/>
        </w:rPr>
        <w:t xml:space="preserve"> lil kwalunkwe fattur ieħor li, fl-opinjoni tal-Istat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>, huwa rilevanti sabiex tiġi vvalutata b'mod komprensiv il-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mal-kriterji tad-defiċit u tad-dejn u li l-Istat Membru jkun ressaq quddiem il-Kunsill u l-Kummissjoni. F'dak il-kuntest, għandha tingħata kunsiderazzjoni partikolari lill-kontribuzzjonijiet finanzjarji għat-trawwim tas-solidarjetà internazzjonali u għall-kisba tal-prijoritajiet komuni tal-Unjoni msemmija fir-Regolament (UE) [dwar il-parti preventiva].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b/>
          <w:bCs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Il-Kunsill u l-Kummissjoni għandhom jagħmlu valutazzjoni ġenerali bilanċjata tal-fatturi rilevanti kollha, speċifikament il-limitu sa fejn dawn jaffettwaw il-valutazzjoni tal-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mal-kriterji tad-defiċit u/jew tad-dejn bħala fatturi ta' </w:t>
      </w:r>
      <w:proofErr w:type="spellStart"/>
      <w:r w:rsidRPr="00074339">
        <w:rPr>
          <w:rFonts w:eastAsia="Calibri"/>
          <w:szCs w:val="22"/>
          <w:lang w:eastAsia="en-US"/>
        </w:rPr>
        <w:t>aggravazzjoni</w:t>
      </w:r>
      <w:proofErr w:type="spellEnd"/>
      <w:r w:rsidRPr="00074339">
        <w:rPr>
          <w:rFonts w:eastAsia="Calibri"/>
          <w:szCs w:val="22"/>
          <w:lang w:eastAsia="en-US"/>
        </w:rPr>
        <w:t xml:space="preserve"> jew ta' mitigazzjoni. Meta l-Istat Membru </w:t>
      </w:r>
      <w:proofErr w:type="spellStart"/>
      <w:r w:rsidRPr="00074339">
        <w:rPr>
          <w:rFonts w:eastAsia="Calibri"/>
          <w:szCs w:val="22"/>
          <w:lang w:eastAsia="en-US"/>
        </w:rPr>
        <w:t>jiffaċċa</w:t>
      </w:r>
      <w:proofErr w:type="spellEnd"/>
      <w:r w:rsidRPr="00074339">
        <w:rPr>
          <w:rFonts w:eastAsia="Calibri"/>
          <w:szCs w:val="22"/>
          <w:lang w:eastAsia="en-US"/>
        </w:rPr>
        <w:t xml:space="preserve"> sfidi sostanzjali ta' dejn pubbliku kif imsemmi fil-paragrafu 3(a), dan għandu jitqies bħala fattur </w:t>
      </w:r>
      <w:proofErr w:type="spellStart"/>
      <w:r w:rsidRPr="00074339">
        <w:rPr>
          <w:rFonts w:eastAsia="Calibri"/>
          <w:szCs w:val="22"/>
          <w:lang w:eastAsia="en-US"/>
        </w:rPr>
        <w:t>aggravanti</w:t>
      </w:r>
      <w:proofErr w:type="spellEnd"/>
      <w:r w:rsidRPr="00074339">
        <w:rPr>
          <w:rFonts w:eastAsia="Calibri"/>
          <w:szCs w:val="22"/>
          <w:lang w:eastAsia="en-US"/>
        </w:rPr>
        <w:t xml:space="preserve"> ewlieni. L-iżviluppi ekonomiċi, </w:t>
      </w:r>
      <w:proofErr w:type="spellStart"/>
      <w:r w:rsidRPr="00074339">
        <w:rPr>
          <w:rFonts w:eastAsia="Calibri"/>
          <w:szCs w:val="22"/>
          <w:lang w:eastAsia="en-US"/>
        </w:rPr>
        <w:t>baġitarji</w:t>
      </w:r>
      <w:proofErr w:type="spellEnd"/>
      <w:r w:rsidRPr="00074339">
        <w:rPr>
          <w:rFonts w:eastAsia="Calibri"/>
          <w:szCs w:val="22"/>
          <w:lang w:eastAsia="en-US"/>
        </w:rPr>
        <w:t xml:space="preserve"> u finanzjarji ċikliċi favorevoli ma għandhomx jitqiesu bħala fatturi </w:t>
      </w:r>
      <w:proofErr w:type="spellStart"/>
      <w:r w:rsidRPr="00074339">
        <w:rPr>
          <w:rFonts w:eastAsia="Calibri"/>
          <w:szCs w:val="22"/>
          <w:lang w:eastAsia="en-US"/>
        </w:rPr>
        <w:t>mitiganti</w:t>
      </w:r>
      <w:proofErr w:type="spellEnd"/>
      <w:r w:rsidRPr="00074339">
        <w:rPr>
          <w:rFonts w:eastAsia="Calibri"/>
          <w:szCs w:val="22"/>
          <w:lang w:eastAsia="en-US"/>
        </w:rPr>
        <w:t xml:space="preserve">, filwaqt li żviluppi mhux favorevoli jistgħu jitqiesu bħala fatturi </w:t>
      </w:r>
      <w:proofErr w:type="spellStart"/>
      <w:r w:rsidRPr="00074339">
        <w:rPr>
          <w:rFonts w:eastAsia="Calibri"/>
          <w:szCs w:val="22"/>
          <w:lang w:eastAsia="en-US"/>
        </w:rPr>
        <w:t>mitiganti</w:t>
      </w:r>
      <w:proofErr w:type="spellEnd"/>
      <w:r w:rsidRPr="00074339">
        <w:rPr>
          <w:rFonts w:eastAsia="Calibri"/>
          <w:szCs w:val="22"/>
          <w:lang w:eastAsia="en-US"/>
        </w:rPr>
        <w:t>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shd w:val="clear" w:color="auto" w:fill="FFFFFF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Meta </w:t>
      </w:r>
      <w:proofErr w:type="spellStart"/>
      <w:r w:rsidRPr="00074339">
        <w:rPr>
          <w:rFonts w:eastAsia="Calibri"/>
          <w:szCs w:val="22"/>
          <w:lang w:eastAsia="en-US"/>
        </w:rPr>
        <w:t>jivvalutaw</w:t>
      </w:r>
      <w:proofErr w:type="spellEnd"/>
      <w:r w:rsidRPr="00074339">
        <w:rPr>
          <w:rFonts w:eastAsia="Calibri"/>
          <w:szCs w:val="22"/>
          <w:lang w:eastAsia="en-US"/>
        </w:rPr>
        <w:t xml:space="preserve"> il-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abbażi tal-kriterju tad-defiċit, jekk il-proporzjon tad-dejn tal-gvern </w:t>
      </w:r>
      <w:proofErr w:type="spellStart"/>
      <w:r w:rsidRPr="00074339">
        <w:rPr>
          <w:rFonts w:eastAsia="Calibri"/>
          <w:szCs w:val="22"/>
          <w:lang w:eastAsia="en-US"/>
        </w:rPr>
        <w:t>għall</w:t>
      </w:r>
      <w:proofErr w:type="spellEnd"/>
      <w:r w:rsidRPr="00074339">
        <w:rPr>
          <w:rFonts w:eastAsia="Calibri"/>
          <w:szCs w:val="22"/>
          <w:lang w:eastAsia="en-US"/>
        </w:rPr>
        <w:t xml:space="preserve">-PDG jaqbeż il-valur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, għandhom jitqiesu dawk il-fatturi fil-passi li jwasslu għad-deċiżjoni rigward l-eżistenza ta' defiċit eċċessiv kif previst fl-Artikolu 126(4), (5) u (6) TFUE biss jekk il-kundizzjoni doppja tal-prinċipju ġenerali — li, qabel ma jitqiesu dawn il-fatturi rilevanti, id-defiċit tal-gvern estiż jibqa' qrib il-valur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 u l-eċċess tiegħu 'il fuq mill-valur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 jkun temporanju — tiġi </w:t>
      </w:r>
      <w:proofErr w:type="spellStart"/>
      <w:r w:rsidRPr="00074339">
        <w:rPr>
          <w:rFonts w:eastAsia="Calibri"/>
          <w:szCs w:val="22"/>
          <w:lang w:eastAsia="en-US"/>
        </w:rPr>
        <w:t>ssodisfata</w:t>
      </w:r>
      <w:proofErr w:type="spellEnd"/>
      <w:r w:rsidRPr="00074339">
        <w:rPr>
          <w:rFonts w:eastAsia="Calibri"/>
          <w:szCs w:val="22"/>
          <w:lang w:eastAsia="en-US"/>
        </w:rPr>
        <w:t xml:space="preserve"> b'mod sħiħ.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Madanakollu, għandu jittieħed kont ta' dawk il-fatturi fil-passi li jwasslu għad-deċiżjoni dwar l-eżistenza ta' defiċit eċċessiv meta tiġi vvalutata l-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abbażi tal-kriterju tad-dejn.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lastRenderedPageBreak/>
        <w:t>5. Meta l-Istati Membri jitħallew jiddevjaw mill-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tagħhom skont l-Artikolu 24 l-Artikolu 25 tar-Regolament (UE) [dwar il-parti preventiva], il-Kummissjoni u l-Kunsill, fil-valutazzjoni tagħhom, jistgħu jiddeċiedu li ma jaslux għal konklużjoni dwar l-eżistenza ta' defiċit eċċessiv.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6. Jekk il-Kunsill, filwaqt li jaġixxi skont l-Artikolu 126(6) TFUE, jiddeċiedi li jeżisti defiċit eċċessiv fi Stat Membru, il-Kunsill u l-Kummissjoni għandhom, fil-passi proċedurali sussegwenti ta' dak l-Artikolu TFUE, jikkunsidraw il-fatturi rilevanti msemmija fil-paragrafu 3 ta' dan l-Artikolu, billi dawn jaffettwaw is-sitwazzjoni tal-Istat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, inkluż kif speċifikat fl-Artikolu 5(2) ta' dan ir-Regolament, b'mod partikolari fl-istabbiliment ta' skadenza għall-korrezzjoni tad-defiċit eċċessiv u eventwalment fl-estensjoni ta' dik l-iskadenza. Madanakollu, dawk il-fatturi rilevanti ma għandhomx jiġu </w:t>
      </w:r>
      <w:proofErr w:type="spellStart"/>
      <w:r w:rsidRPr="00074339">
        <w:rPr>
          <w:rFonts w:eastAsia="Calibri"/>
          <w:szCs w:val="22"/>
          <w:lang w:eastAsia="en-US"/>
        </w:rPr>
        <w:t>kkunsidrati</w:t>
      </w:r>
      <w:proofErr w:type="spellEnd"/>
      <w:r w:rsidRPr="00074339">
        <w:rPr>
          <w:rFonts w:eastAsia="Calibri"/>
          <w:szCs w:val="22"/>
          <w:lang w:eastAsia="en-US"/>
        </w:rPr>
        <w:t xml:space="preserve"> għad-deċiżjoni tal-Kunsill skont l-Artikolu 126(12) TFUE dwar it-tħassir ta' xi wħud mid-deċiżjonijiet tiegħu jew tad-deċiżjonijiet kollha tiegħu skont l-Artikolu 126(6) sa (9) u (11) TFUE.";</w:t>
      </w:r>
    </w:p>
    <w:p w:rsidR="00237993" w:rsidRPr="00074339" w:rsidRDefault="00237993" w:rsidP="00237993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noProof/>
          <w:szCs w:val="22"/>
          <w:lang w:eastAsia="en-US"/>
        </w:rPr>
        <w:t>--------------------------</w:t>
      </w:r>
    </w:p>
    <w:p w:rsidR="00237993" w:rsidRPr="00074339" w:rsidRDefault="00237993" w:rsidP="00237993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noProof/>
          <w:szCs w:val="22"/>
          <w:lang w:eastAsia="en-US"/>
        </w:rPr>
        <w:t>*Ir-Regolament (UE) […] ta’ [daħħal id-data] [daħħal it-titolu sħiħ] (ĠU L …).’</w:t>
      </w: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(2)</w:t>
      </w:r>
      <w:r w:rsidRPr="00074339">
        <w:rPr>
          <w:rFonts w:eastAsia="Calibri"/>
          <w:szCs w:val="22"/>
          <w:lang w:eastAsia="en-US"/>
        </w:rPr>
        <w:tab/>
        <w:t>L-Artikolu 3 huwa sostitwit b'dan li ġej:</w:t>
      </w:r>
    </w:p>
    <w:p w:rsidR="00237993" w:rsidRPr="00074339" w:rsidRDefault="00237993" w:rsidP="00237993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4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t>"Artikolu 3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b/>
          <w:bCs/>
          <w:noProof/>
          <w:szCs w:val="22"/>
          <w:u w:val="single"/>
          <w:lang w:eastAsia="en-US"/>
        </w:rPr>
      </w:pPr>
      <w:r w:rsidRPr="00074339">
        <w:rPr>
          <w:rFonts w:eastAsia="Calibri"/>
          <w:szCs w:val="22"/>
          <w:lang w:eastAsia="en-US"/>
        </w:rPr>
        <w:t>1. Fi żmien ġimagħtejn mill-adozzjoni mill-Kummissjoni ta' rapport maħruġ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126(3) TFUE, il-Kumitat Ekonomiku u Finanzjarju għandu jifformola opinjoni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126(4) TFUE.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2. Filwaqt li titqies bis-sħiħ l-opinjoni msemmija fil-paragrafu 1 ta' dan l-Artikolu, jekk tqis li jeżisti defiċit eċċessiv, il-Kummissjoni għandha tindirizza opinjoni u proposta lill-Kunsill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126(5) u (6) TFUE u għandha tinforma lill-Parlament Ewropew b'dan.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br w:type="page"/>
      </w:r>
      <w:r w:rsidRPr="00074339">
        <w:rPr>
          <w:rFonts w:eastAsia="Calibri"/>
          <w:szCs w:val="22"/>
          <w:lang w:eastAsia="en-US"/>
        </w:rPr>
        <w:lastRenderedPageBreak/>
        <w:t>3. Il-Kunsill għandu jiddeċiedi dwar l-eżistenza ta' defiċit eċċessiv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126(6) TFUE, bħala regola fi żmien erba' xhur mid-dati ta' </w:t>
      </w:r>
      <w:proofErr w:type="spellStart"/>
      <w:r w:rsidRPr="00074339">
        <w:rPr>
          <w:rFonts w:eastAsia="Calibri"/>
          <w:szCs w:val="22"/>
          <w:lang w:eastAsia="en-US"/>
        </w:rPr>
        <w:t>rapportar</w:t>
      </w:r>
      <w:proofErr w:type="spellEnd"/>
      <w:r w:rsidRPr="00074339">
        <w:rPr>
          <w:rFonts w:eastAsia="Calibri"/>
          <w:szCs w:val="22"/>
          <w:lang w:eastAsia="en-US"/>
        </w:rPr>
        <w:t xml:space="preserve"> stabbiliti fl-Artikolu 3(2) u (3) tar-Regolament (KE) Nru 479/2009. Meta jiddeċiedi li jeżisti defiċit eċċessiv, il-Kunsill għandu fl-istess ħin jagħmel rakkomandazzjonijiet lill-Istat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126(7) TFUE. Il-Kunsill għandu jagħmel pubbliċi d-deċiżjonijiet tiegħu skont l-Artikolu 126(6) TFUE.</w:t>
      </w:r>
    </w:p>
    <w:p w:rsidR="00237993" w:rsidRPr="00074339" w:rsidRDefault="00237993" w:rsidP="004A2B6D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4. Ir-rakkomandazzjoni tal-Kunsill magħmula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126(7) TFUE għandha tistabbilixxi skadenza massima ta' sitt xhur għal azzjoni effettiva li trid tittieħed mill-Istat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. Meta l-livell ta' </w:t>
      </w:r>
      <w:proofErr w:type="spellStart"/>
      <w:r w:rsidRPr="00074339">
        <w:rPr>
          <w:rFonts w:eastAsia="Calibri"/>
          <w:szCs w:val="22"/>
          <w:lang w:eastAsia="en-US"/>
        </w:rPr>
        <w:t>gravità</w:t>
      </w:r>
      <w:proofErr w:type="spellEnd"/>
      <w:r w:rsidRPr="00074339">
        <w:rPr>
          <w:rFonts w:eastAsia="Calibri"/>
          <w:szCs w:val="22"/>
          <w:lang w:eastAsia="en-US"/>
        </w:rPr>
        <w:t xml:space="preserve"> tas-sitwazzjoni jkun </w:t>
      </w:r>
      <w:proofErr w:type="spellStart"/>
      <w:r w:rsidRPr="00074339">
        <w:rPr>
          <w:rFonts w:eastAsia="Calibri"/>
          <w:szCs w:val="22"/>
          <w:lang w:eastAsia="en-US"/>
        </w:rPr>
        <w:t>jiġġustifikaha</w:t>
      </w:r>
      <w:proofErr w:type="spellEnd"/>
      <w:r w:rsidRPr="00074339">
        <w:rPr>
          <w:rFonts w:eastAsia="Calibri"/>
          <w:szCs w:val="22"/>
          <w:lang w:eastAsia="en-US"/>
        </w:rPr>
        <w:t>, l-iskadenza għal azzjoni effettiva tista' tkun ta' tliet xhur. Ir-rakkomandazzjoni tal-Kunsill għandha tistabbilixxi wkoll skadenza għall-korrezzjoni tad-defiċit eċċessiv.</w:t>
      </w:r>
      <w:r w:rsidR="004A2B6D">
        <w:rPr>
          <w:rFonts w:eastAsia="Calibri"/>
          <w:noProof/>
          <w:szCs w:val="22"/>
          <w:lang w:eastAsia="en-US"/>
        </w:rPr>
        <w:t xml:space="preserve"> </w:t>
      </w:r>
      <w:r w:rsidRPr="00074339">
        <w:rPr>
          <w:rFonts w:eastAsia="Calibri"/>
          <w:szCs w:val="22"/>
          <w:lang w:eastAsia="en-US"/>
        </w:rPr>
        <w:t xml:space="preserve">Fir-rakkomandazzjoni tiegħu, il-Kunsill għandu jitlob ukoll li l-Istat Membru jimplimenta 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korrettiva biex jiżgura li d-defiċit tal-gvern estiż jibqa' jew jinġieb u jinżamm taħt il-valur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 sal-iskadenza stabbilita fir-rakkomandazzjoni.</w:t>
      </w:r>
    </w:p>
    <w:p w:rsidR="00237993" w:rsidRPr="00074339" w:rsidRDefault="00237993" w:rsidP="004A2B6D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Fejn il-proċedura ta' defiċit eċċessiv tkun infetħet abbażi tal-kriterju tad-defiċit, għas-snin meta d-defiċit tal-gvern estiż ikun mistenni jaqbeż il-valur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>, il-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korrettiva għandu jkun konsistenti ma' aġġustament annwali minimu ta' mill-inqas 0.5 % tal-PDG bħala </w:t>
      </w:r>
      <w:proofErr w:type="spellStart"/>
      <w:r w:rsidRPr="00074339">
        <w:rPr>
          <w:rFonts w:eastAsia="Calibri"/>
          <w:szCs w:val="22"/>
          <w:lang w:eastAsia="en-US"/>
        </w:rPr>
        <w:t>parametru</w:t>
      </w:r>
      <w:proofErr w:type="spellEnd"/>
      <w:r w:rsidRPr="00074339">
        <w:rPr>
          <w:rFonts w:eastAsia="Calibri"/>
          <w:szCs w:val="22"/>
          <w:lang w:eastAsia="en-US"/>
        </w:rPr>
        <w:t xml:space="preserve">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>.</w:t>
      </w:r>
      <w:r w:rsidR="004A2B6D">
        <w:rPr>
          <w:rFonts w:eastAsia="Calibri"/>
          <w:noProof/>
          <w:szCs w:val="22"/>
          <w:lang w:eastAsia="en-US"/>
        </w:rPr>
        <w:t xml:space="preserve"> </w:t>
      </w:r>
      <w:r w:rsidRPr="00074339">
        <w:rPr>
          <w:rFonts w:eastAsia="Calibri"/>
          <w:szCs w:val="22"/>
          <w:lang w:eastAsia="en-US"/>
        </w:rPr>
        <w:t>Meta l-proċedura ta' defiċit eċċessiv tkun infetħet abbażi tal-kriterju tad-dejn, il-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korrettiva għandu jkun mill-inqas </w:t>
      </w:r>
      <w:proofErr w:type="spellStart"/>
      <w:r w:rsidRPr="00074339">
        <w:rPr>
          <w:rFonts w:eastAsia="Calibri"/>
          <w:szCs w:val="22"/>
          <w:lang w:eastAsia="en-US"/>
        </w:rPr>
        <w:t>eżiġenti</w:t>
      </w:r>
      <w:proofErr w:type="spellEnd"/>
      <w:r w:rsidRPr="00074339">
        <w:rPr>
          <w:rFonts w:eastAsia="Calibri"/>
          <w:szCs w:val="22"/>
          <w:lang w:eastAsia="en-US"/>
        </w:rPr>
        <w:t xml:space="preserve"> daqs il-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adottat mill-Kunsill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 16 tar-Regolament (UE) [dwar il-parti preventiva], u jikkoreġi bħala regola d-</w:t>
      </w:r>
      <w:proofErr w:type="spellStart"/>
      <w:r w:rsidRPr="00074339">
        <w:rPr>
          <w:rFonts w:eastAsia="Calibri"/>
          <w:szCs w:val="22"/>
          <w:lang w:eastAsia="en-US"/>
        </w:rPr>
        <w:t>devjazzjonijiet</w:t>
      </w:r>
      <w:proofErr w:type="spellEnd"/>
      <w:r w:rsidRPr="00074339">
        <w:rPr>
          <w:rFonts w:eastAsia="Calibri"/>
          <w:szCs w:val="22"/>
          <w:lang w:eastAsia="en-US"/>
        </w:rPr>
        <w:t xml:space="preserve"> </w:t>
      </w:r>
      <w:proofErr w:type="spellStart"/>
      <w:r w:rsidRPr="00074339">
        <w:rPr>
          <w:rFonts w:eastAsia="Calibri"/>
          <w:szCs w:val="22"/>
          <w:lang w:eastAsia="en-US"/>
        </w:rPr>
        <w:t>akkumulati</w:t>
      </w:r>
      <w:proofErr w:type="spellEnd"/>
      <w:r w:rsidRPr="00074339">
        <w:rPr>
          <w:rFonts w:eastAsia="Calibri"/>
          <w:szCs w:val="22"/>
          <w:lang w:eastAsia="en-US"/>
        </w:rPr>
        <w:t xml:space="preserve"> tal-kont ta' kontroll sal-iskadenza stabbilita mill-Kunsill.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5. Sal-iskadenza prevista fil-paragrafu 4 ta' dan l-Artikolu, 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għandu jirrapporta lill-Kunsill u lill-Kummissjoni dwar l-azzjoni meħuda b'reazzjoni għar-rakkomandazzjoni tal-Kunsill skont l-Artikolu 126(7) TFUE. Ir-rapport għandu jinkludi l-miri għan-nefqa u għad-dħul tal-gvern u għall-miżuri </w:t>
      </w:r>
      <w:proofErr w:type="spellStart"/>
      <w:r w:rsidRPr="00074339">
        <w:rPr>
          <w:rFonts w:eastAsia="Calibri"/>
          <w:szCs w:val="22"/>
          <w:lang w:eastAsia="en-US"/>
        </w:rPr>
        <w:t>diskrezzjonarji</w:t>
      </w:r>
      <w:proofErr w:type="spellEnd"/>
      <w:r w:rsidRPr="00074339">
        <w:rPr>
          <w:rFonts w:eastAsia="Calibri"/>
          <w:szCs w:val="22"/>
          <w:lang w:eastAsia="en-US"/>
        </w:rPr>
        <w:t xml:space="preserve"> fin-naħa tan-nefqa u tad-dħul b'mod konsistenti mar-rakkomandazzjoni tal-Kunsill, kif ukoll l-informazzjoni dwar il-miżuri meħuda u n-natura ta' dawk previsti biex jintlaħqu l-miri. L-Istat Membru għandu jagħmel ir-rapport pubbliku. L-Istat Membru jista' jistieden lill-istituzzjoni fiskali indipendenti rilevanti biex tipproduċi rapport mhux </w:t>
      </w:r>
      <w:proofErr w:type="spellStart"/>
      <w:r w:rsidRPr="00074339">
        <w:rPr>
          <w:rFonts w:eastAsia="Calibri"/>
          <w:szCs w:val="22"/>
          <w:lang w:eastAsia="en-US"/>
        </w:rPr>
        <w:lastRenderedPageBreak/>
        <w:t>vinkolanti</w:t>
      </w:r>
      <w:proofErr w:type="spellEnd"/>
      <w:r w:rsidRPr="00074339">
        <w:rPr>
          <w:rFonts w:eastAsia="Calibri"/>
          <w:szCs w:val="22"/>
          <w:lang w:eastAsia="en-US"/>
        </w:rPr>
        <w:t xml:space="preserve"> u separat dwar </w:t>
      </w:r>
      <w:proofErr w:type="spellStart"/>
      <w:r w:rsidRPr="00074339">
        <w:rPr>
          <w:rFonts w:eastAsia="Calibri"/>
          <w:szCs w:val="22"/>
          <w:lang w:eastAsia="en-US"/>
        </w:rPr>
        <w:t>is-suffiċjenza</w:t>
      </w:r>
      <w:proofErr w:type="spellEnd"/>
      <w:r w:rsidRPr="00074339">
        <w:rPr>
          <w:rFonts w:eastAsia="Calibri"/>
          <w:szCs w:val="22"/>
          <w:lang w:eastAsia="en-US"/>
        </w:rPr>
        <w:t xml:space="preserve"> tal-miżuri meħuda u previsti fir-rigward tal-miri.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6. Il-Kunsill jista' jiddeċiedi, fuq rakkomandazzjoni mill-Kummissjoni, li jadotta rakkomandazzjoni riveduta skont l-Artikolu 126(7) TFUE fejn: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(a)</w:t>
      </w:r>
      <w:r w:rsidRPr="00074339">
        <w:rPr>
          <w:rFonts w:eastAsia="Calibri"/>
          <w:szCs w:val="22"/>
          <w:lang w:eastAsia="en-US"/>
        </w:rPr>
        <w:tab/>
        <w:t>tkun ittieħdet azzjoni effettiva b'reazzjoni għal tali rakkomandazzjoni u jkunu japplikaw il-kundizzjonijiet imsemmija fl-Artikolu 25 tar-Regolament (UE) [dwar il-parti preventiva], jew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(b)</w:t>
      </w:r>
      <w:r w:rsidRPr="00074339">
        <w:rPr>
          <w:rFonts w:eastAsia="Calibri"/>
          <w:szCs w:val="22"/>
          <w:lang w:eastAsia="en-US"/>
        </w:rPr>
        <w:tab/>
        <w:t>ikunu japplikaw il-kundizzjonijiet imsemmija fl-Artikolu 24 tar-Regolament (UE) [dwar il-parti preventiva].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Ir-rakkomandazzjoni riveduta </w:t>
      </w:r>
      <w:proofErr w:type="spellStart"/>
      <w:r w:rsidRPr="00074339">
        <w:rPr>
          <w:rFonts w:eastAsia="Calibri"/>
          <w:szCs w:val="22"/>
          <w:lang w:eastAsia="en-US"/>
        </w:rPr>
        <w:t>tista</w:t>
      </w:r>
      <w:proofErr w:type="spellEnd"/>
      <w:r w:rsidRPr="00074339">
        <w:rPr>
          <w:rFonts w:eastAsia="Calibri"/>
          <w:szCs w:val="22"/>
          <w:lang w:eastAsia="en-US"/>
        </w:rPr>
        <w:t>', b'mod partikolari, testendi l-iskadenza għall-korrezzjoni tad-defiċit eċċessiv b'sena bħala regola.";</w:t>
      </w: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(3)</w:t>
      </w:r>
      <w:r w:rsidRPr="00074339">
        <w:rPr>
          <w:rFonts w:eastAsia="Calibri"/>
          <w:szCs w:val="22"/>
          <w:lang w:eastAsia="en-US"/>
        </w:rPr>
        <w:tab/>
        <w:t>L-Artikolu 4 huwa sostitwit b'dan li ġej:</w:t>
      </w:r>
    </w:p>
    <w:p w:rsidR="00237993" w:rsidRPr="00074339" w:rsidRDefault="00237993" w:rsidP="00237993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4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t>"Artikolu 4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1. Il-Kunsill, meta jikkunsidra jekk </w:t>
      </w:r>
      <w:proofErr w:type="spellStart"/>
      <w:r w:rsidRPr="00074339">
        <w:rPr>
          <w:rFonts w:eastAsia="Calibri"/>
          <w:szCs w:val="22"/>
          <w:lang w:eastAsia="en-US"/>
        </w:rPr>
        <w:t>itteħditx</w:t>
      </w:r>
      <w:proofErr w:type="spellEnd"/>
      <w:r w:rsidRPr="00074339">
        <w:rPr>
          <w:rFonts w:eastAsia="Calibri"/>
          <w:szCs w:val="22"/>
          <w:lang w:eastAsia="en-US"/>
        </w:rPr>
        <w:t xml:space="preserve"> azzjoni effettiva b'reazzjoni għar-rakkomandazzjonijiet tiegħu magħmula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126(7) TFUE, għandu jibbaża d-deċiżjoni tiegħu fuq ir-rapport ippreżentat mill-Istat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3(5) ta' dan ir-Regolament u l-implimentazzjoni tiegħu, kif ukoll fuq kwalunkwe deċiżjoni oħra mħabbra pubblikament u dettaljata biżżejjed mill-gvern tal-Istat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>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Meta l-Kunsill jistabbilixxi, skont l-Artikolu 126(8) TFUE, li 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naqas milli jieħu azzjoni effettiva, huwa għandu għaldaqstant jirrapporta lill-Kunsill Ewropew.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2. Kull deċiżjoni mill-Kunsill skont l-Artikolu 126(8) TFUE biex jagħmel pubbliċi r-rakkomandazzjonijiet tiegħu fejn ikun stabbilit li ma ttieħdet l-ebda azzjoni effettiva għandha tittieħed immedjatament wara li jiskadi l-limitu ta' żmien stabbilit skont l-Artikolu 3(4) ta' dan ir-Regolament.";</w:t>
      </w:r>
    </w:p>
    <w:p w:rsidR="00237993" w:rsidRPr="00074339" w:rsidRDefault="00237993" w:rsidP="00237993">
      <w:pPr>
        <w:widowControl/>
        <w:spacing w:before="120" w:after="120" w:line="360" w:lineRule="auto"/>
        <w:jc w:val="both"/>
        <w:rPr>
          <w:rFonts w:eastAsia="Calibri"/>
          <w:noProof/>
          <w:szCs w:val="24"/>
          <w:lang w:eastAsia="en-US"/>
        </w:rPr>
      </w:pP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(4)</w:t>
      </w:r>
      <w:r w:rsidRPr="00074339">
        <w:rPr>
          <w:rFonts w:eastAsia="Calibri"/>
          <w:szCs w:val="22"/>
          <w:lang w:eastAsia="en-US"/>
        </w:rPr>
        <w:tab/>
        <w:t>L-Artikolu 5 huwa emendat kif ġej:</w:t>
      </w:r>
    </w:p>
    <w:p w:rsidR="00237993" w:rsidRPr="00074339" w:rsidRDefault="00237993" w:rsidP="00237993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(a)</w:t>
      </w:r>
      <w:r w:rsidRPr="00074339">
        <w:rPr>
          <w:rFonts w:eastAsia="Calibri"/>
          <w:szCs w:val="22"/>
          <w:lang w:eastAsia="en-US"/>
        </w:rPr>
        <w:tab/>
        <w:t>il-paragrafu 1 huwa sostitwit b'dan li ġej:</w:t>
      </w:r>
    </w:p>
    <w:p w:rsidR="00237993" w:rsidRPr="00074339" w:rsidRDefault="00237993" w:rsidP="00237993">
      <w:pPr>
        <w:widowControl/>
        <w:spacing w:before="120" w:after="120" w:line="360" w:lineRule="auto"/>
        <w:ind w:left="1417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lastRenderedPageBreak/>
        <w:t xml:space="preserve">"1. Kull deċiżjoni tal-Kunsill biex jingħata avviż lill-Istat Membru parteċipanti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biex jieħu miżuri għat-tnaqqis tad-defiċit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126(9) TFUE għandha tittieħed fi żmien xahrejn mid-deċiżjoni tal-Kunsill skont l-Artikolu 126(8) TFUE li tistabbilixxi li ma </w:t>
      </w:r>
      <w:proofErr w:type="spellStart"/>
      <w:r w:rsidRPr="00074339">
        <w:rPr>
          <w:rFonts w:eastAsia="Calibri"/>
          <w:szCs w:val="22"/>
          <w:lang w:eastAsia="en-US"/>
        </w:rPr>
        <w:t>tteħditx</w:t>
      </w:r>
      <w:proofErr w:type="spellEnd"/>
      <w:r w:rsidRPr="00074339">
        <w:rPr>
          <w:rFonts w:eastAsia="Calibri"/>
          <w:szCs w:val="22"/>
          <w:lang w:eastAsia="en-US"/>
        </w:rPr>
        <w:t xml:space="preserve"> azzjoni effettiva. Fl-avviż, il-Kunsill għandu jitlob li l-Istat Membru biex jimplimenta 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korrettiva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mar-rekwiżiti stabbiliti fl-Artikolu 3(4). Il-Kunsill għandu wkoll jindika miżuri li jwasslu </w:t>
      </w:r>
      <w:proofErr w:type="spellStart"/>
      <w:r w:rsidRPr="00074339">
        <w:rPr>
          <w:rFonts w:eastAsia="Calibri"/>
          <w:szCs w:val="22"/>
          <w:lang w:eastAsia="en-US"/>
        </w:rPr>
        <w:t>għall-ilħuq</w:t>
      </w:r>
      <w:proofErr w:type="spellEnd"/>
      <w:r w:rsidRPr="00074339">
        <w:rPr>
          <w:rFonts w:eastAsia="Calibri"/>
          <w:szCs w:val="22"/>
          <w:lang w:eastAsia="en-US"/>
        </w:rPr>
        <w:t xml:space="preserve"> tal-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korrettiva.";</w:t>
      </w:r>
    </w:p>
    <w:p w:rsidR="00237993" w:rsidRPr="00074339" w:rsidRDefault="00237993" w:rsidP="00237993">
      <w:pPr>
        <w:widowControl/>
        <w:spacing w:before="120" w:after="120" w:line="360" w:lineRule="auto"/>
        <w:ind w:left="1417"/>
        <w:jc w:val="both"/>
        <w:rPr>
          <w:rFonts w:eastAsia="Calibri"/>
          <w:noProof/>
          <w:szCs w:val="22"/>
          <w:lang w:eastAsia="en-US"/>
        </w:rPr>
      </w:pPr>
    </w:p>
    <w:p w:rsidR="00237993" w:rsidRPr="00074339" w:rsidRDefault="00237993" w:rsidP="00237993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(b)</w:t>
      </w:r>
      <w:r w:rsidRPr="00074339">
        <w:rPr>
          <w:rFonts w:eastAsia="Calibri"/>
          <w:szCs w:val="22"/>
          <w:lang w:eastAsia="en-US"/>
        </w:rPr>
        <w:tab/>
        <w:t>il-paragrafu 2 huwa sostitwit b'dan li ġej:</w:t>
      </w:r>
    </w:p>
    <w:p w:rsidR="00237993" w:rsidRPr="00074339" w:rsidRDefault="00237993" w:rsidP="00237993">
      <w:pPr>
        <w:widowControl/>
        <w:spacing w:before="120" w:after="120" w:line="360" w:lineRule="auto"/>
        <w:ind w:left="144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"2. Il-Kunsill jista' jiddeċiedi, fuq rakkomandazzjoni mill-Kummissjoni, li jadotta avviż rivedut skont l-Artikolu 126(9) TFUE fejn:</w:t>
      </w:r>
    </w:p>
    <w:p w:rsidR="00237993" w:rsidRPr="00074339" w:rsidRDefault="00237993" w:rsidP="00237993">
      <w:pPr>
        <w:widowControl/>
        <w:spacing w:before="120" w:after="120" w:line="360" w:lineRule="auto"/>
        <w:ind w:left="144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(a)</w:t>
      </w:r>
      <w:r w:rsidRPr="00074339">
        <w:rPr>
          <w:rFonts w:eastAsia="Calibri"/>
          <w:szCs w:val="22"/>
          <w:lang w:eastAsia="en-US"/>
        </w:rPr>
        <w:tab/>
        <w:t>tkun ittieħdet azzjoni effettiva b'reazzjoni għal tali avviż u jkunu japplikaw il-kundizzjonijiet imsemmija fl-Artikolu 25 tar-Regolament (UE) [dwar il-parti preventiva], jew</w:t>
      </w:r>
    </w:p>
    <w:p w:rsidR="00237993" w:rsidRPr="00074339" w:rsidRDefault="00237993" w:rsidP="00237993">
      <w:pPr>
        <w:widowControl/>
        <w:spacing w:before="120" w:after="120" w:line="360" w:lineRule="auto"/>
        <w:ind w:left="144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(b)</w:t>
      </w:r>
      <w:r w:rsidRPr="00074339">
        <w:rPr>
          <w:rFonts w:eastAsia="Calibri"/>
          <w:szCs w:val="22"/>
          <w:lang w:eastAsia="en-US"/>
        </w:rPr>
        <w:tab/>
        <w:t>ikunu japplikaw il-kundizzjonijiet imsemmija fl-Artikolu 24 tar-Regolament (UE) [dwar il-parti preventiva].</w:t>
      </w:r>
    </w:p>
    <w:p w:rsidR="00237993" w:rsidRPr="00074339" w:rsidRDefault="00237993" w:rsidP="00237993">
      <w:pPr>
        <w:widowControl/>
        <w:spacing w:before="120" w:after="120" w:line="360" w:lineRule="auto"/>
        <w:ind w:left="144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L-avviż rivedut </w:t>
      </w:r>
      <w:proofErr w:type="spellStart"/>
      <w:r w:rsidRPr="00074339">
        <w:rPr>
          <w:rFonts w:eastAsia="Calibri"/>
          <w:szCs w:val="22"/>
          <w:lang w:eastAsia="en-US"/>
        </w:rPr>
        <w:t>jista</w:t>
      </w:r>
      <w:proofErr w:type="spellEnd"/>
      <w:r w:rsidRPr="00074339">
        <w:rPr>
          <w:rFonts w:eastAsia="Calibri"/>
          <w:szCs w:val="22"/>
          <w:lang w:eastAsia="en-US"/>
        </w:rPr>
        <w:t>', b'mod partikolari, jestendi l-iskadenza għall-korrezzjoni tad-defiċit eċċessiv b'sena bħala regola.";</w:t>
      </w: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(5)</w:t>
      </w:r>
      <w:r w:rsidRPr="00074339">
        <w:rPr>
          <w:rFonts w:eastAsia="Calibri"/>
          <w:szCs w:val="22"/>
          <w:lang w:eastAsia="en-US"/>
        </w:rPr>
        <w:tab/>
        <w:t>fl-Artikolu 6, il-paragrafu 1 huwa sostitwit b'dan li ġej:</w:t>
      </w:r>
    </w:p>
    <w:p w:rsidR="00237993" w:rsidRPr="00074339" w:rsidRDefault="00237993" w:rsidP="00237993">
      <w:pPr>
        <w:widowControl/>
        <w:spacing w:before="120" w:after="120" w:line="360" w:lineRule="auto"/>
        <w:ind w:left="720"/>
        <w:contextualSpacing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"1. Il-Kunsill, meta jikkunsidra jekk </w:t>
      </w:r>
      <w:proofErr w:type="spellStart"/>
      <w:r w:rsidRPr="00074339">
        <w:rPr>
          <w:rFonts w:eastAsia="Calibri"/>
          <w:szCs w:val="22"/>
          <w:lang w:eastAsia="en-US"/>
        </w:rPr>
        <w:t>itteħditx</w:t>
      </w:r>
      <w:proofErr w:type="spellEnd"/>
      <w:r w:rsidRPr="00074339">
        <w:rPr>
          <w:rFonts w:eastAsia="Calibri"/>
          <w:szCs w:val="22"/>
          <w:lang w:eastAsia="en-US"/>
        </w:rPr>
        <w:t xml:space="preserve"> azzjoni effettiva b'reazzjoni għall-avviż tiegħu magħmul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126(9) TFUE, għandu jibbaża d-deċiżjoni tiegħu fuq ir-rapport ippreżentat mill-Istat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5(1a) ta' dan ir-Regolament u l-implimentazzjoni tiegħu, kif ukoll fuq kwalunkwe deċiżjoni oħra mħabbra pubblikament u dettaljata biżżejjed mill-gvern tal-Istat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. Ir-riżultat tal-missjoni ta' sorveljanza mwettaq mill-Kummissjoni skont l-Artikolu 10a ta' dan ir-Regolament għandu jiġi </w:t>
      </w:r>
      <w:proofErr w:type="spellStart"/>
      <w:r w:rsidRPr="00074339">
        <w:rPr>
          <w:rFonts w:eastAsia="Calibri"/>
          <w:szCs w:val="22"/>
          <w:lang w:eastAsia="en-US"/>
        </w:rPr>
        <w:t>kkunsidrat</w:t>
      </w:r>
      <w:proofErr w:type="spellEnd"/>
      <w:r w:rsidRPr="00074339">
        <w:rPr>
          <w:rFonts w:eastAsia="Calibri"/>
          <w:szCs w:val="22"/>
          <w:lang w:eastAsia="en-US"/>
        </w:rPr>
        <w:t>.";</w:t>
      </w:r>
    </w:p>
    <w:p w:rsidR="00237993" w:rsidRPr="00074339" w:rsidRDefault="00237993" w:rsidP="00237993">
      <w:pPr>
        <w:widowControl/>
        <w:spacing w:before="120" w:after="120" w:line="360" w:lineRule="auto"/>
        <w:ind w:left="720"/>
        <w:contextualSpacing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br w:type="page"/>
      </w: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lastRenderedPageBreak/>
        <w:t>(6)</w:t>
      </w:r>
      <w:r w:rsidRPr="00074339">
        <w:rPr>
          <w:rFonts w:eastAsia="Calibri"/>
          <w:szCs w:val="22"/>
          <w:lang w:eastAsia="en-US"/>
        </w:rPr>
        <w:tab/>
        <w:t>L-Artikolu 8 huwa sostitwit b'dan li ġej:</w:t>
      </w:r>
    </w:p>
    <w:p w:rsidR="00237993" w:rsidRPr="00074339" w:rsidRDefault="00237993" w:rsidP="00237993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4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t>"Artikolu 8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1. Kull deċiżjoni tal-Kunsill skont l-Artikolu 126(11) TFUE biex </w:t>
      </w:r>
      <w:proofErr w:type="spellStart"/>
      <w:r w:rsidRPr="00074339">
        <w:rPr>
          <w:rFonts w:eastAsia="Calibri"/>
          <w:szCs w:val="22"/>
          <w:lang w:eastAsia="en-US"/>
        </w:rPr>
        <w:t>jintensifika</w:t>
      </w:r>
      <w:proofErr w:type="spellEnd"/>
      <w:r w:rsidRPr="00074339">
        <w:rPr>
          <w:rFonts w:eastAsia="Calibri"/>
          <w:szCs w:val="22"/>
          <w:lang w:eastAsia="en-US"/>
        </w:rPr>
        <w:t xml:space="preserve"> s-sanzjonijiet għandha tittieħed mhux aktar tard minn xahrejn wara d-dati tar-</w:t>
      </w:r>
      <w:proofErr w:type="spellStart"/>
      <w:r w:rsidRPr="00074339">
        <w:rPr>
          <w:rFonts w:eastAsia="Calibri"/>
          <w:szCs w:val="22"/>
          <w:lang w:eastAsia="en-US"/>
        </w:rPr>
        <w:t>rapportar</w:t>
      </w:r>
      <w:proofErr w:type="spellEnd"/>
      <w:r w:rsidRPr="00074339">
        <w:rPr>
          <w:rFonts w:eastAsia="Calibri"/>
          <w:szCs w:val="22"/>
          <w:lang w:eastAsia="en-US"/>
        </w:rPr>
        <w:t xml:space="preserve"> skont ir-Regolament (KE) Nru 479/2009.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2. Kull deċiżjoni tal-Kunsill skont l-Artikolu 126(12) TFUE biex jitħassru wħud mid-deċiżjonijiet tiegħu jew id-deċiżjonijiet kollha tiegħu għandha tittieħed malajr kemm jista' jkun u fi kwalunkwe każ mhux aktar tard minn xahrejn wara d-dati tar-</w:t>
      </w:r>
      <w:proofErr w:type="spellStart"/>
      <w:r w:rsidRPr="00074339">
        <w:rPr>
          <w:rFonts w:eastAsia="Calibri"/>
          <w:szCs w:val="22"/>
          <w:lang w:eastAsia="en-US"/>
        </w:rPr>
        <w:t>rapportar</w:t>
      </w:r>
      <w:proofErr w:type="spellEnd"/>
      <w:r w:rsidRPr="00074339">
        <w:rPr>
          <w:rFonts w:eastAsia="Calibri"/>
          <w:szCs w:val="22"/>
          <w:lang w:eastAsia="en-US"/>
        </w:rPr>
        <w:t xml:space="preserve"> skont ir-Regolament (KE) Nru 479/2009.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3. Deċiżjoni tal-Kunsill għandha tittieħed biss skont l-Artikolu 126(12) TFUE meta d-defiċit ikun </w:t>
      </w:r>
      <w:proofErr w:type="spellStart"/>
      <w:r w:rsidRPr="00074339">
        <w:rPr>
          <w:rFonts w:eastAsia="Calibri"/>
          <w:szCs w:val="22"/>
          <w:lang w:eastAsia="en-US"/>
        </w:rPr>
        <w:t>inġieb</w:t>
      </w:r>
      <w:proofErr w:type="spellEnd"/>
      <w:r w:rsidRPr="00074339">
        <w:rPr>
          <w:rFonts w:eastAsia="Calibri"/>
          <w:szCs w:val="22"/>
          <w:lang w:eastAsia="en-US"/>
        </w:rPr>
        <w:t xml:space="preserve"> taħt il-valur </w:t>
      </w:r>
      <w:proofErr w:type="spellStart"/>
      <w:r w:rsidRPr="00074339">
        <w:rPr>
          <w:rFonts w:eastAsia="Calibri"/>
          <w:szCs w:val="22"/>
          <w:lang w:eastAsia="en-US"/>
        </w:rPr>
        <w:t>referenzjarju</w:t>
      </w:r>
      <w:proofErr w:type="spellEnd"/>
      <w:r w:rsidRPr="00074339">
        <w:rPr>
          <w:rFonts w:eastAsia="Calibri"/>
          <w:szCs w:val="22"/>
          <w:lang w:eastAsia="en-US"/>
        </w:rPr>
        <w:t xml:space="preserve"> u jkun ipproġettat mill-Kummissjoni li jibqa' hekk fis-sena attwali u dik ta' wara u, fejn il-proċedura ta' defiċit eċċessiv tkun infetħet abbażi tal-kriterju tad-dejn, 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ikun irrispetta 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 korrettiva stabbilit mill-Kunsill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 3(4) jew l-Artikolu 5(1) ta' dan ir-Regolament.";</w:t>
      </w: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(7)</w:t>
      </w:r>
      <w:r w:rsidRPr="00074339">
        <w:rPr>
          <w:rFonts w:eastAsia="Calibri"/>
          <w:szCs w:val="22"/>
          <w:lang w:eastAsia="en-US"/>
        </w:rPr>
        <w:tab/>
        <w:t>fl-Artikolu 9, il-paragrafu 1 huwa sostitwit b'dan li ġej:</w:t>
      </w:r>
    </w:p>
    <w:p w:rsidR="00237993" w:rsidRPr="00074339" w:rsidRDefault="00237993" w:rsidP="00237993">
      <w:pPr>
        <w:widowControl/>
        <w:spacing w:before="120" w:after="120" w:line="360" w:lineRule="auto"/>
        <w:ind w:left="720"/>
        <w:contextualSpacing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"1. Il-proċedura ta' defiċit eċċessiv għandha tinżamm sospiża:</w:t>
      </w:r>
    </w:p>
    <w:p w:rsidR="00237993" w:rsidRPr="00074339" w:rsidRDefault="00237993" w:rsidP="00237993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(a)</w:t>
      </w:r>
      <w:r w:rsidRPr="00074339">
        <w:rPr>
          <w:rFonts w:eastAsia="Calibri"/>
          <w:szCs w:val="22"/>
          <w:lang w:eastAsia="en-US"/>
        </w:rPr>
        <w:tab/>
        <w:t xml:space="preserve">meta 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jaġixxi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mar-rakkomandazzjonijiet magħmula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126(7)TFUE;</w:t>
      </w:r>
    </w:p>
    <w:p w:rsidR="00237993" w:rsidRPr="00074339" w:rsidRDefault="00237993" w:rsidP="00237993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(b)</w:t>
      </w:r>
      <w:r w:rsidRPr="00074339">
        <w:rPr>
          <w:rFonts w:eastAsia="Calibri"/>
          <w:szCs w:val="22"/>
          <w:lang w:eastAsia="en-US"/>
        </w:rPr>
        <w:tab/>
        <w:t xml:space="preserve">meta l-Istat Membru parteċipanti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jaġixxi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mal-avviżi mogħtija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126(9) TFUE.";</w:t>
      </w: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(8)</w:t>
      </w:r>
      <w:r w:rsidRPr="00074339">
        <w:rPr>
          <w:rFonts w:eastAsia="Calibri"/>
          <w:szCs w:val="22"/>
          <w:lang w:eastAsia="en-US"/>
        </w:rPr>
        <w:tab/>
        <w:t>L-Artikolu 10 huwa sostitwit b'dan li ġej:</w:t>
      </w:r>
    </w:p>
    <w:p w:rsidR="00237993" w:rsidRPr="00074339" w:rsidRDefault="00237993" w:rsidP="00237993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4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t>"Artikolu 10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1. Il-Kunsill u l-Kummissjoni għandhom </w:t>
      </w:r>
      <w:proofErr w:type="spellStart"/>
      <w:r w:rsidRPr="00074339">
        <w:rPr>
          <w:rFonts w:eastAsia="Calibri"/>
          <w:szCs w:val="22"/>
          <w:lang w:eastAsia="en-US"/>
        </w:rPr>
        <w:t>jimmonitorjaw</w:t>
      </w:r>
      <w:proofErr w:type="spellEnd"/>
      <w:r w:rsidRPr="00074339">
        <w:rPr>
          <w:rFonts w:eastAsia="Calibri"/>
          <w:szCs w:val="22"/>
          <w:lang w:eastAsia="en-US"/>
        </w:rPr>
        <w:t xml:space="preserve"> b'mod regolari l-implimentazzjoni tal-azzjoni meħuda: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- mill-Istat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bi tweġiba għar-rakkomandazzjonijiet magħmula skont l-Artikolu 126(7) TFUE;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- mill-Istat Membru parteċipanti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bi tweġiba għall-avviżi mogħtija skont l-Artikolu 126(9) TFUE.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lastRenderedPageBreak/>
        <w:t>2. Meta azzjoni minn Stat Membru parteċipanti ma tkunx qiegħda tiġi implimentata jew, fil-fehma tal-Kunsill, tkun qiegħda turi li mhijiex adegwata, il-Kunsill għandu jieħu deċiżjoni minnufih skont l-Artikolu 126(9) TFUE jew l-Artikolu 126(11) TFUE rispettivament.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3. Meta d-data attwali skont ir-Regolament (KE) Nru 479/2009 tindika li defiċit eċċessiv ma jkunx ġie </w:t>
      </w:r>
      <w:proofErr w:type="spellStart"/>
      <w:r w:rsidRPr="00074339">
        <w:rPr>
          <w:rFonts w:eastAsia="Calibri"/>
          <w:szCs w:val="22"/>
          <w:lang w:eastAsia="en-US"/>
        </w:rPr>
        <w:t>kkoreġut</w:t>
      </w:r>
      <w:proofErr w:type="spellEnd"/>
      <w:r w:rsidRPr="00074339">
        <w:rPr>
          <w:rFonts w:eastAsia="Calibri"/>
          <w:szCs w:val="22"/>
          <w:lang w:eastAsia="en-US"/>
        </w:rPr>
        <w:t xml:space="preserve"> minn Stat Membru parteċipanti fil-limiti ta' żmien speċifikati jew fir-rakkomandazzjonijiet maħruġa skont l-Artikolu 126(7) TFUE jew fl-avviżi maħruġa skont l-Artikolu 126(9) TFUE, il-Kunsill għandu jieħu deċiżjoni minnufih skont l-Artikolu 126(9) TFUE jew l-Artikolu 126(11) TFUE rispettivament.";</w:t>
      </w: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(9)</w:t>
      </w:r>
      <w:r w:rsidRPr="00074339">
        <w:rPr>
          <w:rFonts w:eastAsia="Calibri"/>
          <w:szCs w:val="22"/>
          <w:lang w:eastAsia="en-US"/>
        </w:rPr>
        <w:tab/>
        <w:t>L-Artikolu 10a huwa emendat kif ġej:</w:t>
      </w:r>
    </w:p>
    <w:p w:rsidR="00237993" w:rsidRPr="00074339" w:rsidRDefault="00237993" w:rsidP="00237993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(a)</w:t>
      </w:r>
      <w:r w:rsidRPr="00074339">
        <w:rPr>
          <w:rFonts w:eastAsia="Calibri"/>
          <w:szCs w:val="22"/>
          <w:lang w:eastAsia="en-US"/>
        </w:rPr>
        <w:tab/>
        <w:t>il-paragrafu 1 huwa sostitwit b'dan li ġej:</w:t>
      </w:r>
    </w:p>
    <w:p w:rsidR="00237993" w:rsidRPr="00074339" w:rsidRDefault="00237993" w:rsidP="00237993">
      <w:pPr>
        <w:widowControl/>
        <w:spacing w:before="120" w:after="120" w:line="360" w:lineRule="auto"/>
        <w:ind w:left="108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color w:val="000000"/>
          <w:szCs w:val="22"/>
          <w:lang w:eastAsia="en-US"/>
        </w:rPr>
        <w:t>"1. </w:t>
      </w:r>
      <w:r w:rsidRPr="00074339">
        <w:rPr>
          <w:rFonts w:eastAsia="Calibri"/>
          <w:szCs w:val="22"/>
          <w:lang w:eastAsia="en-US"/>
        </w:rPr>
        <w:t>Il-</w:t>
      </w:r>
      <w:r w:rsidRPr="00074339">
        <w:rPr>
          <w:rFonts w:eastAsia="Calibri"/>
          <w:szCs w:val="22"/>
          <w:shd w:val="clear" w:color="auto" w:fill="FFFFFF"/>
          <w:lang w:eastAsia="en-US"/>
        </w:rPr>
        <w:t>Kummissjoni</w:t>
      </w:r>
      <w:r w:rsidRPr="00074339">
        <w:rPr>
          <w:rFonts w:eastAsia="Calibri"/>
          <w:szCs w:val="22"/>
          <w:lang w:eastAsia="en-US"/>
        </w:rPr>
        <w:t xml:space="preserve"> għandha tiżgura djalogu permanenti mal-awtoritajiet tal-Istati Membri skont l-objettivi ta' dan ir-Regolament.</w:t>
      </w:r>
      <w:r w:rsidRPr="00074339">
        <w:rPr>
          <w:rFonts w:eastAsia="Calibri"/>
          <w:color w:val="000000"/>
          <w:szCs w:val="22"/>
          <w:lang w:eastAsia="en-US"/>
        </w:rPr>
        <w:t xml:space="preserve"> </w:t>
      </w:r>
      <w:r w:rsidRPr="00074339">
        <w:rPr>
          <w:rFonts w:eastAsia="Calibri"/>
          <w:szCs w:val="22"/>
          <w:lang w:eastAsia="en-US"/>
        </w:rPr>
        <w:t xml:space="preserve">Għal dan l-għan, il-Kummissjoni għandha, b'mod partikolari, twettaq missjonijiet għall-fini tal-valutazzjoni tas-sitwazzjoni ekonomika attwali fl-Istat Membru u l-identifikazzjoni ta' kwalunkwe riskju jew diffikultà ta' 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mal-objettivi ta' dan ir-Regolament u tippermetti skambju ma' partijiet ikkonċernati rilevanti oħrajn, inkluż l-istituzzjonijiet fiskali indipendenti nazzjonali.";</w:t>
      </w:r>
    </w:p>
    <w:p w:rsidR="00237993" w:rsidRPr="00074339" w:rsidRDefault="00237993" w:rsidP="00237993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(b)</w:t>
      </w:r>
      <w:r w:rsidRPr="00074339">
        <w:rPr>
          <w:rFonts w:eastAsia="Calibri"/>
          <w:szCs w:val="22"/>
          <w:lang w:eastAsia="en-US"/>
        </w:rPr>
        <w:tab/>
        <w:t>il-paragrafu 2 huwa sostitwit b'dan li ġej:</w:t>
      </w:r>
    </w:p>
    <w:p w:rsidR="00237993" w:rsidRPr="00074339" w:rsidRDefault="00237993" w:rsidP="00237993">
      <w:pPr>
        <w:widowControl/>
        <w:spacing w:before="120" w:after="120" w:line="360" w:lineRule="auto"/>
        <w:ind w:left="1080"/>
        <w:jc w:val="both"/>
        <w:rPr>
          <w:rFonts w:eastAsia="Calibri"/>
          <w:b/>
          <w:noProof/>
          <w:color w:val="000000"/>
          <w:szCs w:val="24"/>
          <w:u w:val="single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"2. Wara l-adozzjoni mill-Kunsill ta' avviż skont l-Artikolu 126(9) TFUE, u jekk mitlub mill-parlament tal-Istat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>, il-Kummissjoni tista' tippreżenta l-valutazzjoni tagħha tas-sitwazzjoni ekonomika u fiskali fl-Istat Membru. Tista' ssir sorveljanza msaħħa għal Stati Membri li jkunu s-suġġett ta' rakkomandazzjonijiet u avviżi maħruġa b'</w:t>
      </w:r>
      <w:proofErr w:type="spellStart"/>
      <w:r w:rsidRPr="00074339">
        <w:rPr>
          <w:rFonts w:eastAsia="Calibri"/>
          <w:szCs w:val="22"/>
          <w:lang w:eastAsia="en-US"/>
        </w:rPr>
        <w:t>segwitu</w:t>
      </w:r>
      <w:proofErr w:type="spellEnd"/>
      <w:r w:rsidRPr="00074339">
        <w:rPr>
          <w:rFonts w:eastAsia="Calibri"/>
          <w:szCs w:val="22"/>
          <w:lang w:eastAsia="en-US"/>
        </w:rPr>
        <w:t xml:space="preserve"> għal deċiżjoni skont l-Artikolu 126(8) TFUE u deċiżjonijiet skont l-Artikolu 126(11) TFUE għall-finijiet ta' </w:t>
      </w:r>
      <w:proofErr w:type="spellStart"/>
      <w:r w:rsidRPr="00074339">
        <w:rPr>
          <w:rFonts w:eastAsia="Calibri"/>
          <w:szCs w:val="22"/>
          <w:lang w:eastAsia="en-US"/>
        </w:rPr>
        <w:t>monitoraġġ</w:t>
      </w:r>
      <w:proofErr w:type="spellEnd"/>
      <w:r w:rsidRPr="00074339">
        <w:rPr>
          <w:rFonts w:eastAsia="Calibri"/>
          <w:szCs w:val="22"/>
          <w:lang w:eastAsia="en-US"/>
        </w:rPr>
        <w:t xml:space="preserve"> ta' fuq il-post. L-Istati Membri </w:t>
      </w:r>
      <w:proofErr w:type="spellStart"/>
      <w:r w:rsidRPr="00074339">
        <w:rPr>
          <w:rFonts w:eastAsia="Calibri"/>
          <w:szCs w:val="22"/>
          <w:lang w:eastAsia="en-US"/>
        </w:rPr>
        <w:t>kkonċernati</w:t>
      </w:r>
      <w:proofErr w:type="spellEnd"/>
      <w:r w:rsidRPr="00074339">
        <w:rPr>
          <w:rFonts w:eastAsia="Calibri"/>
          <w:szCs w:val="22"/>
          <w:lang w:eastAsia="en-US"/>
        </w:rPr>
        <w:t xml:space="preserve"> għandhom jipprovdu l-informazzjoni kollha neċessarja għall-preparazzjoni u t-tmexxija tal-missjoni.";</w:t>
      </w: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(10)</w:t>
      </w:r>
      <w:r w:rsidRPr="00074339">
        <w:rPr>
          <w:rFonts w:eastAsia="Calibri"/>
          <w:szCs w:val="22"/>
          <w:lang w:eastAsia="en-US"/>
        </w:rPr>
        <w:tab/>
        <w:t>L-Artikolu 12 huwa sostitwit b'dan li ġej:</w:t>
      </w:r>
    </w:p>
    <w:p w:rsidR="00237993" w:rsidRPr="00074339" w:rsidRDefault="00237993" w:rsidP="00237993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2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lastRenderedPageBreak/>
        <w:t>"Artikolu 12</w:t>
      </w:r>
    </w:p>
    <w:p w:rsidR="00237993" w:rsidRPr="00074339" w:rsidRDefault="00237993" w:rsidP="00237993">
      <w:pPr>
        <w:widowControl/>
        <w:numPr>
          <w:ilvl w:val="0"/>
          <w:numId w:val="47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L-ammont tal-multa għandu jammonta sa 0.05 % tal-aħħar stima tal-PDG tas-sena preċedenti għal perjodu ta' 6 xhur u għandu jitħallas kull 6 xhur sakemm il-Kunsill jivvaluta li l-Istat Membru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ikun ħa azzjoni effettiva b'reazzjoni għall-avviż maħruġ skont l-Artikolu 126(9) TFUE.</w:t>
      </w:r>
    </w:p>
    <w:p w:rsidR="00237993" w:rsidRPr="00074339" w:rsidRDefault="00237993" w:rsidP="00237993">
      <w:pPr>
        <w:widowControl/>
        <w:spacing w:before="120" w:after="120" w:line="360" w:lineRule="auto"/>
        <w:ind w:left="1276" w:hanging="426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2.</w:t>
      </w:r>
      <w:r w:rsidRPr="00074339">
        <w:rPr>
          <w:rFonts w:eastAsia="Calibri"/>
          <w:szCs w:val="22"/>
          <w:lang w:eastAsia="en-US"/>
        </w:rPr>
        <w:tab/>
        <w:t xml:space="preserve"> F'kull perjodu ta' 6 xhur wara dak li fih tiġi imposta multa, sa meta tiġi revokata d-deċiżjoni dwar l-eżistenza ta' defiċit eċċessiv, il-Kunsill għandu jivvaluta jekk l-Istat Membru parteċipanti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ikunx ħa azzjoni effettiva b'reazzjoni għall-avviż tal-Kunsill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126(9) TFUE. F'din il-valutazzjoni </w:t>
      </w:r>
      <w:proofErr w:type="spellStart"/>
      <w:r w:rsidRPr="00074339">
        <w:rPr>
          <w:rFonts w:eastAsia="Calibri"/>
          <w:szCs w:val="22"/>
          <w:lang w:eastAsia="en-US"/>
        </w:rPr>
        <w:t>semiannwali</w:t>
      </w:r>
      <w:proofErr w:type="spellEnd"/>
      <w:r w:rsidRPr="00074339">
        <w:rPr>
          <w:rFonts w:eastAsia="Calibri"/>
          <w:szCs w:val="22"/>
          <w:lang w:eastAsia="en-US"/>
        </w:rPr>
        <w:t>, il-Kunsill għandu jiddeċiedi,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126(11) TFUE, li </w:t>
      </w:r>
      <w:proofErr w:type="spellStart"/>
      <w:r w:rsidRPr="00074339">
        <w:rPr>
          <w:rFonts w:eastAsia="Calibri"/>
          <w:szCs w:val="22"/>
          <w:lang w:eastAsia="en-US"/>
        </w:rPr>
        <w:t>jintensifika</w:t>
      </w:r>
      <w:proofErr w:type="spellEnd"/>
      <w:r w:rsidRPr="00074339">
        <w:rPr>
          <w:rFonts w:eastAsia="Calibri"/>
          <w:szCs w:val="22"/>
          <w:lang w:eastAsia="en-US"/>
        </w:rPr>
        <w:t xml:space="preserve"> s-sanzjonijiet, dment li l-Istat Membru parteċipanti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ikunx </w:t>
      </w:r>
      <w:proofErr w:type="spellStart"/>
      <w:r w:rsidRPr="00074339">
        <w:rPr>
          <w:rFonts w:eastAsia="Calibri"/>
          <w:szCs w:val="22"/>
          <w:lang w:eastAsia="en-US"/>
        </w:rPr>
        <w:t>ikkonforma</w:t>
      </w:r>
      <w:proofErr w:type="spellEnd"/>
      <w:r w:rsidRPr="00074339">
        <w:rPr>
          <w:rFonts w:eastAsia="Calibri"/>
          <w:szCs w:val="22"/>
          <w:lang w:eastAsia="en-US"/>
        </w:rPr>
        <w:t xml:space="preserve"> mal-avviż tal-Kunsill.";</w:t>
      </w:r>
    </w:p>
    <w:p w:rsidR="00237993" w:rsidRPr="00074339" w:rsidRDefault="00237993" w:rsidP="00237993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(11)</w:t>
      </w:r>
      <w:r w:rsidRPr="00074339">
        <w:rPr>
          <w:rFonts w:eastAsia="Calibri"/>
          <w:szCs w:val="22"/>
          <w:lang w:eastAsia="en-US"/>
        </w:rPr>
        <w:tab/>
        <w:t>L-Artikoli 14 u 15 huma sostitwiti b'dan li ġej:</w:t>
      </w:r>
    </w:p>
    <w:p w:rsidR="00237993" w:rsidRPr="00074339" w:rsidRDefault="00237993" w:rsidP="00237993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2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t>"Artikolu 14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1. 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126(12) TFUE, il-Kunsill għandu jħassar is-sanzjonijiet imsemmija fl-Artikolu 126(11), l-ewwel u t-tieni </w:t>
      </w:r>
      <w:proofErr w:type="spellStart"/>
      <w:r w:rsidRPr="00074339">
        <w:rPr>
          <w:rFonts w:eastAsia="Calibri"/>
          <w:szCs w:val="22"/>
          <w:lang w:eastAsia="en-US"/>
        </w:rPr>
        <w:t>inċiż</w:t>
      </w:r>
      <w:proofErr w:type="spellEnd"/>
      <w:r w:rsidRPr="00074339">
        <w:rPr>
          <w:rFonts w:eastAsia="Calibri"/>
          <w:szCs w:val="22"/>
          <w:lang w:eastAsia="en-US"/>
        </w:rPr>
        <w:t xml:space="preserve">, TFUE skont kemm ikun sinifikanti l-progress li jkun għamel l-Istat Membru parteċipanti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 xml:space="preserve"> fil-korrezzjoni tad-defiċit eċċessiv.</w:t>
      </w:r>
    </w:p>
    <w:p w:rsidR="00237993" w:rsidRPr="00074339" w:rsidRDefault="00237993" w:rsidP="00237993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2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t>Artikolu 15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126(12) TFUE, il-Kunsill għandu jħassar is-sanzjonijiet kollha pendenti jekk titħassar id-deċiżjoni dwar l-eżistenza ta' defiċit eċċessiv. Il-multi imposti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mal-Artikolu 12 ta' dan ir-Regolament ma jingħatawx lura lill-Istat Membru parteċipanti </w:t>
      </w:r>
      <w:proofErr w:type="spellStart"/>
      <w:r w:rsidRPr="00074339">
        <w:rPr>
          <w:rFonts w:eastAsia="Calibri"/>
          <w:szCs w:val="22"/>
          <w:lang w:eastAsia="en-US"/>
        </w:rPr>
        <w:t>kkonċernat</w:t>
      </w:r>
      <w:proofErr w:type="spellEnd"/>
      <w:r w:rsidRPr="00074339">
        <w:rPr>
          <w:rFonts w:eastAsia="Calibri"/>
          <w:szCs w:val="22"/>
          <w:lang w:eastAsia="en-US"/>
        </w:rPr>
        <w:t>.";</w:t>
      </w: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(12)</w:t>
      </w:r>
      <w:r w:rsidRPr="00074339">
        <w:rPr>
          <w:rFonts w:eastAsia="Calibri"/>
          <w:szCs w:val="22"/>
          <w:lang w:eastAsia="en-US"/>
        </w:rPr>
        <w:tab/>
        <w:t>L-Artikolu 16 huwa sostitwit b'dan li ġej:</w:t>
      </w:r>
    </w:p>
    <w:p w:rsidR="00237993" w:rsidRPr="00074339" w:rsidRDefault="00237993" w:rsidP="00237993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2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t>"Artikolu 16</w:t>
      </w:r>
    </w:p>
    <w:p w:rsidR="00237993" w:rsidRPr="00074339" w:rsidRDefault="00237993" w:rsidP="00237993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Il-multi msemmija fl-Artikolu 12 għandhom jikkostitwixxu dħul ġenerali għall-baġit tal-Unjoni.";</w:t>
      </w: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b/>
          <w:i/>
          <w:szCs w:val="22"/>
          <w:lang w:eastAsia="en-US"/>
        </w:rPr>
        <w:lastRenderedPageBreak/>
        <w:t>(12a)</w:t>
      </w:r>
      <w:r w:rsidRPr="00074339">
        <w:rPr>
          <w:rFonts w:eastAsia="Calibri"/>
          <w:szCs w:val="22"/>
          <w:lang w:eastAsia="en-US"/>
        </w:rPr>
        <w:tab/>
        <w:t>L-Artikolu 17 huwa mħassar.</w:t>
      </w: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(13)</w:t>
      </w:r>
      <w:r w:rsidRPr="00074339">
        <w:rPr>
          <w:rFonts w:eastAsia="Calibri"/>
          <w:szCs w:val="22"/>
          <w:lang w:eastAsia="en-US"/>
        </w:rPr>
        <w:tab/>
        <w:t>L-Artikolu 17a huwa sostitwit b'dan li ġej: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"1. Sal-31 ta' Diċembru 2030 u kull ħames snin wara dan, il-Kummissjoni għandha tħejji rapport dwar l-applikazzjoni ta' dan ir-Regolament, akkumpanjat, fejn xieraq, minn proposta biex jiġi emendat dan ir-Regolament. Il-Kummissjoni għandha tippubblika dak ir-rapport. Ir-rapport għandu jirrevedi l-</w:t>
      </w:r>
      <w:proofErr w:type="spellStart"/>
      <w:r w:rsidRPr="00074339">
        <w:rPr>
          <w:rFonts w:eastAsia="Calibri"/>
          <w:szCs w:val="22"/>
          <w:lang w:eastAsia="en-US"/>
        </w:rPr>
        <w:t>effettività</w:t>
      </w:r>
      <w:proofErr w:type="spellEnd"/>
      <w:r w:rsidRPr="00074339">
        <w:rPr>
          <w:rFonts w:eastAsia="Calibri"/>
          <w:szCs w:val="22"/>
          <w:lang w:eastAsia="en-US"/>
        </w:rPr>
        <w:t xml:space="preserve"> ta' dan ir-Regolament </w:t>
      </w:r>
      <w:proofErr w:type="spellStart"/>
      <w:r w:rsidRPr="00074339">
        <w:rPr>
          <w:rFonts w:eastAsia="Calibri"/>
          <w:szCs w:val="22"/>
          <w:lang w:eastAsia="en-US"/>
        </w:rPr>
        <w:t>fl-ilħuq</w:t>
      </w:r>
      <w:proofErr w:type="spellEnd"/>
      <w:r w:rsidRPr="00074339">
        <w:rPr>
          <w:rFonts w:eastAsia="Calibri"/>
          <w:szCs w:val="22"/>
          <w:lang w:eastAsia="en-US"/>
        </w:rPr>
        <w:t xml:space="preserve"> tal-objettivi tiegħu, kif imsemmi fl-Artikolu 1, u l-progress </w:t>
      </w:r>
      <w:proofErr w:type="spellStart"/>
      <w:r w:rsidRPr="00074339">
        <w:rPr>
          <w:rFonts w:eastAsia="Calibri"/>
          <w:szCs w:val="22"/>
          <w:lang w:eastAsia="en-US"/>
        </w:rPr>
        <w:t>fl-iżgurar</w:t>
      </w:r>
      <w:proofErr w:type="spellEnd"/>
      <w:r w:rsidRPr="00074339">
        <w:rPr>
          <w:rFonts w:eastAsia="Calibri"/>
          <w:szCs w:val="22"/>
          <w:lang w:eastAsia="en-US"/>
        </w:rPr>
        <w:t xml:space="preserve"> ta' koordinazzjoni aktar mill-qrib tal-politiki ekonomiċi u konverġenza sostnuta tal-</w:t>
      </w:r>
      <w:proofErr w:type="spellStart"/>
      <w:r w:rsidRPr="00074339">
        <w:rPr>
          <w:rFonts w:eastAsia="Calibri"/>
          <w:szCs w:val="22"/>
          <w:lang w:eastAsia="en-US"/>
        </w:rPr>
        <w:t>prestazzjonijiet</w:t>
      </w:r>
      <w:proofErr w:type="spellEnd"/>
      <w:r w:rsidRPr="00074339">
        <w:rPr>
          <w:rFonts w:eastAsia="Calibri"/>
          <w:szCs w:val="22"/>
          <w:lang w:eastAsia="en-US"/>
        </w:rPr>
        <w:t xml:space="preserve"> ekonomiċi tal-Istati Membri f'</w:t>
      </w:r>
      <w:proofErr w:type="spellStart"/>
      <w:r w:rsidRPr="00074339">
        <w:rPr>
          <w:rFonts w:eastAsia="Calibri"/>
          <w:szCs w:val="22"/>
          <w:lang w:eastAsia="en-US"/>
        </w:rPr>
        <w:t>konformità</w:t>
      </w:r>
      <w:proofErr w:type="spellEnd"/>
      <w:r w:rsidRPr="00074339">
        <w:rPr>
          <w:rFonts w:eastAsia="Calibri"/>
          <w:szCs w:val="22"/>
          <w:lang w:eastAsia="en-US"/>
        </w:rPr>
        <w:t xml:space="preserve"> </w:t>
      </w:r>
      <w:proofErr w:type="spellStart"/>
      <w:r w:rsidRPr="00074339">
        <w:rPr>
          <w:rFonts w:eastAsia="Calibri"/>
          <w:szCs w:val="22"/>
          <w:lang w:eastAsia="en-US"/>
        </w:rPr>
        <w:t>mat</w:t>
      </w:r>
      <w:proofErr w:type="spellEnd"/>
      <w:r w:rsidRPr="00074339">
        <w:rPr>
          <w:rFonts w:eastAsia="Calibri"/>
          <w:szCs w:val="22"/>
          <w:lang w:eastAsia="en-US"/>
        </w:rPr>
        <w:t>-TFUE.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3. Ir-rapport għandu jintbagħat lill-Parlament Ewropew u lill-Kunsill.";</w:t>
      </w: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(14)</w:t>
      </w:r>
      <w:r w:rsidRPr="00074339">
        <w:rPr>
          <w:rFonts w:eastAsia="Calibri"/>
          <w:szCs w:val="22"/>
          <w:lang w:eastAsia="en-US"/>
        </w:rPr>
        <w:tab/>
        <w:t>jiddaħħal l-Artikolu 17b li ġej:</w:t>
      </w:r>
    </w:p>
    <w:p w:rsidR="00237993" w:rsidRPr="00074339" w:rsidRDefault="00237993" w:rsidP="00237993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2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t>"Artikolu 17b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Il-Kunsill, fuq rakkomandazzjoni mill-Kummissjoni, għandu jadotta rakkomandazzjoni riveduta skont l-Artikolu 126(7) TFUE jew avviż rivedut skont l-Artikolu 126(9) TFUE lill-Istati Membri soġġetti għal rakkomandazzjoni skont l-Artikolu 126(7) TFUE jew għal avviż skont l-Artikolu 126(9) TFUE fi [data tad-dħul fis-seħħ tar-Regolament </w:t>
      </w:r>
      <w:proofErr w:type="spellStart"/>
      <w:r w:rsidRPr="00074339">
        <w:rPr>
          <w:rFonts w:eastAsia="Calibri"/>
          <w:szCs w:val="22"/>
          <w:lang w:eastAsia="en-US"/>
        </w:rPr>
        <w:t>emendatorju</w:t>
      </w:r>
      <w:proofErr w:type="spellEnd"/>
      <w:r w:rsidRPr="00074339">
        <w:rPr>
          <w:rFonts w:eastAsia="Calibri"/>
          <w:szCs w:val="22"/>
          <w:lang w:eastAsia="en-US"/>
        </w:rPr>
        <w:t>], u li jkunu ħadu azzjoni effettiva.</w:t>
      </w:r>
    </w:p>
    <w:p w:rsidR="00237993" w:rsidRPr="00074339" w:rsidRDefault="00237993" w:rsidP="00237993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Dan għandu jadotta r-rakkomandazzjoni jew l-avviż rivedut flimkien mal-adozzjoni tar-rakkomandazzjoni skont l-Artikolu 16 tar-Regolament (UE) [dwar il-parti preventiva] li tistabbilixxi l-</w:t>
      </w:r>
      <w:proofErr w:type="spellStart"/>
      <w:r w:rsidRPr="00074339">
        <w:rPr>
          <w:rFonts w:eastAsia="Calibri"/>
          <w:szCs w:val="22"/>
          <w:lang w:eastAsia="en-US"/>
        </w:rPr>
        <w:t>perkors</w:t>
      </w:r>
      <w:proofErr w:type="spellEnd"/>
      <w:r w:rsidRPr="00074339">
        <w:rPr>
          <w:rFonts w:eastAsia="Calibri"/>
          <w:szCs w:val="22"/>
          <w:lang w:eastAsia="en-US"/>
        </w:rPr>
        <w:t xml:space="preserve"> tan-nefqa netta.";</w:t>
      </w:r>
    </w:p>
    <w:p w:rsidR="00237993" w:rsidRPr="00074339" w:rsidRDefault="00237993" w:rsidP="00237993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(15)</w:t>
      </w:r>
      <w:r w:rsidRPr="00074339">
        <w:rPr>
          <w:rFonts w:eastAsia="Calibri"/>
          <w:szCs w:val="22"/>
          <w:lang w:eastAsia="en-US"/>
        </w:rPr>
        <w:tab/>
        <w:t>l-Anness jitħassar.</w:t>
      </w:r>
    </w:p>
    <w:p w:rsidR="00237993" w:rsidRPr="00074339" w:rsidRDefault="00237993" w:rsidP="00237993">
      <w:pPr>
        <w:keepNext/>
        <w:widowControl/>
        <w:spacing w:before="360" w:after="120"/>
        <w:jc w:val="center"/>
        <w:rPr>
          <w:rFonts w:eastAsia="Calibri"/>
          <w:i/>
          <w:noProof/>
          <w:szCs w:val="22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t>Artikolu 2</w:t>
      </w:r>
    </w:p>
    <w:p w:rsidR="00237993" w:rsidRPr="00074339" w:rsidRDefault="00237993" w:rsidP="00237993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Dħul fis-seħħ</w:t>
      </w:r>
    </w:p>
    <w:p w:rsidR="00237993" w:rsidRPr="00074339" w:rsidRDefault="00237993" w:rsidP="00237993">
      <w:pPr>
        <w:widowControl/>
        <w:spacing w:before="120" w:after="12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>Dan ir-Regolament għandu jidħol fis-seħħ il-jum wara l-pubblikazzjoni tiegħu f'</w:t>
      </w:r>
      <w:r w:rsidRPr="00074339">
        <w:rPr>
          <w:rFonts w:eastAsia="Calibri"/>
          <w:i/>
          <w:szCs w:val="22"/>
          <w:lang w:eastAsia="en-US"/>
        </w:rPr>
        <w:t>Il-Ġurnal Uffiċjali tal-Unjoni Ewropea</w:t>
      </w:r>
      <w:r w:rsidRPr="00074339">
        <w:rPr>
          <w:rFonts w:eastAsia="Calibri"/>
          <w:szCs w:val="22"/>
          <w:lang w:eastAsia="en-US"/>
        </w:rPr>
        <w:t>.</w:t>
      </w:r>
    </w:p>
    <w:p w:rsidR="00237993" w:rsidRPr="00074339" w:rsidRDefault="00237993" w:rsidP="00237993">
      <w:pPr>
        <w:widowControl/>
        <w:spacing w:before="480" w:after="12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t xml:space="preserve">Dan ir-Regolament għandu jorbot </w:t>
      </w:r>
      <w:proofErr w:type="spellStart"/>
      <w:r w:rsidRPr="00074339">
        <w:rPr>
          <w:rFonts w:eastAsia="Calibri"/>
          <w:szCs w:val="22"/>
          <w:lang w:eastAsia="en-US"/>
        </w:rPr>
        <w:t>fl-intier</w:t>
      </w:r>
      <w:proofErr w:type="spellEnd"/>
      <w:r w:rsidRPr="00074339">
        <w:rPr>
          <w:rFonts w:eastAsia="Calibri"/>
          <w:szCs w:val="22"/>
          <w:lang w:eastAsia="en-US"/>
        </w:rPr>
        <w:t xml:space="preserve"> tiegħu u japplika direttament fl-Istati Membri kollha.</w:t>
      </w:r>
    </w:p>
    <w:p w:rsidR="00237993" w:rsidRPr="00074339" w:rsidRDefault="00237993" w:rsidP="00237993">
      <w:pPr>
        <w:keepNext/>
        <w:widowControl/>
        <w:spacing w:before="120"/>
        <w:jc w:val="both"/>
        <w:rPr>
          <w:rFonts w:eastAsia="Calibri"/>
          <w:noProof/>
          <w:szCs w:val="22"/>
          <w:lang w:eastAsia="en-US"/>
        </w:rPr>
      </w:pPr>
      <w:r w:rsidRPr="00074339">
        <w:rPr>
          <w:rFonts w:eastAsia="Calibri"/>
          <w:szCs w:val="22"/>
          <w:lang w:eastAsia="en-US"/>
        </w:rPr>
        <w:lastRenderedPageBreak/>
        <w:t>Magħmul fi Brussell,</w:t>
      </w:r>
    </w:p>
    <w:p w:rsidR="00237993" w:rsidRPr="00237993" w:rsidRDefault="00237993" w:rsidP="00237993">
      <w:pPr>
        <w:keepNext/>
        <w:widowControl/>
        <w:tabs>
          <w:tab w:val="left" w:pos="4252"/>
        </w:tabs>
        <w:spacing w:before="720"/>
        <w:jc w:val="both"/>
        <w:rPr>
          <w:rFonts w:eastAsia="Calibri"/>
          <w:i/>
          <w:noProof/>
          <w:szCs w:val="22"/>
          <w:lang w:eastAsia="en-US"/>
        </w:rPr>
      </w:pPr>
      <w:r w:rsidRPr="00074339">
        <w:rPr>
          <w:rFonts w:eastAsia="Calibri"/>
          <w:i/>
          <w:szCs w:val="22"/>
          <w:lang w:eastAsia="en-US"/>
        </w:rPr>
        <w:t>Għall-Kunsill</w:t>
      </w:r>
      <w:r w:rsidRPr="00074339">
        <w:rPr>
          <w:rFonts w:eastAsia="Calibri"/>
          <w:i/>
          <w:szCs w:val="22"/>
          <w:lang w:eastAsia="en-US"/>
        </w:rPr>
        <w:tab/>
      </w:r>
      <w:r w:rsidRPr="00074339">
        <w:rPr>
          <w:i/>
          <w:szCs w:val="24"/>
          <w:lang w:eastAsia="en-US"/>
        </w:rPr>
        <w:tab/>
      </w:r>
      <w:r w:rsidRPr="00074339">
        <w:rPr>
          <w:rFonts w:eastAsia="Calibri"/>
          <w:i/>
          <w:szCs w:val="22"/>
          <w:lang w:eastAsia="en-US"/>
        </w:rPr>
        <w:t>Il-President</w:t>
      </w:r>
    </w:p>
    <w:p w:rsidR="00237993" w:rsidRPr="00237993" w:rsidRDefault="00237993" w:rsidP="00237993">
      <w:pPr>
        <w:spacing w:after="240"/>
        <w:jc w:val="center"/>
      </w:pPr>
    </w:p>
    <w:p w:rsidR="00E365E1" w:rsidRPr="0004690B" w:rsidRDefault="00E365E1" w:rsidP="007F466A"/>
    <w:sectPr w:rsidR="00E365E1" w:rsidRPr="0004690B" w:rsidSect="000469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66A" w:rsidRPr="0004690B" w:rsidRDefault="007F466A">
      <w:r w:rsidRPr="0004690B">
        <w:separator/>
      </w:r>
    </w:p>
  </w:endnote>
  <w:endnote w:type="continuationSeparator" w:id="0">
    <w:p w:rsidR="007F466A" w:rsidRPr="0004690B" w:rsidRDefault="007F466A">
      <w:r w:rsidRPr="000469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69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69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69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66A" w:rsidRPr="0004690B" w:rsidRDefault="007F466A">
      <w:r w:rsidRPr="0004690B">
        <w:separator/>
      </w:r>
    </w:p>
  </w:footnote>
  <w:footnote w:type="continuationSeparator" w:id="0">
    <w:p w:rsidR="007F466A" w:rsidRPr="0004690B" w:rsidRDefault="007F466A">
      <w:r w:rsidRPr="0004690B">
        <w:continuationSeparator/>
      </w:r>
    </w:p>
  </w:footnote>
  <w:footnote w:id="1">
    <w:p w:rsidR="00237993" w:rsidRPr="00074339" w:rsidRDefault="00237993" w:rsidP="00237993">
      <w:pPr>
        <w:pStyle w:val="FootnoteText"/>
        <w:ind w:left="709" w:hanging="709"/>
        <w:rPr>
          <w:sz w:val="24"/>
          <w:szCs w:val="24"/>
        </w:rPr>
      </w:pPr>
      <w:r w:rsidRPr="00074339">
        <w:rPr>
          <w:rStyle w:val="FootnoteReference"/>
          <w:sz w:val="24"/>
          <w:szCs w:val="24"/>
        </w:rPr>
        <w:t>*</w:t>
      </w:r>
      <w:r w:rsidRPr="00074339">
        <w:rPr>
          <w:sz w:val="24"/>
          <w:szCs w:val="24"/>
        </w:rPr>
        <w:tab/>
      </w:r>
      <w:proofErr w:type="spellStart"/>
      <w:r w:rsidRPr="00074339">
        <w:rPr>
          <w:sz w:val="24"/>
          <w:szCs w:val="24"/>
        </w:rPr>
        <w:t>Emendi</w:t>
      </w:r>
      <w:proofErr w:type="spellEnd"/>
      <w:r w:rsidRPr="00074339">
        <w:rPr>
          <w:sz w:val="24"/>
          <w:szCs w:val="24"/>
        </w:rPr>
        <w:t xml:space="preserve">: </w:t>
      </w:r>
      <w:proofErr w:type="spellStart"/>
      <w:r w:rsidRPr="00074339">
        <w:rPr>
          <w:sz w:val="24"/>
          <w:szCs w:val="24"/>
        </w:rPr>
        <w:t>it</w:t>
      </w:r>
      <w:proofErr w:type="spellEnd"/>
      <w:r w:rsidRPr="00074339">
        <w:rPr>
          <w:sz w:val="24"/>
          <w:szCs w:val="24"/>
        </w:rPr>
        <w:t xml:space="preserve">-test </w:t>
      </w:r>
      <w:proofErr w:type="spellStart"/>
      <w:r w:rsidRPr="00074339">
        <w:rPr>
          <w:sz w:val="24"/>
          <w:szCs w:val="24"/>
        </w:rPr>
        <w:t>ġdid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jew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modifikat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huwa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indikat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permezz</w:t>
      </w:r>
      <w:proofErr w:type="spellEnd"/>
      <w:r w:rsidRPr="00074339">
        <w:rPr>
          <w:sz w:val="24"/>
          <w:szCs w:val="24"/>
        </w:rPr>
        <w:t xml:space="preserve"> tat-tipa </w:t>
      </w:r>
      <w:proofErr w:type="spellStart"/>
      <w:r w:rsidRPr="00074339">
        <w:rPr>
          <w:sz w:val="24"/>
          <w:szCs w:val="24"/>
        </w:rPr>
        <w:t>korsiva</w:t>
      </w:r>
      <w:proofErr w:type="spellEnd"/>
      <w:r w:rsidRPr="00074339">
        <w:rPr>
          <w:sz w:val="24"/>
          <w:szCs w:val="24"/>
        </w:rPr>
        <w:t xml:space="preserve"> u </w:t>
      </w:r>
      <w:proofErr w:type="spellStart"/>
      <w:r w:rsidRPr="00074339">
        <w:rPr>
          <w:sz w:val="24"/>
          <w:szCs w:val="24"/>
        </w:rPr>
        <w:t>grassa</w:t>
      </w:r>
      <w:proofErr w:type="spellEnd"/>
      <w:r w:rsidRPr="00074339">
        <w:rPr>
          <w:sz w:val="24"/>
          <w:szCs w:val="24"/>
        </w:rPr>
        <w:t xml:space="preserve">; </w:t>
      </w:r>
      <w:proofErr w:type="spellStart"/>
      <w:r w:rsidRPr="00074339">
        <w:rPr>
          <w:sz w:val="24"/>
          <w:szCs w:val="24"/>
        </w:rPr>
        <w:t>it-tħassir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huwa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indikat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permezz</w:t>
      </w:r>
      <w:proofErr w:type="spellEnd"/>
      <w:r w:rsidRPr="00074339">
        <w:rPr>
          <w:sz w:val="24"/>
          <w:szCs w:val="24"/>
        </w:rPr>
        <w:t xml:space="preserve"> tas-</w:t>
      </w:r>
      <w:proofErr w:type="spellStart"/>
      <w:r w:rsidRPr="00074339">
        <w:rPr>
          <w:sz w:val="24"/>
          <w:szCs w:val="24"/>
        </w:rPr>
        <w:t>simbolu</w:t>
      </w:r>
      <w:proofErr w:type="spellEnd"/>
      <w:r w:rsidRPr="00074339">
        <w:rPr>
          <w:sz w:val="24"/>
          <w:szCs w:val="24"/>
        </w:rPr>
        <w:t xml:space="preserve"> ▌.</w:t>
      </w:r>
    </w:p>
  </w:footnote>
  <w:footnote w:id="2">
    <w:p w:rsidR="00237993" w:rsidRPr="00074339" w:rsidRDefault="00237993" w:rsidP="00237993">
      <w:pPr>
        <w:pStyle w:val="FootnoteText"/>
        <w:ind w:left="709" w:hanging="709"/>
        <w:rPr>
          <w:sz w:val="24"/>
          <w:szCs w:val="24"/>
        </w:rPr>
      </w:pPr>
      <w:r w:rsidRPr="00074339">
        <w:rPr>
          <w:rStyle w:val="FootnoteReference"/>
          <w:sz w:val="24"/>
          <w:szCs w:val="24"/>
        </w:rPr>
        <w:footnoteRef/>
      </w:r>
      <w:r w:rsidRPr="00074339">
        <w:rPr>
          <w:sz w:val="24"/>
          <w:szCs w:val="24"/>
        </w:rPr>
        <w:tab/>
        <w:t xml:space="preserve">ĠU </w:t>
      </w:r>
      <w:proofErr w:type="gramStart"/>
      <w:r w:rsidRPr="00074339">
        <w:rPr>
          <w:sz w:val="24"/>
          <w:szCs w:val="24"/>
        </w:rPr>
        <w:t>C ,</w:t>
      </w:r>
      <w:proofErr w:type="gramEnd"/>
      <w:r w:rsidRPr="00074339">
        <w:rPr>
          <w:sz w:val="24"/>
          <w:szCs w:val="24"/>
        </w:rPr>
        <w:t xml:space="preserve"> , p. .</w:t>
      </w:r>
    </w:p>
  </w:footnote>
  <w:footnote w:id="3">
    <w:p w:rsidR="00237993" w:rsidRPr="00074339" w:rsidRDefault="00237993" w:rsidP="00237993">
      <w:pPr>
        <w:pStyle w:val="FootnoteText"/>
        <w:ind w:left="709" w:hanging="709"/>
        <w:rPr>
          <w:sz w:val="24"/>
          <w:szCs w:val="24"/>
        </w:rPr>
      </w:pPr>
      <w:r w:rsidRPr="00074339">
        <w:rPr>
          <w:rStyle w:val="FootnoteReference"/>
          <w:sz w:val="24"/>
          <w:szCs w:val="24"/>
        </w:rPr>
        <w:footnoteRef/>
      </w:r>
      <w:r w:rsidR="004A2B6D">
        <w:rPr>
          <w:sz w:val="24"/>
          <w:szCs w:val="24"/>
        </w:rPr>
        <w:tab/>
        <w:t>ĠU C 290, 18.8.2023, p. 17.</w:t>
      </w:r>
    </w:p>
  </w:footnote>
  <w:footnote w:id="4">
    <w:p w:rsidR="00237993" w:rsidRPr="00074339" w:rsidRDefault="00237993" w:rsidP="00237993">
      <w:pPr>
        <w:pStyle w:val="FootnoteText"/>
        <w:ind w:left="709" w:hanging="709"/>
        <w:rPr>
          <w:sz w:val="24"/>
          <w:szCs w:val="24"/>
        </w:rPr>
      </w:pPr>
      <w:r w:rsidRPr="00074339">
        <w:rPr>
          <w:rStyle w:val="FootnoteReference"/>
          <w:sz w:val="24"/>
          <w:szCs w:val="24"/>
        </w:rPr>
        <w:footnoteRef/>
      </w:r>
      <w:r w:rsidRPr="00074339">
        <w:rPr>
          <w:sz w:val="24"/>
          <w:szCs w:val="24"/>
        </w:rPr>
        <w:tab/>
        <w:t>Ir-</w:t>
      </w:r>
      <w:proofErr w:type="spellStart"/>
      <w:r w:rsidRPr="00074339">
        <w:rPr>
          <w:sz w:val="24"/>
          <w:szCs w:val="24"/>
        </w:rPr>
        <w:t>Regolament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tal-Kunsill</w:t>
      </w:r>
      <w:proofErr w:type="spellEnd"/>
      <w:r w:rsidRPr="00074339">
        <w:rPr>
          <w:sz w:val="24"/>
          <w:szCs w:val="24"/>
        </w:rPr>
        <w:t xml:space="preserve"> (KE) </w:t>
      </w:r>
      <w:proofErr w:type="spellStart"/>
      <w:r w:rsidRPr="00074339">
        <w:rPr>
          <w:sz w:val="24"/>
          <w:szCs w:val="24"/>
        </w:rPr>
        <w:t>Nru</w:t>
      </w:r>
      <w:proofErr w:type="spellEnd"/>
      <w:r w:rsidRPr="00074339">
        <w:rPr>
          <w:sz w:val="24"/>
          <w:szCs w:val="24"/>
        </w:rPr>
        <w:t xml:space="preserve"> 1466/97 tas-7 ta' </w:t>
      </w:r>
      <w:proofErr w:type="spellStart"/>
      <w:r w:rsidRPr="00074339">
        <w:rPr>
          <w:sz w:val="24"/>
          <w:szCs w:val="24"/>
        </w:rPr>
        <w:t>Lulju</w:t>
      </w:r>
      <w:proofErr w:type="spellEnd"/>
      <w:r w:rsidRPr="00074339">
        <w:rPr>
          <w:sz w:val="24"/>
          <w:szCs w:val="24"/>
        </w:rPr>
        <w:t xml:space="preserve"> 1997 </w:t>
      </w:r>
      <w:proofErr w:type="spellStart"/>
      <w:r w:rsidRPr="00074339">
        <w:rPr>
          <w:sz w:val="24"/>
          <w:szCs w:val="24"/>
        </w:rPr>
        <w:t>dwar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it-tisħiħ</w:t>
      </w:r>
      <w:proofErr w:type="spellEnd"/>
      <w:r w:rsidRPr="00074339">
        <w:rPr>
          <w:sz w:val="24"/>
          <w:szCs w:val="24"/>
        </w:rPr>
        <w:t xml:space="preserve"> tas-</w:t>
      </w:r>
      <w:proofErr w:type="spellStart"/>
      <w:r w:rsidRPr="00074339">
        <w:rPr>
          <w:sz w:val="24"/>
          <w:szCs w:val="24"/>
        </w:rPr>
        <w:t>sorveljanza</w:t>
      </w:r>
      <w:proofErr w:type="spellEnd"/>
      <w:r w:rsidRPr="00074339">
        <w:rPr>
          <w:sz w:val="24"/>
          <w:szCs w:val="24"/>
        </w:rPr>
        <w:t xml:space="preserve"> ta' </w:t>
      </w:r>
      <w:proofErr w:type="spellStart"/>
      <w:r w:rsidRPr="00074339">
        <w:rPr>
          <w:sz w:val="24"/>
          <w:szCs w:val="24"/>
        </w:rPr>
        <w:t>pożizzjonijiet</w:t>
      </w:r>
      <w:proofErr w:type="spellEnd"/>
      <w:r w:rsidRPr="00074339">
        <w:rPr>
          <w:sz w:val="24"/>
          <w:szCs w:val="24"/>
        </w:rPr>
        <w:t xml:space="preserve"> ta' budget u s-</w:t>
      </w:r>
      <w:proofErr w:type="spellStart"/>
      <w:r w:rsidRPr="00074339">
        <w:rPr>
          <w:sz w:val="24"/>
          <w:szCs w:val="24"/>
        </w:rPr>
        <w:t>sorveljanza</w:t>
      </w:r>
      <w:proofErr w:type="spellEnd"/>
      <w:r w:rsidRPr="00074339">
        <w:rPr>
          <w:sz w:val="24"/>
          <w:szCs w:val="24"/>
        </w:rPr>
        <w:t xml:space="preserve"> u l-</w:t>
      </w:r>
      <w:proofErr w:type="spellStart"/>
      <w:r w:rsidRPr="00074339">
        <w:rPr>
          <w:sz w:val="24"/>
          <w:szCs w:val="24"/>
        </w:rPr>
        <w:t>koordinazzjoni</w:t>
      </w:r>
      <w:proofErr w:type="spellEnd"/>
      <w:r w:rsidRPr="00074339">
        <w:rPr>
          <w:sz w:val="24"/>
          <w:szCs w:val="24"/>
        </w:rPr>
        <w:t xml:space="preserve"> ta' </w:t>
      </w:r>
      <w:proofErr w:type="spellStart"/>
      <w:r w:rsidRPr="00074339">
        <w:rPr>
          <w:sz w:val="24"/>
          <w:szCs w:val="24"/>
        </w:rPr>
        <w:t>politika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ekonomika</w:t>
      </w:r>
      <w:proofErr w:type="spellEnd"/>
      <w:r w:rsidRPr="00074339">
        <w:rPr>
          <w:sz w:val="24"/>
          <w:szCs w:val="24"/>
        </w:rPr>
        <w:t xml:space="preserve"> (ĠU L 209, 2.8.1997, p. 1).</w:t>
      </w:r>
    </w:p>
  </w:footnote>
  <w:footnote w:id="5">
    <w:p w:rsidR="00237993" w:rsidRPr="00074339" w:rsidRDefault="00237993" w:rsidP="00237993">
      <w:pPr>
        <w:pStyle w:val="FootnoteText"/>
        <w:ind w:left="709" w:hanging="709"/>
        <w:rPr>
          <w:sz w:val="24"/>
          <w:szCs w:val="24"/>
        </w:rPr>
      </w:pPr>
      <w:r w:rsidRPr="00074339">
        <w:rPr>
          <w:rStyle w:val="FootnoteReference"/>
          <w:sz w:val="24"/>
          <w:szCs w:val="24"/>
        </w:rPr>
        <w:footnoteRef/>
      </w:r>
      <w:r w:rsidRPr="00074339">
        <w:rPr>
          <w:sz w:val="24"/>
          <w:szCs w:val="24"/>
        </w:rPr>
        <w:tab/>
        <w:t>Ir-</w:t>
      </w:r>
      <w:proofErr w:type="spellStart"/>
      <w:r w:rsidRPr="00074339">
        <w:rPr>
          <w:sz w:val="24"/>
          <w:szCs w:val="24"/>
        </w:rPr>
        <w:t>Regolament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tal-Kunsill</w:t>
      </w:r>
      <w:proofErr w:type="spellEnd"/>
      <w:r w:rsidRPr="00074339">
        <w:rPr>
          <w:sz w:val="24"/>
          <w:szCs w:val="24"/>
        </w:rPr>
        <w:t xml:space="preserve"> (KE) </w:t>
      </w:r>
      <w:proofErr w:type="spellStart"/>
      <w:r w:rsidRPr="00074339">
        <w:rPr>
          <w:sz w:val="24"/>
          <w:szCs w:val="24"/>
        </w:rPr>
        <w:t>Nru</w:t>
      </w:r>
      <w:proofErr w:type="spellEnd"/>
      <w:r w:rsidRPr="00074339">
        <w:rPr>
          <w:sz w:val="24"/>
          <w:szCs w:val="24"/>
        </w:rPr>
        <w:t xml:space="preserve"> 1467/97 tas-7 ta' </w:t>
      </w:r>
      <w:proofErr w:type="spellStart"/>
      <w:r w:rsidRPr="00074339">
        <w:rPr>
          <w:sz w:val="24"/>
          <w:szCs w:val="24"/>
        </w:rPr>
        <w:t>Lulju</w:t>
      </w:r>
      <w:proofErr w:type="spellEnd"/>
      <w:r w:rsidRPr="00074339">
        <w:rPr>
          <w:sz w:val="24"/>
          <w:szCs w:val="24"/>
        </w:rPr>
        <w:t xml:space="preserve"> 1997 </w:t>
      </w:r>
      <w:proofErr w:type="spellStart"/>
      <w:r w:rsidRPr="00074339">
        <w:rPr>
          <w:sz w:val="24"/>
          <w:szCs w:val="24"/>
        </w:rPr>
        <w:t>dwar</w:t>
      </w:r>
      <w:proofErr w:type="spellEnd"/>
      <w:r w:rsidRPr="00074339">
        <w:rPr>
          <w:sz w:val="24"/>
          <w:szCs w:val="24"/>
        </w:rPr>
        <w:t xml:space="preserve"> li </w:t>
      </w:r>
      <w:proofErr w:type="spellStart"/>
      <w:r w:rsidRPr="00074339">
        <w:rPr>
          <w:sz w:val="24"/>
          <w:szCs w:val="24"/>
        </w:rPr>
        <w:t>titħaffef</w:t>
      </w:r>
      <w:proofErr w:type="spellEnd"/>
      <w:r w:rsidRPr="00074339">
        <w:rPr>
          <w:sz w:val="24"/>
          <w:szCs w:val="24"/>
        </w:rPr>
        <w:t xml:space="preserve"> u li </w:t>
      </w:r>
      <w:proofErr w:type="spellStart"/>
      <w:r w:rsidRPr="00074339">
        <w:rPr>
          <w:sz w:val="24"/>
          <w:szCs w:val="24"/>
        </w:rPr>
        <w:t>tiġi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ċċarata</w:t>
      </w:r>
      <w:proofErr w:type="spellEnd"/>
      <w:r w:rsidRPr="00074339">
        <w:rPr>
          <w:sz w:val="24"/>
          <w:szCs w:val="24"/>
        </w:rPr>
        <w:t xml:space="preserve"> l-</w:t>
      </w:r>
      <w:proofErr w:type="spellStart"/>
      <w:r w:rsidRPr="00074339">
        <w:rPr>
          <w:sz w:val="24"/>
          <w:szCs w:val="24"/>
        </w:rPr>
        <w:t>implimentazzjoni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tal-proċedura</w:t>
      </w:r>
      <w:proofErr w:type="spellEnd"/>
      <w:r w:rsidRPr="00074339">
        <w:rPr>
          <w:sz w:val="24"/>
          <w:szCs w:val="24"/>
        </w:rPr>
        <w:t xml:space="preserve"> ta' </w:t>
      </w:r>
      <w:proofErr w:type="spellStart"/>
      <w:r w:rsidRPr="00074339">
        <w:rPr>
          <w:sz w:val="24"/>
          <w:szCs w:val="24"/>
        </w:rPr>
        <w:t>defiċit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eċċessiv</w:t>
      </w:r>
      <w:proofErr w:type="spellEnd"/>
      <w:r w:rsidRPr="00074339">
        <w:rPr>
          <w:sz w:val="24"/>
          <w:szCs w:val="24"/>
        </w:rPr>
        <w:t xml:space="preserve"> (ĠU L 209, 2.8.1997, p. 6).</w:t>
      </w:r>
    </w:p>
  </w:footnote>
  <w:footnote w:id="6">
    <w:p w:rsidR="00237993" w:rsidRPr="00074339" w:rsidRDefault="00237993" w:rsidP="00237993">
      <w:pPr>
        <w:pStyle w:val="FootnoteText"/>
        <w:ind w:left="709" w:hanging="709"/>
        <w:rPr>
          <w:sz w:val="24"/>
          <w:szCs w:val="24"/>
        </w:rPr>
      </w:pPr>
      <w:r w:rsidRPr="00074339">
        <w:rPr>
          <w:rStyle w:val="FootnoteReference"/>
          <w:sz w:val="24"/>
          <w:szCs w:val="24"/>
        </w:rPr>
        <w:footnoteRef/>
      </w:r>
      <w:r w:rsidRPr="00074339">
        <w:rPr>
          <w:sz w:val="24"/>
          <w:szCs w:val="24"/>
        </w:rPr>
        <w:tab/>
        <w:t>Ir-</w:t>
      </w:r>
      <w:proofErr w:type="spellStart"/>
      <w:r w:rsidRPr="00074339">
        <w:rPr>
          <w:sz w:val="24"/>
          <w:szCs w:val="24"/>
        </w:rPr>
        <w:t>Riżoluzzjoni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tal-Kunsill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Ewropew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dwar</w:t>
      </w:r>
      <w:proofErr w:type="spellEnd"/>
      <w:r w:rsidRPr="00074339">
        <w:rPr>
          <w:sz w:val="24"/>
          <w:szCs w:val="24"/>
        </w:rPr>
        <w:t xml:space="preserve"> il-</w:t>
      </w:r>
      <w:proofErr w:type="spellStart"/>
      <w:r w:rsidRPr="00074339">
        <w:rPr>
          <w:sz w:val="24"/>
          <w:szCs w:val="24"/>
        </w:rPr>
        <w:t>Patt</w:t>
      </w:r>
      <w:proofErr w:type="spellEnd"/>
      <w:r w:rsidRPr="00074339">
        <w:rPr>
          <w:sz w:val="24"/>
          <w:szCs w:val="24"/>
        </w:rPr>
        <w:t xml:space="preserve"> ta' </w:t>
      </w:r>
      <w:proofErr w:type="spellStart"/>
      <w:r w:rsidRPr="00074339">
        <w:rPr>
          <w:sz w:val="24"/>
          <w:szCs w:val="24"/>
        </w:rPr>
        <w:t>Stabbiltà</w:t>
      </w:r>
      <w:proofErr w:type="spellEnd"/>
      <w:r w:rsidRPr="00074339">
        <w:rPr>
          <w:sz w:val="24"/>
          <w:szCs w:val="24"/>
        </w:rPr>
        <w:t xml:space="preserve"> u </w:t>
      </w:r>
      <w:proofErr w:type="spellStart"/>
      <w:r w:rsidRPr="00074339">
        <w:rPr>
          <w:sz w:val="24"/>
          <w:szCs w:val="24"/>
        </w:rPr>
        <w:t>Tkabbir</w:t>
      </w:r>
      <w:proofErr w:type="spellEnd"/>
      <w:r w:rsidRPr="00074339">
        <w:rPr>
          <w:sz w:val="24"/>
          <w:szCs w:val="24"/>
        </w:rPr>
        <w:t xml:space="preserve"> Amsterdam, 17 ta' </w:t>
      </w:r>
      <w:proofErr w:type="spellStart"/>
      <w:r w:rsidRPr="00074339">
        <w:rPr>
          <w:sz w:val="24"/>
          <w:szCs w:val="24"/>
        </w:rPr>
        <w:t>Ġunju</w:t>
      </w:r>
      <w:proofErr w:type="spellEnd"/>
      <w:r w:rsidRPr="00074339">
        <w:rPr>
          <w:sz w:val="24"/>
          <w:szCs w:val="24"/>
        </w:rPr>
        <w:t xml:space="preserve"> 1997 (ĠU C 236, 2.8.1997, p. 1).</w:t>
      </w:r>
    </w:p>
  </w:footnote>
  <w:footnote w:id="7">
    <w:p w:rsidR="00237993" w:rsidRPr="00074339" w:rsidRDefault="00237993" w:rsidP="00237993">
      <w:pPr>
        <w:pStyle w:val="FootnoteText"/>
        <w:ind w:left="709" w:hanging="709"/>
        <w:rPr>
          <w:sz w:val="24"/>
          <w:szCs w:val="24"/>
        </w:rPr>
      </w:pPr>
      <w:r w:rsidRPr="00074339">
        <w:rPr>
          <w:rStyle w:val="FootnoteReference"/>
          <w:sz w:val="24"/>
          <w:szCs w:val="24"/>
        </w:rPr>
        <w:footnoteRef/>
      </w:r>
      <w:r w:rsidRPr="00074339">
        <w:rPr>
          <w:sz w:val="24"/>
          <w:szCs w:val="24"/>
        </w:rPr>
        <w:tab/>
        <w:t>Il-</w:t>
      </w:r>
      <w:proofErr w:type="spellStart"/>
      <w:r w:rsidRPr="00074339">
        <w:rPr>
          <w:sz w:val="24"/>
          <w:szCs w:val="24"/>
        </w:rPr>
        <w:t>Liġi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Ewropea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dwar</w:t>
      </w:r>
      <w:proofErr w:type="spellEnd"/>
      <w:r w:rsidRPr="00074339">
        <w:rPr>
          <w:sz w:val="24"/>
          <w:szCs w:val="24"/>
        </w:rPr>
        <w:t xml:space="preserve"> il-</w:t>
      </w:r>
      <w:proofErr w:type="spellStart"/>
      <w:r w:rsidRPr="00074339">
        <w:rPr>
          <w:sz w:val="24"/>
          <w:szCs w:val="24"/>
        </w:rPr>
        <w:t>Klima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tistabbilixxi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objettiv</w:t>
      </w:r>
      <w:proofErr w:type="spellEnd"/>
      <w:r w:rsidRPr="00074339">
        <w:rPr>
          <w:sz w:val="24"/>
          <w:szCs w:val="24"/>
        </w:rPr>
        <w:t xml:space="preserve"> ta' </w:t>
      </w:r>
      <w:proofErr w:type="spellStart"/>
      <w:r w:rsidRPr="00074339">
        <w:rPr>
          <w:sz w:val="24"/>
          <w:szCs w:val="24"/>
        </w:rPr>
        <w:t>newtralità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klimatika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għall-Unjoni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kollha</w:t>
      </w:r>
      <w:proofErr w:type="spellEnd"/>
      <w:r w:rsidRPr="00074339">
        <w:rPr>
          <w:sz w:val="24"/>
          <w:szCs w:val="24"/>
        </w:rPr>
        <w:t xml:space="preserve"> sal-2050 u </w:t>
      </w:r>
      <w:proofErr w:type="spellStart"/>
      <w:r w:rsidRPr="00074339">
        <w:rPr>
          <w:sz w:val="24"/>
          <w:szCs w:val="24"/>
        </w:rPr>
        <w:t>tirrikjedi</w:t>
      </w:r>
      <w:proofErr w:type="spellEnd"/>
      <w:r w:rsidRPr="00074339">
        <w:rPr>
          <w:sz w:val="24"/>
          <w:szCs w:val="24"/>
        </w:rPr>
        <w:t xml:space="preserve"> li l-</w:t>
      </w:r>
      <w:proofErr w:type="spellStart"/>
      <w:r w:rsidRPr="00074339">
        <w:rPr>
          <w:sz w:val="24"/>
          <w:szCs w:val="24"/>
        </w:rPr>
        <w:t>istituzzjonijiet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tal-Unjoni</w:t>
      </w:r>
      <w:proofErr w:type="spellEnd"/>
      <w:r w:rsidRPr="00074339">
        <w:rPr>
          <w:sz w:val="24"/>
          <w:szCs w:val="24"/>
        </w:rPr>
        <w:t xml:space="preserve"> u l-</w:t>
      </w:r>
      <w:proofErr w:type="spellStart"/>
      <w:r w:rsidRPr="00074339">
        <w:rPr>
          <w:sz w:val="24"/>
          <w:szCs w:val="24"/>
        </w:rPr>
        <w:t>Istati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Membri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jagħmlu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progress</w:t>
      </w:r>
      <w:proofErr w:type="spellEnd"/>
      <w:r w:rsidRPr="00074339">
        <w:rPr>
          <w:sz w:val="24"/>
          <w:szCs w:val="24"/>
        </w:rPr>
        <w:t xml:space="preserve"> fit-</w:t>
      </w:r>
      <w:proofErr w:type="spellStart"/>
      <w:r w:rsidRPr="00074339">
        <w:rPr>
          <w:sz w:val="24"/>
          <w:szCs w:val="24"/>
        </w:rPr>
        <w:t>tisħiħ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tal-kapaċità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adattiva</w:t>
      </w:r>
      <w:proofErr w:type="spellEnd"/>
      <w:r w:rsidRPr="00074339">
        <w:rPr>
          <w:sz w:val="24"/>
          <w:szCs w:val="24"/>
        </w:rPr>
        <w:t xml:space="preserve">, li </w:t>
      </w:r>
      <w:proofErr w:type="spellStart"/>
      <w:r w:rsidRPr="00074339">
        <w:rPr>
          <w:sz w:val="24"/>
          <w:szCs w:val="24"/>
        </w:rPr>
        <w:t>tirrikjedi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investiment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pubbliku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sinifikanti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biex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jitnaqqsu</w:t>
      </w:r>
      <w:proofErr w:type="spellEnd"/>
      <w:r w:rsidRPr="00074339">
        <w:rPr>
          <w:sz w:val="24"/>
          <w:szCs w:val="24"/>
        </w:rPr>
        <w:t xml:space="preserve"> l-</w:t>
      </w:r>
      <w:proofErr w:type="spellStart"/>
      <w:r w:rsidRPr="00074339">
        <w:rPr>
          <w:sz w:val="24"/>
          <w:szCs w:val="24"/>
        </w:rPr>
        <w:t>impatti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soċjoekonomiċi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negattivi</w:t>
      </w:r>
      <w:proofErr w:type="spellEnd"/>
      <w:r w:rsidRPr="00074339">
        <w:rPr>
          <w:sz w:val="24"/>
          <w:szCs w:val="24"/>
        </w:rPr>
        <w:t xml:space="preserve"> tat-</w:t>
      </w:r>
      <w:proofErr w:type="spellStart"/>
      <w:r w:rsidRPr="00074339">
        <w:rPr>
          <w:sz w:val="24"/>
          <w:szCs w:val="24"/>
        </w:rPr>
        <w:t>tibdil</w:t>
      </w:r>
      <w:proofErr w:type="spellEnd"/>
      <w:r w:rsidRPr="00074339">
        <w:rPr>
          <w:sz w:val="24"/>
          <w:szCs w:val="24"/>
        </w:rPr>
        <w:t xml:space="preserve"> fil-</w:t>
      </w:r>
      <w:proofErr w:type="spellStart"/>
      <w:r w:rsidRPr="00074339">
        <w:rPr>
          <w:sz w:val="24"/>
          <w:szCs w:val="24"/>
        </w:rPr>
        <w:t>klima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fuq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l-UE</w:t>
      </w:r>
      <w:proofErr w:type="spellEnd"/>
      <w:r w:rsidRPr="00074339">
        <w:rPr>
          <w:sz w:val="24"/>
          <w:szCs w:val="24"/>
        </w:rPr>
        <w:t xml:space="preserve"> u </w:t>
      </w:r>
      <w:proofErr w:type="spellStart"/>
      <w:r w:rsidRPr="00074339">
        <w:rPr>
          <w:sz w:val="24"/>
          <w:szCs w:val="24"/>
        </w:rPr>
        <w:t>fuq</w:t>
      </w:r>
      <w:proofErr w:type="spellEnd"/>
      <w:r w:rsidRPr="00074339">
        <w:rPr>
          <w:sz w:val="24"/>
          <w:szCs w:val="24"/>
        </w:rPr>
        <w:t xml:space="preserve"> l-</w:t>
      </w:r>
      <w:proofErr w:type="spellStart"/>
      <w:r w:rsidRPr="00074339">
        <w:rPr>
          <w:sz w:val="24"/>
          <w:szCs w:val="24"/>
        </w:rPr>
        <w:t>Istati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Membri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tagħha</w:t>
      </w:r>
      <w:proofErr w:type="spellEnd"/>
      <w:r w:rsidRPr="00074339">
        <w:rPr>
          <w:sz w:val="24"/>
          <w:szCs w:val="24"/>
        </w:rPr>
        <w:t xml:space="preserve">, </w:t>
      </w:r>
      <w:proofErr w:type="spellStart"/>
      <w:r w:rsidRPr="00074339">
        <w:rPr>
          <w:sz w:val="24"/>
          <w:szCs w:val="24"/>
        </w:rPr>
        <w:t>inkluż</w:t>
      </w:r>
      <w:proofErr w:type="spellEnd"/>
      <w:r w:rsidRPr="00074339">
        <w:rPr>
          <w:sz w:val="24"/>
          <w:szCs w:val="24"/>
        </w:rPr>
        <w:t xml:space="preserve"> l-</w:t>
      </w:r>
      <w:proofErr w:type="spellStart"/>
      <w:r w:rsidRPr="00074339">
        <w:rPr>
          <w:sz w:val="24"/>
          <w:szCs w:val="24"/>
        </w:rPr>
        <w:t>impatti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negattivi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fuq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it-tkabbir</w:t>
      </w:r>
      <w:proofErr w:type="spellEnd"/>
      <w:r w:rsidRPr="00074339">
        <w:rPr>
          <w:sz w:val="24"/>
          <w:szCs w:val="24"/>
        </w:rPr>
        <w:t xml:space="preserve"> u s-</w:t>
      </w:r>
      <w:proofErr w:type="spellStart"/>
      <w:r w:rsidRPr="00074339">
        <w:rPr>
          <w:sz w:val="24"/>
          <w:szCs w:val="24"/>
        </w:rPr>
        <w:t>sostenibbiltà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fiskali</w:t>
      </w:r>
      <w:proofErr w:type="spellEnd"/>
      <w:r w:rsidRPr="00074339">
        <w:rPr>
          <w:sz w:val="24"/>
          <w:szCs w:val="24"/>
        </w:rPr>
        <w:t>.</w:t>
      </w:r>
    </w:p>
  </w:footnote>
  <w:footnote w:id="8">
    <w:p w:rsidR="00237993" w:rsidRPr="00074339" w:rsidRDefault="00237993" w:rsidP="00237993">
      <w:pPr>
        <w:pStyle w:val="FootnoteText"/>
        <w:ind w:left="709" w:hanging="709"/>
        <w:rPr>
          <w:sz w:val="24"/>
          <w:szCs w:val="24"/>
        </w:rPr>
      </w:pPr>
      <w:r w:rsidRPr="00074339">
        <w:rPr>
          <w:rStyle w:val="FootnoteReference"/>
          <w:sz w:val="24"/>
          <w:szCs w:val="24"/>
        </w:rPr>
        <w:footnoteRef/>
      </w:r>
      <w:r w:rsidRPr="00074339">
        <w:rPr>
          <w:sz w:val="24"/>
          <w:szCs w:val="24"/>
        </w:rPr>
        <w:tab/>
        <w:t>Ir-</w:t>
      </w:r>
      <w:proofErr w:type="spellStart"/>
      <w:r w:rsidRPr="00074339">
        <w:rPr>
          <w:sz w:val="24"/>
          <w:szCs w:val="24"/>
        </w:rPr>
        <w:t>Regolament</w:t>
      </w:r>
      <w:proofErr w:type="spellEnd"/>
      <w:r w:rsidRPr="00074339">
        <w:rPr>
          <w:sz w:val="24"/>
          <w:szCs w:val="24"/>
        </w:rPr>
        <w:t xml:space="preserve"> (UE) […] </w:t>
      </w:r>
      <w:proofErr w:type="spellStart"/>
      <w:r w:rsidRPr="00074339">
        <w:rPr>
          <w:sz w:val="24"/>
          <w:szCs w:val="24"/>
        </w:rPr>
        <w:t>tal-Parlament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Ewropew</w:t>
      </w:r>
      <w:proofErr w:type="spellEnd"/>
      <w:r w:rsidRPr="00074339">
        <w:rPr>
          <w:sz w:val="24"/>
          <w:szCs w:val="24"/>
        </w:rPr>
        <w:t xml:space="preserve"> u </w:t>
      </w:r>
      <w:proofErr w:type="spellStart"/>
      <w:r w:rsidRPr="00074339">
        <w:rPr>
          <w:sz w:val="24"/>
          <w:szCs w:val="24"/>
        </w:rPr>
        <w:t>tal-Kunsill</w:t>
      </w:r>
      <w:proofErr w:type="spellEnd"/>
      <w:r w:rsidRPr="00074339">
        <w:rPr>
          <w:sz w:val="24"/>
          <w:szCs w:val="24"/>
        </w:rPr>
        <w:t xml:space="preserve"> ta' […] [</w:t>
      </w:r>
      <w:proofErr w:type="spellStart"/>
      <w:r w:rsidRPr="00074339">
        <w:rPr>
          <w:sz w:val="24"/>
          <w:szCs w:val="24"/>
        </w:rPr>
        <w:t>dwar</w:t>
      </w:r>
      <w:proofErr w:type="spellEnd"/>
      <w:r w:rsidRPr="00074339">
        <w:rPr>
          <w:sz w:val="24"/>
          <w:szCs w:val="24"/>
        </w:rPr>
        <w:t xml:space="preserve"> il-</w:t>
      </w:r>
      <w:proofErr w:type="spellStart"/>
      <w:r w:rsidRPr="00074339">
        <w:rPr>
          <w:sz w:val="24"/>
          <w:szCs w:val="24"/>
        </w:rPr>
        <w:t>koordinazzjoni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effettiva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tal-politiki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ekonomiċi</w:t>
      </w:r>
      <w:proofErr w:type="spellEnd"/>
      <w:r w:rsidRPr="00074339">
        <w:rPr>
          <w:sz w:val="24"/>
          <w:szCs w:val="24"/>
        </w:rPr>
        <w:t xml:space="preserve"> u s-</w:t>
      </w:r>
      <w:proofErr w:type="spellStart"/>
      <w:r w:rsidRPr="00074339">
        <w:rPr>
          <w:sz w:val="24"/>
          <w:szCs w:val="24"/>
        </w:rPr>
        <w:t>sorveljanza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baġitarja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multilaterali</w:t>
      </w:r>
      <w:proofErr w:type="spellEnd"/>
      <w:r w:rsidRPr="00074339">
        <w:rPr>
          <w:sz w:val="24"/>
          <w:szCs w:val="24"/>
        </w:rPr>
        <w:t xml:space="preserve">] (ĠU L …, …, </w:t>
      </w:r>
      <w:proofErr w:type="gramStart"/>
      <w:r w:rsidRPr="00074339">
        <w:rPr>
          <w:sz w:val="24"/>
          <w:szCs w:val="24"/>
        </w:rPr>
        <w:t>p….</w:t>
      </w:r>
      <w:proofErr w:type="gramEnd"/>
      <w:r w:rsidRPr="00074339">
        <w:rPr>
          <w:sz w:val="24"/>
          <w:szCs w:val="24"/>
        </w:rPr>
        <w:t>).</w:t>
      </w:r>
    </w:p>
  </w:footnote>
  <w:footnote w:id="9">
    <w:p w:rsidR="00237993" w:rsidRPr="00074339" w:rsidRDefault="00237993" w:rsidP="00237993">
      <w:pPr>
        <w:pStyle w:val="FootnoteText"/>
        <w:ind w:left="709" w:hanging="709"/>
        <w:contextualSpacing/>
        <w:rPr>
          <w:sz w:val="24"/>
          <w:szCs w:val="24"/>
        </w:rPr>
      </w:pPr>
      <w:r w:rsidRPr="00074339">
        <w:rPr>
          <w:rStyle w:val="FootnoteReference"/>
          <w:sz w:val="24"/>
          <w:szCs w:val="24"/>
        </w:rPr>
        <w:footnoteRef/>
      </w:r>
      <w:r w:rsidRPr="00074339">
        <w:rPr>
          <w:sz w:val="24"/>
          <w:szCs w:val="24"/>
        </w:rPr>
        <w:tab/>
        <w:t>It-</w:t>
      </w:r>
      <w:proofErr w:type="spellStart"/>
      <w:r w:rsidRPr="00074339">
        <w:rPr>
          <w:sz w:val="24"/>
          <w:szCs w:val="24"/>
        </w:rPr>
        <w:t>Trattat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dwar</w:t>
      </w:r>
      <w:proofErr w:type="spellEnd"/>
      <w:r w:rsidRPr="00074339">
        <w:rPr>
          <w:sz w:val="24"/>
          <w:szCs w:val="24"/>
        </w:rPr>
        <w:t xml:space="preserve"> l-</w:t>
      </w:r>
      <w:proofErr w:type="spellStart"/>
      <w:r w:rsidRPr="00074339">
        <w:rPr>
          <w:sz w:val="24"/>
          <w:szCs w:val="24"/>
        </w:rPr>
        <w:t>Istabbiltà</w:t>
      </w:r>
      <w:proofErr w:type="spellEnd"/>
      <w:r w:rsidRPr="00074339">
        <w:rPr>
          <w:sz w:val="24"/>
          <w:szCs w:val="24"/>
        </w:rPr>
        <w:t>, il-</w:t>
      </w:r>
      <w:proofErr w:type="spellStart"/>
      <w:r w:rsidRPr="00074339">
        <w:rPr>
          <w:sz w:val="24"/>
          <w:szCs w:val="24"/>
        </w:rPr>
        <w:t>Koordinazzjoni</w:t>
      </w:r>
      <w:proofErr w:type="spellEnd"/>
      <w:r w:rsidRPr="00074339">
        <w:rPr>
          <w:sz w:val="24"/>
          <w:szCs w:val="24"/>
        </w:rPr>
        <w:t xml:space="preserve"> u l-</w:t>
      </w:r>
      <w:proofErr w:type="spellStart"/>
      <w:r w:rsidRPr="00074339">
        <w:rPr>
          <w:sz w:val="24"/>
          <w:szCs w:val="24"/>
        </w:rPr>
        <w:t>Governanza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fl-Unjoni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Ekonomika</w:t>
      </w:r>
      <w:proofErr w:type="spellEnd"/>
      <w:r w:rsidRPr="00074339">
        <w:rPr>
          <w:sz w:val="24"/>
          <w:szCs w:val="24"/>
        </w:rPr>
        <w:t xml:space="preserve"> u </w:t>
      </w:r>
      <w:proofErr w:type="spellStart"/>
      <w:r w:rsidRPr="00074339">
        <w:rPr>
          <w:sz w:val="24"/>
          <w:szCs w:val="24"/>
        </w:rPr>
        <w:t>Monetarja</w:t>
      </w:r>
      <w:proofErr w:type="spellEnd"/>
      <w:r w:rsidRPr="00074339">
        <w:rPr>
          <w:sz w:val="24"/>
          <w:szCs w:val="24"/>
        </w:rPr>
        <w:t xml:space="preserve"> tat-2 ta' </w:t>
      </w:r>
      <w:proofErr w:type="spellStart"/>
      <w:r w:rsidRPr="00074339">
        <w:rPr>
          <w:sz w:val="24"/>
          <w:szCs w:val="24"/>
        </w:rPr>
        <w:t>Marzu</w:t>
      </w:r>
      <w:proofErr w:type="spellEnd"/>
      <w:r w:rsidRPr="00074339">
        <w:rPr>
          <w:sz w:val="24"/>
          <w:szCs w:val="24"/>
        </w:rPr>
        <w:t xml:space="preserve"> 2012.</w:t>
      </w:r>
    </w:p>
  </w:footnote>
  <w:footnote w:id="10">
    <w:p w:rsidR="00237993" w:rsidRPr="008F4232" w:rsidRDefault="00237993" w:rsidP="00237993">
      <w:pPr>
        <w:pStyle w:val="FootnoteText"/>
        <w:ind w:left="709" w:hanging="709"/>
        <w:rPr>
          <w:sz w:val="24"/>
          <w:szCs w:val="24"/>
        </w:rPr>
      </w:pPr>
      <w:r w:rsidRPr="00074339">
        <w:rPr>
          <w:rStyle w:val="FootnoteReference"/>
          <w:sz w:val="24"/>
          <w:szCs w:val="24"/>
        </w:rPr>
        <w:footnoteRef/>
      </w:r>
      <w:r w:rsidR="004A2B6D">
        <w:rPr>
          <w:sz w:val="24"/>
          <w:szCs w:val="24"/>
        </w:rPr>
        <w:tab/>
        <w:t>Il-</w:t>
      </w:r>
      <w:proofErr w:type="spellStart"/>
      <w:r w:rsidR="004A2B6D">
        <w:rPr>
          <w:sz w:val="24"/>
          <w:szCs w:val="24"/>
        </w:rPr>
        <w:t>Komunikazzjoni</w:t>
      </w:r>
      <w:proofErr w:type="spellEnd"/>
      <w:r w:rsidR="004A2B6D">
        <w:rPr>
          <w:sz w:val="24"/>
          <w:szCs w:val="24"/>
        </w:rPr>
        <w:t xml:space="preserve"> </w:t>
      </w:r>
      <w:proofErr w:type="gramStart"/>
      <w:r w:rsidR="004A2B6D">
        <w:rPr>
          <w:sz w:val="24"/>
          <w:szCs w:val="24"/>
        </w:rPr>
        <w:t>COM(</w:t>
      </w:r>
      <w:proofErr w:type="gramEnd"/>
      <w:r w:rsidR="004A2B6D">
        <w:rPr>
          <w:sz w:val="24"/>
          <w:szCs w:val="24"/>
        </w:rPr>
        <w:t>2012)0</w:t>
      </w:r>
      <w:r w:rsidRPr="00074339">
        <w:rPr>
          <w:sz w:val="24"/>
          <w:szCs w:val="24"/>
        </w:rPr>
        <w:t xml:space="preserve">342 final tal-20 ta' </w:t>
      </w:r>
      <w:proofErr w:type="spellStart"/>
      <w:r w:rsidRPr="00074339">
        <w:rPr>
          <w:sz w:val="24"/>
          <w:szCs w:val="24"/>
        </w:rPr>
        <w:t>Ġunju</w:t>
      </w:r>
      <w:proofErr w:type="spellEnd"/>
      <w:r w:rsidRPr="00074339">
        <w:rPr>
          <w:sz w:val="24"/>
          <w:szCs w:val="24"/>
        </w:rPr>
        <w:t xml:space="preserve"> 2012 </w:t>
      </w:r>
      <w:proofErr w:type="spellStart"/>
      <w:r w:rsidRPr="00074339">
        <w:rPr>
          <w:sz w:val="24"/>
          <w:szCs w:val="24"/>
        </w:rPr>
        <w:t>tal-Kummissjoni</w:t>
      </w:r>
      <w:proofErr w:type="spellEnd"/>
      <w:r w:rsidRPr="00074339">
        <w:rPr>
          <w:sz w:val="24"/>
          <w:szCs w:val="24"/>
        </w:rPr>
        <w:t xml:space="preserve"> "</w:t>
      </w:r>
      <w:proofErr w:type="spellStart"/>
      <w:r w:rsidRPr="00074339">
        <w:rPr>
          <w:sz w:val="24"/>
          <w:szCs w:val="24"/>
        </w:rPr>
        <w:t>Prinċipji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komuni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dwar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mekkaniżmi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nazzjonali</w:t>
      </w:r>
      <w:proofErr w:type="spellEnd"/>
      <w:r w:rsidRPr="00074339">
        <w:rPr>
          <w:sz w:val="24"/>
          <w:szCs w:val="24"/>
        </w:rPr>
        <w:t xml:space="preserve"> ta' </w:t>
      </w:r>
      <w:proofErr w:type="spellStart"/>
      <w:r w:rsidRPr="00074339">
        <w:rPr>
          <w:sz w:val="24"/>
          <w:szCs w:val="24"/>
        </w:rPr>
        <w:t>korrezzjoni</w:t>
      </w:r>
      <w:proofErr w:type="spellEnd"/>
      <w:r w:rsidRPr="00074339">
        <w:rPr>
          <w:sz w:val="24"/>
          <w:szCs w:val="24"/>
        </w:rPr>
        <w:t xml:space="preserve"> </w:t>
      </w:r>
      <w:proofErr w:type="spellStart"/>
      <w:r w:rsidRPr="00074339">
        <w:rPr>
          <w:sz w:val="24"/>
          <w:szCs w:val="24"/>
        </w:rPr>
        <w:t>fiskali</w:t>
      </w:r>
      <w:proofErr w:type="spellEnd"/>
      <w:r w:rsidRPr="00074339">
        <w:rPr>
          <w:sz w:val="24"/>
          <w:szCs w:val="24"/>
        </w:rPr>
        <w:t>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69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69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69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1ED095E"/>
    <w:multiLevelType w:val="hybridMultilevel"/>
    <w:tmpl w:val="953CB8CA"/>
    <w:lvl w:ilvl="0" w:tplc="580C371C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F1E5891"/>
    <w:multiLevelType w:val="hybridMultilevel"/>
    <w:tmpl w:val="31A4C038"/>
    <w:lvl w:ilvl="0" w:tplc="5EE603D4">
      <w:start w:val="1"/>
      <w:numFmt w:val="lowerLetter"/>
      <w:lvlText w:val="(%1)"/>
      <w:lvlJc w:val="left"/>
      <w:pPr>
        <w:ind w:left="1405" w:hanging="5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4" w15:restartNumberingAfterBreak="0">
    <w:nsid w:val="79E35F07"/>
    <w:multiLevelType w:val="hybridMultilevel"/>
    <w:tmpl w:val="918C4764"/>
    <w:lvl w:ilvl="0" w:tplc="A50C2E0A">
      <w:start w:val="1"/>
      <w:numFmt w:val="lowerLetter"/>
      <w:lvlText w:val="(%1)"/>
      <w:lvlJc w:val="left"/>
      <w:pPr>
        <w:ind w:left="121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0" w:hanging="360"/>
      </w:pPr>
    </w:lvl>
    <w:lvl w:ilvl="2" w:tplc="1809001B" w:tentative="1">
      <w:start w:val="1"/>
      <w:numFmt w:val="lowerRoman"/>
      <w:lvlText w:val="%3."/>
      <w:lvlJc w:val="right"/>
      <w:pPr>
        <w:ind w:left="2650" w:hanging="180"/>
      </w:pPr>
    </w:lvl>
    <w:lvl w:ilvl="3" w:tplc="1809000F" w:tentative="1">
      <w:start w:val="1"/>
      <w:numFmt w:val="decimal"/>
      <w:lvlText w:val="%4."/>
      <w:lvlJc w:val="left"/>
      <w:pPr>
        <w:ind w:left="3370" w:hanging="360"/>
      </w:pPr>
    </w:lvl>
    <w:lvl w:ilvl="4" w:tplc="18090019" w:tentative="1">
      <w:start w:val="1"/>
      <w:numFmt w:val="lowerLetter"/>
      <w:lvlText w:val="%5."/>
      <w:lvlJc w:val="left"/>
      <w:pPr>
        <w:ind w:left="4090" w:hanging="360"/>
      </w:pPr>
    </w:lvl>
    <w:lvl w:ilvl="5" w:tplc="1809001B" w:tentative="1">
      <w:start w:val="1"/>
      <w:numFmt w:val="lowerRoman"/>
      <w:lvlText w:val="%6."/>
      <w:lvlJc w:val="right"/>
      <w:pPr>
        <w:ind w:left="4810" w:hanging="180"/>
      </w:pPr>
    </w:lvl>
    <w:lvl w:ilvl="6" w:tplc="1809000F" w:tentative="1">
      <w:start w:val="1"/>
      <w:numFmt w:val="decimal"/>
      <w:lvlText w:val="%7."/>
      <w:lvlJc w:val="left"/>
      <w:pPr>
        <w:ind w:left="5530" w:hanging="360"/>
      </w:pPr>
    </w:lvl>
    <w:lvl w:ilvl="7" w:tplc="18090019" w:tentative="1">
      <w:start w:val="1"/>
      <w:numFmt w:val="lowerLetter"/>
      <w:lvlText w:val="%8."/>
      <w:lvlJc w:val="left"/>
      <w:pPr>
        <w:ind w:left="6250" w:hanging="360"/>
      </w:pPr>
    </w:lvl>
    <w:lvl w:ilvl="8" w:tplc="180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4"/>
  </w:num>
  <w:num w:numId="46">
    <w:abstractNumId w:val="13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4/2023"/>
    <w:docVar w:name="dvlangue" w:val="MT"/>
    <w:docVar w:name="dvnumam" w:val="0"/>
    <w:docVar w:name="dvpe" w:val="757.279"/>
    <w:docVar w:name="dvrapporteur" w:val="Rapporteur: "/>
    <w:docVar w:name="dvstar" w:val="*"/>
    <w:docVar w:name="dvtitre" w:val="Riżoluzzjoni leġiżlattiva tal-Parlament Ewropew tat-23 ta' April 2024 dwar proposta għal Regolament tal-Kunsill li jemenda r-Regolament (KE) Nru 1467/97 dwar li titħaffef u li tiġi ċċarata l-implimentazzjoni tal-proċedura ta’ defiċit eċċessiv(COM(2023)0241 – C9-0172/2023 – 2023/0137(CNS))"/>
  </w:docVars>
  <w:rsids>
    <w:rsidRoot w:val="007F466A"/>
    <w:rsid w:val="00002272"/>
    <w:rsid w:val="0004690B"/>
    <w:rsid w:val="00064002"/>
    <w:rsid w:val="00065769"/>
    <w:rsid w:val="000677B9"/>
    <w:rsid w:val="00074339"/>
    <w:rsid w:val="000831BA"/>
    <w:rsid w:val="000A42CC"/>
    <w:rsid w:val="000E7DD9"/>
    <w:rsid w:val="0010095E"/>
    <w:rsid w:val="00125B37"/>
    <w:rsid w:val="00187494"/>
    <w:rsid w:val="001F32AE"/>
    <w:rsid w:val="0023799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0AC8"/>
    <w:rsid w:val="00421060"/>
    <w:rsid w:val="00471C19"/>
    <w:rsid w:val="004867E3"/>
    <w:rsid w:val="00494A28"/>
    <w:rsid w:val="004A2B6D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88E"/>
    <w:rsid w:val="00786EC0"/>
    <w:rsid w:val="007D1690"/>
    <w:rsid w:val="007E22AD"/>
    <w:rsid w:val="007F466A"/>
    <w:rsid w:val="00815970"/>
    <w:rsid w:val="00817416"/>
    <w:rsid w:val="00842779"/>
    <w:rsid w:val="00865F67"/>
    <w:rsid w:val="00881A7B"/>
    <w:rsid w:val="008840E5"/>
    <w:rsid w:val="00887B3E"/>
    <w:rsid w:val="008B0AE0"/>
    <w:rsid w:val="008B2B1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3D5"/>
    <w:rsid w:val="00D56C11"/>
    <w:rsid w:val="00D834A0"/>
    <w:rsid w:val="00D872DF"/>
    <w:rsid w:val="00D91E21"/>
    <w:rsid w:val="00DA7FCD"/>
    <w:rsid w:val="00DB748A"/>
    <w:rsid w:val="00E365E1"/>
    <w:rsid w:val="00E820A4"/>
    <w:rsid w:val="00E957E7"/>
    <w:rsid w:val="00EB006A"/>
    <w:rsid w:val="00EB4772"/>
    <w:rsid w:val="00ED169E"/>
    <w:rsid w:val="00ED4235"/>
    <w:rsid w:val="00F04346"/>
    <w:rsid w:val="00F075DC"/>
    <w:rsid w:val="00F149E9"/>
    <w:rsid w:val="00F340E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32D09"/>
  <w15:chartTrackingRefBased/>
  <w15:docId w15:val="{D631EC8E-961B-427F-BA04-4CE34B73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15970"/>
    <w:pPr>
      <w:spacing w:before="480" w:after="240"/>
    </w:pPr>
  </w:style>
  <w:style w:type="paragraph" w:customStyle="1" w:styleId="NormalBold">
    <w:name w:val="NormalBold"/>
    <w:basedOn w:val="Normal"/>
    <w:rsid w:val="00815970"/>
    <w:rPr>
      <w:b/>
    </w:rPr>
  </w:style>
  <w:style w:type="paragraph" w:customStyle="1" w:styleId="NormalHanging12a">
    <w:name w:val="NormalHanging12a"/>
    <w:basedOn w:val="Normal"/>
    <w:rsid w:val="0081597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81597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Center12a">
    <w:name w:val="NormalCenter12a"/>
    <w:basedOn w:val="Normal"/>
    <w:rsid w:val="00815970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815970"/>
    <w:pPr>
      <w:spacing w:before="720" w:after="240"/>
      <w:jc w:val="center"/>
    </w:pPr>
  </w:style>
  <w:style w:type="paragraph" w:customStyle="1" w:styleId="Statut">
    <w:name w:val="Statut"/>
    <w:basedOn w:val="Normal"/>
    <w:next w:val="Normal"/>
    <w:rsid w:val="0081597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1597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81597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81597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1597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1597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1597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15970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815970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1597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1597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1597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81597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1597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1597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81597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D153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53D5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52720-1462-480B-989E-69ED921C5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4602</Words>
  <Characters>34183</Characters>
  <Application>Microsoft Office Word</Application>
  <DocSecurity>0</DocSecurity>
  <Lines>284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BINKEVICIUTE Aurelija</cp:lastModifiedBy>
  <cp:revision>3</cp:revision>
  <cp:lastPrinted>2004-11-19T15:42:00Z</cp:lastPrinted>
  <dcterms:created xsi:type="dcterms:W3CDTF">2024-09-10T13:08:00Z</dcterms:created>
  <dcterms:modified xsi:type="dcterms:W3CDTF">2024-10-15T15:34:00Z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P9_TA(2024)0312_</vt:lpwstr>
  </property>
  <property fmtid="{D5CDD505-2E9C-101B-9397-08002B2CF9AE}" pid="4" name="&lt;Type&gt;">
    <vt:lpwstr>RR</vt:lpwstr>
  </property>
</Properties>
</file>