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6CBE" w14:paraId="19DDB4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142499" w14:textId="5DF72ED2" w:rsidR="00751A4A" w:rsidRPr="00326CBE" w:rsidRDefault="00E23FFF" w:rsidP="0010095E">
            <w:pPr>
              <w:pStyle w:val="EPName"/>
            </w:pPr>
            <w:r>
              <w:t>Parlaimint na hEorpa</w:t>
            </w:r>
            <w:r w:rsidR="000051C7" w:rsidRPr="00326CBE">
              <w:t xml:space="preserve"> </w:t>
            </w:r>
          </w:p>
          <w:p w14:paraId="49CCD534" w14:textId="77777777" w:rsidR="00751A4A" w:rsidRPr="00326CB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6CB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21C11A4" w14:textId="77777777" w:rsidR="00751A4A" w:rsidRPr="00326CBE" w:rsidRDefault="00187494" w:rsidP="0010095E">
            <w:pPr>
              <w:pStyle w:val="EPLogo"/>
            </w:pPr>
            <w:r w:rsidRPr="00326CBE">
              <w:rPr>
                <w:noProof/>
              </w:rPr>
              <w:drawing>
                <wp:inline distT="0" distB="0" distL="0" distR="0" wp14:anchorId="7D1E2013" wp14:editId="07C179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50E050" w14:textId="77777777" w:rsidR="00D058B8" w:rsidRPr="00326CBE" w:rsidRDefault="00D058B8" w:rsidP="004C5D52">
      <w:pPr>
        <w:pStyle w:val="LineTop"/>
      </w:pPr>
    </w:p>
    <w:p w14:paraId="5EBA407E" w14:textId="53095AF7" w:rsidR="00680577" w:rsidRPr="009145A7" w:rsidRDefault="00E23FFF" w:rsidP="00680577">
      <w:pPr>
        <w:pStyle w:val="EPBodyTA1"/>
        <w:rPr>
          <w:lang w:val="sv-SE"/>
        </w:rPr>
      </w:pPr>
      <w:r w:rsidRPr="009145A7">
        <w:rPr>
          <w:lang w:val="sv-SE"/>
        </w:rPr>
        <w:t>TÉACSANNA ARNA nGLACADH</w:t>
      </w:r>
      <w:r w:rsidR="000051C7" w:rsidRPr="009145A7">
        <w:rPr>
          <w:lang w:val="sv-SE"/>
        </w:rPr>
        <w:t xml:space="preserve"> </w:t>
      </w:r>
    </w:p>
    <w:p w14:paraId="2A48FD0A" w14:textId="77777777" w:rsidR="00D058B8" w:rsidRPr="009145A7" w:rsidRDefault="00D058B8" w:rsidP="00D058B8">
      <w:pPr>
        <w:pStyle w:val="LineBottom"/>
        <w:rPr>
          <w:lang w:val="sv-SE"/>
        </w:rPr>
      </w:pPr>
    </w:p>
    <w:p w14:paraId="4D202540" w14:textId="1FF4F70F" w:rsidR="000051C7" w:rsidRPr="009145A7" w:rsidRDefault="000051C7" w:rsidP="000051C7">
      <w:pPr>
        <w:pStyle w:val="ATHeading1"/>
        <w:rPr>
          <w:lang w:val="sv-SE"/>
        </w:rPr>
      </w:pPr>
      <w:bookmarkStart w:id="0" w:name="TANumber"/>
      <w:r w:rsidRPr="009145A7">
        <w:rPr>
          <w:lang w:val="sv-SE"/>
        </w:rPr>
        <w:t>P9_TA(2024)0</w:t>
      </w:r>
      <w:bookmarkEnd w:id="0"/>
      <w:r w:rsidR="009145A7">
        <w:rPr>
          <w:lang w:val="sv-SE"/>
        </w:rPr>
        <w:t>314</w:t>
      </w:r>
    </w:p>
    <w:p w14:paraId="6541E010" w14:textId="45D7D22E" w:rsidR="000051C7" w:rsidRPr="009145A7" w:rsidRDefault="00D50D10" w:rsidP="000051C7">
      <w:pPr>
        <w:pStyle w:val="ATHeading2"/>
        <w:rPr>
          <w:lang w:val="sv-SE"/>
        </w:rPr>
      </w:pPr>
      <w:bookmarkStart w:id="1" w:name="title"/>
      <w:r w:rsidRPr="009145A7">
        <w:rPr>
          <w:lang w:val="sv-SE"/>
        </w:rPr>
        <w:t>Neamhagóid i dtaobh gníomh tarmligthe</w:t>
      </w:r>
      <w:r w:rsidR="007A5551" w:rsidRPr="009145A7">
        <w:rPr>
          <w:lang w:val="sv-SE"/>
        </w:rPr>
        <w:t xml:space="preserve">: </w:t>
      </w:r>
      <w:r w:rsidRPr="009145A7">
        <w:rPr>
          <w:lang w:val="sv-SE"/>
        </w:rPr>
        <w:t xml:space="preserve">réamhtheachtaí an druga [2- (3,4-meitiléin dé-ocsaifeinil)aicéitil]malónáit (IMDPAM) agus substaintí eile a áireamh i liosta na substaintí sceidealaithe </w:t>
      </w:r>
      <w:bookmarkEnd w:id="1"/>
    </w:p>
    <w:p w14:paraId="2B3DC185" w14:textId="77777777" w:rsidR="000051C7" w:rsidRPr="009145A7" w:rsidRDefault="000051C7" w:rsidP="000051C7">
      <w:pPr>
        <w:rPr>
          <w:i/>
          <w:vanish/>
          <w:lang w:val="sv-SE"/>
        </w:rPr>
      </w:pPr>
      <w:r w:rsidRPr="00326CBE">
        <w:rPr>
          <w:i/>
        </w:rPr>
        <w:fldChar w:fldCharType="begin"/>
      </w:r>
      <w:r w:rsidRPr="009145A7">
        <w:rPr>
          <w:i/>
          <w:lang w:val="sv-SE"/>
        </w:rPr>
        <w:instrText xml:space="preserve"> TC"(</w:instrText>
      </w:r>
      <w:bookmarkStart w:id="2" w:name="DocNumber"/>
      <w:r w:rsidRPr="009145A7">
        <w:rPr>
          <w:i/>
          <w:lang w:val="sv-SE"/>
        </w:rPr>
        <w:instrText>B9-0213/2024</w:instrText>
      </w:r>
      <w:bookmarkEnd w:id="2"/>
      <w:r w:rsidRPr="009145A7">
        <w:rPr>
          <w:i/>
          <w:lang w:val="sv-SE"/>
        </w:rPr>
        <w:instrText xml:space="preserve">)"\l3 \n&gt; \* MERGEFORMAT </w:instrText>
      </w:r>
      <w:r w:rsidRPr="00326CBE">
        <w:rPr>
          <w:i/>
        </w:rPr>
        <w:fldChar w:fldCharType="end"/>
      </w:r>
    </w:p>
    <w:p w14:paraId="7B35E0E2" w14:textId="77777777" w:rsidR="000051C7" w:rsidRPr="009145A7" w:rsidRDefault="000051C7" w:rsidP="000051C7">
      <w:pPr>
        <w:rPr>
          <w:vanish/>
          <w:lang w:val="sv-SE"/>
        </w:rPr>
      </w:pPr>
      <w:bookmarkStart w:id="3" w:name="PE"/>
      <w:r w:rsidRPr="009145A7">
        <w:rPr>
          <w:vanish/>
          <w:lang w:val="sv-SE"/>
        </w:rPr>
        <w:t>PE760.991</w:t>
      </w:r>
      <w:bookmarkEnd w:id="3"/>
    </w:p>
    <w:p w14:paraId="5D012893" w14:textId="4FFD7B76" w:rsidR="000051C7" w:rsidRPr="009145A7" w:rsidRDefault="00D50D10" w:rsidP="007A5551">
      <w:pPr>
        <w:pStyle w:val="ATHeading3"/>
        <w:rPr>
          <w:lang w:val="sv-SE"/>
        </w:rPr>
      </w:pPr>
      <w:bookmarkStart w:id="4" w:name="Sujet"/>
      <w:r w:rsidRPr="009145A7">
        <w:rPr>
          <w:lang w:val="sv-SE"/>
        </w:rPr>
        <w:t>Cinneadh ó Pharlaimint na hEorpa gan aon agóidí a dhéanamh i gcoinne rialachá</w:t>
      </w:r>
      <w:r w:rsidR="00512FDD">
        <w:rPr>
          <w:lang w:val="sv-SE"/>
        </w:rPr>
        <w:t>n tarmligthe ón gCoimisiún an 28 Feabhra</w:t>
      </w:r>
      <w:bookmarkStart w:id="5" w:name="_GoBack"/>
      <w:bookmarkEnd w:id="5"/>
      <w:r w:rsidR="00E23FFF" w:rsidRPr="009145A7">
        <w:rPr>
          <w:lang w:val="sv-SE"/>
        </w:rPr>
        <w:t xml:space="preserve"> </w:t>
      </w:r>
      <w:r w:rsidRPr="009145A7">
        <w:rPr>
          <w:lang w:val="sv-SE"/>
        </w:rPr>
        <w:t>2024 lena leasaítear Rialachán (CE) Uimh. 273/2004 ó Pharlaimint na hEorpa agus ón gComhairle agus Rialachán (CE) Uimh. 111/2005 ón gComhairle a mhéid a bhaineann le réamhtheachtaí an druga Iseapróipilidín (2-(3,4-meitiléine-ocsafheinile)aicéitil)malónáit (IMDPAM) agus substaintí eile a áireamh ar an liosta substaintí sceidealaithe</w:t>
      </w:r>
      <w:bookmarkStart w:id="6" w:name="References"/>
      <w:bookmarkEnd w:id="4"/>
      <w:r w:rsidR="000051C7" w:rsidRPr="009145A7">
        <w:rPr>
          <w:lang w:val="sv-SE"/>
        </w:rPr>
        <w:t>(C(2024)01219 - 2024/2606(DEA))</w:t>
      </w:r>
      <w:bookmarkEnd w:id="6"/>
    </w:p>
    <w:p w14:paraId="2952420A" w14:textId="77777777" w:rsidR="00D50D10" w:rsidRDefault="00D50D10" w:rsidP="00D50D10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14:paraId="06FCBFAF" w14:textId="77777777" w:rsidR="00D50D10" w:rsidRPr="00E23FFF" w:rsidRDefault="00D50D10" w:rsidP="00E23FFF">
      <w:pPr>
        <w:rPr>
          <w:lang w:val="ga-IE"/>
        </w:rPr>
      </w:pPr>
    </w:p>
    <w:p w14:paraId="68E8A9C1" w14:textId="7D1270FB" w:rsidR="00E365E1" w:rsidRPr="00E23FFF" w:rsidRDefault="00E365E1" w:rsidP="007A5551">
      <w:pPr>
        <w:pStyle w:val="NormalHanging12a"/>
        <w:rPr>
          <w:lang w:val="ga-IE"/>
        </w:rPr>
      </w:pPr>
      <w:bookmarkStart w:id="7" w:name="TextBodyBegin"/>
      <w:bookmarkStart w:id="8" w:name="TextBodyEnd"/>
      <w:bookmarkEnd w:id="7"/>
      <w:bookmarkEnd w:id="8"/>
    </w:p>
    <w:sectPr w:rsidR="00E365E1" w:rsidRPr="00E23FFF" w:rsidSect="00326C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213F50" w14:textId="77777777" w:rsidR="000051C7" w:rsidRPr="00326CBE" w:rsidRDefault="000051C7">
      <w:r w:rsidRPr="00326CBE">
        <w:separator/>
      </w:r>
    </w:p>
  </w:endnote>
  <w:endnote w:type="continuationSeparator" w:id="0">
    <w:p w14:paraId="526B2F82" w14:textId="77777777" w:rsidR="000051C7" w:rsidRPr="00326CBE" w:rsidRDefault="000051C7">
      <w:r w:rsidRPr="00326C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8E0D7" w14:textId="77777777" w:rsidR="00064002" w:rsidRPr="00326C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DC129" w14:textId="77777777" w:rsidR="00064002" w:rsidRPr="00326C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4E9E3" w14:textId="77777777" w:rsidR="00064002" w:rsidRPr="00326C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2FC3C" w14:textId="77777777" w:rsidR="000051C7" w:rsidRPr="00326CBE" w:rsidRDefault="000051C7">
      <w:r w:rsidRPr="00326CBE">
        <w:separator/>
      </w:r>
    </w:p>
  </w:footnote>
  <w:footnote w:type="continuationSeparator" w:id="0">
    <w:p w14:paraId="04C94FD0" w14:textId="77777777" w:rsidR="000051C7" w:rsidRPr="00326CBE" w:rsidRDefault="000051C7">
      <w:r w:rsidRPr="00326CB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7662A" w14:textId="77777777" w:rsidR="00064002" w:rsidRPr="00326C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D2D7A" w14:textId="77777777" w:rsidR="00064002" w:rsidRPr="00326C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FF790" w14:textId="77777777" w:rsidR="00064002" w:rsidRPr="00326C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13/2024"/>
    <w:docVar w:name="dvlangue" w:val="EN"/>
    <w:docVar w:name="dvnumam" w:val="0"/>
    <w:docVar w:name="dvpe" w:val="760.991"/>
    <w:docVar w:name="dvtitre" w:val="European Parliament decision of xx Xxxx 2024 to raise no objections to the Commission delegated regulation of 28 February 2024 amending Regulation (EC) No 273/2004 of the European Parliament and of the Council and Council Regulation (EC) No 111/2005 as regards the inclusion of the drug precursor Isopropylidene (2-(3,4-methylenedioxyphenyl)acetyl)malonate (IMDPAM) and other substances in the list of scheduled substances(C(2024)01219 - 2024/2606(DEA))"/>
  </w:docVars>
  <w:rsids>
    <w:rsidRoot w:val="000051C7"/>
    <w:rsid w:val="00002272"/>
    <w:rsid w:val="000051C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5039"/>
    <w:rsid w:val="002B18FE"/>
    <w:rsid w:val="002B5493"/>
    <w:rsid w:val="00326CB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FDD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55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5A7"/>
    <w:rsid w:val="00930C23"/>
    <w:rsid w:val="0093193B"/>
    <w:rsid w:val="009509D8"/>
    <w:rsid w:val="00950B64"/>
    <w:rsid w:val="00981893"/>
    <w:rsid w:val="009F316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24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D10"/>
    <w:rsid w:val="00D56C11"/>
    <w:rsid w:val="00D834A0"/>
    <w:rsid w:val="00D872DF"/>
    <w:rsid w:val="00D91E21"/>
    <w:rsid w:val="00DA7FCD"/>
    <w:rsid w:val="00E23FF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11E1E"/>
  <w15:chartTrackingRefBased/>
  <w15:docId w15:val="{1A3D7D0A-DDF5-410D-A618-AB6B3C8A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A5039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2A5039"/>
    <w:pPr>
      <w:spacing w:after="240"/>
      <w:ind w:left="567" w:hanging="567"/>
    </w:pPr>
  </w:style>
  <w:style w:type="paragraph" w:customStyle="1" w:styleId="ManualConsidrant">
    <w:name w:val="Manual Considérant"/>
    <w:basedOn w:val="Normal"/>
    <w:rsid w:val="002A503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B602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024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60248"/>
  </w:style>
  <w:style w:type="paragraph" w:styleId="CommentSubject">
    <w:name w:val="annotation subject"/>
    <w:basedOn w:val="CommentText"/>
    <w:next w:val="CommentText"/>
    <w:link w:val="CommentSubjectChar"/>
    <w:rsid w:val="00B602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0248"/>
    <w:rPr>
      <w:b/>
      <w:bCs/>
    </w:rPr>
  </w:style>
  <w:style w:type="paragraph" w:styleId="BalloonText">
    <w:name w:val="Balloon Text"/>
    <w:basedOn w:val="Normal"/>
    <w:link w:val="BalloonTextChar"/>
    <w:rsid w:val="00B602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0248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locked/>
    <w:rsid w:val="00D50D1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546F5-FB2E-4B2A-B9F9-0A1E8D2C6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SHERIDAN Gianna Luisa</cp:lastModifiedBy>
  <cp:revision>2</cp:revision>
  <cp:lastPrinted>2004-11-19T15:42:00Z</cp:lastPrinted>
  <dcterms:created xsi:type="dcterms:W3CDTF">2024-06-20T12:55:00Z</dcterms:created>
  <dcterms:modified xsi:type="dcterms:W3CDTF">2024-06-20T12:55:00Z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B9-0213/2024</vt:lpwstr>
  </property>
  <property fmtid="{D5CDD505-2E9C-101B-9397-08002B2CF9AE}" pid="4" name="&lt;Type&gt;">
    <vt:lpwstr>RR</vt:lpwstr>
  </property>
</Properties>
</file>