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4633" w14:paraId="0A224A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855173" w14:textId="77777777" w:rsidR="00751A4A" w:rsidRPr="00F24633" w:rsidRDefault="00A27168" w:rsidP="0010095E">
            <w:pPr>
              <w:pStyle w:val="EPName"/>
            </w:pPr>
            <w:r w:rsidRPr="00F24633">
              <w:t>Európai Parlament</w:t>
            </w:r>
          </w:p>
          <w:p w14:paraId="269289F6" w14:textId="77777777" w:rsidR="00751A4A" w:rsidRPr="00F2463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20D5">
              <w:t>2019</w:t>
            </w:r>
            <w:r w:rsidRPr="00F24633">
              <w:t>-</w:t>
            </w:r>
            <w:r w:rsidRPr="00C520D5">
              <w:t>2024</w:t>
            </w:r>
          </w:p>
        </w:tc>
        <w:tc>
          <w:tcPr>
            <w:tcW w:w="2268" w:type="dxa"/>
            <w:shd w:val="clear" w:color="auto" w:fill="auto"/>
          </w:tcPr>
          <w:p w14:paraId="5EC36C65" w14:textId="77777777" w:rsidR="00751A4A" w:rsidRPr="00F24633" w:rsidRDefault="00187494" w:rsidP="0010095E">
            <w:pPr>
              <w:pStyle w:val="EPLogo"/>
            </w:pPr>
            <w:r w:rsidRPr="00F24633">
              <w:rPr>
                <w:noProof/>
                <w:lang w:eastAsia="hu-HU"/>
              </w:rPr>
              <w:drawing>
                <wp:inline distT="0" distB="0" distL="0" distR="0" wp14:anchorId="18840908" wp14:editId="1C5B49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85EC8E" w14:textId="77777777" w:rsidR="00D058B8" w:rsidRPr="00F24633" w:rsidRDefault="00D058B8" w:rsidP="004C5D52">
      <w:pPr>
        <w:pStyle w:val="LineTop"/>
      </w:pPr>
    </w:p>
    <w:p w14:paraId="0CD0F5DB" w14:textId="77777777" w:rsidR="00680577" w:rsidRPr="00F24633" w:rsidRDefault="00A27168" w:rsidP="00680577">
      <w:pPr>
        <w:pStyle w:val="EPBodyTA1"/>
      </w:pPr>
      <w:r w:rsidRPr="00F24633">
        <w:t>ELFOGADOTT SZÖVEGEK</w:t>
      </w:r>
    </w:p>
    <w:p w14:paraId="4774861C" w14:textId="77777777" w:rsidR="00D058B8" w:rsidRPr="00F24633" w:rsidRDefault="00D058B8" w:rsidP="00D058B8">
      <w:pPr>
        <w:pStyle w:val="LineBottom"/>
      </w:pPr>
    </w:p>
    <w:p w14:paraId="5C49B8D0" w14:textId="70FBF059" w:rsidR="00A27168" w:rsidRPr="00F24633" w:rsidRDefault="00A27168" w:rsidP="00A27168">
      <w:pPr>
        <w:pStyle w:val="ATHeading1"/>
      </w:pPr>
      <w:bookmarkStart w:id="0" w:name="TANumber"/>
      <w:r w:rsidRPr="00F24633">
        <w:t>P</w:t>
      </w:r>
      <w:r w:rsidRPr="00C520D5">
        <w:t>9</w:t>
      </w:r>
      <w:r w:rsidRPr="00F24633">
        <w:t>_</w:t>
      </w:r>
      <w:proofErr w:type="gramStart"/>
      <w:r w:rsidRPr="00F24633">
        <w:t>TA(</w:t>
      </w:r>
      <w:proofErr w:type="gramEnd"/>
      <w:r w:rsidRPr="00C520D5">
        <w:t>202</w:t>
      </w:r>
      <w:r w:rsidR="00092307" w:rsidRPr="00C520D5">
        <w:t>4</w:t>
      </w:r>
      <w:r w:rsidRPr="00F24633">
        <w:t>)</w:t>
      </w:r>
      <w:r w:rsidRPr="00C520D5">
        <w:t>0</w:t>
      </w:r>
      <w:r w:rsidR="00F24633" w:rsidRPr="00C520D5">
        <w:t>32</w:t>
      </w:r>
      <w:r w:rsidRPr="00C520D5">
        <w:t>0</w:t>
      </w:r>
      <w:bookmarkEnd w:id="0"/>
    </w:p>
    <w:p w14:paraId="1343D8D5" w14:textId="00486947" w:rsidR="00A27168" w:rsidRPr="00F24633" w:rsidRDefault="007F706C" w:rsidP="00A27168">
      <w:pPr>
        <w:pStyle w:val="ATHeading2"/>
      </w:pPr>
      <w:bookmarkStart w:id="1" w:name="title"/>
      <w:r w:rsidRPr="00F24633">
        <w:t xml:space="preserve">Az egységes piaci szükséghelyzeti eszköz </w:t>
      </w:r>
      <w:bookmarkEnd w:id="1"/>
    </w:p>
    <w:p w14:paraId="2CE231FB" w14:textId="77777777" w:rsidR="00A27168" w:rsidRPr="00F24633" w:rsidRDefault="00A27168" w:rsidP="00A27168">
      <w:pPr>
        <w:rPr>
          <w:i/>
          <w:vanish/>
        </w:rPr>
      </w:pPr>
      <w:r w:rsidRPr="00F24633">
        <w:rPr>
          <w:i/>
        </w:rPr>
        <w:fldChar w:fldCharType="begin"/>
      </w:r>
      <w:r w:rsidRPr="00F24633">
        <w:rPr>
          <w:i/>
        </w:rPr>
        <w:instrText xml:space="preserve"> TC"(</w:instrText>
      </w:r>
      <w:bookmarkStart w:id="2" w:name="DocNumber"/>
      <w:r w:rsidRPr="00F24633">
        <w:rPr>
          <w:i/>
        </w:rPr>
        <w:instrText>A</w:instrText>
      </w:r>
      <w:r w:rsidRPr="00C520D5">
        <w:rPr>
          <w:i/>
        </w:rPr>
        <w:instrText>9</w:instrText>
      </w:r>
      <w:r w:rsidRPr="00F24633">
        <w:rPr>
          <w:i/>
        </w:rPr>
        <w:instrText>-</w:instrText>
      </w:r>
      <w:r w:rsidRPr="00C520D5">
        <w:rPr>
          <w:i/>
        </w:rPr>
        <w:instrText>0246</w:instrText>
      </w:r>
      <w:r w:rsidRPr="00F24633">
        <w:rPr>
          <w:i/>
        </w:rPr>
        <w:instrText>/</w:instrText>
      </w:r>
      <w:r w:rsidRPr="00C520D5">
        <w:rPr>
          <w:i/>
        </w:rPr>
        <w:instrText>2023</w:instrText>
      </w:r>
      <w:bookmarkEnd w:id="2"/>
      <w:r w:rsidRPr="00F24633">
        <w:rPr>
          <w:i/>
        </w:rPr>
        <w:instrText xml:space="preserve"> - Előadó: Andreas </w:instrText>
      </w:r>
      <w:proofErr w:type="spellStart"/>
      <w:r w:rsidRPr="00F24633">
        <w:rPr>
          <w:i/>
        </w:rPr>
        <w:instrText>Schwab</w:instrText>
      </w:r>
      <w:proofErr w:type="spellEnd"/>
      <w:r w:rsidRPr="00F24633">
        <w:rPr>
          <w:i/>
        </w:rPr>
        <w:instrText>)"\l</w:instrText>
      </w:r>
      <w:r w:rsidRPr="00C520D5">
        <w:rPr>
          <w:i/>
        </w:rPr>
        <w:instrText>3</w:instrText>
      </w:r>
      <w:r w:rsidRPr="00F24633">
        <w:rPr>
          <w:i/>
        </w:rPr>
        <w:instrText xml:space="preserve"> \n&gt; \* MERGEFORMAT </w:instrText>
      </w:r>
      <w:r w:rsidRPr="00F24633">
        <w:rPr>
          <w:i/>
        </w:rPr>
        <w:fldChar w:fldCharType="end"/>
      </w:r>
    </w:p>
    <w:p w14:paraId="7CA43269" w14:textId="77777777" w:rsidR="00A27168" w:rsidRPr="00F24633" w:rsidRDefault="00A27168" w:rsidP="00A27168">
      <w:pPr>
        <w:rPr>
          <w:vanish/>
        </w:rPr>
      </w:pPr>
      <w:bookmarkStart w:id="3" w:name="Commission"/>
      <w:r w:rsidRPr="00F24633">
        <w:rPr>
          <w:vanish/>
        </w:rPr>
        <w:t>Belső Piaci és Fogyasztóvédelmi Bizottság</w:t>
      </w:r>
      <w:bookmarkEnd w:id="3"/>
    </w:p>
    <w:p w14:paraId="422EEA3E" w14:textId="77777777" w:rsidR="00A27168" w:rsidRPr="00F24633" w:rsidRDefault="00A27168" w:rsidP="00A27168">
      <w:pPr>
        <w:rPr>
          <w:vanish/>
        </w:rPr>
      </w:pPr>
      <w:bookmarkStart w:id="4" w:name="PE"/>
      <w:r w:rsidRPr="00F24633">
        <w:rPr>
          <w:vanish/>
        </w:rPr>
        <w:t>PE</w:t>
      </w:r>
      <w:r w:rsidRPr="00C520D5">
        <w:rPr>
          <w:vanish/>
        </w:rPr>
        <w:t>742</w:t>
      </w:r>
      <w:r w:rsidRPr="00F24633">
        <w:rPr>
          <w:vanish/>
        </w:rPr>
        <w:t>.</w:t>
      </w:r>
      <w:r w:rsidRPr="00C520D5">
        <w:rPr>
          <w:vanish/>
        </w:rPr>
        <w:t>468</w:t>
      </w:r>
      <w:bookmarkEnd w:id="4"/>
    </w:p>
    <w:p w14:paraId="1CDD2F5B" w14:textId="76114899" w:rsidR="00A27168" w:rsidRPr="00F24633" w:rsidRDefault="00A27168" w:rsidP="00A27168">
      <w:pPr>
        <w:pStyle w:val="ATHeading3"/>
      </w:pPr>
      <w:bookmarkStart w:id="5" w:name="Sujet"/>
      <w:r w:rsidRPr="00F24633">
        <w:t xml:space="preserve">Az Európai Parlament </w:t>
      </w:r>
      <w:r w:rsidRPr="00C520D5">
        <w:t>202</w:t>
      </w:r>
      <w:r w:rsidR="00092307" w:rsidRPr="00C520D5">
        <w:t>4</w:t>
      </w:r>
      <w:r w:rsidRPr="00F24633">
        <w:t xml:space="preserve">. </w:t>
      </w:r>
      <w:r w:rsidR="00092307" w:rsidRPr="00F24633">
        <w:t>április</w:t>
      </w:r>
      <w:r w:rsidRPr="00F24633">
        <w:t xml:space="preserve"> </w:t>
      </w:r>
      <w:r w:rsidR="00AE7197" w:rsidRPr="00C520D5">
        <w:t>24</w:t>
      </w:r>
      <w:r w:rsidR="00AE7197" w:rsidRPr="00F24633">
        <w:t>-</w:t>
      </w:r>
      <w:r w:rsidRPr="00F24633">
        <w:t xml:space="preserve">i jogalkotási állásfoglalása az egységes piaci szükséghelyzeti eszköz létrehozásáról és a </w:t>
      </w:r>
      <w:r w:rsidRPr="00C520D5">
        <w:t>2679</w:t>
      </w:r>
      <w:r w:rsidRPr="00F24633">
        <w:t>/</w:t>
      </w:r>
      <w:r w:rsidRPr="00C520D5">
        <w:t>98</w:t>
      </w:r>
      <w:r w:rsidRPr="00F24633">
        <w:t>/EK tanácsi rendelet hatályon kívül helyezéséről szóló európai parlamenti és tanácsi rendeletre irányuló javaslatról</w:t>
      </w:r>
      <w:bookmarkEnd w:id="5"/>
      <w:r w:rsidRPr="00F24633">
        <w:t xml:space="preserve"> </w:t>
      </w:r>
      <w:bookmarkStart w:id="6" w:name="References"/>
      <w:r w:rsidRPr="00F24633">
        <w:t>(</w:t>
      </w:r>
      <w:proofErr w:type="gramStart"/>
      <w:r w:rsidRPr="00F24633">
        <w:t>COM(</w:t>
      </w:r>
      <w:proofErr w:type="gramEnd"/>
      <w:r w:rsidRPr="00C520D5">
        <w:t>2022</w:t>
      </w:r>
      <w:r w:rsidRPr="00F24633">
        <w:t>)</w:t>
      </w:r>
      <w:r w:rsidRPr="00C520D5">
        <w:t>0459</w:t>
      </w:r>
      <w:r w:rsidRPr="00F24633">
        <w:t xml:space="preserve"> – C</w:t>
      </w:r>
      <w:r w:rsidRPr="00C520D5">
        <w:t>9</w:t>
      </w:r>
      <w:r w:rsidRPr="00F24633">
        <w:t>-</w:t>
      </w:r>
      <w:r w:rsidRPr="00C520D5">
        <w:t>0315</w:t>
      </w:r>
      <w:r w:rsidRPr="00F24633">
        <w:t>/</w:t>
      </w:r>
      <w:r w:rsidRPr="00C520D5">
        <w:t>2022</w:t>
      </w:r>
      <w:r w:rsidRPr="00F24633">
        <w:t xml:space="preserve"> – </w:t>
      </w:r>
      <w:r w:rsidRPr="00C520D5">
        <w:t>2022</w:t>
      </w:r>
      <w:r w:rsidRPr="00F24633">
        <w:t>/</w:t>
      </w:r>
      <w:r w:rsidRPr="00C520D5">
        <w:t>0278</w:t>
      </w:r>
      <w:r w:rsidRPr="00F24633">
        <w:t>(COD))</w:t>
      </w:r>
      <w:bookmarkEnd w:id="6"/>
    </w:p>
    <w:p w14:paraId="662EF7C5" w14:textId="77777777" w:rsidR="00F867DF" w:rsidRPr="00F24633" w:rsidRDefault="00F867DF" w:rsidP="00F867DF">
      <w:pPr>
        <w:pStyle w:val="NormalBold"/>
      </w:pPr>
      <w:bookmarkStart w:id="7" w:name="TextBodyBegin"/>
      <w:bookmarkEnd w:id="7"/>
      <w:r w:rsidRPr="00F24633">
        <w:t>(Rendes jogalkotási eljárás: első olvasat)</w:t>
      </w:r>
    </w:p>
    <w:p w14:paraId="32E43BD3" w14:textId="77777777" w:rsidR="00F867DF" w:rsidRPr="00F24633" w:rsidRDefault="00F867DF" w:rsidP="00F867DF">
      <w:pPr>
        <w:pStyle w:val="EPComma"/>
      </w:pPr>
      <w:r w:rsidRPr="00F24633">
        <w:rPr>
          <w:i/>
          <w:iCs/>
        </w:rPr>
        <w:t>Az Európai Parlament,</w:t>
      </w:r>
    </w:p>
    <w:p w14:paraId="78D7DFC5" w14:textId="77777777" w:rsidR="00F867DF" w:rsidRPr="00F24633" w:rsidRDefault="00F867DF" w:rsidP="00D652C5">
      <w:pPr>
        <w:pStyle w:val="NormalHanging12a"/>
        <w:widowControl/>
      </w:pPr>
      <w:r w:rsidRPr="00F24633">
        <w:t>–</w:t>
      </w:r>
      <w:r w:rsidRPr="00F24633">
        <w:tab/>
        <w:t>tekintettel a Bizottság Parlamenthez és Tanácshoz intézett javaslatára (</w:t>
      </w:r>
      <w:proofErr w:type="gramStart"/>
      <w:r w:rsidRPr="00F24633">
        <w:t>COM(</w:t>
      </w:r>
      <w:proofErr w:type="gramEnd"/>
      <w:r w:rsidRPr="00C520D5">
        <w:t>2022</w:t>
      </w:r>
      <w:r w:rsidRPr="00F24633">
        <w:t>)</w:t>
      </w:r>
      <w:r w:rsidRPr="00C520D5">
        <w:t>0459</w:t>
      </w:r>
      <w:r w:rsidRPr="00F24633">
        <w:t>),</w:t>
      </w:r>
    </w:p>
    <w:p w14:paraId="0CB08BC5" w14:textId="28359411" w:rsidR="00F867DF" w:rsidRPr="00F24633" w:rsidRDefault="00F867DF" w:rsidP="00D652C5">
      <w:pPr>
        <w:pStyle w:val="NormalHanging12a"/>
        <w:widowControl/>
      </w:pPr>
      <w:r w:rsidRPr="00F24633">
        <w:t>–</w:t>
      </w:r>
      <w:r w:rsidRPr="00F24633">
        <w:tab/>
        <w:t xml:space="preserve">tekintettel az Európai Unió működéséről szóló szerződés </w:t>
      </w:r>
      <w:r w:rsidRPr="00C520D5">
        <w:t>294</w:t>
      </w:r>
      <w:r w:rsidRPr="00F24633">
        <w:t>. cikkének (</w:t>
      </w:r>
      <w:r w:rsidRPr="00C520D5">
        <w:t>2</w:t>
      </w:r>
      <w:r w:rsidRPr="00F24633">
        <w:t xml:space="preserve">) bekezdésére, valamint </w:t>
      </w:r>
      <w:r w:rsidRPr="00C520D5">
        <w:t>114</w:t>
      </w:r>
      <w:r w:rsidRPr="00F24633">
        <w:t xml:space="preserve">., </w:t>
      </w:r>
      <w:r w:rsidRPr="00C520D5">
        <w:t>21</w:t>
      </w:r>
      <w:r w:rsidRPr="00F24633">
        <w:t xml:space="preserve">. és </w:t>
      </w:r>
      <w:r w:rsidRPr="00C520D5">
        <w:t>46</w:t>
      </w:r>
      <w:r w:rsidRPr="00F24633">
        <w:t>. cikkeire, amelyek alapján a Bizottság javaslatát benyújtotta a Parlamenthez (C</w:t>
      </w:r>
      <w:r w:rsidRPr="00C520D5">
        <w:t>9</w:t>
      </w:r>
      <w:r w:rsidR="007F706C" w:rsidRPr="00F24633">
        <w:t>-</w:t>
      </w:r>
      <w:r w:rsidRPr="00C520D5">
        <w:t>0315</w:t>
      </w:r>
      <w:r w:rsidRPr="00F24633">
        <w:t>/</w:t>
      </w:r>
      <w:r w:rsidRPr="00C520D5">
        <w:t>2022</w:t>
      </w:r>
      <w:r w:rsidRPr="00F24633">
        <w:t>),</w:t>
      </w:r>
    </w:p>
    <w:p w14:paraId="6BEEBA23" w14:textId="77777777" w:rsidR="00F867DF" w:rsidRPr="00F24633" w:rsidRDefault="00F867DF" w:rsidP="00D652C5">
      <w:pPr>
        <w:pStyle w:val="NormalHanging12a"/>
        <w:widowControl/>
      </w:pPr>
      <w:r w:rsidRPr="00F24633">
        <w:t>–</w:t>
      </w:r>
      <w:r w:rsidRPr="00F24633">
        <w:tab/>
        <w:t xml:space="preserve">tekintettel az Európai Unió működéséről szóló szerződés </w:t>
      </w:r>
      <w:r w:rsidRPr="00C520D5">
        <w:t>294</w:t>
      </w:r>
      <w:r w:rsidRPr="00F24633">
        <w:t>. cikkének (</w:t>
      </w:r>
      <w:r w:rsidRPr="00C520D5">
        <w:t>3</w:t>
      </w:r>
      <w:r w:rsidRPr="00F24633">
        <w:t>) bekezdésére,</w:t>
      </w:r>
    </w:p>
    <w:p w14:paraId="4067CC0C" w14:textId="5D87DB4B" w:rsidR="00F867DF" w:rsidRPr="00F24633" w:rsidRDefault="00F867DF" w:rsidP="00D652C5">
      <w:pPr>
        <w:pStyle w:val="NormalHanging12a"/>
        <w:widowControl/>
      </w:pPr>
      <w:r w:rsidRPr="00F24633">
        <w:t>–</w:t>
      </w:r>
      <w:r w:rsidRPr="00F24633">
        <w:tab/>
        <w:t xml:space="preserve">tekintettel a svéd Parlament által a szubszidiaritás és az arányosság elvének alkalmazásáról szóló </w:t>
      </w:r>
      <w:r w:rsidRPr="00C520D5">
        <w:t>2</w:t>
      </w:r>
      <w:r w:rsidRPr="00F24633">
        <w:t xml:space="preserve">. jegyzőkönyv alapján előterjesztett indokolt véleményre, </w:t>
      </w:r>
      <w:r w:rsidR="007F706C" w:rsidRPr="00F24633">
        <w:t>a</w:t>
      </w:r>
      <w:r w:rsidRPr="00F24633">
        <w:t xml:space="preserve">mely szerint a jogalkotási </w:t>
      </w:r>
      <w:proofErr w:type="gramStart"/>
      <w:r w:rsidRPr="00F24633">
        <w:t>aktus</w:t>
      </w:r>
      <w:proofErr w:type="gramEnd"/>
      <w:r w:rsidRPr="00F24633">
        <w:t xml:space="preserve"> tervezete nem egyeztethető össze a szubszidiaritás elvével,</w:t>
      </w:r>
    </w:p>
    <w:p w14:paraId="690BC199" w14:textId="77777777" w:rsidR="00F867DF" w:rsidRPr="00F24633" w:rsidRDefault="00F867DF" w:rsidP="00D652C5">
      <w:pPr>
        <w:pStyle w:val="NormalHanging12a"/>
        <w:widowControl/>
      </w:pPr>
      <w:r w:rsidRPr="00F24633">
        <w:t>–</w:t>
      </w:r>
      <w:r w:rsidRPr="00F24633">
        <w:tab/>
        <w:t xml:space="preserve">tekintettel az Európai Gazdasági és Szociális Bizottság </w:t>
      </w:r>
      <w:r w:rsidRPr="00C520D5">
        <w:t>2022</w:t>
      </w:r>
      <w:r w:rsidRPr="00F24633">
        <w:t xml:space="preserve">. december </w:t>
      </w:r>
      <w:r w:rsidRPr="00C520D5">
        <w:t>14</w:t>
      </w:r>
      <w:r w:rsidRPr="00F24633">
        <w:t>-i véleményére</w:t>
      </w:r>
      <w:r w:rsidRPr="00F24633">
        <w:rPr>
          <w:rStyle w:val="FootnoteReference"/>
        </w:rPr>
        <w:footnoteReference w:id="1"/>
      </w:r>
      <w:r w:rsidRPr="00F24633">
        <w:t>,</w:t>
      </w:r>
    </w:p>
    <w:p w14:paraId="030EF13D" w14:textId="77777777" w:rsidR="00F867DF" w:rsidRPr="00F24633" w:rsidRDefault="00F867DF" w:rsidP="00D652C5">
      <w:pPr>
        <w:pStyle w:val="NormalHanging12a"/>
        <w:widowControl/>
      </w:pPr>
      <w:r w:rsidRPr="00F24633">
        <w:t>–</w:t>
      </w:r>
      <w:r w:rsidRPr="00F24633">
        <w:tab/>
        <w:t xml:space="preserve">tekintettel a Régiók Bizottsága </w:t>
      </w:r>
      <w:r w:rsidRPr="00C520D5">
        <w:t>2023</w:t>
      </w:r>
      <w:r w:rsidRPr="00F24633">
        <w:t xml:space="preserve">. február </w:t>
      </w:r>
      <w:r w:rsidRPr="00C520D5">
        <w:t>8</w:t>
      </w:r>
      <w:r w:rsidRPr="00F24633">
        <w:t>-i véleményére</w:t>
      </w:r>
      <w:r w:rsidRPr="00F24633">
        <w:rPr>
          <w:vertAlign w:val="superscript"/>
        </w:rPr>
        <w:footnoteReference w:id="2"/>
      </w:r>
      <w:r w:rsidRPr="00F24633">
        <w:t>,</w:t>
      </w:r>
    </w:p>
    <w:p w14:paraId="5EE9E180" w14:textId="5C183DD3" w:rsidR="009E1309" w:rsidRPr="00F24633" w:rsidRDefault="009E1309" w:rsidP="00D652C5">
      <w:pPr>
        <w:pStyle w:val="NormalHanging12a"/>
        <w:widowControl/>
      </w:pPr>
      <w:r w:rsidRPr="00F24633">
        <w:t>–</w:t>
      </w:r>
      <w:r w:rsidRPr="00F24633">
        <w:tab/>
        <w:t xml:space="preserve">tekintettel az illetékes bizottság által az eljárási szabályzat </w:t>
      </w:r>
      <w:r w:rsidRPr="00C520D5">
        <w:t>74</w:t>
      </w:r>
      <w:r w:rsidRPr="00F24633">
        <w:t>. cikkének (</w:t>
      </w:r>
      <w:r w:rsidRPr="00C520D5">
        <w:t>4</w:t>
      </w:r>
      <w:r w:rsidRPr="00F24633">
        <w:t xml:space="preserve">) bekezdése alapján jóváhagyott ideiglenes megállapodásra és a Tanács képviselőjének </w:t>
      </w:r>
      <w:r w:rsidRPr="00C520D5">
        <w:t>2024</w:t>
      </w:r>
      <w:r w:rsidRPr="00F24633">
        <w:t xml:space="preserve">. február </w:t>
      </w:r>
      <w:r w:rsidRPr="00C520D5">
        <w:t>16</w:t>
      </w:r>
      <w:r w:rsidRPr="00F24633">
        <w:t xml:space="preserve">-i írásbeli kötelezettségvállalására, amely szerint egyetért a Parlament álláspontjával, az Európai Unió működéséről szóló szerződés </w:t>
      </w:r>
      <w:r w:rsidRPr="00C520D5">
        <w:t>294</w:t>
      </w:r>
      <w:r w:rsidRPr="00F24633">
        <w:t>. cikkének (</w:t>
      </w:r>
      <w:r w:rsidRPr="00C520D5">
        <w:t>4</w:t>
      </w:r>
      <w:r w:rsidRPr="00F24633">
        <w:t>) bekezdésével összhangban,</w:t>
      </w:r>
    </w:p>
    <w:p w14:paraId="6F495ECA" w14:textId="11131541" w:rsidR="00F867DF" w:rsidRPr="00F24633" w:rsidRDefault="00F867DF" w:rsidP="00D652C5">
      <w:pPr>
        <w:pStyle w:val="NormalHanging12a"/>
        <w:widowControl/>
      </w:pPr>
      <w:r w:rsidRPr="00F24633">
        <w:lastRenderedPageBreak/>
        <w:t>–</w:t>
      </w:r>
      <w:r w:rsidRPr="00F24633">
        <w:tab/>
      </w:r>
      <w:r w:rsidR="007350A9" w:rsidRPr="00F24633">
        <w:t xml:space="preserve">tekintettel </w:t>
      </w:r>
      <w:r w:rsidRPr="00F24633">
        <w:t xml:space="preserve">eljárási szabályzata </w:t>
      </w:r>
      <w:r w:rsidRPr="00C520D5">
        <w:t>59</w:t>
      </w:r>
      <w:r w:rsidRPr="00F24633">
        <w:t>. cikkére,</w:t>
      </w:r>
    </w:p>
    <w:p w14:paraId="6CC65CF9" w14:textId="77777777" w:rsidR="00F867DF" w:rsidRPr="00F24633" w:rsidRDefault="00F867DF" w:rsidP="00D652C5">
      <w:pPr>
        <w:pStyle w:val="NormalHanging12a"/>
        <w:widowControl/>
      </w:pPr>
      <w:r w:rsidRPr="00F24633">
        <w:t>–</w:t>
      </w:r>
      <w:r w:rsidRPr="00F24633">
        <w:tab/>
        <w:t xml:space="preserve">tekintettel a Költségvetési Bizottság leveleire, </w:t>
      </w:r>
    </w:p>
    <w:p w14:paraId="10E9BB77" w14:textId="77777777" w:rsidR="00F867DF" w:rsidRPr="00F24633" w:rsidRDefault="00F867DF" w:rsidP="00D652C5">
      <w:pPr>
        <w:pStyle w:val="NormalHanging12a"/>
        <w:widowControl/>
      </w:pPr>
      <w:r w:rsidRPr="00F24633">
        <w:t>–</w:t>
      </w:r>
      <w:r w:rsidRPr="00F24633">
        <w:tab/>
        <w:t>tekintettel a Foglalkoztatási és Szociális Bizottság, valamint az Ipari, Kutatási és Energiaügyi Bizottság véleményére,</w:t>
      </w:r>
    </w:p>
    <w:p w14:paraId="71C97335" w14:textId="77777777" w:rsidR="00F867DF" w:rsidRPr="00F24633" w:rsidRDefault="00F867DF" w:rsidP="00D652C5">
      <w:pPr>
        <w:pStyle w:val="NormalHanging12a"/>
        <w:widowControl/>
      </w:pPr>
      <w:r w:rsidRPr="00F24633">
        <w:t>–</w:t>
      </w:r>
      <w:r w:rsidRPr="00F24633">
        <w:tab/>
        <w:t>tekintettel a Belső Piaci és Fogyasztóvédelmi Bizottság jelentésére (A</w:t>
      </w:r>
      <w:r w:rsidRPr="00C520D5">
        <w:t>9</w:t>
      </w:r>
      <w:r w:rsidRPr="00F24633">
        <w:t>-</w:t>
      </w:r>
      <w:r w:rsidRPr="00C520D5">
        <w:t>0246</w:t>
      </w:r>
      <w:r w:rsidRPr="00F24633">
        <w:t>/</w:t>
      </w:r>
      <w:r w:rsidRPr="00C520D5">
        <w:t>2023</w:t>
      </w:r>
      <w:r w:rsidRPr="00F24633">
        <w:t>),</w:t>
      </w:r>
    </w:p>
    <w:p w14:paraId="5855B42F" w14:textId="5ED4C69C" w:rsidR="00F867DF" w:rsidRPr="00F24633" w:rsidRDefault="00F867DF" w:rsidP="00D652C5">
      <w:pPr>
        <w:pStyle w:val="NormalHanging12a"/>
        <w:widowControl/>
      </w:pPr>
      <w:r w:rsidRPr="00C520D5">
        <w:t>1</w:t>
      </w:r>
      <w:r w:rsidRPr="00F24633">
        <w:t>.</w:t>
      </w:r>
      <w:r w:rsidRPr="00F24633">
        <w:tab/>
        <w:t>elfogadja első olvasatban az alábbi álláspontot</w:t>
      </w:r>
      <w:r w:rsidR="009E1309" w:rsidRPr="00F24633">
        <w:rPr>
          <w:rStyle w:val="FootnoteReference"/>
        </w:rPr>
        <w:footnoteReference w:id="3"/>
      </w:r>
      <w:r w:rsidRPr="00F24633">
        <w:t>;</w:t>
      </w:r>
    </w:p>
    <w:p w14:paraId="6AEE59B2" w14:textId="77777777" w:rsidR="00F867DF" w:rsidRPr="00F24633" w:rsidRDefault="00F867DF" w:rsidP="00D652C5">
      <w:pPr>
        <w:pStyle w:val="NormalHanging12a"/>
        <w:widowControl/>
      </w:pPr>
      <w:r w:rsidRPr="00C520D5">
        <w:t>2</w:t>
      </w:r>
      <w:r w:rsidRPr="00F24633">
        <w:t>.</w:t>
      </w:r>
      <w:r w:rsidRPr="00F24633">
        <w:tab/>
        <w:t xml:space="preserve">felkéri a Bizottságot, hogy utalja az ügyet újból a Parlamenthez, ha javaslatát másik szöveggel váltja fel, lényegesen </w:t>
      </w:r>
      <w:proofErr w:type="gramStart"/>
      <w:r w:rsidRPr="00F24633">
        <w:t>módosítja</w:t>
      </w:r>
      <w:proofErr w:type="gramEnd"/>
      <w:r w:rsidRPr="00F24633">
        <w:t xml:space="preserve"> vagy lényegesen módosítani kívánja;</w:t>
      </w:r>
    </w:p>
    <w:p w14:paraId="54F3EDB6" w14:textId="77777777" w:rsidR="00F867DF" w:rsidRPr="00F24633" w:rsidRDefault="00F867DF" w:rsidP="00D652C5">
      <w:pPr>
        <w:pStyle w:val="NormalHanging12a"/>
        <w:widowControl/>
      </w:pPr>
      <w:r w:rsidRPr="00C520D5">
        <w:t>3</w:t>
      </w:r>
      <w:r w:rsidRPr="00F24633">
        <w:t>.</w:t>
      </w:r>
      <w:r w:rsidRPr="00F24633">
        <w:tab/>
        <w:t>utasítja elnökét, hogy továbbítsa a Parlament álláspontját a Tanácsnak és a Bizottságnak, valamint a nemzeti parlamenteknek.</w:t>
      </w:r>
    </w:p>
    <w:p w14:paraId="71BBEC96" w14:textId="77777777" w:rsidR="009E1309" w:rsidRPr="00F24633" w:rsidRDefault="009E1309" w:rsidP="009E1309">
      <w:pPr>
        <w:widowControl/>
        <w:spacing w:after="240"/>
        <w:ind w:left="567" w:hanging="567"/>
        <w:sectPr w:rsidR="009E1309" w:rsidRPr="00F24633" w:rsidSect="00AF2B7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1701B92" w14:textId="2189406A" w:rsidR="009E1309" w:rsidRPr="00F24633" w:rsidRDefault="009E1309" w:rsidP="009E1309">
      <w:pPr>
        <w:widowControl/>
        <w:spacing w:after="240"/>
        <w:rPr>
          <w:b/>
          <w:bCs/>
        </w:rPr>
      </w:pPr>
      <w:r w:rsidRPr="00F24633">
        <w:rPr>
          <w:b/>
          <w:bCs/>
        </w:rPr>
        <w:lastRenderedPageBreak/>
        <w:t>P</w:t>
      </w:r>
      <w:r w:rsidRPr="00C520D5">
        <w:rPr>
          <w:b/>
          <w:bCs/>
        </w:rPr>
        <w:t>9</w:t>
      </w:r>
      <w:r w:rsidRPr="00F24633">
        <w:rPr>
          <w:b/>
          <w:bCs/>
        </w:rPr>
        <w:t>_</w:t>
      </w:r>
      <w:proofErr w:type="gramStart"/>
      <w:r w:rsidRPr="00F24633">
        <w:rPr>
          <w:b/>
          <w:bCs/>
        </w:rPr>
        <w:t>TC</w:t>
      </w:r>
      <w:r w:rsidRPr="00C520D5">
        <w:rPr>
          <w:b/>
          <w:bCs/>
        </w:rPr>
        <w:t>1</w:t>
      </w:r>
      <w:r w:rsidRPr="00F24633">
        <w:rPr>
          <w:b/>
          <w:bCs/>
        </w:rPr>
        <w:t>-COD(</w:t>
      </w:r>
      <w:proofErr w:type="gramEnd"/>
      <w:r w:rsidRPr="00C520D5">
        <w:rPr>
          <w:b/>
          <w:bCs/>
        </w:rPr>
        <w:t>2022</w:t>
      </w:r>
      <w:r w:rsidRPr="00F24633">
        <w:rPr>
          <w:b/>
          <w:bCs/>
        </w:rPr>
        <w:t>)</w:t>
      </w:r>
      <w:r w:rsidRPr="00C520D5">
        <w:rPr>
          <w:b/>
          <w:bCs/>
        </w:rPr>
        <w:t>0278</w:t>
      </w:r>
    </w:p>
    <w:p w14:paraId="54DE8B3A" w14:textId="6A15B8A0" w:rsidR="009E1309" w:rsidRPr="00F24633" w:rsidRDefault="009E1309" w:rsidP="00C10480">
      <w:pPr>
        <w:pStyle w:val="AmHeadingConsam"/>
        <w:spacing w:before="480"/>
        <w:jc w:val="left"/>
        <w:rPr>
          <w:b/>
          <w:szCs w:val="24"/>
          <w:lang w:eastAsia="en-US"/>
        </w:rPr>
      </w:pPr>
      <w:r w:rsidRPr="00F24633">
        <w:rPr>
          <w:b/>
        </w:rPr>
        <w:t xml:space="preserve">Az Európai Parlament álláspontja, amely első olvasatban </w:t>
      </w:r>
      <w:r w:rsidRPr="00C520D5">
        <w:rPr>
          <w:b/>
        </w:rPr>
        <w:t>2024</w:t>
      </w:r>
      <w:r w:rsidRPr="00F24633">
        <w:rPr>
          <w:b/>
        </w:rPr>
        <w:t xml:space="preserve">. április </w:t>
      </w:r>
      <w:r w:rsidRPr="00C520D5">
        <w:rPr>
          <w:b/>
        </w:rPr>
        <w:t>24</w:t>
      </w:r>
      <w:r w:rsidRPr="00F24633">
        <w:rPr>
          <w:b/>
        </w:rPr>
        <w:t xml:space="preserve">-én került elfogadásra </w:t>
      </w:r>
      <w:bookmarkStart w:id="8" w:name="_GoBack"/>
      <w:bookmarkEnd w:id="8"/>
      <w:r w:rsidR="00C10480" w:rsidRPr="00C10480">
        <w:rPr>
          <w:b/>
          <w:szCs w:val="24"/>
          <w:lang w:eastAsia="en-US"/>
        </w:rPr>
        <w:t xml:space="preserve">a belső piaci szükséghelyzettel és a belső piac </w:t>
      </w:r>
      <w:proofErr w:type="spellStart"/>
      <w:r w:rsidR="00C10480" w:rsidRPr="00C10480">
        <w:rPr>
          <w:b/>
          <w:szCs w:val="24"/>
          <w:lang w:eastAsia="en-US"/>
        </w:rPr>
        <w:t>rezilienciájával</w:t>
      </w:r>
      <w:proofErr w:type="spellEnd"/>
      <w:r w:rsidR="00C10480" w:rsidRPr="00C10480">
        <w:rPr>
          <w:b/>
          <w:szCs w:val="24"/>
          <w:lang w:eastAsia="en-US"/>
        </w:rPr>
        <w:t xml:space="preserve"> kapcsolatos intézkedési keret létrehozásáról, valamint a 2679/98/EK tanácsi rendelet módosításáról</w:t>
      </w:r>
      <w:r w:rsidR="00C10480">
        <w:rPr>
          <w:b/>
          <w:szCs w:val="24"/>
          <w:lang w:eastAsia="en-US"/>
        </w:rPr>
        <w:t xml:space="preserve"> </w:t>
      </w:r>
      <w:r w:rsidRPr="00F24633">
        <w:rPr>
          <w:b/>
        </w:rPr>
        <w:t xml:space="preserve">szóló (EU) </w:t>
      </w:r>
      <w:r w:rsidRPr="00C520D5">
        <w:rPr>
          <w:b/>
        </w:rPr>
        <w:t>2024</w:t>
      </w:r>
      <w:r w:rsidRPr="00F24633">
        <w:rPr>
          <w:b/>
        </w:rPr>
        <w:t>/.</w:t>
      </w:r>
      <w:proofErr w:type="gramStart"/>
      <w:r w:rsidRPr="00F24633">
        <w:rPr>
          <w:b/>
        </w:rPr>
        <w:t>..</w:t>
      </w:r>
      <w:proofErr w:type="gramEnd"/>
      <w:r w:rsidRPr="00F24633">
        <w:rPr>
          <w:b/>
        </w:rPr>
        <w:t xml:space="preserve"> európai parlamenti és tanácsi rendelet </w:t>
      </w:r>
      <w:r w:rsidR="00C10480" w:rsidRPr="00C10480">
        <w:rPr>
          <w:b/>
          <w:szCs w:val="24"/>
          <w:lang w:eastAsia="en-US"/>
        </w:rPr>
        <w:t xml:space="preserve">(a belső piaci szükséghelyzetről és </w:t>
      </w:r>
      <w:proofErr w:type="spellStart"/>
      <w:r w:rsidR="00C10480" w:rsidRPr="00C10480">
        <w:rPr>
          <w:b/>
          <w:szCs w:val="24"/>
          <w:lang w:eastAsia="en-US"/>
        </w:rPr>
        <w:t>rezilienciáról</w:t>
      </w:r>
      <w:proofErr w:type="spellEnd"/>
      <w:r w:rsidR="00C10480" w:rsidRPr="00C10480">
        <w:rPr>
          <w:b/>
          <w:szCs w:val="24"/>
          <w:lang w:eastAsia="en-US"/>
        </w:rPr>
        <w:t xml:space="preserve"> szóló rendelet)</w:t>
      </w:r>
      <w:r w:rsidR="00C10480">
        <w:rPr>
          <w:b/>
          <w:szCs w:val="24"/>
          <w:lang w:eastAsia="en-US"/>
        </w:rPr>
        <w:t xml:space="preserve"> </w:t>
      </w:r>
      <w:r w:rsidRPr="00F24633">
        <w:rPr>
          <w:b/>
        </w:rPr>
        <w:t>elfogadására tekintettel</w:t>
      </w:r>
    </w:p>
    <w:p w14:paraId="0FA4394F" w14:textId="75F00AC0" w:rsidR="00C10480" w:rsidRPr="00D83602" w:rsidRDefault="00C10480" w:rsidP="00C10480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>
        <w:rPr>
          <w:i/>
        </w:rPr>
        <w:t>(</w:t>
      </w:r>
      <w:r w:rsidRPr="00F0147A">
        <w:rPr>
          <w:i/>
        </w:rPr>
        <w:t xml:space="preserve">A Parlament és a Tanács megállapodása következtében a Parlament álláspontja megegyezik a végleges jogalkotási </w:t>
      </w:r>
      <w:proofErr w:type="gramStart"/>
      <w:r w:rsidRPr="00F0147A">
        <w:rPr>
          <w:i/>
        </w:rPr>
        <w:t>aktussal</w:t>
      </w:r>
      <w:proofErr w:type="gramEnd"/>
      <w:r w:rsidRPr="00F0147A">
        <w:rPr>
          <w:i/>
        </w:rPr>
        <w:t>, az (EU) 202</w:t>
      </w:r>
      <w:r>
        <w:rPr>
          <w:i/>
        </w:rPr>
        <w:t>4</w:t>
      </w:r>
      <w:r w:rsidRPr="00F0147A">
        <w:rPr>
          <w:i/>
        </w:rPr>
        <w:t>/</w:t>
      </w:r>
      <w:r>
        <w:rPr>
          <w:i/>
        </w:rPr>
        <w:t>2747</w:t>
      </w:r>
      <w:r w:rsidRPr="00F0147A">
        <w:rPr>
          <w:i/>
        </w:rPr>
        <w:t xml:space="preserve"> </w:t>
      </w:r>
      <w:r>
        <w:rPr>
          <w:i/>
        </w:rPr>
        <w:t>rendelettel</w:t>
      </w:r>
      <w:r>
        <w:rPr>
          <w:i/>
        </w:rPr>
        <w:t>.)</w:t>
      </w:r>
      <w:r w:rsidRPr="00F0147A">
        <w:rPr>
          <w:szCs w:val="24"/>
          <w:lang w:eastAsia="pl-PL"/>
        </w:rPr>
        <w:t xml:space="preserve"> </w:t>
      </w:r>
    </w:p>
    <w:sectPr w:rsidR="00C10480" w:rsidRPr="00D83602" w:rsidSect="00C66C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96AAB" w14:textId="77777777" w:rsidR="00A27168" w:rsidRPr="00C66CB8" w:rsidRDefault="00A27168">
      <w:r w:rsidRPr="00C66CB8">
        <w:separator/>
      </w:r>
    </w:p>
  </w:endnote>
  <w:endnote w:type="continuationSeparator" w:id="0">
    <w:p w14:paraId="4FE5A60E" w14:textId="77777777" w:rsidR="00A27168" w:rsidRPr="00C66CB8" w:rsidRDefault="00A27168">
      <w:r w:rsidRPr="00C66C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AE15B" w14:textId="77777777" w:rsidR="00064002" w:rsidRPr="00C66C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2E652" w14:textId="77777777" w:rsidR="00064002" w:rsidRPr="00C66C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97202" w14:textId="77777777" w:rsidR="00064002" w:rsidRPr="00C66C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169104" w14:textId="77777777" w:rsidR="00A27168" w:rsidRPr="00C66CB8" w:rsidRDefault="00A27168">
      <w:r w:rsidRPr="00C66CB8">
        <w:separator/>
      </w:r>
    </w:p>
  </w:footnote>
  <w:footnote w:type="continuationSeparator" w:id="0">
    <w:p w14:paraId="180C5CE7" w14:textId="77777777" w:rsidR="00A27168" w:rsidRPr="00C66CB8" w:rsidRDefault="00A27168">
      <w:r w:rsidRPr="00C66CB8">
        <w:continuationSeparator/>
      </w:r>
    </w:p>
  </w:footnote>
  <w:footnote w:id="1">
    <w:p w14:paraId="291148F3" w14:textId="77777777" w:rsidR="00F867DF" w:rsidRPr="00C66CB8" w:rsidRDefault="00F867DF" w:rsidP="00C66CB8">
      <w:pPr>
        <w:pStyle w:val="FootnoteText"/>
        <w:ind w:left="567" w:hanging="567"/>
        <w:rPr>
          <w:sz w:val="24"/>
          <w:lang w:val="hu-HU"/>
        </w:rPr>
      </w:pPr>
      <w:r w:rsidRPr="00C66CB8">
        <w:rPr>
          <w:rStyle w:val="FootnoteReference"/>
          <w:sz w:val="24"/>
          <w:lang w:val="hu-HU"/>
        </w:rPr>
        <w:footnoteRef/>
      </w:r>
      <w:r w:rsidR="00C66CB8" w:rsidRPr="00C66CB8">
        <w:rPr>
          <w:sz w:val="24"/>
          <w:lang w:val="hu-HU"/>
        </w:rPr>
        <w:t xml:space="preserve"> </w:t>
      </w:r>
      <w:r w:rsidR="00C66CB8" w:rsidRPr="00C66CB8">
        <w:rPr>
          <w:sz w:val="24"/>
          <w:lang w:val="hu-HU"/>
        </w:rPr>
        <w:tab/>
      </w:r>
      <w:r w:rsidRPr="00C66CB8">
        <w:rPr>
          <w:sz w:val="24"/>
          <w:lang w:val="hu-HU"/>
        </w:rPr>
        <w:t>HL C </w:t>
      </w:r>
      <w:r w:rsidRPr="00C520D5">
        <w:rPr>
          <w:sz w:val="24"/>
          <w:lang w:val="hu-HU"/>
        </w:rPr>
        <w:t>100</w:t>
      </w:r>
      <w:r w:rsidRPr="00C66CB8">
        <w:rPr>
          <w:sz w:val="24"/>
          <w:lang w:val="hu-HU"/>
        </w:rPr>
        <w:t xml:space="preserve">., </w:t>
      </w:r>
      <w:r w:rsidRPr="00C520D5">
        <w:rPr>
          <w:sz w:val="24"/>
          <w:lang w:val="hu-HU"/>
        </w:rPr>
        <w:t>2023</w:t>
      </w:r>
      <w:r w:rsidRPr="00C66CB8">
        <w:rPr>
          <w:sz w:val="24"/>
          <w:lang w:val="hu-HU"/>
        </w:rPr>
        <w:t>.</w:t>
      </w:r>
      <w:r w:rsidRPr="00C520D5">
        <w:rPr>
          <w:sz w:val="24"/>
          <w:lang w:val="hu-HU"/>
        </w:rPr>
        <w:t>3</w:t>
      </w:r>
      <w:r w:rsidRPr="00C66CB8">
        <w:rPr>
          <w:sz w:val="24"/>
          <w:lang w:val="hu-HU"/>
        </w:rPr>
        <w:t>.</w:t>
      </w:r>
      <w:r w:rsidRPr="00C520D5">
        <w:rPr>
          <w:sz w:val="24"/>
          <w:lang w:val="hu-HU"/>
        </w:rPr>
        <w:t>16</w:t>
      </w:r>
      <w:proofErr w:type="gramStart"/>
      <w:r w:rsidRPr="00C66CB8">
        <w:rPr>
          <w:sz w:val="24"/>
          <w:lang w:val="hu-HU"/>
        </w:rPr>
        <w:t>.,</w:t>
      </w:r>
      <w:proofErr w:type="gramEnd"/>
      <w:r w:rsidRPr="00C66CB8">
        <w:rPr>
          <w:sz w:val="24"/>
          <w:lang w:val="hu-HU"/>
        </w:rPr>
        <w:t xml:space="preserve"> </w:t>
      </w:r>
      <w:r w:rsidRPr="00C520D5">
        <w:rPr>
          <w:sz w:val="24"/>
          <w:lang w:val="hu-HU"/>
        </w:rPr>
        <w:t>95</w:t>
      </w:r>
      <w:r w:rsidRPr="00C66CB8">
        <w:rPr>
          <w:sz w:val="24"/>
          <w:lang w:val="hu-HU"/>
        </w:rPr>
        <w:t>. o.</w:t>
      </w:r>
    </w:p>
  </w:footnote>
  <w:footnote w:id="2">
    <w:p w14:paraId="172865FA" w14:textId="77777777" w:rsidR="00F867DF" w:rsidRPr="00C66CB8" w:rsidRDefault="00F867DF" w:rsidP="00C66CB8">
      <w:pPr>
        <w:pStyle w:val="FootnoteText"/>
        <w:ind w:left="567" w:hanging="567"/>
        <w:rPr>
          <w:sz w:val="24"/>
          <w:lang w:val="hu-HU"/>
        </w:rPr>
      </w:pPr>
      <w:r w:rsidRPr="00C66CB8">
        <w:rPr>
          <w:rStyle w:val="FootnoteReference"/>
          <w:sz w:val="24"/>
          <w:lang w:val="hu-HU"/>
        </w:rPr>
        <w:footnoteRef/>
      </w:r>
      <w:r w:rsidR="00C66CB8" w:rsidRPr="00C66CB8">
        <w:rPr>
          <w:sz w:val="24"/>
          <w:lang w:val="hu-HU"/>
        </w:rPr>
        <w:t xml:space="preserve"> </w:t>
      </w:r>
      <w:r w:rsidR="00C66CB8" w:rsidRPr="00C66CB8">
        <w:rPr>
          <w:sz w:val="24"/>
          <w:lang w:val="hu-HU"/>
        </w:rPr>
        <w:tab/>
      </w:r>
      <w:r w:rsidRPr="00C66CB8">
        <w:rPr>
          <w:sz w:val="24"/>
          <w:lang w:val="hu-HU"/>
        </w:rPr>
        <w:t xml:space="preserve">HL C </w:t>
      </w:r>
      <w:r w:rsidRPr="00C520D5">
        <w:rPr>
          <w:sz w:val="24"/>
          <w:lang w:val="hu-HU"/>
        </w:rPr>
        <w:t>157</w:t>
      </w:r>
      <w:r w:rsidRPr="00C66CB8">
        <w:rPr>
          <w:sz w:val="24"/>
          <w:lang w:val="hu-HU"/>
        </w:rPr>
        <w:t xml:space="preserve">., </w:t>
      </w:r>
      <w:r w:rsidRPr="00C520D5">
        <w:rPr>
          <w:sz w:val="24"/>
          <w:lang w:val="hu-HU"/>
        </w:rPr>
        <w:t>2023</w:t>
      </w:r>
      <w:r w:rsidRPr="00C66CB8">
        <w:rPr>
          <w:sz w:val="24"/>
          <w:lang w:val="hu-HU"/>
        </w:rPr>
        <w:t>.</w:t>
      </w:r>
      <w:r w:rsidRPr="00C520D5">
        <w:rPr>
          <w:sz w:val="24"/>
          <w:lang w:val="hu-HU"/>
        </w:rPr>
        <w:t>5</w:t>
      </w:r>
      <w:r w:rsidRPr="00C66CB8">
        <w:rPr>
          <w:sz w:val="24"/>
          <w:lang w:val="hu-HU"/>
        </w:rPr>
        <w:t>.</w:t>
      </w:r>
      <w:r w:rsidRPr="00C520D5">
        <w:rPr>
          <w:sz w:val="24"/>
          <w:lang w:val="hu-HU"/>
        </w:rPr>
        <w:t>3</w:t>
      </w:r>
      <w:proofErr w:type="gramStart"/>
      <w:r w:rsidRPr="00C66CB8">
        <w:rPr>
          <w:sz w:val="24"/>
          <w:lang w:val="hu-HU"/>
        </w:rPr>
        <w:t>.,</w:t>
      </w:r>
      <w:proofErr w:type="gramEnd"/>
      <w:r w:rsidRPr="00C66CB8">
        <w:rPr>
          <w:sz w:val="24"/>
          <w:lang w:val="hu-HU"/>
        </w:rPr>
        <w:t xml:space="preserve"> </w:t>
      </w:r>
      <w:r w:rsidRPr="00C520D5">
        <w:rPr>
          <w:sz w:val="24"/>
          <w:lang w:val="hu-HU"/>
        </w:rPr>
        <w:t>82</w:t>
      </w:r>
      <w:r w:rsidRPr="00C66CB8">
        <w:rPr>
          <w:sz w:val="24"/>
          <w:lang w:val="hu-HU"/>
        </w:rPr>
        <w:t>. o.</w:t>
      </w:r>
    </w:p>
  </w:footnote>
  <w:footnote w:id="3">
    <w:p w14:paraId="23D42B6F" w14:textId="208C47E4" w:rsidR="009E1309" w:rsidRPr="00F24633" w:rsidRDefault="009E1309" w:rsidP="00F24633">
      <w:pPr>
        <w:pStyle w:val="FootnoteText"/>
        <w:ind w:left="567" w:hanging="567"/>
        <w:rPr>
          <w:sz w:val="24"/>
          <w:szCs w:val="24"/>
          <w:lang w:val="hu-HU"/>
        </w:rPr>
      </w:pPr>
      <w:r w:rsidRPr="00F24633">
        <w:rPr>
          <w:rStyle w:val="FootnoteReference"/>
          <w:sz w:val="24"/>
          <w:szCs w:val="24"/>
        </w:rPr>
        <w:footnoteRef/>
      </w:r>
      <w:r w:rsidRPr="00F24633">
        <w:rPr>
          <w:sz w:val="24"/>
          <w:szCs w:val="24"/>
          <w:lang w:val="hu-HU"/>
        </w:rPr>
        <w:t xml:space="preserve"> </w:t>
      </w:r>
      <w:r w:rsidRPr="00F24633">
        <w:rPr>
          <w:sz w:val="24"/>
          <w:szCs w:val="24"/>
          <w:lang w:val="hu-HU"/>
        </w:rPr>
        <w:tab/>
        <w:t xml:space="preserve">Ez az álláspont lép a </w:t>
      </w:r>
      <w:r w:rsidRPr="00C520D5">
        <w:rPr>
          <w:sz w:val="24"/>
          <w:szCs w:val="24"/>
          <w:lang w:val="hu-HU"/>
        </w:rPr>
        <w:t>2023</w:t>
      </w:r>
      <w:r w:rsidRPr="00F24633">
        <w:rPr>
          <w:sz w:val="24"/>
          <w:szCs w:val="24"/>
          <w:lang w:val="hu-HU"/>
        </w:rPr>
        <w:t xml:space="preserve">. </w:t>
      </w:r>
      <w:r w:rsidR="007350A9">
        <w:rPr>
          <w:sz w:val="24"/>
          <w:szCs w:val="24"/>
          <w:lang w:val="hu-HU"/>
        </w:rPr>
        <w:t xml:space="preserve">szeptember </w:t>
      </w:r>
      <w:r w:rsidR="007350A9" w:rsidRPr="00C520D5">
        <w:rPr>
          <w:sz w:val="24"/>
          <w:szCs w:val="24"/>
          <w:lang w:val="hu-HU"/>
        </w:rPr>
        <w:t>13</w:t>
      </w:r>
      <w:r w:rsidRPr="00F24633">
        <w:rPr>
          <w:sz w:val="24"/>
          <w:szCs w:val="24"/>
          <w:lang w:val="hu-HU"/>
        </w:rPr>
        <w:t>-án elfogadott módosítások helyébe (Elfogadott szövegek, P</w:t>
      </w:r>
      <w:r w:rsidRPr="00C520D5">
        <w:rPr>
          <w:sz w:val="24"/>
          <w:szCs w:val="24"/>
          <w:lang w:val="hu-HU"/>
        </w:rPr>
        <w:t>9</w:t>
      </w:r>
      <w:r w:rsidRPr="00F24633">
        <w:rPr>
          <w:sz w:val="24"/>
          <w:szCs w:val="24"/>
          <w:lang w:val="hu-HU"/>
        </w:rPr>
        <w:t>_</w:t>
      </w:r>
      <w:proofErr w:type="gramStart"/>
      <w:r w:rsidRPr="00F24633">
        <w:rPr>
          <w:sz w:val="24"/>
          <w:szCs w:val="24"/>
          <w:lang w:val="hu-HU"/>
        </w:rPr>
        <w:t>TA(</w:t>
      </w:r>
      <w:proofErr w:type="gramEnd"/>
      <w:r w:rsidRPr="00C520D5">
        <w:rPr>
          <w:sz w:val="24"/>
          <w:szCs w:val="24"/>
          <w:lang w:val="hu-HU"/>
        </w:rPr>
        <w:t>2023</w:t>
      </w:r>
      <w:r w:rsidRPr="00F24633">
        <w:rPr>
          <w:sz w:val="24"/>
          <w:szCs w:val="24"/>
          <w:lang w:val="hu-HU"/>
        </w:rPr>
        <w:t>)</w:t>
      </w:r>
      <w:r w:rsidRPr="00C520D5">
        <w:rPr>
          <w:sz w:val="24"/>
          <w:szCs w:val="24"/>
          <w:lang w:val="hu-HU"/>
        </w:rPr>
        <w:t>0317</w:t>
      </w:r>
      <w:r w:rsidRPr="00F24633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1EAD5" w14:textId="77777777" w:rsidR="00064002" w:rsidRPr="00C66C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6AB8D" w14:textId="77777777" w:rsidR="00064002" w:rsidRPr="00C66C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6EE3B" w14:textId="77777777" w:rsidR="00064002" w:rsidRPr="00C66C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HU"/>
    <w:docVar w:name="dvnumam" w:val="523"/>
    <w:docVar w:name="dvpe" w:val="742.468"/>
    <w:docVar w:name="dvrapporteur" w:val="Előadó: "/>
    <w:docVar w:name="dvstar" w:val="***I"/>
    <w:docVar w:name="dvtitre" w:val="Az Európai Parlament 2023.  ...-i jogalkotási állásfoglalása az egységes piaci szükséghelyzeti eszköz létrehozásáról és a 2679/98/EK tanácsi rendelet hatályon kívül helyezéséről szóló európai parlamenti és tanácsi rendeletre irányuló javaslatról(COM(2022)0459 – C9-0315/2022 – 2022/0278(COD))"/>
  </w:docVars>
  <w:rsids>
    <w:rsidRoot w:val="00A27168"/>
    <w:rsid w:val="00002272"/>
    <w:rsid w:val="00064002"/>
    <w:rsid w:val="000677B9"/>
    <w:rsid w:val="000831BA"/>
    <w:rsid w:val="00092307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AB2"/>
    <w:rsid w:val="00494A28"/>
    <w:rsid w:val="004C0004"/>
    <w:rsid w:val="004C5D52"/>
    <w:rsid w:val="0050519A"/>
    <w:rsid w:val="005072A1"/>
    <w:rsid w:val="00514517"/>
    <w:rsid w:val="00545827"/>
    <w:rsid w:val="00560270"/>
    <w:rsid w:val="00563EE8"/>
    <w:rsid w:val="005C2568"/>
    <w:rsid w:val="006037C0"/>
    <w:rsid w:val="006631B6"/>
    <w:rsid w:val="00680577"/>
    <w:rsid w:val="006B7957"/>
    <w:rsid w:val="006F74FA"/>
    <w:rsid w:val="00731ADD"/>
    <w:rsid w:val="00734777"/>
    <w:rsid w:val="007350A9"/>
    <w:rsid w:val="00747932"/>
    <w:rsid w:val="00751A4A"/>
    <w:rsid w:val="00756632"/>
    <w:rsid w:val="00762C74"/>
    <w:rsid w:val="00786EC0"/>
    <w:rsid w:val="007D1690"/>
    <w:rsid w:val="007E22AD"/>
    <w:rsid w:val="007F706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309"/>
    <w:rsid w:val="00A1687D"/>
    <w:rsid w:val="00A27168"/>
    <w:rsid w:val="00A43E52"/>
    <w:rsid w:val="00A4678D"/>
    <w:rsid w:val="00A778C7"/>
    <w:rsid w:val="00AB441E"/>
    <w:rsid w:val="00AB6293"/>
    <w:rsid w:val="00AE0928"/>
    <w:rsid w:val="00AE7197"/>
    <w:rsid w:val="00AF3B82"/>
    <w:rsid w:val="00B12E95"/>
    <w:rsid w:val="00B22876"/>
    <w:rsid w:val="00B558F0"/>
    <w:rsid w:val="00B978C6"/>
    <w:rsid w:val="00BD48FE"/>
    <w:rsid w:val="00BD7BD8"/>
    <w:rsid w:val="00BE6ADC"/>
    <w:rsid w:val="00BF37B8"/>
    <w:rsid w:val="00C05BFE"/>
    <w:rsid w:val="00C10480"/>
    <w:rsid w:val="00C23CD4"/>
    <w:rsid w:val="00C520D5"/>
    <w:rsid w:val="00C61C0C"/>
    <w:rsid w:val="00C66CB8"/>
    <w:rsid w:val="00C941CB"/>
    <w:rsid w:val="00CC2357"/>
    <w:rsid w:val="00CF071A"/>
    <w:rsid w:val="00D058B8"/>
    <w:rsid w:val="00D56C11"/>
    <w:rsid w:val="00D652C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633"/>
    <w:rsid w:val="00F5134D"/>
    <w:rsid w:val="00F74202"/>
    <w:rsid w:val="00F867DF"/>
    <w:rsid w:val="00F87713"/>
    <w:rsid w:val="00FB4360"/>
    <w:rsid w:val="00FD0C70"/>
    <w:rsid w:val="00FF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7178F"/>
  <w15:chartTrackingRefBased/>
  <w15:docId w15:val="{F2EAAFA1-EEB5-4876-8B92-861E5CF4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867D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867D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867D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867D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867D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867DF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F867DF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F867DF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F867DF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F867D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867D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867D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867DF"/>
    <w:pPr>
      <w:spacing w:after="120"/>
    </w:pPr>
  </w:style>
  <w:style w:type="paragraph" w:customStyle="1" w:styleId="PageHeading">
    <w:name w:val="PageHeading"/>
    <w:basedOn w:val="Normal"/>
    <w:rsid w:val="00F867D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867DF"/>
    <w:rPr>
      <w:b/>
    </w:rPr>
  </w:style>
  <w:style w:type="character" w:customStyle="1" w:styleId="NormalBoldChar">
    <w:name w:val="NormalBold Char"/>
    <w:link w:val="NormalBold"/>
    <w:locked/>
    <w:rsid w:val="00F867DF"/>
    <w:rPr>
      <w:b/>
      <w:sz w:val="24"/>
      <w:lang w:val="hu-HU"/>
    </w:rPr>
  </w:style>
  <w:style w:type="paragraph" w:customStyle="1" w:styleId="NormalBold12a">
    <w:name w:val="NormalBold12a"/>
    <w:basedOn w:val="Normal"/>
    <w:rsid w:val="00F867DF"/>
    <w:pPr>
      <w:spacing w:after="240"/>
    </w:pPr>
    <w:rPr>
      <w:b/>
    </w:rPr>
  </w:style>
  <w:style w:type="paragraph" w:customStyle="1" w:styleId="AmJustText">
    <w:name w:val="AmJustText"/>
    <w:basedOn w:val="Normal"/>
    <w:rsid w:val="00F867D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867D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867DF"/>
    <w:pPr>
      <w:spacing w:after="480"/>
      <w:ind w:left="1417"/>
    </w:pPr>
  </w:style>
  <w:style w:type="paragraph" w:customStyle="1" w:styleId="CoverNormal">
    <w:name w:val="CoverNormal"/>
    <w:basedOn w:val="Normal"/>
    <w:rsid w:val="00F867DF"/>
    <w:pPr>
      <w:ind w:left="1418"/>
    </w:pPr>
  </w:style>
  <w:style w:type="paragraph" w:customStyle="1" w:styleId="AmCrossRef">
    <w:name w:val="AmCrossRef"/>
    <w:basedOn w:val="Normal"/>
    <w:rsid w:val="00F867D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867D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867D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867D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867D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867DF"/>
    <w:pPr>
      <w:spacing w:before="240" w:after="1200"/>
    </w:pPr>
  </w:style>
  <w:style w:type="paragraph" w:styleId="Header">
    <w:name w:val="header"/>
    <w:basedOn w:val="Normal"/>
    <w:link w:val="HeaderChar"/>
    <w:rsid w:val="00F867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67DF"/>
    <w:rPr>
      <w:sz w:val="24"/>
      <w:lang w:val="hu-HU"/>
    </w:rPr>
  </w:style>
  <w:style w:type="paragraph" w:customStyle="1" w:styleId="AmOrLang">
    <w:name w:val="AmOrLang"/>
    <w:basedOn w:val="Normal"/>
    <w:rsid w:val="00F867D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867D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867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867DF"/>
    <w:pPr>
      <w:spacing w:before="240"/>
    </w:pPr>
    <w:rPr>
      <w:b/>
    </w:rPr>
  </w:style>
  <w:style w:type="paragraph" w:customStyle="1" w:styleId="EPBody">
    <w:name w:val="EPBody"/>
    <w:basedOn w:val="Normal"/>
    <w:rsid w:val="00F867D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867D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867DF"/>
    <w:pPr>
      <w:spacing w:before="480" w:after="240"/>
    </w:pPr>
  </w:style>
  <w:style w:type="paragraph" w:customStyle="1" w:styleId="Lgendesigne">
    <w:name w:val="Légende signe"/>
    <w:basedOn w:val="Normal"/>
    <w:rsid w:val="00F867D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867D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867DF"/>
    <w:rPr>
      <w:sz w:val="18"/>
    </w:rPr>
  </w:style>
  <w:style w:type="character" w:customStyle="1" w:styleId="Normal12Char">
    <w:name w:val="Normal12 Char"/>
    <w:link w:val="Normal12"/>
    <w:locked/>
    <w:rsid w:val="00F867DF"/>
    <w:rPr>
      <w:noProof/>
      <w:sz w:val="24"/>
    </w:rPr>
  </w:style>
  <w:style w:type="paragraph" w:customStyle="1" w:styleId="Normal12">
    <w:name w:val="Normal12"/>
    <w:basedOn w:val="Normal"/>
    <w:link w:val="Normal12Char"/>
    <w:rsid w:val="00F867DF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F867DF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F867DF"/>
    <w:pPr>
      <w:spacing w:after="120"/>
    </w:pPr>
  </w:style>
  <w:style w:type="paragraph" w:customStyle="1" w:styleId="Normal12Italic">
    <w:name w:val="Normal12Italic"/>
    <w:basedOn w:val="Normal12"/>
    <w:rsid w:val="00F867DF"/>
    <w:rPr>
      <w:i/>
    </w:rPr>
  </w:style>
  <w:style w:type="paragraph" w:customStyle="1" w:styleId="EntPE">
    <w:name w:val="EntPE"/>
    <w:basedOn w:val="Normal12"/>
    <w:rsid w:val="00F867DF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F867DF"/>
  </w:style>
  <w:style w:type="paragraph" w:customStyle="1" w:styleId="AMNumberTabs0">
    <w:name w:val="AMNumberTabs"/>
    <w:basedOn w:val="Normal"/>
    <w:rsid w:val="00F867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867D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867DF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867DF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F867DF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F867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67DF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F867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67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67DF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867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67DF"/>
    <w:rPr>
      <w:b/>
      <w:bCs/>
      <w:lang w:val="hu-HU"/>
    </w:rPr>
  </w:style>
  <w:style w:type="character" w:styleId="Hyperlink">
    <w:name w:val="Hyperlink"/>
    <w:basedOn w:val="DefaultParagraphFont"/>
    <w:uiPriority w:val="99"/>
    <w:rsid w:val="00F867DF"/>
    <w:rPr>
      <w:color w:val="0563C1" w:themeColor="hyperlink"/>
      <w:u w:val="single"/>
    </w:rPr>
  </w:style>
  <w:style w:type="paragraph" w:customStyle="1" w:styleId="Tiret1">
    <w:name w:val="Tiret 1"/>
    <w:basedOn w:val="Normal"/>
    <w:rsid w:val="00F867DF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F867DF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F867DF"/>
    <w:pPr>
      <w:spacing w:after="240"/>
    </w:pPr>
  </w:style>
  <w:style w:type="paragraph" w:customStyle="1" w:styleId="PageHeadingNotTOC">
    <w:name w:val="PageHeadingNotTOC"/>
    <w:basedOn w:val="Normal"/>
    <w:rsid w:val="00F867D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867D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F867D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867D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867D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867D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867DF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F867DF"/>
    <w:rPr>
      <w:rFonts w:ascii="Arial" w:cs="Arial"/>
      <w:b w:val="0"/>
      <w:i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F867DF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F867DF"/>
    <w:rPr>
      <w:b/>
      <w:sz w:val="24"/>
      <w:lang w:val="hu-HU"/>
    </w:rPr>
  </w:style>
  <w:style w:type="paragraph" w:customStyle="1" w:styleId="RollCallSymbols14pt">
    <w:name w:val="RollCallSymbols14pt"/>
    <w:basedOn w:val="Normal"/>
    <w:rsid w:val="00F867D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867D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867D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867DF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867D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867DF"/>
    <w:rPr>
      <w:sz w:val="24"/>
      <w:lang w:val="hu-HU"/>
    </w:rPr>
  </w:style>
  <w:style w:type="paragraph" w:styleId="Revision">
    <w:name w:val="Revision"/>
    <w:hidden/>
    <w:uiPriority w:val="99"/>
    <w:semiHidden/>
    <w:rsid w:val="00F867DF"/>
    <w:rPr>
      <w:sz w:val="24"/>
      <w:szCs w:val="24"/>
      <w:lang w:val="hu-HU"/>
    </w:rPr>
  </w:style>
  <w:style w:type="character" w:customStyle="1" w:styleId="eop">
    <w:name w:val="eop"/>
    <w:basedOn w:val="DefaultParagraphFont"/>
    <w:rsid w:val="00F867DF"/>
  </w:style>
  <w:style w:type="paragraph" w:customStyle="1" w:styleId="LetterSubject">
    <w:name w:val="LetterSubject"/>
    <w:basedOn w:val="Normal"/>
    <w:rsid w:val="00F867DF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F867DF"/>
    <w:pPr>
      <w:spacing w:before="600" w:after="360"/>
    </w:pPr>
  </w:style>
  <w:style w:type="paragraph" w:styleId="Footer">
    <w:name w:val="footer"/>
    <w:basedOn w:val="Normal"/>
    <w:link w:val="FooterChar"/>
    <w:uiPriority w:val="99"/>
    <w:rsid w:val="00F867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7DF"/>
    <w:rPr>
      <w:sz w:val="24"/>
      <w:lang w:val="hu-HU"/>
    </w:rPr>
  </w:style>
  <w:style w:type="paragraph" w:customStyle="1" w:styleId="AmHeadingConsam">
    <w:name w:val="AmHeadingConsam"/>
    <w:basedOn w:val="Normal"/>
    <w:next w:val="Normal"/>
    <w:rsid w:val="009E1309"/>
    <w:pPr>
      <w:spacing w:before="720" w:after="240"/>
      <w:jc w:val="center"/>
    </w:pPr>
  </w:style>
  <w:style w:type="paragraph" w:customStyle="1" w:styleId="AmDocTypeTab">
    <w:name w:val="AmDocTypeTab"/>
    <w:basedOn w:val="Normal"/>
    <w:rsid w:val="009E130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E1309"/>
    <w:pPr>
      <w:spacing w:after="240"/>
      <w:jc w:val="center"/>
    </w:pPr>
  </w:style>
  <w:style w:type="paragraph" w:customStyle="1" w:styleId="AmDateTab">
    <w:name w:val="AmDateTab"/>
    <w:basedOn w:val="Normal"/>
    <w:rsid w:val="009E1309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9E1309"/>
  </w:style>
  <w:style w:type="paragraph" w:customStyle="1" w:styleId="SignaturePersonne">
    <w:name w:val="Signature Personne"/>
    <w:basedOn w:val="Normal"/>
    <w:rsid w:val="009E1309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9E1309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9E1309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9E1309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9E1309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9E1309"/>
    <w:pPr>
      <w:keepLines/>
      <w:widowControl w:val="0"/>
      <w:ind w:left="850" w:hanging="850"/>
    </w:pPr>
    <w:rPr>
      <w:sz w:val="24"/>
      <w:lang w:val="hu-HU" w:eastAsia="en-US"/>
    </w:rPr>
  </w:style>
  <w:style w:type="character" w:customStyle="1" w:styleId="Footer2">
    <w:name w:val="Footer2"/>
    <w:rsid w:val="009E1309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9E1309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9E1309"/>
    <w:pPr>
      <w:widowControl w:val="0"/>
      <w:spacing w:before="120" w:after="120" w:line="360" w:lineRule="auto"/>
    </w:pPr>
    <w:rPr>
      <w:sz w:val="24"/>
      <w:lang w:val="hu-HU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9E1309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9E1309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9E1309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9E1309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9E1309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9E1309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9E1309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9E1309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9E1309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9E1309"/>
    <w:rPr>
      <w:color w:val="800080"/>
      <w:u w:val="single"/>
    </w:rPr>
  </w:style>
  <w:style w:type="character" w:customStyle="1" w:styleId="FooterChar1">
    <w:name w:val="Footer Char1"/>
    <w:basedOn w:val="DefaultParagraphFont"/>
    <w:semiHidden/>
    <w:rsid w:val="009E1309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13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E1309"/>
    <w:rPr>
      <w:color w:val="954F72" w:themeColor="followedHyperlink"/>
      <w:u w:val="single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,BULLET 1"/>
    <w:basedOn w:val="Normal"/>
    <w:uiPriority w:val="34"/>
    <w:qFormat/>
    <w:rsid w:val="009E1309"/>
    <w:pPr>
      <w:ind w:left="720"/>
      <w:contextualSpacing/>
    </w:pPr>
  </w:style>
  <w:style w:type="paragraph" w:customStyle="1" w:styleId="HeadingDocType24a">
    <w:name w:val="HeadingDocType24a"/>
    <w:basedOn w:val="Normal"/>
    <w:rsid w:val="006B7957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B7957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B7957"/>
    <w:pPr>
      <w:jc w:val="center"/>
    </w:pPr>
  </w:style>
  <w:style w:type="paragraph" w:customStyle="1" w:styleId="LineSingle">
    <w:name w:val="LineSingle"/>
    <w:basedOn w:val="Normal"/>
    <w:next w:val="Normal"/>
    <w:rsid w:val="006B7957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B7957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7957"/>
    <w:rPr>
      <w:color w:val="605E5C"/>
      <w:shd w:val="clear" w:color="auto" w:fill="E1DFDD"/>
    </w:rPr>
  </w:style>
  <w:style w:type="paragraph" w:customStyle="1" w:styleId="Rfrenceinterinstitutionelle">
    <w:name w:val="Référence interinstitutionelle"/>
    <w:basedOn w:val="Normal"/>
    <w:next w:val="Normal"/>
    <w:rsid w:val="006B7957"/>
    <w:pPr>
      <w:widowControl/>
      <w:spacing w:line="360" w:lineRule="auto"/>
      <w:ind w:left="5103"/>
    </w:pPr>
    <w:rPr>
      <w:rFonts w:eastAsiaTheme="minorHAnsi"/>
      <w:szCs w:val="22"/>
      <w:lang w:val="en-GB" w:eastAsia="en-US"/>
    </w:rPr>
  </w:style>
  <w:style w:type="paragraph" w:customStyle="1" w:styleId="Datedadoption">
    <w:name w:val="Date d'adoption"/>
    <w:basedOn w:val="Normal"/>
    <w:next w:val="Normal"/>
    <w:rsid w:val="006B7957"/>
    <w:pPr>
      <w:widowControl/>
      <w:spacing w:before="360" w:line="360" w:lineRule="auto"/>
      <w:jc w:val="center"/>
    </w:pPr>
    <w:rPr>
      <w:rFonts w:eastAsiaTheme="minorHAnsi"/>
      <w:b/>
      <w:szCs w:val="22"/>
      <w:lang w:val="en-GB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B7957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6B7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B4506-3AAD-46CB-B45D-C32C0056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342</Words>
  <Characters>2656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ILLY_D_relfinal</cp:lastModifiedBy>
  <cp:revision>2</cp:revision>
  <cp:lastPrinted>2004-11-19T15:42:00Z</cp:lastPrinted>
  <dcterms:created xsi:type="dcterms:W3CDTF">2025-03-10T16:46:00Z</dcterms:created>
  <dcterms:modified xsi:type="dcterms:W3CDTF">2025-03-10T16:46:00Z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