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0371" w14:paraId="7E6482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108DA2" w14:textId="77777777" w:rsidR="00751A4A" w:rsidRPr="00AE0371" w:rsidRDefault="009B2F0E" w:rsidP="0010095E">
            <w:pPr>
              <w:pStyle w:val="EPName"/>
            </w:pPr>
            <w:r w:rsidRPr="00AE0371">
              <w:t>Parlaimint na hEorpa</w:t>
            </w:r>
          </w:p>
          <w:p w14:paraId="7A164874" w14:textId="77777777" w:rsidR="00751A4A" w:rsidRPr="00AE03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5696">
              <w:t>2019</w:t>
            </w:r>
            <w:r w:rsidRPr="00AE0371">
              <w:t>-</w:t>
            </w:r>
            <w:r w:rsidRPr="00F05696">
              <w:t>2024</w:t>
            </w:r>
          </w:p>
        </w:tc>
        <w:tc>
          <w:tcPr>
            <w:tcW w:w="2268" w:type="dxa"/>
            <w:shd w:val="clear" w:color="auto" w:fill="auto"/>
          </w:tcPr>
          <w:p w14:paraId="43E68AB8" w14:textId="77777777" w:rsidR="00751A4A" w:rsidRPr="00AE0371" w:rsidRDefault="00187494" w:rsidP="0010095E">
            <w:pPr>
              <w:pStyle w:val="EPLogo"/>
            </w:pPr>
            <w:r w:rsidRPr="00AE0371">
              <w:rPr>
                <w:noProof/>
                <w:lang w:val="en-GB"/>
              </w:rPr>
              <w:drawing>
                <wp:inline distT="0" distB="0" distL="0" distR="0" wp14:anchorId="72237A67" wp14:editId="561BA8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2356B" w14:textId="77777777" w:rsidR="00D058B8" w:rsidRPr="00AE0371" w:rsidRDefault="00D058B8" w:rsidP="004C5D52">
      <w:pPr>
        <w:pStyle w:val="LineTop"/>
      </w:pPr>
    </w:p>
    <w:p w14:paraId="7CC8407B" w14:textId="77777777" w:rsidR="00680577" w:rsidRPr="00AE0371" w:rsidRDefault="009B2F0E" w:rsidP="00680577">
      <w:pPr>
        <w:pStyle w:val="EPBodyTA1"/>
      </w:pPr>
      <w:r w:rsidRPr="00AE0371">
        <w:t>TÉACSANNA ARNA nGLACADH</w:t>
      </w:r>
    </w:p>
    <w:p w14:paraId="295E9D34" w14:textId="77777777" w:rsidR="00D058B8" w:rsidRPr="00AE0371" w:rsidRDefault="00D058B8" w:rsidP="00D058B8">
      <w:pPr>
        <w:pStyle w:val="LineBottom"/>
      </w:pPr>
    </w:p>
    <w:p w14:paraId="2DC1AABC" w14:textId="3A01D1A1" w:rsidR="009B2F0E" w:rsidRPr="00A21ABF" w:rsidRDefault="009B2F0E" w:rsidP="009B2F0E">
      <w:pPr>
        <w:pStyle w:val="ATHeading1"/>
        <w:rPr>
          <w:lang w:val="sv-SE"/>
        </w:rPr>
      </w:pPr>
      <w:bookmarkStart w:id="0" w:name="TANumber"/>
      <w:r w:rsidRPr="00AE0371">
        <w:t>P</w:t>
      </w:r>
      <w:r w:rsidRPr="00F05696">
        <w:t>9</w:t>
      </w:r>
      <w:r w:rsidRPr="00AE0371">
        <w:t>_TA(</w:t>
      </w:r>
      <w:r w:rsidRPr="00F05696">
        <w:t>2024</w:t>
      </w:r>
      <w:r w:rsidRPr="00AE0371">
        <w:t>)</w:t>
      </w:r>
      <w:r w:rsidRPr="00F05696">
        <w:t>0</w:t>
      </w:r>
      <w:bookmarkEnd w:id="0"/>
      <w:r w:rsidR="001E40B4" w:rsidRPr="00A21ABF">
        <w:rPr>
          <w:lang w:val="sv-SE"/>
        </w:rPr>
        <w:t>321</w:t>
      </w:r>
    </w:p>
    <w:p w14:paraId="79BFB5C6" w14:textId="0D39F036" w:rsidR="009B2F0E" w:rsidRPr="00AE0371" w:rsidRDefault="000627AE" w:rsidP="009B2F0E">
      <w:pPr>
        <w:pStyle w:val="ATHeading2"/>
      </w:pPr>
      <w:r w:rsidRPr="00AE0371">
        <w:t xml:space="preserve">Leasú a dhéanamh ar Rialacháin áirithe maidir le bunú </w:t>
      </w:r>
      <w:r w:rsidR="00426E31" w:rsidRPr="00DF1676">
        <w:t>na h</w:t>
      </w:r>
      <w:r w:rsidRPr="00AE0371">
        <w:t>Ionstraim</w:t>
      </w:r>
      <w:r w:rsidR="00426E31" w:rsidRPr="00DF1676">
        <w:t>e</w:t>
      </w:r>
      <w:r w:rsidRPr="00AE0371">
        <w:t xml:space="preserve"> Éigeandála le haghaidh an Mhargaidh Aonair</w:t>
      </w:r>
    </w:p>
    <w:p w14:paraId="4AAD7812" w14:textId="77777777" w:rsidR="009B2F0E" w:rsidRPr="00AE0371" w:rsidRDefault="009B2F0E" w:rsidP="009B2F0E">
      <w:pPr>
        <w:rPr>
          <w:i/>
          <w:vanish/>
        </w:rPr>
      </w:pPr>
      <w:r w:rsidRPr="00AE0371">
        <w:rPr>
          <w:i/>
        </w:rPr>
        <w:fldChar w:fldCharType="begin"/>
      </w:r>
      <w:r w:rsidRPr="00AE0371">
        <w:rPr>
          <w:i/>
        </w:rPr>
        <w:instrText xml:space="preserve"> TC"(</w:instrText>
      </w:r>
      <w:bookmarkStart w:id="1" w:name="DocNumber"/>
      <w:r w:rsidRPr="00AE0371">
        <w:rPr>
          <w:i/>
        </w:rPr>
        <w:instrText>A</w:instrText>
      </w:r>
      <w:r w:rsidRPr="00F05696">
        <w:rPr>
          <w:i/>
        </w:rPr>
        <w:instrText>9</w:instrText>
      </w:r>
      <w:r w:rsidRPr="00AE0371">
        <w:rPr>
          <w:i/>
        </w:rPr>
        <w:instrText>-</w:instrText>
      </w:r>
      <w:r w:rsidRPr="00F05696">
        <w:rPr>
          <w:i/>
        </w:rPr>
        <w:instrText>0244</w:instrText>
      </w:r>
      <w:r w:rsidRPr="00AE0371">
        <w:rPr>
          <w:i/>
        </w:rPr>
        <w:instrText>/</w:instrText>
      </w:r>
      <w:r w:rsidRPr="00F05696">
        <w:rPr>
          <w:i/>
        </w:rPr>
        <w:instrText>2023</w:instrText>
      </w:r>
      <w:bookmarkEnd w:id="1"/>
      <w:r w:rsidRPr="00AE0371">
        <w:rPr>
          <w:i/>
        </w:rPr>
        <w:instrText xml:space="preserve"> -  Rapóirtéir:</w:instrText>
      </w:r>
      <w:r w:rsidR="000627AE" w:rsidRPr="00DF1676">
        <w:rPr>
          <w:i/>
        </w:rPr>
        <w:instrText xml:space="preserve"> </w:instrText>
      </w:r>
      <w:r w:rsidRPr="00AE0371">
        <w:rPr>
          <w:i/>
        </w:rPr>
        <w:instrText>Andreas Schwab)"\l</w:instrText>
      </w:r>
      <w:r w:rsidRPr="00F05696">
        <w:rPr>
          <w:i/>
        </w:rPr>
        <w:instrText>3</w:instrText>
      </w:r>
      <w:r w:rsidRPr="00AE0371">
        <w:rPr>
          <w:i/>
        </w:rPr>
        <w:instrText xml:space="preserve"> \n&gt; \* MERGEFORMAT </w:instrText>
      </w:r>
      <w:r w:rsidRPr="00AE0371">
        <w:rPr>
          <w:i/>
        </w:rPr>
        <w:fldChar w:fldCharType="end"/>
      </w:r>
    </w:p>
    <w:p w14:paraId="7BE43037" w14:textId="77777777" w:rsidR="009B2F0E" w:rsidRPr="00AE0371" w:rsidRDefault="009B2F0E" w:rsidP="009B2F0E">
      <w:pPr>
        <w:rPr>
          <w:vanish/>
        </w:rPr>
      </w:pPr>
      <w:bookmarkStart w:id="2" w:name="Commission"/>
      <w:r w:rsidRPr="00AE0371">
        <w:rPr>
          <w:vanish/>
        </w:rPr>
        <w:t>An Coiste um an Margadh Inmheánach agus um Chosaint an Tomhaltóra</w:t>
      </w:r>
      <w:bookmarkEnd w:id="2"/>
    </w:p>
    <w:p w14:paraId="7C1A9A79" w14:textId="77777777" w:rsidR="009B2F0E" w:rsidRPr="00AE0371" w:rsidRDefault="009B2F0E" w:rsidP="009B2F0E">
      <w:pPr>
        <w:rPr>
          <w:vanish/>
        </w:rPr>
      </w:pPr>
      <w:bookmarkStart w:id="3" w:name="PE"/>
      <w:r w:rsidRPr="00AE0371">
        <w:rPr>
          <w:vanish/>
        </w:rPr>
        <w:t>PE</w:t>
      </w:r>
      <w:r w:rsidRPr="00F05696">
        <w:rPr>
          <w:vanish/>
        </w:rPr>
        <w:t>745</w:t>
      </w:r>
      <w:r w:rsidRPr="00AE0371">
        <w:rPr>
          <w:vanish/>
        </w:rPr>
        <w:t>.</w:t>
      </w:r>
      <w:r w:rsidRPr="00F05696">
        <w:rPr>
          <w:vanish/>
        </w:rPr>
        <w:t>282</w:t>
      </w:r>
      <w:bookmarkEnd w:id="3"/>
    </w:p>
    <w:p w14:paraId="23A514C3" w14:textId="5C51D407" w:rsidR="009B2F0E" w:rsidRPr="00AE0371" w:rsidRDefault="009B2F0E" w:rsidP="009B2F0E">
      <w:pPr>
        <w:pStyle w:val="ATHeading3"/>
      </w:pPr>
      <w:bookmarkStart w:id="4" w:name="Sujet"/>
      <w:r w:rsidRPr="00AE0371">
        <w:t xml:space="preserve">Rún reachtach ó Pharlaimint na hEorpa an </w:t>
      </w:r>
      <w:r w:rsidR="000627AE" w:rsidRPr="00F05696">
        <w:t>24</w:t>
      </w:r>
      <w:r w:rsidRPr="00AE0371">
        <w:t xml:space="preserve"> </w:t>
      </w:r>
      <w:r w:rsidR="000627AE" w:rsidRPr="00DF1676">
        <w:t>Aibreán</w:t>
      </w:r>
      <w:r w:rsidRPr="00AE0371">
        <w:t xml:space="preserve"> </w:t>
      </w:r>
      <w:r w:rsidRPr="00F05696">
        <w:t>2024</w:t>
      </w:r>
      <w:r w:rsidRPr="00AE0371">
        <w:t xml:space="preserve"> ar an togra le haghaidh Rialachán ó Pharlaimint na hEorpa agus ón gComhairle lena leasaítear Rialacháin (AE) </w:t>
      </w:r>
      <w:r w:rsidRPr="00F05696">
        <w:t>2016</w:t>
      </w:r>
      <w:r w:rsidRPr="00AE0371">
        <w:t>/</w:t>
      </w:r>
      <w:r w:rsidRPr="00F05696">
        <w:t>424</w:t>
      </w:r>
      <w:r w:rsidRPr="00AE0371">
        <w:t xml:space="preserve">, (AE) </w:t>
      </w:r>
      <w:r w:rsidRPr="00F05696">
        <w:t>2016</w:t>
      </w:r>
      <w:r w:rsidRPr="00AE0371">
        <w:t>/</w:t>
      </w:r>
      <w:r w:rsidRPr="00F05696">
        <w:t>425</w:t>
      </w:r>
      <w:r w:rsidRPr="00AE0371">
        <w:t xml:space="preserve">, (AE) </w:t>
      </w:r>
      <w:r w:rsidRPr="00F05696">
        <w:t>2016</w:t>
      </w:r>
      <w:r w:rsidRPr="00AE0371">
        <w:t>/</w:t>
      </w:r>
      <w:r w:rsidRPr="00F05696">
        <w:t>426</w:t>
      </w:r>
      <w:r w:rsidRPr="00AE0371">
        <w:t xml:space="preserve">, (AE) </w:t>
      </w:r>
      <w:r w:rsidRPr="00F05696">
        <w:t>2019</w:t>
      </w:r>
      <w:r w:rsidRPr="00AE0371">
        <w:t>/</w:t>
      </w:r>
      <w:r w:rsidRPr="00F05696">
        <w:t>1009</w:t>
      </w:r>
      <w:r w:rsidRPr="00AE0371">
        <w:t xml:space="preserve"> agus (AE) Uimh. </w:t>
      </w:r>
      <w:r w:rsidRPr="00F05696">
        <w:t>305</w:t>
      </w:r>
      <w:r w:rsidRPr="00AE0371">
        <w:t>/</w:t>
      </w:r>
      <w:r w:rsidRPr="00F05696">
        <w:t>2011</w:t>
      </w:r>
      <w:r w:rsidRPr="00AE0371">
        <w:t xml:space="preserve"> a mhéid a bhaineann le nósanna imeachta éigeandála le haghaidh an mheasúnaithe comhréireachta, glacadh sonraíochtaí coiteanna agus faireachas margaidh i ngeall ar éigeandáil sa Mhargaidh Aonair</w:t>
      </w:r>
      <w:bookmarkEnd w:id="4"/>
      <w:r w:rsidRPr="00AE0371">
        <w:t xml:space="preserve"> </w:t>
      </w:r>
      <w:bookmarkStart w:id="5" w:name="References"/>
      <w:r w:rsidRPr="00AE0371">
        <w:t>(COM(</w:t>
      </w:r>
      <w:r w:rsidRPr="00F05696">
        <w:t>2022</w:t>
      </w:r>
      <w:r w:rsidRPr="00AE0371">
        <w:t>)</w:t>
      </w:r>
      <w:r w:rsidRPr="00F05696">
        <w:t>0461</w:t>
      </w:r>
      <w:r w:rsidRPr="00AE0371">
        <w:t xml:space="preserve"> – C</w:t>
      </w:r>
      <w:r w:rsidRPr="00F05696">
        <w:t>9</w:t>
      </w:r>
      <w:r w:rsidRPr="00AE0371">
        <w:t>-</w:t>
      </w:r>
      <w:r w:rsidRPr="00F05696">
        <w:t>0314</w:t>
      </w:r>
      <w:r w:rsidRPr="00AE0371">
        <w:t>/</w:t>
      </w:r>
      <w:r w:rsidRPr="00F05696">
        <w:t>2022</w:t>
      </w:r>
      <w:r w:rsidRPr="00AE0371">
        <w:t xml:space="preserve"> – </w:t>
      </w:r>
      <w:r w:rsidRPr="00F05696">
        <w:t>2022</w:t>
      </w:r>
      <w:r w:rsidRPr="00AE0371">
        <w:t>/</w:t>
      </w:r>
      <w:r w:rsidRPr="00F05696">
        <w:t>0279</w:t>
      </w:r>
      <w:r w:rsidRPr="00AE0371">
        <w:t>(COD))</w:t>
      </w:r>
      <w:bookmarkEnd w:id="5"/>
    </w:p>
    <w:p w14:paraId="0F1A399C" w14:textId="77777777" w:rsidR="009B2F0E" w:rsidRPr="00AE0371" w:rsidRDefault="009B2F0E" w:rsidP="009B2F0E"/>
    <w:p w14:paraId="7C20D50F" w14:textId="77777777" w:rsidR="00173142" w:rsidRPr="00AE0371" w:rsidRDefault="00173142" w:rsidP="00173142">
      <w:pPr>
        <w:pStyle w:val="NormalBold"/>
      </w:pPr>
      <w:bookmarkStart w:id="6" w:name="TextBodyBegin"/>
      <w:bookmarkEnd w:id="6"/>
      <w:r w:rsidRPr="00AE0371">
        <w:t>(An gnáthnós imeachta reachtach: an chéad léamh)</w:t>
      </w:r>
    </w:p>
    <w:p w14:paraId="129A93EB" w14:textId="77777777" w:rsidR="00173142" w:rsidRPr="00AE0371" w:rsidRDefault="00173142" w:rsidP="00173142">
      <w:pPr>
        <w:pStyle w:val="EPComma"/>
      </w:pPr>
      <w:r w:rsidRPr="004F31FE">
        <w:rPr>
          <w:i/>
        </w:rPr>
        <w:t>Tá</w:t>
      </w:r>
      <w:r w:rsidRPr="00AE0371">
        <w:t xml:space="preserve"> </w:t>
      </w:r>
      <w:r w:rsidRPr="00AE0371">
        <w:rPr>
          <w:i/>
        </w:rPr>
        <w:t>Parlaimint na hEorpa</w:t>
      </w:r>
      <w:r w:rsidRPr="00AE0371">
        <w:t>,</w:t>
      </w:r>
    </w:p>
    <w:p w14:paraId="4F294E66" w14:textId="77777777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>ag féachaint don togra ón gCoimisiún chuig Parlaimint na hEorpa agus chuig an gComhairle (COM(</w:t>
      </w:r>
      <w:r w:rsidRPr="00F05696">
        <w:t>2022</w:t>
      </w:r>
      <w:r w:rsidRPr="00AE0371">
        <w:t>)</w:t>
      </w:r>
      <w:r w:rsidRPr="00F05696">
        <w:t>0461</w:t>
      </w:r>
      <w:r w:rsidRPr="00AE0371">
        <w:t>),</w:t>
      </w:r>
    </w:p>
    <w:p w14:paraId="7EB18973" w14:textId="77777777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 xml:space="preserve">ag féachaint d’Airteagal </w:t>
      </w:r>
      <w:r w:rsidRPr="00F05696">
        <w:t>294</w:t>
      </w:r>
      <w:r w:rsidRPr="00AE0371">
        <w:t>(</w:t>
      </w:r>
      <w:r w:rsidRPr="00F05696">
        <w:t>2</w:t>
      </w:r>
      <w:r w:rsidRPr="00AE0371">
        <w:t xml:space="preserve">) agus d’Airteagal </w:t>
      </w:r>
      <w:r w:rsidRPr="00F05696">
        <w:t>114</w:t>
      </w:r>
      <w:r w:rsidRPr="00AE0371">
        <w:t xml:space="preserve"> den Chonradh ar Fheidhmiú an Aontais Eorpaigh, ar dá mbun a thíolaic an Coimisiún an togra do Pharlaimint na hEorpa (C</w:t>
      </w:r>
      <w:r w:rsidRPr="00F05696">
        <w:t>9</w:t>
      </w:r>
      <w:r w:rsidRPr="00AE0371">
        <w:noBreakHyphen/>
      </w:r>
      <w:r w:rsidRPr="00F05696">
        <w:t>0314</w:t>
      </w:r>
      <w:r w:rsidRPr="00AE0371">
        <w:t>/</w:t>
      </w:r>
      <w:r w:rsidRPr="00F05696">
        <w:t>2022</w:t>
      </w:r>
      <w:r w:rsidRPr="00AE0371">
        <w:t>),</w:t>
      </w:r>
    </w:p>
    <w:p w14:paraId="7BF2FE47" w14:textId="77777777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 xml:space="preserve">ag féachaint d’Airteagal </w:t>
      </w:r>
      <w:r w:rsidRPr="00F05696">
        <w:t>294</w:t>
      </w:r>
      <w:r w:rsidRPr="00AE0371">
        <w:t>(</w:t>
      </w:r>
      <w:r w:rsidRPr="00F05696">
        <w:t>3</w:t>
      </w:r>
      <w:r w:rsidRPr="00AE0371">
        <w:t>) den Chonradh ar Fheidhmiú an Aontais Eorpaigh,</w:t>
      </w:r>
    </w:p>
    <w:p w14:paraId="3411F396" w14:textId="1B15B8EC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>ag féachaint do t</w:t>
      </w:r>
      <w:r w:rsidR="000627AE" w:rsidRPr="00DF1676">
        <w:t>h</w:t>
      </w:r>
      <w:r w:rsidRPr="00AE0371">
        <w:t xml:space="preserve">uairim ó Choiste Eacnamaíoch agus Sóisialta na hEorpa an </w:t>
      </w:r>
      <w:r w:rsidRPr="00F05696">
        <w:t>14</w:t>
      </w:r>
      <w:r w:rsidRPr="00AE0371">
        <w:t xml:space="preserve"> Nollaig </w:t>
      </w:r>
      <w:r w:rsidRPr="00F05696">
        <w:t>2022</w:t>
      </w:r>
      <w:r w:rsidRPr="00AE0371">
        <w:rPr>
          <w:vertAlign w:val="superscript"/>
        </w:rPr>
        <w:footnoteReference w:id="1"/>
      </w:r>
      <w:r w:rsidRPr="00AE0371">
        <w:t>,</w:t>
      </w:r>
    </w:p>
    <w:p w14:paraId="2FBA9CD5" w14:textId="7B365855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>ag féachaint do t</w:t>
      </w:r>
      <w:r w:rsidR="000627AE" w:rsidRPr="00DF1676">
        <w:t>h</w:t>
      </w:r>
      <w:r w:rsidRPr="00AE0371">
        <w:t xml:space="preserve">uairim ó Choiste na Réigiún an </w:t>
      </w:r>
      <w:r w:rsidRPr="00F05696">
        <w:t>8</w:t>
      </w:r>
      <w:r w:rsidRPr="00AE0371">
        <w:t xml:space="preserve"> Feabhra </w:t>
      </w:r>
      <w:r w:rsidRPr="00F05696">
        <w:t>2023</w:t>
      </w:r>
      <w:r w:rsidRPr="00AE0371">
        <w:rPr>
          <w:vertAlign w:val="superscript"/>
        </w:rPr>
        <w:footnoteReference w:id="2"/>
      </w:r>
      <w:r w:rsidRPr="00AE0371">
        <w:t>,</w:t>
      </w:r>
    </w:p>
    <w:p w14:paraId="251F5AF7" w14:textId="77777777" w:rsidR="000627AE" w:rsidRPr="00AE0371" w:rsidRDefault="000627AE" w:rsidP="00173142">
      <w:pPr>
        <w:pStyle w:val="NormalHanging12a"/>
      </w:pPr>
      <w:r w:rsidRPr="00AE0371">
        <w:t>–</w:t>
      </w:r>
      <w:r w:rsidRPr="00AE0371">
        <w:tab/>
        <w:t xml:space="preserve">ag féachaint don chomhaontú sealadach a d’fhormheas an coiste freagrach faoi Riail </w:t>
      </w:r>
      <w:r w:rsidRPr="00F05696">
        <w:t>74</w:t>
      </w:r>
      <w:r w:rsidRPr="00AE0371">
        <w:t>(</w:t>
      </w:r>
      <w:r w:rsidRPr="00F05696">
        <w:t>4</w:t>
      </w:r>
      <w:r w:rsidRPr="00AE0371">
        <w:t xml:space="preserve">) dá Rialacha Nós Imeachta agus don gheallúint a thug ionadaí na Comhairle i litir dar dáta an </w:t>
      </w:r>
      <w:r w:rsidRPr="00F05696">
        <w:t>16</w:t>
      </w:r>
      <w:r w:rsidRPr="00DF1676">
        <w:t xml:space="preserve"> Feabhra </w:t>
      </w:r>
      <w:r w:rsidRPr="00F05696">
        <w:t>2024</w:t>
      </w:r>
      <w:r w:rsidRPr="00AE0371">
        <w:t xml:space="preserve"> go ndéanfadh sí seasamh Pharlaimint na hEorpa a fhormheas, i gcomhréir le hAirteagal </w:t>
      </w:r>
      <w:r w:rsidRPr="00F05696">
        <w:t>294</w:t>
      </w:r>
      <w:r w:rsidRPr="00AE0371">
        <w:t>(</w:t>
      </w:r>
      <w:r w:rsidRPr="00F05696">
        <w:t>4</w:t>
      </w:r>
      <w:r w:rsidRPr="00AE0371">
        <w:t xml:space="preserve">) den Chonradh ar Fheidhmiú an Aontais </w:t>
      </w:r>
      <w:r w:rsidRPr="00AE0371">
        <w:lastRenderedPageBreak/>
        <w:t>Eorpaigh,</w:t>
      </w:r>
    </w:p>
    <w:p w14:paraId="3EF1896D" w14:textId="77777777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 xml:space="preserve">ag féachaint do Riail </w:t>
      </w:r>
      <w:r w:rsidRPr="00F05696">
        <w:t>59</w:t>
      </w:r>
      <w:r w:rsidRPr="00AE0371">
        <w:t xml:space="preserve"> dá Rialacha Nós Imeachta,</w:t>
      </w:r>
    </w:p>
    <w:p w14:paraId="5331F051" w14:textId="77777777" w:rsidR="00173142" w:rsidRPr="00AE0371" w:rsidRDefault="00173142" w:rsidP="00173142">
      <w:pPr>
        <w:pStyle w:val="NormalHanging12a"/>
      </w:pPr>
      <w:r w:rsidRPr="00AE0371">
        <w:t>–</w:t>
      </w:r>
      <w:r w:rsidRPr="00AE0371">
        <w:tab/>
        <w:t>ag féachaint don tuarascáil ón gCoiste um an Margadh Inmheánach agus um Chosaint an Tomhaltóra (A</w:t>
      </w:r>
      <w:r w:rsidRPr="00F05696">
        <w:t>9</w:t>
      </w:r>
      <w:r w:rsidRPr="00AE0371">
        <w:t>-</w:t>
      </w:r>
      <w:r w:rsidRPr="00F05696">
        <w:t>0244</w:t>
      </w:r>
      <w:r w:rsidRPr="00AE0371">
        <w:t>/</w:t>
      </w:r>
      <w:r w:rsidRPr="00F05696">
        <w:t>2023</w:t>
      </w:r>
      <w:r w:rsidRPr="00AE0371">
        <w:t>),</w:t>
      </w:r>
    </w:p>
    <w:p w14:paraId="3DDD2579" w14:textId="77777777" w:rsidR="00173142" w:rsidRPr="00AE0371" w:rsidRDefault="00173142" w:rsidP="00173142">
      <w:pPr>
        <w:pStyle w:val="NormalHanging12a"/>
      </w:pPr>
      <w:r w:rsidRPr="00F05696">
        <w:t>1</w:t>
      </w:r>
      <w:r w:rsidRPr="00AE0371">
        <w:t>.</w:t>
      </w:r>
      <w:r w:rsidRPr="00AE0371">
        <w:tab/>
        <w:t>ag glacadh a seasaimh ar an gcéad léamh mar a leagtar amach anseo ina dhiaidh seo é;</w:t>
      </w:r>
    </w:p>
    <w:p w14:paraId="67F368D3" w14:textId="77777777" w:rsidR="00173142" w:rsidRPr="00AE0371" w:rsidRDefault="00173142" w:rsidP="00173142">
      <w:pPr>
        <w:pStyle w:val="NormalHanging12a"/>
      </w:pPr>
      <w:r w:rsidRPr="00F05696">
        <w:t>2</w:t>
      </w:r>
      <w:r w:rsidRPr="00AE0371">
        <w:t>.</w:t>
      </w:r>
      <w:r w:rsidRPr="00AE037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000946A4" w14:textId="77777777" w:rsidR="00173142" w:rsidRPr="00AE0371" w:rsidRDefault="00173142" w:rsidP="00173142">
      <w:pPr>
        <w:pStyle w:val="NormalHanging12a"/>
      </w:pPr>
      <w:r w:rsidRPr="00F05696">
        <w:t>3</w:t>
      </w:r>
      <w:r w:rsidRPr="00AE0371">
        <w:t>.</w:t>
      </w:r>
      <w:r w:rsidRPr="00AE0371">
        <w:tab/>
        <w:t>á threorú dá hUachtarán a seasamh a chur ar aghaidh chuig an gComhairle, chuig an gCoimisiún agus chuig na parlaimintí náisiúnta.</w:t>
      </w:r>
    </w:p>
    <w:p w14:paraId="7EE7A8D6" w14:textId="77777777" w:rsidR="000627AE" w:rsidRPr="00AE0371" w:rsidRDefault="000627AE" w:rsidP="00173142">
      <w:pPr>
        <w:sectPr w:rsidR="000627AE" w:rsidRPr="00AE0371" w:rsidSect="00936E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542B90" w14:textId="77777777" w:rsidR="008239B8" w:rsidRPr="00AE0371" w:rsidRDefault="008239B8" w:rsidP="008239B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E0371">
        <w:rPr>
          <w:rFonts w:eastAsia="Calibri"/>
          <w:b/>
          <w:bCs/>
          <w:color w:val="000000"/>
          <w:szCs w:val="24"/>
        </w:rPr>
        <w:lastRenderedPageBreak/>
        <w:t>P</w:t>
      </w:r>
      <w:r w:rsidRPr="00F05696">
        <w:rPr>
          <w:rFonts w:eastAsia="Calibri"/>
          <w:b/>
          <w:bCs/>
          <w:color w:val="000000"/>
          <w:szCs w:val="24"/>
        </w:rPr>
        <w:t>9</w:t>
      </w:r>
      <w:r w:rsidRPr="00AE0371">
        <w:rPr>
          <w:rFonts w:eastAsia="Calibri"/>
          <w:b/>
          <w:bCs/>
          <w:color w:val="000000"/>
          <w:szCs w:val="24"/>
        </w:rPr>
        <w:t>_TC</w:t>
      </w:r>
      <w:r w:rsidRPr="00F05696">
        <w:rPr>
          <w:rFonts w:eastAsia="Calibri"/>
          <w:b/>
          <w:bCs/>
          <w:color w:val="000000"/>
          <w:szCs w:val="24"/>
        </w:rPr>
        <w:t>1</w:t>
      </w:r>
      <w:r w:rsidRPr="00AE0371">
        <w:rPr>
          <w:rFonts w:eastAsia="Calibri"/>
          <w:b/>
          <w:bCs/>
          <w:color w:val="000000"/>
          <w:szCs w:val="24"/>
        </w:rPr>
        <w:t>-COD(</w:t>
      </w:r>
      <w:r w:rsidRPr="00F05696">
        <w:rPr>
          <w:rFonts w:eastAsia="Calibri"/>
          <w:b/>
          <w:bCs/>
          <w:color w:val="000000"/>
          <w:szCs w:val="24"/>
        </w:rPr>
        <w:t>2022</w:t>
      </w:r>
      <w:r w:rsidRPr="00AE0371">
        <w:rPr>
          <w:rFonts w:eastAsia="Calibri"/>
          <w:b/>
          <w:bCs/>
          <w:color w:val="000000"/>
          <w:szCs w:val="24"/>
        </w:rPr>
        <w:t>)</w:t>
      </w:r>
      <w:r w:rsidRPr="00F05696">
        <w:rPr>
          <w:rFonts w:eastAsia="Calibri"/>
          <w:b/>
          <w:bCs/>
          <w:color w:val="000000"/>
          <w:szCs w:val="24"/>
        </w:rPr>
        <w:t>0279</w:t>
      </w:r>
    </w:p>
    <w:p w14:paraId="550C9A5D" w14:textId="41C0FE02" w:rsidR="00A21ABF" w:rsidRPr="004F31FE" w:rsidRDefault="008239B8" w:rsidP="00A21ABF">
      <w:pPr>
        <w:widowControl/>
        <w:spacing w:before="360" w:after="360"/>
        <w:rPr>
          <w:b/>
          <w:szCs w:val="24"/>
          <w:lang w:eastAsia="en-US"/>
        </w:rPr>
      </w:pPr>
      <w:r w:rsidRPr="00AE0371">
        <w:rPr>
          <w:b/>
          <w:bCs/>
        </w:rPr>
        <w:t xml:space="preserve">Seasamh ó Pharlaimint na hEorpa arna ghlacadh ar an gcéad léamh an </w:t>
      </w:r>
      <w:r w:rsidRPr="00F05696">
        <w:rPr>
          <w:b/>
          <w:bCs/>
        </w:rPr>
        <w:t>24</w:t>
      </w:r>
      <w:r w:rsidRPr="00AE0371">
        <w:rPr>
          <w:b/>
          <w:bCs/>
        </w:rPr>
        <w:t xml:space="preserve"> Aibreán </w:t>
      </w:r>
      <w:r w:rsidRPr="00F05696">
        <w:rPr>
          <w:b/>
          <w:bCs/>
        </w:rPr>
        <w:t>2024</w:t>
      </w:r>
      <w:r w:rsidRPr="00AE0371">
        <w:rPr>
          <w:b/>
          <w:bCs/>
        </w:rPr>
        <w:t xml:space="preserve"> </w:t>
      </w:r>
      <w:r w:rsidR="00426E31" w:rsidRPr="00DF1676">
        <w:rPr>
          <w:b/>
          <w:bCs/>
        </w:rPr>
        <w:t>d’fhonn</w:t>
      </w:r>
      <w:r w:rsidR="00426E31" w:rsidRPr="00AE0371">
        <w:rPr>
          <w:b/>
          <w:bCs/>
        </w:rPr>
        <w:t xml:space="preserve"> </w:t>
      </w:r>
      <w:r w:rsidRPr="00AE0371">
        <w:rPr>
          <w:b/>
          <w:bCs/>
        </w:rPr>
        <w:t xml:space="preserve">go nglacfaí Rialachán (AE) </w:t>
      </w:r>
      <w:r w:rsidRPr="00F05696">
        <w:rPr>
          <w:b/>
          <w:bCs/>
        </w:rPr>
        <w:t>2024</w:t>
      </w:r>
      <w:r w:rsidRPr="00AE0371">
        <w:rPr>
          <w:b/>
          <w:bCs/>
        </w:rPr>
        <w:t xml:space="preserve">/... ó Pharlaimint na hEorpa agus ón gComhairle </w:t>
      </w:r>
      <w:bookmarkStart w:id="7" w:name="TextBodyEnd"/>
      <w:bookmarkEnd w:id="7"/>
      <w:r w:rsidR="00A21ABF" w:rsidRPr="00A21ABF">
        <w:rPr>
          <w:b/>
          <w:szCs w:val="24"/>
          <w:lang w:eastAsia="en-US"/>
        </w:rPr>
        <w:t xml:space="preserve">lena leasaítear Rialacháin </w:t>
      </w:r>
      <w:r w:rsidR="00A21ABF" w:rsidRPr="00A21ABF">
        <w:rPr>
          <w:b/>
          <w:i/>
          <w:szCs w:val="24"/>
          <w:lang w:eastAsia="en-US"/>
        </w:rPr>
        <w:t>(</w:t>
      </w:r>
      <w:r w:rsidR="00A21ABF" w:rsidRPr="004F31FE">
        <w:rPr>
          <w:b/>
          <w:szCs w:val="24"/>
          <w:lang w:eastAsia="en-US"/>
        </w:rPr>
        <w:t>AE) Uimh. 305/2011, (AE) 2016/424, (AE) 2016/425, (AE) 2016/426, (AE) 2023/988 agus (AE) 2023/1230 a mhéid a bhaineann le nósanna imeachta éigeandála le haghaidh an mheasúnaithe comhréireachta, toimhde chomhréireachta, glacadh sonraíochtaí coiteanna agus faireachas margaidh i ngeall ar éigeandáil sa mhargadh inmheánach</w:t>
      </w:r>
    </w:p>
    <w:p w14:paraId="23DD57BD" w14:textId="2AD7CD29" w:rsidR="004F31FE" w:rsidRPr="004F31FE" w:rsidRDefault="004F31FE" w:rsidP="00A21ABF">
      <w:pPr>
        <w:widowControl/>
        <w:spacing w:before="360" w:after="360"/>
        <w:rPr>
          <w:i/>
          <w:szCs w:val="24"/>
          <w:lang w:eastAsia="en-US"/>
        </w:rPr>
      </w:pPr>
      <w:r w:rsidRPr="004F31FE">
        <w:rPr>
          <w:i/>
          <w:szCs w:val="24"/>
          <w:lang w:eastAsia="en-US"/>
        </w:rPr>
        <w:t>(Ós rud é gur tháinig an Pharlaimint agus an Chomhairle ar chomhaontú, comhfhreagraíonn seasamh na Parlaiminte don ghníomh reach</w:t>
      </w:r>
      <w:r>
        <w:rPr>
          <w:i/>
          <w:szCs w:val="24"/>
          <w:lang w:eastAsia="en-US"/>
        </w:rPr>
        <w:t>tach críochnaitheach, Rialachán</w:t>
      </w:r>
      <w:r w:rsidRPr="004F31FE">
        <w:rPr>
          <w:i/>
          <w:szCs w:val="24"/>
          <w:lang w:eastAsia="en-US"/>
        </w:rPr>
        <w:t xml:space="preserve"> (AE) </w:t>
      </w:r>
      <w:r w:rsidRPr="004F31FE">
        <w:rPr>
          <w:i/>
        </w:rPr>
        <w:t>2024/2748</w:t>
      </w:r>
      <w:bookmarkStart w:id="8" w:name="_GoBack"/>
      <w:bookmarkEnd w:id="8"/>
      <w:r w:rsidRPr="004F31FE">
        <w:rPr>
          <w:i/>
          <w:szCs w:val="24"/>
          <w:lang w:eastAsia="en-US"/>
        </w:rPr>
        <w:t xml:space="preserve">.) </w:t>
      </w:r>
    </w:p>
    <w:sectPr w:rsidR="004F31FE" w:rsidRPr="004F31FE" w:rsidSect="00936E1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A27CF" w14:textId="77777777" w:rsidR="009B2F0E" w:rsidRPr="00936E15" w:rsidRDefault="009B2F0E">
      <w:r w:rsidRPr="00936E15">
        <w:separator/>
      </w:r>
    </w:p>
  </w:endnote>
  <w:endnote w:type="continuationSeparator" w:id="0">
    <w:p w14:paraId="3EE6D733" w14:textId="77777777" w:rsidR="009B2F0E" w:rsidRPr="00936E15" w:rsidRDefault="009B2F0E">
      <w:r w:rsidRPr="00936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55577" w14:textId="77777777" w:rsidR="00064002" w:rsidRPr="00936E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F262B" w14:textId="77777777" w:rsidR="00064002" w:rsidRPr="00936E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20241" w14:textId="77777777" w:rsidR="00064002" w:rsidRPr="00936E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83672" w14:textId="77777777" w:rsidR="009B2F0E" w:rsidRPr="00936E15" w:rsidRDefault="009B2F0E">
      <w:r w:rsidRPr="00936E15">
        <w:separator/>
      </w:r>
    </w:p>
  </w:footnote>
  <w:footnote w:type="continuationSeparator" w:id="0">
    <w:p w14:paraId="387E1A14" w14:textId="77777777" w:rsidR="009B2F0E" w:rsidRPr="00936E15" w:rsidRDefault="009B2F0E">
      <w:r w:rsidRPr="00936E15">
        <w:continuationSeparator/>
      </w:r>
    </w:p>
  </w:footnote>
  <w:footnote w:id="1">
    <w:p w14:paraId="102862AE" w14:textId="77777777" w:rsidR="00173142" w:rsidRPr="00936E15" w:rsidRDefault="00173142" w:rsidP="00936E15">
      <w:pPr>
        <w:pStyle w:val="FootnoteText"/>
        <w:ind w:left="567" w:hanging="567"/>
        <w:rPr>
          <w:sz w:val="24"/>
          <w:lang w:val="ga-IE"/>
        </w:rPr>
      </w:pPr>
      <w:r w:rsidRPr="00936E15">
        <w:rPr>
          <w:rStyle w:val="FootnoteReference"/>
          <w:sz w:val="24"/>
          <w:lang w:val="ga-IE"/>
        </w:rPr>
        <w:footnoteRef/>
      </w:r>
      <w:r w:rsidR="00936E15" w:rsidRPr="00936E15">
        <w:rPr>
          <w:sz w:val="24"/>
          <w:lang w:val="ga-IE"/>
        </w:rPr>
        <w:t xml:space="preserve"> </w:t>
      </w:r>
      <w:r w:rsidR="00936E15" w:rsidRPr="00936E15">
        <w:rPr>
          <w:sz w:val="24"/>
          <w:lang w:val="ga-IE"/>
        </w:rPr>
        <w:tab/>
      </w:r>
      <w:r w:rsidRPr="00936E15">
        <w:rPr>
          <w:sz w:val="24"/>
          <w:lang w:val="ga-IE"/>
        </w:rPr>
        <w:t>IO C </w:t>
      </w:r>
      <w:r w:rsidRPr="00F05696">
        <w:rPr>
          <w:sz w:val="24"/>
          <w:lang w:val="ga-IE"/>
        </w:rPr>
        <w:t>100</w:t>
      </w:r>
      <w:r w:rsidRPr="00936E15">
        <w:rPr>
          <w:sz w:val="24"/>
          <w:lang w:val="ga-IE"/>
        </w:rPr>
        <w:t xml:space="preserve">, </w:t>
      </w:r>
      <w:r w:rsidRPr="00F05696">
        <w:rPr>
          <w:sz w:val="24"/>
          <w:lang w:val="ga-IE"/>
        </w:rPr>
        <w:t>16</w:t>
      </w:r>
      <w:r w:rsidRPr="00936E15">
        <w:rPr>
          <w:sz w:val="24"/>
          <w:lang w:val="ga-IE"/>
        </w:rPr>
        <w:t>.</w:t>
      </w:r>
      <w:r w:rsidRPr="00F05696">
        <w:rPr>
          <w:sz w:val="24"/>
          <w:lang w:val="ga-IE"/>
        </w:rPr>
        <w:t>3</w:t>
      </w:r>
      <w:r w:rsidRPr="00936E15">
        <w:rPr>
          <w:sz w:val="24"/>
          <w:lang w:val="ga-IE"/>
        </w:rPr>
        <w:t>.</w:t>
      </w:r>
      <w:r w:rsidRPr="00F05696">
        <w:rPr>
          <w:sz w:val="24"/>
          <w:lang w:val="ga-IE"/>
        </w:rPr>
        <w:t>2023</w:t>
      </w:r>
      <w:r w:rsidRPr="00936E15">
        <w:rPr>
          <w:sz w:val="24"/>
          <w:lang w:val="ga-IE"/>
        </w:rPr>
        <w:t>, lch. </w:t>
      </w:r>
      <w:r w:rsidRPr="00F05696">
        <w:rPr>
          <w:sz w:val="24"/>
          <w:lang w:val="ga-IE"/>
        </w:rPr>
        <w:t>95</w:t>
      </w:r>
      <w:r w:rsidRPr="00936E15">
        <w:rPr>
          <w:sz w:val="24"/>
          <w:lang w:val="ga-IE"/>
        </w:rPr>
        <w:t>.</w:t>
      </w:r>
    </w:p>
  </w:footnote>
  <w:footnote w:id="2">
    <w:p w14:paraId="785E76DD" w14:textId="77777777" w:rsidR="00173142" w:rsidRPr="00936E15" w:rsidRDefault="00173142" w:rsidP="00936E15">
      <w:pPr>
        <w:pStyle w:val="FootnoteText"/>
        <w:ind w:left="567" w:hanging="567"/>
        <w:rPr>
          <w:sz w:val="24"/>
          <w:lang w:val="ga-IE"/>
        </w:rPr>
      </w:pPr>
      <w:r w:rsidRPr="00936E15">
        <w:rPr>
          <w:rStyle w:val="FootnoteReference"/>
          <w:sz w:val="24"/>
          <w:lang w:val="ga-IE"/>
        </w:rPr>
        <w:footnoteRef/>
      </w:r>
      <w:r w:rsidR="00936E15" w:rsidRPr="00936E15">
        <w:rPr>
          <w:sz w:val="24"/>
          <w:lang w:val="ga-IE"/>
        </w:rPr>
        <w:t xml:space="preserve"> </w:t>
      </w:r>
      <w:r w:rsidR="00936E15" w:rsidRPr="00936E15">
        <w:rPr>
          <w:sz w:val="24"/>
          <w:lang w:val="ga-IE"/>
        </w:rPr>
        <w:tab/>
      </w:r>
      <w:r w:rsidRPr="00936E15">
        <w:rPr>
          <w:sz w:val="24"/>
          <w:lang w:val="ga-IE"/>
        </w:rPr>
        <w:t>IO C </w:t>
      </w:r>
      <w:r w:rsidRPr="00F05696">
        <w:rPr>
          <w:sz w:val="24"/>
          <w:lang w:val="ga-IE"/>
        </w:rPr>
        <w:t>157</w:t>
      </w:r>
      <w:r w:rsidRPr="00936E15">
        <w:rPr>
          <w:sz w:val="24"/>
          <w:lang w:val="ga-IE"/>
        </w:rPr>
        <w:t xml:space="preserve">, </w:t>
      </w:r>
      <w:r w:rsidRPr="00F05696">
        <w:rPr>
          <w:sz w:val="24"/>
          <w:lang w:val="ga-IE"/>
        </w:rPr>
        <w:t>3</w:t>
      </w:r>
      <w:r w:rsidRPr="00936E15">
        <w:rPr>
          <w:sz w:val="24"/>
          <w:lang w:val="ga-IE"/>
        </w:rPr>
        <w:t>.</w:t>
      </w:r>
      <w:r w:rsidRPr="00F05696">
        <w:rPr>
          <w:sz w:val="24"/>
          <w:lang w:val="ga-IE"/>
        </w:rPr>
        <w:t>5</w:t>
      </w:r>
      <w:r w:rsidRPr="00936E15">
        <w:rPr>
          <w:sz w:val="24"/>
          <w:lang w:val="ga-IE"/>
        </w:rPr>
        <w:t>.</w:t>
      </w:r>
      <w:r w:rsidRPr="00F05696">
        <w:rPr>
          <w:sz w:val="24"/>
          <w:lang w:val="ga-IE"/>
        </w:rPr>
        <w:t>2023</w:t>
      </w:r>
      <w:r w:rsidRPr="00936E15">
        <w:rPr>
          <w:sz w:val="24"/>
          <w:lang w:val="ga-IE"/>
        </w:rPr>
        <w:t>, lch. </w:t>
      </w:r>
      <w:r w:rsidRPr="00F05696">
        <w:rPr>
          <w:sz w:val="24"/>
          <w:lang w:val="ga-IE"/>
        </w:rPr>
        <w:t>82</w:t>
      </w:r>
      <w:r w:rsidRPr="00936E1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0C358" w14:textId="77777777" w:rsidR="00064002" w:rsidRPr="00936E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76262" w14:textId="77777777" w:rsidR="00064002" w:rsidRPr="00936E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FA437" w14:textId="77777777" w:rsidR="00064002" w:rsidRPr="00936E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GA"/>
    <w:docVar w:name="dvnumam" w:val="164"/>
    <w:docVar w:name="dvpe" w:val="745.282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in (AE) 2016/424, (AE) 2016/425, (AE) 2016/426, (AE) 2019/1009 agus (AE) Uimh. 305/2011 a mhéid a bhaineann le nósanna imeachta éigeandála le haghaidh an mheasúnaithe comhréireachta, glacadh sonraíochtaí coiteanna agus faireachas margaidh i ngeall ar éigeandáil sa Mhargaidh Aonair(COM(2022)0461 – C9-0314/2022 – 2022/0279(COD))"/>
  </w:docVars>
  <w:rsids>
    <w:rsidRoot w:val="009B2F0E"/>
    <w:rsid w:val="00002272"/>
    <w:rsid w:val="000627AE"/>
    <w:rsid w:val="00064002"/>
    <w:rsid w:val="000677B9"/>
    <w:rsid w:val="000831BA"/>
    <w:rsid w:val="000A42CC"/>
    <w:rsid w:val="000E7DD9"/>
    <w:rsid w:val="0010095E"/>
    <w:rsid w:val="00125B37"/>
    <w:rsid w:val="00173142"/>
    <w:rsid w:val="00187494"/>
    <w:rsid w:val="001E40B4"/>
    <w:rsid w:val="001F32AE"/>
    <w:rsid w:val="002767FF"/>
    <w:rsid w:val="002B18FE"/>
    <w:rsid w:val="002B5493"/>
    <w:rsid w:val="00343214"/>
    <w:rsid w:val="00361C00"/>
    <w:rsid w:val="00385BD1"/>
    <w:rsid w:val="00395FA1"/>
    <w:rsid w:val="003E15D4"/>
    <w:rsid w:val="00411CCE"/>
    <w:rsid w:val="0041666E"/>
    <w:rsid w:val="00421060"/>
    <w:rsid w:val="00426E31"/>
    <w:rsid w:val="00471C19"/>
    <w:rsid w:val="004867E3"/>
    <w:rsid w:val="00494A28"/>
    <w:rsid w:val="004C0004"/>
    <w:rsid w:val="004C5D52"/>
    <w:rsid w:val="004F31FE"/>
    <w:rsid w:val="0050519A"/>
    <w:rsid w:val="005072A1"/>
    <w:rsid w:val="00514517"/>
    <w:rsid w:val="00545827"/>
    <w:rsid w:val="00560270"/>
    <w:rsid w:val="0057557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9B8"/>
    <w:rsid w:val="00842779"/>
    <w:rsid w:val="00865F67"/>
    <w:rsid w:val="00881A7B"/>
    <w:rsid w:val="008840E5"/>
    <w:rsid w:val="00887B3E"/>
    <w:rsid w:val="008C2AC6"/>
    <w:rsid w:val="00930C23"/>
    <w:rsid w:val="0093193B"/>
    <w:rsid w:val="00936E15"/>
    <w:rsid w:val="009509D8"/>
    <w:rsid w:val="00950B64"/>
    <w:rsid w:val="00981893"/>
    <w:rsid w:val="009B2F0E"/>
    <w:rsid w:val="00A1687D"/>
    <w:rsid w:val="00A21ABF"/>
    <w:rsid w:val="00A43E52"/>
    <w:rsid w:val="00A4678D"/>
    <w:rsid w:val="00A778C7"/>
    <w:rsid w:val="00AB441E"/>
    <w:rsid w:val="00AB6293"/>
    <w:rsid w:val="00AE037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676"/>
    <w:rsid w:val="00E365E1"/>
    <w:rsid w:val="00E820A4"/>
    <w:rsid w:val="00EB006A"/>
    <w:rsid w:val="00EB4772"/>
    <w:rsid w:val="00ED169E"/>
    <w:rsid w:val="00ED4235"/>
    <w:rsid w:val="00F04346"/>
    <w:rsid w:val="00F0569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A3F2D"/>
  <w15:chartTrackingRefBased/>
  <w15:docId w15:val="{0C69DA5F-98BF-4AA5-94AD-0A6DF173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7314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7314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7314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7314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7314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73142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173142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173142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173142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17314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731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7314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73142"/>
    <w:pPr>
      <w:spacing w:after="120"/>
    </w:pPr>
  </w:style>
  <w:style w:type="paragraph" w:customStyle="1" w:styleId="PageHeading">
    <w:name w:val="PageHeading"/>
    <w:basedOn w:val="Normal"/>
    <w:rsid w:val="001731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73142"/>
    <w:rPr>
      <w:b/>
    </w:rPr>
  </w:style>
  <w:style w:type="paragraph" w:customStyle="1" w:styleId="NormalBold12a">
    <w:name w:val="NormalBold12a"/>
    <w:basedOn w:val="Normal"/>
    <w:rsid w:val="00173142"/>
    <w:pPr>
      <w:spacing w:after="240"/>
    </w:pPr>
    <w:rPr>
      <w:b/>
    </w:rPr>
  </w:style>
  <w:style w:type="paragraph" w:customStyle="1" w:styleId="AmJustText">
    <w:name w:val="AmJustText"/>
    <w:basedOn w:val="Normal"/>
    <w:rsid w:val="0017314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7314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73142"/>
    <w:pPr>
      <w:spacing w:after="480"/>
      <w:ind w:left="1417"/>
    </w:pPr>
  </w:style>
  <w:style w:type="paragraph" w:customStyle="1" w:styleId="CoverNormal">
    <w:name w:val="CoverNormal"/>
    <w:basedOn w:val="Normal"/>
    <w:rsid w:val="00173142"/>
    <w:pPr>
      <w:ind w:left="1418"/>
    </w:pPr>
  </w:style>
  <w:style w:type="paragraph" w:customStyle="1" w:styleId="AmCrossRef">
    <w:name w:val="AmCrossRef"/>
    <w:basedOn w:val="Normal"/>
    <w:rsid w:val="0017314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7314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7314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7314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7314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73142"/>
    <w:pPr>
      <w:spacing w:before="240" w:after="1200"/>
    </w:pPr>
  </w:style>
  <w:style w:type="paragraph" w:styleId="Header">
    <w:name w:val="header"/>
    <w:basedOn w:val="Normal"/>
    <w:link w:val="HeaderChar"/>
    <w:rsid w:val="001731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3142"/>
    <w:rPr>
      <w:sz w:val="24"/>
      <w:lang w:val="ga-IE"/>
    </w:rPr>
  </w:style>
  <w:style w:type="paragraph" w:customStyle="1" w:styleId="AmOrLang">
    <w:name w:val="AmOrLang"/>
    <w:basedOn w:val="Normal"/>
    <w:rsid w:val="0017314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7314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731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73142"/>
    <w:pPr>
      <w:spacing w:before="240"/>
    </w:pPr>
    <w:rPr>
      <w:b/>
    </w:rPr>
  </w:style>
  <w:style w:type="paragraph" w:customStyle="1" w:styleId="EPBody">
    <w:name w:val="EPBody"/>
    <w:basedOn w:val="Normal"/>
    <w:rsid w:val="0017314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731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73142"/>
    <w:pPr>
      <w:spacing w:before="480" w:after="240"/>
    </w:pPr>
  </w:style>
  <w:style w:type="paragraph" w:customStyle="1" w:styleId="Lgendesigne">
    <w:name w:val="Légende signe"/>
    <w:basedOn w:val="Normal"/>
    <w:rsid w:val="0017314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7314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73142"/>
    <w:rPr>
      <w:sz w:val="18"/>
    </w:rPr>
  </w:style>
  <w:style w:type="paragraph" w:customStyle="1" w:styleId="msonormal0">
    <w:name w:val="msonormal"/>
    <w:basedOn w:val="Normal"/>
    <w:rsid w:val="0017314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173142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ga-IE"/>
    </w:rPr>
  </w:style>
  <w:style w:type="character" w:customStyle="1" w:styleId="FooterChar">
    <w:name w:val="Footer Char"/>
    <w:basedOn w:val="DefaultParagraphFont"/>
    <w:link w:val="Footer"/>
    <w:rsid w:val="00173142"/>
    <w:rPr>
      <w:sz w:val="22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173142"/>
    <w:rPr>
      <w:noProof/>
      <w:sz w:val="24"/>
    </w:rPr>
  </w:style>
  <w:style w:type="paragraph" w:customStyle="1" w:styleId="Normal12">
    <w:name w:val="Normal12"/>
    <w:basedOn w:val="Normal"/>
    <w:link w:val="Normal12Char"/>
    <w:rsid w:val="0017314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7314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7314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7314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7314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7314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73142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17314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73142"/>
    <w:rPr>
      <w:b/>
      <w:sz w:val="24"/>
      <w:lang w:val="ga-IE"/>
    </w:rPr>
  </w:style>
  <w:style w:type="paragraph" w:customStyle="1" w:styleId="Normal12Italic">
    <w:name w:val="Normal12Italic"/>
    <w:basedOn w:val="Normal12"/>
    <w:rsid w:val="00173142"/>
    <w:rPr>
      <w:i/>
    </w:rPr>
  </w:style>
  <w:style w:type="paragraph" w:customStyle="1" w:styleId="JustificationTitle">
    <w:name w:val="JustificationTitle"/>
    <w:basedOn w:val="Normal"/>
    <w:next w:val="Normal12"/>
    <w:rsid w:val="0017314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7314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7314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731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73142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17314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17314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7314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1731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3142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qFormat/>
    <w:rsid w:val="00173142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173142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173142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73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3142"/>
    <w:rPr>
      <w:b/>
      <w:bCs/>
      <w:lang w:val="ga-IE"/>
    </w:rPr>
  </w:style>
  <w:style w:type="paragraph" w:customStyle="1" w:styleId="Normal12a">
    <w:name w:val="Normal12a"/>
    <w:basedOn w:val="Normal"/>
    <w:rsid w:val="00173142"/>
    <w:pPr>
      <w:spacing w:after="240"/>
    </w:pPr>
  </w:style>
  <w:style w:type="paragraph" w:customStyle="1" w:styleId="RollCallVotes">
    <w:name w:val="RollCallVotes"/>
    <w:basedOn w:val="Normal"/>
    <w:rsid w:val="0017314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7314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7314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73142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173142"/>
    <w:rPr>
      <w:sz w:val="24"/>
      <w:lang w:val="ga-IE"/>
    </w:rPr>
  </w:style>
  <w:style w:type="paragraph" w:customStyle="1" w:styleId="AmDocTypeTab">
    <w:name w:val="AmDocTypeTab"/>
    <w:basedOn w:val="Normal"/>
    <w:rsid w:val="008239B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239B8"/>
    <w:pPr>
      <w:spacing w:after="240"/>
      <w:jc w:val="center"/>
    </w:pPr>
  </w:style>
  <w:style w:type="paragraph" w:customStyle="1" w:styleId="AmDateTab">
    <w:name w:val="AmDateTab"/>
    <w:basedOn w:val="Normal"/>
    <w:rsid w:val="008239B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239B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239B8"/>
  </w:style>
  <w:style w:type="paragraph" w:customStyle="1" w:styleId="SignaturePersonne">
    <w:name w:val="Signature Personne"/>
    <w:basedOn w:val="Normal"/>
    <w:rsid w:val="008239B8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8239B8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8239B8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8239B8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8239B8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8239B8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8239B8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8239B8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8239B8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8239B8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8239B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8239B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8239B8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8239B8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8239B8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8239B8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semiHidden/>
    <w:rsid w:val="008239B8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8239B8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8239B8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8239B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239B8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21AB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21AB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21ABF"/>
    <w:pPr>
      <w:jc w:val="center"/>
    </w:pPr>
  </w:style>
  <w:style w:type="paragraph" w:customStyle="1" w:styleId="Normal24a">
    <w:name w:val="Normal24a"/>
    <w:basedOn w:val="Normal"/>
    <w:rsid w:val="00A21ABF"/>
    <w:pPr>
      <w:spacing w:after="480"/>
    </w:pPr>
  </w:style>
  <w:style w:type="paragraph" w:customStyle="1" w:styleId="LineSingle">
    <w:name w:val="LineSingle"/>
    <w:basedOn w:val="Normal"/>
    <w:next w:val="Normal"/>
    <w:rsid w:val="00A21AB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21ABF"/>
    <w:pPr>
      <w:spacing w:before="240" w:after="240"/>
    </w:pPr>
  </w:style>
  <w:style w:type="paragraph" w:styleId="EndnoteText">
    <w:name w:val="endnote text"/>
    <w:basedOn w:val="Normal"/>
    <w:link w:val="EndnoteTextChar"/>
    <w:rsid w:val="00A21ABF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21ABF"/>
    <w:rPr>
      <w:lang w:val="ga-IE"/>
    </w:rPr>
  </w:style>
  <w:style w:type="character" w:styleId="EndnoteReference">
    <w:name w:val="endnote reference"/>
    <w:basedOn w:val="DefaultParagraphFont"/>
    <w:rsid w:val="00A21ABF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1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2805F-0CA9-4BF9-A738-31C382467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2025-03-10T23:05:00Z</dcterms:created>
  <dcterms:modified xsi:type="dcterms:W3CDTF">2025-03-10T23:05:00Z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