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049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10496" w:rsidRDefault="005A0C2F" w:rsidP="0010095E">
            <w:pPr>
              <w:pStyle w:val="EPName"/>
            </w:pPr>
            <w:r w:rsidRPr="00110496">
              <w:t>Parlament Europejski</w:t>
            </w:r>
          </w:p>
          <w:p w:rsidR="00751A4A" w:rsidRPr="0011049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79D3">
              <w:t>2019</w:t>
            </w:r>
            <w:r w:rsidRPr="00110496">
              <w:t>-</w:t>
            </w:r>
            <w:r w:rsidRPr="001779D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10496" w:rsidRDefault="00187494" w:rsidP="0010095E">
            <w:pPr>
              <w:pStyle w:val="EPLogo"/>
            </w:pPr>
            <w:r w:rsidRPr="0011049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10496" w:rsidRDefault="00D058B8" w:rsidP="004C5D52">
      <w:pPr>
        <w:pStyle w:val="LineTop"/>
      </w:pPr>
    </w:p>
    <w:p w:rsidR="00680577" w:rsidRPr="00110496" w:rsidRDefault="005A0C2F" w:rsidP="00680577">
      <w:pPr>
        <w:pStyle w:val="EPBodyTA1"/>
      </w:pPr>
      <w:r w:rsidRPr="00110496">
        <w:t>TEKSTY PRZYJĘTE</w:t>
      </w:r>
    </w:p>
    <w:p w:rsidR="00D058B8" w:rsidRPr="00110496" w:rsidRDefault="00D058B8" w:rsidP="00D058B8">
      <w:pPr>
        <w:pStyle w:val="LineBottom"/>
      </w:pPr>
    </w:p>
    <w:p w:rsidR="005A0C2F" w:rsidRPr="00110496" w:rsidRDefault="005A0C2F" w:rsidP="005A0C2F">
      <w:pPr>
        <w:pStyle w:val="ATHeading1"/>
      </w:pPr>
      <w:bookmarkStart w:id="0" w:name="TANumber"/>
      <w:r w:rsidRPr="00110496">
        <w:t>P</w:t>
      </w:r>
      <w:r w:rsidRPr="001779D3">
        <w:t>9</w:t>
      </w:r>
      <w:r w:rsidRPr="00110496">
        <w:t>_TA(</w:t>
      </w:r>
      <w:r w:rsidRPr="001779D3">
        <w:t>2024</w:t>
      </w:r>
      <w:r w:rsidRPr="00110496">
        <w:t>)</w:t>
      </w:r>
      <w:r w:rsidRPr="001779D3">
        <w:t>0</w:t>
      </w:r>
      <w:bookmarkEnd w:id="0"/>
      <w:r w:rsidR="00F24890" w:rsidRPr="001779D3">
        <w:t>321</w:t>
      </w:r>
    </w:p>
    <w:p w:rsidR="005A0C2F" w:rsidRPr="00110496" w:rsidRDefault="005A0C2F" w:rsidP="005A0C2F">
      <w:pPr>
        <w:pStyle w:val="ATHeading2"/>
      </w:pPr>
      <w:bookmarkStart w:id="1" w:name="title"/>
      <w:r w:rsidRPr="00110496">
        <w:t>Zmiana niektórych rozporządzeń w odniesieniu do utworzenia nadzwyczajnego mechanizmu jednolitego rynku</w:t>
      </w:r>
      <w:bookmarkEnd w:id="1"/>
    </w:p>
    <w:p w:rsidR="005A0C2F" w:rsidRPr="00110496" w:rsidRDefault="005A0C2F" w:rsidP="005A0C2F">
      <w:pPr>
        <w:rPr>
          <w:i/>
          <w:vanish/>
        </w:rPr>
      </w:pPr>
      <w:r w:rsidRPr="00110496">
        <w:rPr>
          <w:i/>
        </w:rPr>
        <w:fldChar w:fldCharType="begin"/>
      </w:r>
      <w:r w:rsidRPr="00110496">
        <w:rPr>
          <w:i/>
        </w:rPr>
        <w:instrText xml:space="preserve"> TC"(</w:instrText>
      </w:r>
      <w:bookmarkStart w:id="2" w:name="DocNumber"/>
      <w:r w:rsidRPr="00110496">
        <w:rPr>
          <w:i/>
        </w:rPr>
        <w:instrText>A</w:instrText>
      </w:r>
      <w:r w:rsidRPr="001779D3">
        <w:rPr>
          <w:i/>
        </w:rPr>
        <w:instrText>9</w:instrText>
      </w:r>
      <w:r w:rsidRPr="00110496">
        <w:rPr>
          <w:i/>
        </w:rPr>
        <w:instrText>-</w:instrText>
      </w:r>
      <w:r w:rsidRPr="001779D3">
        <w:rPr>
          <w:i/>
        </w:rPr>
        <w:instrText>0244</w:instrText>
      </w:r>
      <w:r w:rsidRPr="00110496">
        <w:rPr>
          <w:i/>
        </w:rPr>
        <w:instrText>/</w:instrText>
      </w:r>
      <w:r w:rsidRPr="001779D3">
        <w:rPr>
          <w:i/>
        </w:rPr>
        <w:instrText>2023</w:instrText>
      </w:r>
      <w:bookmarkEnd w:id="2"/>
      <w:r w:rsidRPr="00110496">
        <w:rPr>
          <w:i/>
        </w:rPr>
        <w:instrText xml:space="preserve"> - Sprawozdawca: Andreas </w:instrText>
      </w:r>
      <w:proofErr w:type="spellStart"/>
      <w:r w:rsidRPr="00110496">
        <w:rPr>
          <w:i/>
        </w:rPr>
        <w:instrText>Schwab</w:instrText>
      </w:r>
      <w:proofErr w:type="spellEnd"/>
      <w:proofErr w:type="gramStart"/>
      <w:r w:rsidRPr="00110496">
        <w:rPr>
          <w:i/>
        </w:rPr>
        <w:instrText>)"\l</w:instrText>
      </w:r>
      <w:proofErr w:type="gramEnd"/>
      <w:r w:rsidRPr="001779D3">
        <w:rPr>
          <w:i/>
        </w:rPr>
        <w:instrText>3</w:instrText>
      </w:r>
      <w:r w:rsidRPr="00110496">
        <w:rPr>
          <w:i/>
        </w:rPr>
        <w:instrText xml:space="preserve"> \n&gt; \* MERGEFORMAT </w:instrText>
      </w:r>
      <w:r w:rsidRPr="00110496">
        <w:rPr>
          <w:i/>
        </w:rPr>
        <w:fldChar w:fldCharType="end"/>
      </w:r>
    </w:p>
    <w:p w:rsidR="005A0C2F" w:rsidRPr="00110496" w:rsidRDefault="005A0C2F" w:rsidP="005A0C2F">
      <w:pPr>
        <w:rPr>
          <w:vanish/>
        </w:rPr>
      </w:pPr>
      <w:bookmarkStart w:id="3" w:name="Commission"/>
      <w:r w:rsidRPr="00110496">
        <w:rPr>
          <w:vanish/>
        </w:rPr>
        <w:t>Komisja Rynku Wewnętrznego i Ochrony Konsumentów</w:t>
      </w:r>
      <w:bookmarkEnd w:id="3"/>
    </w:p>
    <w:p w:rsidR="005A0C2F" w:rsidRPr="00110496" w:rsidRDefault="005A0C2F" w:rsidP="005A0C2F">
      <w:pPr>
        <w:rPr>
          <w:vanish/>
        </w:rPr>
      </w:pPr>
      <w:bookmarkStart w:id="4" w:name="PE"/>
      <w:r w:rsidRPr="00110496">
        <w:rPr>
          <w:vanish/>
        </w:rPr>
        <w:t>PE</w:t>
      </w:r>
      <w:r w:rsidRPr="001779D3">
        <w:rPr>
          <w:vanish/>
        </w:rPr>
        <w:t>745</w:t>
      </w:r>
      <w:r w:rsidRPr="00110496">
        <w:rPr>
          <w:vanish/>
        </w:rPr>
        <w:t>.</w:t>
      </w:r>
      <w:r w:rsidRPr="001779D3">
        <w:rPr>
          <w:vanish/>
        </w:rPr>
        <w:t>282</w:t>
      </w:r>
      <w:bookmarkEnd w:id="4"/>
    </w:p>
    <w:p w:rsidR="005A0C2F" w:rsidRPr="00110496" w:rsidRDefault="005A0C2F" w:rsidP="005A0C2F">
      <w:pPr>
        <w:pStyle w:val="ATHeading3"/>
      </w:pPr>
      <w:bookmarkStart w:id="5" w:name="Sujet"/>
      <w:r w:rsidRPr="00110496">
        <w:t xml:space="preserve">Rezolucja ustawodawcza Parlamentu Europejskiego z dnia </w:t>
      </w:r>
      <w:r w:rsidR="000A065C" w:rsidRPr="001779D3">
        <w:t>24</w:t>
      </w:r>
      <w:r w:rsidRPr="00110496">
        <w:t xml:space="preserve"> </w:t>
      </w:r>
      <w:r w:rsidR="000A065C">
        <w:t xml:space="preserve">kwietnia </w:t>
      </w:r>
      <w:r w:rsidRPr="001779D3">
        <w:t>2024</w:t>
      </w:r>
      <w:r w:rsidRPr="00110496">
        <w:t xml:space="preserve"> r. w sprawie wniosku dotyczącego rozporządzenia Parlamentu Europejskiego i Rady zmieniającego rozporządzenia (UE) </w:t>
      </w:r>
      <w:r w:rsidRPr="001779D3">
        <w:t>2016</w:t>
      </w:r>
      <w:r w:rsidRPr="00110496">
        <w:t>/</w:t>
      </w:r>
      <w:r w:rsidRPr="001779D3">
        <w:t>424</w:t>
      </w:r>
      <w:r w:rsidRPr="00110496">
        <w:t xml:space="preserve">, (UE) </w:t>
      </w:r>
      <w:r w:rsidRPr="001779D3">
        <w:t>2016</w:t>
      </w:r>
      <w:r w:rsidRPr="00110496">
        <w:t>/</w:t>
      </w:r>
      <w:r w:rsidRPr="001779D3">
        <w:t>425</w:t>
      </w:r>
      <w:r w:rsidRPr="00110496">
        <w:t xml:space="preserve">, (UE) </w:t>
      </w:r>
      <w:r w:rsidRPr="001779D3">
        <w:t>2016</w:t>
      </w:r>
      <w:r w:rsidRPr="00110496">
        <w:t>/</w:t>
      </w:r>
      <w:r w:rsidRPr="001779D3">
        <w:t>426</w:t>
      </w:r>
      <w:r w:rsidRPr="00110496">
        <w:t xml:space="preserve">, (UE) </w:t>
      </w:r>
      <w:r w:rsidRPr="001779D3">
        <w:t>2019</w:t>
      </w:r>
      <w:r w:rsidRPr="00110496">
        <w:t>/</w:t>
      </w:r>
      <w:r w:rsidRPr="001779D3">
        <w:t>1009</w:t>
      </w:r>
      <w:r w:rsidRPr="00110496">
        <w:t xml:space="preserve"> i (UE) nr </w:t>
      </w:r>
      <w:r w:rsidRPr="001779D3">
        <w:t>305</w:t>
      </w:r>
      <w:r w:rsidRPr="00110496">
        <w:t>/</w:t>
      </w:r>
      <w:r w:rsidRPr="001779D3">
        <w:t>2011</w:t>
      </w:r>
      <w:r w:rsidRPr="00110496">
        <w:t xml:space="preserve"> w odniesieniu do procedur nadzwyczajnych dotyczących oceny zgodności, przyjmowania wspólnych specyfikacji i nadzoru rynku w związku z sytuacją nadzwyczajną na jednolitym rynku</w:t>
      </w:r>
      <w:bookmarkEnd w:id="5"/>
      <w:r w:rsidRPr="00110496">
        <w:t xml:space="preserve"> </w:t>
      </w:r>
      <w:bookmarkStart w:id="6" w:name="References"/>
      <w:r w:rsidRPr="00110496">
        <w:t>(COM</w:t>
      </w:r>
      <w:proofErr w:type="gramStart"/>
      <w:r w:rsidRPr="00110496">
        <w:t>(</w:t>
      </w:r>
      <w:r w:rsidRPr="001779D3">
        <w:t>2022</w:t>
      </w:r>
      <w:r w:rsidRPr="00110496">
        <w:t>)</w:t>
      </w:r>
      <w:r w:rsidRPr="001779D3">
        <w:t>0461</w:t>
      </w:r>
      <w:r w:rsidRPr="00110496">
        <w:t xml:space="preserve"> – C</w:t>
      </w:r>
      <w:proofErr w:type="gramEnd"/>
      <w:r w:rsidRPr="001779D3">
        <w:t>9</w:t>
      </w:r>
      <w:r w:rsidRPr="00110496">
        <w:t>-</w:t>
      </w:r>
      <w:r w:rsidRPr="001779D3">
        <w:t>0314</w:t>
      </w:r>
      <w:r w:rsidRPr="00110496">
        <w:t>/</w:t>
      </w:r>
      <w:r w:rsidRPr="001779D3">
        <w:t>2022</w:t>
      </w:r>
      <w:r w:rsidRPr="00110496">
        <w:t xml:space="preserve"> – </w:t>
      </w:r>
      <w:r w:rsidRPr="001779D3">
        <w:t>2022</w:t>
      </w:r>
      <w:r w:rsidRPr="00110496">
        <w:t>/</w:t>
      </w:r>
      <w:r w:rsidRPr="001779D3">
        <w:t>0279</w:t>
      </w:r>
      <w:r w:rsidRPr="00110496">
        <w:t>(COD))</w:t>
      </w:r>
      <w:bookmarkEnd w:id="6"/>
    </w:p>
    <w:p w:rsidR="005A0C2F" w:rsidRPr="00110496" w:rsidRDefault="005A0C2F" w:rsidP="005A0C2F"/>
    <w:p w:rsidR="005A245A" w:rsidRPr="00110496" w:rsidRDefault="005A245A" w:rsidP="005A245A">
      <w:pPr>
        <w:pStyle w:val="NormalBold"/>
      </w:pPr>
      <w:bookmarkStart w:id="7" w:name="TextBodyBegin"/>
      <w:bookmarkEnd w:id="7"/>
      <w:r w:rsidRPr="00110496">
        <w:t>(Zwykła procedura ustawodawcza: pierwsze czytanie)</w:t>
      </w:r>
    </w:p>
    <w:p w:rsidR="005A245A" w:rsidRPr="00110496" w:rsidRDefault="005A245A" w:rsidP="005A245A">
      <w:pPr>
        <w:pStyle w:val="EPComma"/>
      </w:pPr>
      <w:r w:rsidRPr="00110496">
        <w:rPr>
          <w:i/>
        </w:rPr>
        <w:t>Parlament Europejski</w:t>
      </w:r>
      <w:r w:rsidRPr="00110496">
        <w:t>,</w:t>
      </w:r>
    </w:p>
    <w:p w:rsidR="005A245A" w:rsidRPr="00110496" w:rsidRDefault="005A245A" w:rsidP="005A245A">
      <w:pPr>
        <w:pStyle w:val="NormalHanging12a"/>
      </w:pPr>
      <w:r w:rsidRPr="00110496">
        <w:t>–</w:t>
      </w:r>
      <w:r w:rsidRPr="00110496">
        <w:tab/>
        <w:t>uwzględniając wniosek Komisji przedstawiony Parlamentowi Europejskiemu i Radzie (COM(</w:t>
      </w:r>
      <w:r w:rsidRPr="001779D3">
        <w:t>2022</w:t>
      </w:r>
      <w:r w:rsidRPr="00110496">
        <w:t>)</w:t>
      </w:r>
      <w:r w:rsidRPr="001779D3">
        <w:t>0461</w:t>
      </w:r>
      <w:r w:rsidRPr="00110496">
        <w:t>),</w:t>
      </w:r>
    </w:p>
    <w:p w:rsidR="005A245A" w:rsidRPr="00110496" w:rsidRDefault="005A245A" w:rsidP="005A245A">
      <w:pPr>
        <w:pStyle w:val="NormalHanging12a"/>
      </w:pPr>
      <w:r w:rsidRPr="00110496">
        <w:t>–</w:t>
      </w:r>
      <w:r w:rsidRPr="00110496">
        <w:tab/>
        <w:t xml:space="preserve">uwzględniając art. </w:t>
      </w:r>
      <w:r w:rsidRPr="001779D3">
        <w:t>294</w:t>
      </w:r>
      <w:r w:rsidRPr="00110496">
        <w:t xml:space="preserve"> ust. </w:t>
      </w:r>
      <w:r w:rsidRPr="001779D3">
        <w:t>2</w:t>
      </w:r>
      <w:r w:rsidRPr="00110496">
        <w:t xml:space="preserve"> oraz art. </w:t>
      </w:r>
      <w:r w:rsidRPr="001779D3">
        <w:t>114</w:t>
      </w:r>
      <w:r w:rsidRPr="00110496">
        <w:t xml:space="preserve"> Traktatu o funkcjonowaniu Unii Europejskiej, zgodnie z którymi wniosek został przedstawiony Parlamentowi przez Komisję (C</w:t>
      </w:r>
      <w:r w:rsidRPr="001779D3">
        <w:t>9</w:t>
      </w:r>
      <w:r w:rsidRPr="00110496">
        <w:noBreakHyphen/>
      </w:r>
      <w:r w:rsidRPr="001779D3">
        <w:t>0314</w:t>
      </w:r>
      <w:r w:rsidRPr="00110496">
        <w:t>/</w:t>
      </w:r>
      <w:r w:rsidRPr="001779D3">
        <w:t>2022</w:t>
      </w:r>
      <w:r w:rsidRPr="00110496">
        <w:t>),</w:t>
      </w:r>
    </w:p>
    <w:p w:rsidR="005A245A" w:rsidRPr="00110496" w:rsidRDefault="005A245A" w:rsidP="005A245A">
      <w:pPr>
        <w:pStyle w:val="NormalHanging12a"/>
      </w:pPr>
      <w:r w:rsidRPr="00110496">
        <w:t>–</w:t>
      </w:r>
      <w:r w:rsidRPr="00110496">
        <w:tab/>
        <w:t xml:space="preserve">uwzględniając art. </w:t>
      </w:r>
      <w:r w:rsidRPr="001779D3">
        <w:t>294</w:t>
      </w:r>
      <w:r w:rsidRPr="00110496">
        <w:t xml:space="preserve"> ust. </w:t>
      </w:r>
      <w:r w:rsidRPr="001779D3">
        <w:t>3</w:t>
      </w:r>
      <w:r w:rsidRPr="00110496">
        <w:t xml:space="preserve"> Traktatu o funkcjonowaniu Unii Europejskiej,</w:t>
      </w:r>
    </w:p>
    <w:p w:rsidR="005A245A" w:rsidRPr="00110496" w:rsidRDefault="005A245A" w:rsidP="005A245A">
      <w:pPr>
        <w:pStyle w:val="NormalHanging12a"/>
      </w:pPr>
      <w:r w:rsidRPr="00110496">
        <w:t>–</w:t>
      </w:r>
      <w:r w:rsidRPr="00110496">
        <w:tab/>
        <w:t xml:space="preserve">uwzględniając opinię Europejskiego Komitetu Ekonomiczno-Społecznego z </w:t>
      </w:r>
      <w:r w:rsidRPr="001779D3">
        <w:t>14</w:t>
      </w:r>
      <w:r w:rsidRPr="00110496">
        <w:t xml:space="preserve"> grudnia </w:t>
      </w:r>
      <w:r w:rsidRPr="001779D3">
        <w:t>2022</w:t>
      </w:r>
      <w:r w:rsidRPr="00110496">
        <w:t xml:space="preserve"> r.</w:t>
      </w:r>
      <w:r w:rsidRPr="00110496">
        <w:rPr>
          <w:vertAlign w:val="superscript"/>
        </w:rPr>
        <w:footnoteReference w:id="1"/>
      </w:r>
      <w:r w:rsidRPr="00110496">
        <w:t>,</w:t>
      </w:r>
    </w:p>
    <w:p w:rsidR="005A245A" w:rsidRPr="00110496" w:rsidRDefault="005A245A" w:rsidP="005A245A">
      <w:pPr>
        <w:pStyle w:val="NormalHanging12a"/>
      </w:pPr>
      <w:r w:rsidRPr="00110496">
        <w:t>–</w:t>
      </w:r>
      <w:r w:rsidRPr="00110496">
        <w:tab/>
        <w:t xml:space="preserve">uwzględniając opinię Komitetu Regionów z </w:t>
      </w:r>
      <w:r w:rsidRPr="001779D3">
        <w:t>8</w:t>
      </w:r>
      <w:r w:rsidRPr="00110496">
        <w:t xml:space="preserve"> lutego </w:t>
      </w:r>
      <w:r w:rsidRPr="001779D3">
        <w:t>2023</w:t>
      </w:r>
      <w:r w:rsidRPr="00110496">
        <w:t xml:space="preserve"> r.</w:t>
      </w:r>
      <w:r w:rsidRPr="00110496">
        <w:rPr>
          <w:vertAlign w:val="superscript"/>
        </w:rPr>
        <w:footnoteReference w:id="2"/>
      </w:r>
      <w:r w:rsidRPr="00110496">
        <w:t>,</w:t>
      </w:r>
    </w:p>
    <w:p w:rsidR="000A065C" w:rsidRDefault="000A065C" w:rsidP="000A065C">
      <w:pPr>
        <w:pStyle w:val="Normal12Hanging"/>
        <w:ind w:left="567" w:hanging="567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 w:rsidRPr="001779D3">
        <w:t>74</w:t>
      </w:r>
      <w:r w:rsidRPr="0090212C">
        <w:t xml:space="preserve"> ust. </w:t>
      </w:r>
      <w:r w:rsidRPr="001779D3">
        <w:t>4</w:t>
      </w:r>
      <w:r w:rsidRPr="0090212C">
        <w:t xml:space="preserve"> Regulaminu oraz </w:t>
      </w:r>
      <w:r>
        <w:t xml:space="preserve">przekazane pismem z dnia </w:t>
      </w:r>
      <w:r w:rsidRPr="001779D3">
        <w:t>16</w:t>
      </w:r>
      <w:r>
        <w:t xml:space="preserve"> lutego </w:t>
      </w:r>
      <w:r w:rsidRPr="001779D3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</w:t>
      </w:r>
      <w:r w:rsidRPr="0090212C">
        <w:lastRenderedPageBreak/>
        <w:t>Parlament</w:t>
      </w:r>
      <w:r>
        <w:t>u</w:t>
      </w:r>
      <w:r w:rsidRPr="0090212C">
        <w:t xml:space="preserve">, zgodnie z art. </w:t>
      </w:r>
      <w:r w:rsidRPr="001779D3">
        <w:t>294</w:t>
      </w:r>
      <w:r w:rsidRPr="0090212C">
        <w:t xml:space="preserve"> ust. </w:t>
      </w:r>
      <w:r w:rsidRPr="001779D3">
        <w:t>4</w:t>
      </w:r>
      <w:r w:rsidRPr="0090212C">
        <w:t xml:space="preserve"> Traktatu o funkcjonowaniu Unii Europejskiej,</w:t>
      </w:r>
    </w:p>
    <w:p w:rsidR="005A245A" w:rsidRPr="00110496" w:rsidRDefault="005A245A" w:rsidP="005A245A">
      <w:pPr>
        <w:pStyle w:val="NormalHanging12a"/>
      </w:pPr>
      <w:r w:rsidRPr="00110496">
        <w:t>–</w:t>
      </w:r>
      <w:r w:rsidRPr="00110496">
        <w:tab/>
        <w:t xml:space="preserve">uwzględniając art. </w:t>
      </w:r>
      <w:r w:rsidRPr="001779D3">
        <w:t>59</w:t>
      </w:r>
      <w:r w:rsidRPr="00110496">
        <w:t xml:space="preserve"> Regulaminu,</w:t>
      </w:r>
    </w:p>
    <w:p w:rsidR="005A245A" w:rsidRPr="00110496" w:rsidRDefault="005A245A" w:rsidP="005A245A">
      <w:pPr>
        <w:pStyle w:val="NormalHanging12a"/>
      </w:pPr>
      <w:r w:rsidRPr="00110496">
        <w:t>–</w:t>
      </w:r>
      <w:r w:rsidRPr="00110496">
        <w:tab/>
        <w:t>uwzględniając sprawozdanie Komisji Rynku Wewnętrznego i Ochrony Konsumentów (A</w:t>
      </w:r>
      <w:r w:rsidRPr="001779D3">
        <w:t>9</w:t>
      </w:r>
      <w:r w:rsidRPr="00110496">
        <w:t>-</w:t>
      </w:r>
      <w:r w:rsidRPr="001779D3">
        <w:t>0244</w:t>
      </w:r>
      <w:r w:rsidRPr="00110496">
        <w:t>/</w:t>
      </w:r>
      <w:r w:rsidRPr="001779D3">
        <w:t>2023</w:t>
      </w:r>
      <w:r w:rsidRPr="00110496">
        <w:t>),</w:t>
      </w:r>
    </w:p>
    <w:p w:rsidR="005A245A" w:rsidRPr="00110496" w:rsidRDefault="005A245A" w:rsidP="005A245A">
      <w:pPr>
        <w:pStyle w:val="NormalHanging12a"/>
      </w:pPr>
      <w:r w:rsidRPr="001779D3">
        <w:t>1</w:t>
      </w:r>
      <w:r w:rsidRPr="00110496">
        <w:t>.</w:t>
      </w:r>
      <w:r w:rsidRPr="00110496">
        <w:tab/>
      </w:r>
      <w:proofErr w:type="gramStart"/>
      <w:r w:rsidRPr="00110496">
        <w:t>przyjmuje</w:t>
      </w:r>
      <w:proofErr w:type="gramEnd"/>
      <w:r w:rsidRPr="00110496">
        <w:t xml:space="preserve"> poniższe stanowisko w pierwszym czytaniu;</w:t>
      </w:r>
    </w:p>
    <w:p w:rsidR="005A245A" w:rsidRPr="00110496" w:rsidRDefault="005A245A" w:rsidP="005A245A">
      <w:pPr>
        <w:pStyle w:val="NormalHanging12a"/>
      </w:pPr>
      <w:r w:rsidRPr="001779D3">
        <w:t>2</w:t>
      </w:r>
      <w:r w:rsidRPr="00110496">
        <w:t>.</w:t>
      </w:r>
      <w:r w:rsidRPr="00110496">
        <w:tab/>
      </w:r>
      <w:proofErr w:type="gramStart"/>
      <w:r w:rsidRPr="00110496">
        <w:t>zwraca</w:t>
      </w:r>
      <w:proofErr w:type="gramEnd"/>
      <w:r w:rsidRPr="00110496">
        <w:t xml:space="preserve"> się do Komisji o ponowne przekazanie mu sprawy, jeśli zastąpi ona pierwotny wniosek, wprowadzi w nim istotne zmiany lub planuje ich wprowadzenie;</w:t>
      </w:r>
    </w:p>
    <w:p w:rsidR="005A245A" w:rsidRPr="00110496" w:rsidRDefault="005A245A" w:rsidP="005A245A">
      <w:pPr>
        <w:pStyle w:val="NormalHanging12a"/>
      </w:pPr>
      <w:r w:rsidRPr="001779D3">
        <w:t>3</w:t>
      </w:r>
      <w:r w:rsidRPr="00110496">
        <w:t>.</w:t>
      </w:r>
      <w:r w:rsidRPr="00110496">
        <w:tab/>
      </w:r>
      <w:proofErr w:type="gramStart"/>
      <w:r w:rsidRPr="00110496">
        <w:t>zobowiązuje</w:t>
      </w:r>
      <w:proofErr w:type="gramEnd"/>
      <w:r w:rsidRPr="00110496">
        <w:t xml:space="preserve"> swoją przewodniczącą do przekazania stanowiska Parlamentu Radzie i Komisji oraz parlamentom narodowym.</w:t>
      </w:r>
    </w:p>
    <w:p w:rsidR="009D27ED" w:rsidRDefault="009D27ED" w:rsidP="005A245A">
      <w:pPr>
        <w:sectPr w:rsidR="009D27ED" w:rsidSect="0011049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D27ED" w:rsidRPr="00F24890" w:rsidRDefault="009D27ED" w:rsidP="009D27E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24890">
        <w:rPr>
          <w:rFonts w:eastAsia="Calibri"/>
          <w:b/>
          <w:bCs/>
          <w:color w:val="000000"/>
          <w:szCs w:val="24"/>
        </w:rPr>
        <w:t>P</w:t>
      </w:r>
      <w:r w:rsidRPr="001779D3">
        <w:rPr>
          <w:rFonts w:eastAsia="Calibri"/>
          <w:b/>
          <w:bCs/>
          <w:color w:val="000000"/>
          <w:szCs w:val="24"/>
        </w:rPr>
        <w:t>9</w:t>
      </w:r>
      <w:r w:rsidRPr="00F24890">
        <w:rPr>
          <w:rFonts w:eastAsia="Calibri"/>
          <w:b/>
          <w:bCs/>
          <w:color w:val="000000"/>
          <w:szCs w:val="24"/>
        </w:rPr>
        <w:t>_TC</w:t>
      </w:r>
      <w:r w:rsidRPr="001779D3">
        <w:rPr>
          <w:rFonts w:eastAsia="Calibri"/>
          <w:b/>
          <w:bCs/>
          <w:color w:val="000000"/>
          <w:szCs w:val="24"/>
        </w:rPr>
        <w:t>1</w:t>
      </w:r>
      <w:r w:rsidRPr="00F24890">
        <w:rPr>
          <w:rFonts w:eastAsia="Calibri"/>
          <w:b/>
          <w:bCs/>
          <w:color w:val="000000"/>
          <w:szCs w:val="24"/>
        </w:rPr>
        <w:t>-COD(</w:t>
      </w:r>
      <w:r w:rsidRPr="001779D3">
        <w:rPr>
          <w:rFonts w:eastAsia="Calibri"/>
          <w:b/>
          <w:bCs/>
          <w:color w:val="000000"/>
          <w:szCs w:val="24"/>
        </w:rPr>
        <w:t>2022</w:t>
      </w:r>
      <w:r w:rsidRPr="00F24890">
        <w:rPr>
          <w:rFonts w:eastAsia="Calibri"/>
          <w:b/>
          <w:bCs/>
          <w:color w:val="000000"/>
          <w:szCs w:val="24"/>
        </w:rPr>
        <w:t>)</w:t>
      </w:r>
      <w:r w:rsidRPr="001779D3">
        <w:rPr>
          <w:rFonts w:eastAsia="Calibri"/>
          <w:b/>
          <w:bCs/>
          <w:color w:val="000000"/>
          <w:szCs w:val="24"/>
        </w:rPr>
        <w:t>0279</w:t>
      </w:r>
    </w:p>
    <w:p w:rsidR="009D27ED" w:rsidRPr="009D27ED" w:rsidRDefault="009D27ED" w:rsidP="009D27ED">
      <w:pPr>
        <w:widowControl/>
        <w:autoSpaceDE w:val="0"/>
        <w:autoSpaceDN w:val="0"/>
        <w:adjustRightInd w:val="0"/>
        <w:spacing w:before="120" w:after="120"/>
        <w:rPr>
          <w:b/>
          <w:szCs w:val="24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1779D3">
        <w:rPr>
          <w:b/>
        </w:rPr>
        <w:t>24</w:t>
      </w:r>
      <w:r>
        <w:rPr>
          <w:b/>
        </w:rPr>
        <w:t xml:space="preserve"> kwietnia </w:t>
      </w:r>
      <w:r w:rsidRPr="001779D3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</w:t>
      </w:r>
      <w:r w:rsidRPr="001779D3">
        <w:rPr>
          <w:b/>
        </w:rPr>
        <w:t>2024</w:t>
      </w:r>
      <w:r>
        <w:rPr>
          <w:b/>
        </w:rPr>
        <w:t>/...</w:t>
      </w:r>
      <w:r w:rsidRPr="00741191">
        <w:rPr>
          <w:b/>
        </w:rPr>
        <w:t xml:space="preserve"> </w:t>
      </w:r>
      <w:proofErr w:type="gramStart"/>
      <w:r w:rsidR="00AE1E6D" w:rsidRPr="00AE1E6D">
        <w:rPr>
          <w:b/>
          <w:szCs w:val="24"/>
          <w:lang w:eastAsia="en-US"/>
        </w:rPr>
        <w:t>w</w:t>
      </w:r>
      <w:proofErr w:type="gramEnd"/>
      <w:r w:rsidR="00AE1E6D" w:rsidRPr="00AE1E6D">
        <w:rPr>
          <w:b/>
          <w:szCs w:val="24"/>
          <w:lang w:eastAsia="en-US"/>
        </w:rPr>
        <w:t xml:space="preserve"> sprawie zmiany rozporządzeń (UE) nr 305/2011, (UE) 2016/424, (UE) 2016/425, (UE) 2016/426, (UE) 2023/988 i (UE) 2023/1230 w odniesieniu do procedur nadzwyczajnych dotyczących oceny zgodności, domniemania zgodności, przyjmowania wspólnych specyfikacji i nadzoru rynku w związku z sytuacją nadzwyczajną na rynku wewnętrznym</w:t>
      </w:r>
    </w:p>
    <w:p w:rsidR="00AE1E6D" w:rsidRDefault="00AE1E6D" w:rsidP="00AE1E6D">
      <w:pPr>
        <w:spacing w:before="240"/>
        <w:rPr>
          <w:i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</w:t>
      </w:r>
      <w:r>
        <w:rPr>
          <w:i/>
        </w:rPr>
        <w:t>2748</w:t>
      </w:r>
      <w:r>
        <w:rPr>
          <w:i/>
        </w:rPr>
        <w:t>.)</w:t>
      </w:r>
    </w:p>
    <w:p w:rsidR="005A245A" w:rsidRPr="009D27ED" w:rsidRDefault="005A245A" w:rsidP="00AE1E6D">
      <w:pPr>
        <w:widowControl/>
        <w:spacing w:before="360" w:line="360" w:lineRule="auto"/>
        <w:jc w:val="center"/>
      </w:pPr>
      <w:bookmarkStart w:id="8" w:name="_GoBack"/>
      <w:bookmarkEnd w:id="8"/>
    </w:p>
    <w:sectPr w:rsidR="005A245A" w:rsidRPr="009D27ED" w:rsidSect="0011049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7ED" w:rsidRPr="00110496" w:rsidRDefault="009D27ED">
      <w:r w:rsidRPr="00110496">
        <w:separator/>
      </w:r>
    </w:p>
  </w:endnote>
  <w:endnote w:type="continuationSeparator" w:id="0">
    <w:p w:rsidR="009D27ED" w:rsidRPr="00110496" w:rsidRDefault="009D27ED">
      <w:r w:rsidRPr="001104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7ED" w:rsidRPr="00110496" w:rsidRDefault="009D27E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7ED" w:rsidRPr="00110496" w:rsidRDefault="009D27E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7ED" w:rsidRPr="00110496" w:rsidRDefault="009D27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7ED" w:rsidRPr="00110496" w:rsidRDefault="009D27ED">
      <w:r w:rsidRPr="00110496">
        <w:separator/>
      </w:r>
    </w:p>
  </w:footnote>
  <w:footnote w:type="continuationSeparator" w:id="0">
    <w:p w:rsidR="009D27ED" w:rsidRPr="00110496" w:rsidRDefault="009D27ED">
      <w:r w:rsidRPr="00110496">
        <w:continuationSeparator/>
      </w:r>
    </w:p>
  </w:footnote>
  <w:footnote w:id="1">
    <w:p w:rsidR="009D27ED" w:rsidRPr="00110496" w:rsidRDefault="009D27ED" w:rsidP="00110496">
      <w:pPr>
        <w:pStyle w:val="FootnoteText"/>
        <w:ind w:left="567" w:hanging="567"/>
        <w:rPr>
          <w:sz w:val="24"/>
          <w:lang w:val="pl-PL"/>
        </w:rPr>
      </w:pPr>
      <w:r w:rsidRPr="00110496">
        <w:rPr>
          <w:rStyle w:val="FootnoteReference"/>
          <w:sz w:val="24"/>
          <w:lang w:val="pl-PL"/>
        </w:rPr>
        <w:footnoteRef/>
      </w:r>
      <w:r w:rsidRPr="00110496">
        <w:rPr>
          <w:sz w:val="24"/>
          <w:lang w:val="pl-PL"/>
        </w:rPr>
        <w:t xml:space="preserve"> </w:t>
      </w:r>
      <w:r w:rsidRPr="00110496">
        <w:rPr>
          <w:sz w:val="24"/>
          <w:lang w:val="pl-PL"/>
        </w:rPr>
        <w:tab/>
        <w:t>Dz.U. C </w:t>
      </w:r>
      <w:r w:rsidRPr="001779D3">
        <w:rPr>
          <w:sz w:val="24"/>
          <w:lang w:val="pl-PL"/>
        </w:rPr>
        <w:t>100</w:t>
      </w:r>
      <w:r w:rsidRPr="00110496">
        <w:rPr>
          <w:sz w:val="24"/>
          <w:lang w:val="pl-PL"/>
        </w:rPr>
        <w:t xml:space="preserve"> z </w:t>
      </w:r>
      <w:r w:rsidRPr="001779D3">
        <w:rPr>
          <w:sz w:val="24"/>
          <w:lang w:val="pl-PL"/>
        </w:rPr>
        <w:t>16</w:t>
      </w:r>
      <w:r w:rsidRPr="00110496">
        <w:rPr>
          <w:sz w:val="24"/>
          <w:lang w:val="pl-PL"/>
        </w:rPr>
        <w:t>.</w:t>
      </w:r>
      <w:r w:rsidRPr="001779D3">
        <w:rPr>
          <w:sz w:val="24"/>
          <w:lang w:val="pl-PL"/>
        </w:rPr>
        <w:t>3</w:t>
      </w:r>
      <w:r w:rsidRPr="00110496">
        <w:rPr>
          <w:sz w:val="24"/>
          <w:lang w:val="pl-PL"/>
        </w:rPr>
        <w:t>.</w:t>
      </w:r>
      <w:r w:rsidRPr="001779D3">
        <w:rPr>
          <w:sz w:val="24"/>
          <w:lang w:val="pl-PL"/>
        </w:rPr>
        <w:t>2023</w:t>
      </w:r>
      <w:r w:rsidRPr="00110496">
        <w:rPr>
          <w:sz w:val="24"/>
          <w:lang w:val="pl-PL"/>
        </w:rPr>
        <w:t xml:space="preserve">, </w:t>
      </w:r>
      <w:proofErr w:type="gramStart"/>
      <w:r w:rsidRPr="00110496">
        <w:rPr>
          <w:sz w:val="24"/>
          <w:lang w:val="pl-PL"/>
        </w:rPr>
        <w:t>s</w:t>
      </w:r>
      <w:proofErr w:type="gramEnd"/>
      <w:r w:rsidRPr="00110496">
        <w:rPr>
          <w:sz w:val="24"/>
          <w:lang w:val="pl-PL"/>
        </w:rPr>
        <w:t>. </w:t>
      </w:r>
      <w:r w:rsidRPr="001779D3">
        <w:rPr>
          <w:sz w:val="24"/>
          <w:lang w:val="pl-PL"/>
        </w:rPr>
        <w:t>95</w:t>
      </w:r>
      <w:r w:rsidRPr="00110496">
        <w:rPr>
          <w:sz w:val="24"/>
          <w:lang w:val="pl-PL"/>
        </w:rPr>
        <w:t>.</w:t>
      </w:r>
    </w:p>
  </w:footnote>
  <w:footnote w:id="2">
    <w:p w:rsidR="009D27ED" w:rsidRPr="00110496" w:rsidRDefault="009D27ED" w:rsidP="00110496">
      <w:pPr>
        <w:pStyle w:val="FootnoteText"/>
        <w:ind w:left="567" w:hanging="567"/>
        <w:rPr>
          <w:sz w:val="24"/>
          <w:lang w:val="pl-PL"/>
        </w:rPr>
      </w:pPr>
      <w:r w:rsidRPr="00110496">
        <w:rPr>
          <w:rStyle w:val="FootnoteReference"/>
          <w:sz w:val="24"/>
          <w:lang w:val="pl-PL"/>
        </w:rPr>
        <w:footnoteRef/>
      </w:r>
      <w:r w:rsidRPr="00110496">
        <w:rPr>
          <w:sz w:val="24"/>
          <w:lang w:val="pl-PL"/>
        </w:rPr>
        <w:t xml:space="preserve"> </w:t>
      </w:r>
      <w:r w:rsidRPr="00110496">
        <w:rPr>
          <w:sz w:val="24"/>
          <w:lang w:val="pl-PL"/>
        </w:rPr>
        <w:tab/>
        <w:t>Dz.U. C </w:t>
      </w:r>
      <w:r w:rsidRPr="001779D3">
        <w:rPr>
          <w:sz w:val="24"/>
          <w:lang w:val="pl-PL"/>
        </w:rPr>
        <w:t>157</w:t>
      </w:r>
      <w:r w:rsidRPr="00110496">
        <w:rPr>
          <w:sz w:val="24"/>
          <w:lang w:val="pl-PL"/>
        </w:rPr>
        <w:t xml:space="preserve"> z </w:t>
      </w:r>
      <w:r w:rsidRPr="001779D3">
        <w:rPr>
          <w:sz w:val="24"/>
          <w:lang w:val="pl-PL"/>
        </w:rPr>
        <w:t>3</w:t>
      </w:r>
      <w:r w:rsidRPr="00110496">
        <w:rPr>
          <w:sz w:val="24"/>
          <w:lang w:val="pl-PL"/>
        </w:rPr>
        <w:t>.</w:t>
      </w:r>
      <w:r w:rsidRPr="001779D3">
        <w:rPr>
          <w:sz w:val="24"/>
          <w:lang w:val="pl-PL"/>
        </w:rPr>
        <w:t>5</w:t>
      </w:r>
      <w:r w:rsidRPr="00110496">
        <w:rPr>
          <w:sz w:val="24"/>
          <w:lang w:val="pl-PL"/>
        </w:rPr>
        <w:t>.</w:t>
      </w:r>
      <w:r w:rsidRPr="001779D3">
        <w:rPr>
          <w:sz w:val="24"/>
          <w:lang w:val="pl-PL"/>
        </w:rPr>
        <w:t>2023</w:t>
      </w:r>
      <w:r w:rsidRPr="00110496">
        <w:rPr>
          <w:sz w:val="24"/>
          <w:lang w:val="pl-PL"/>
        </w:rPr>
        <w:t xml:space="preserve">, </w:t>
      </w:r>
      <w:proofErr w:type="gramStart"/>
      <w:r w:rsidRPr="00110496">
        <w:rPr>
          <w:sz w:val="24"/>
          <w:lang w:val="pl-PL"/>
        </w:rPr>
        <w:t>s</w:t>
      </w:r>
      <w:proofErr w:type="gramEnd"/>
      <w:r w:rsidRPr="00110496">
        <w:rPr>
          <w:sz w:val="24"/>
          <w:lang w:val="pl-PL"/>
        </w:rPr>
        <w:t>. </w:t>
      </w:r>
      <w:r w:rsidRPr="001779D3">
        <w:rPr>
          <w:sz w:val="24"/>
          <w:lang w:val="pl-PL"/>
        </w:rPr>
        <w:t>82</w:t>
      </w:r>
      <w:r w:rsidRPr="00110496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7ED" w:rsidRPr="00110496" w:rsidRDefault="009D27E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7ED" w:rsidRPr="00110496" w:rsidRDefault="009D27E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7ED" w:rsidRPr="00110496" w:rsidRDefault="009D27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4/2023"/>
    <w:docVar w:name="dvlangue" w:val="PL"/>
    <w:docVar w:name="dvnumam" w:val="164"/>
    <w:docVar w:name="dvpe" w:val="745.282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zmieniającego rozporządzenia (UE) 2016/424, (UE) 2016/425, (UE) 2016/426, (UE) 2019/1009 i (UE) nr 305/2011 w odniesieniu do procedur nadzwyczajnych dotyczących oceny zgodności, przyjmowania wspólnych specyfikacji i nadzoru rynku w związku z sytuacją nadzwyczajną na jednolitym rynku(COM(2022)0461 – C9-0314/2022 – 2022/0279(COD))"/>
  </w:docVars>
  <w:rsids>
    <w:rsidRoot w:val="005A0C2F"/>
    <w:rsid w:val="00002272"/>
    <w:rsid w:val="00064002"/>
    <w:rsid w:val="000677B9"/>
    <w:rsid w:val="000831BA"/>
    <w:rsid w:val="000A065C"/>
    <w:rsid w:val="000A42CC"/>
    <w:rsid w:val="000E7DD9"/>
    <w:rsid w:val="0010095E"/>
    <w:rsid w:val="00110496"/>
    <w:rsid w:val="00125B37"/>
    <w:rsid w:val="001779D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5D31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0C2F"/>
    <w:rsid w:val="005A245A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4707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27ED"/>
    <w:rsid w:val="00A1687D"/>
    <w:rsid w:val="00A43E52"/>
    <w:rsid w:val="00A4678D"/>
    <w:rsid w:val="00A778C7"/>
    <w:rsid w:val="00AB441E"/>
    <w:rsid w:val="00AB6293"/>
    <w:rsid w:val="00AE0928"/>
    <w:rsid w:val="00AE1E6D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390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489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AAEEDA"/>
  <w15:chartTrackingRefBased/>
  <w15:docId w15:val="{67D4AB9A-1F3C-440F-B550-7AE8EC175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A245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5A245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5A245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5A245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A245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A245A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5A245A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5A245A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5A245A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5A245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A245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A245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A245A"/>
    <w:pPr>
      <w:spacing w:after="120"/>
    </w:pPr>
  </w:style>
  <w:style w:type="paragraph" w:customStyle="1" w:styleId="PageHeading">
    <w:name w:val="PageHeading"/>
    <w:basedOn w:val="Normal"/>
    <w:rsid w:val="005A245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A245A"/>
    <w:rPr>
      <w:b/>
    </w:rPr>
  </w:style>
  <w:style w:type="paragraph" w:customStyle="1" w:styleId="NormalBold12a">
    <w:name w:val="NormalBold12a"/>
    <w:basedOn w:val="Normal"/>
    <w:rsid w:val="005A245A"/>
    <w:pPr>
      <w:spacing w:after="240"/>
    </w:pPr>
    <w:rPr>
      <w:b/>
    </w:rPr>
  </w:style>
  <w:style w:type="paragraph" w:customStyle="1" w:styleId="AmJustText">
    <w:name w:val="AmJustText"/>
    <w:basedOn w:val="Normal"/>
    <w:rsid w:val="005A245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A245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A245A"/>
    <w:pPr>
      <w:spacing w:after="480"/>
      <w:ind w:left="1417"/>
    </w:pPr>
  </w:style>
  <w:style w:type="paragraph" w:customStyle="1" w:styleId="CoverNormal">
    <w:name w:val="CoverNormal"/>
    <w:basedOn w:val="Normal"/>
    <w:rsid w:val="005A245A"/>
    <w:pPr>
      <w:ind w:left="1418"/>
    </w:pPr>
  </w:style>
  <w:style w:type="paragraph" w:customStyle="1" w:styleId="AmCrossRef">
    <w:name w:val="AmCrossRef"/>
    <w:basedOn w:val="Normal"/>
    <w:rsid w:val="005A245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A245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A245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A245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A245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A245A"/>
    <w:pPr>
      <w:spacing w:before="240" w:after="1200"/>
    </w:pPr>
  </w:style>
  <w:style w:type="paragraph" w:styleId="Header">
    <w:name w:val="header"/>
    <w:basedOn w:val="Normal"/>
    <w:link w:val="HeaderChar"/>
    <w:rsid w:val="005A24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A245A"/>
    <w:rPr>
      <w:sz w:val="24"/>
      <w:lang w:val="pl-PL"/>
    </w:rPr>
  </w:style>
  <w:style w:type="paragraph" w:customStyle="1" w:styleId="AmOrLang">
    <w:name w:val="AmOrLang"/>
    <w:basedOn w:val="Normal"/>
    <w:rsid w:val="005A245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A245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A245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A245A"/>
    <w:pPr>
      <w:spacing w:before="240"/>
    </w:pPr>
    <w:rPr>
      <w:b/>
    </w:rPr>
  </w:style>
  <w:style w:type="paragraph" w:customStyle="1" w:styleId="EPBody">
    <w:name w:val="EPBody"/>
    <w:basedOn w:val="Normal"/>
    <w:rsid w:val="005A245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A245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A245A"/>
    <w:pPr>
      <w:spacing w:before="480" w:after="240"/>
    </w:pPr>
  </w:style>
  <w:style w:type="paragraph" w:customStyle="1" w:styleId="Lgendesigne">
    <w:name w:val="Légende signe"/>
    <w:basedOn w:val="Normal"/>
    <w:rsid w:val="005A245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A245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A245A"/>
    <w:rPr>
      <w:sz w:val="18"/>
    </w:rPr>
  </w:style>
  <w:style w:type="paragraph" w:customStyle="1" w:styleId="msonormal0">
    <w:name w:val="msonormal"/>
    <w:basedOn w:val="Normal"/>
    <w:rsid w:val="005A245A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5A245A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pl-PL"/>
    </w:rPr>
  </w:style>
  <w:style w:type="character" w:customStyle="1" w:styleId="FooterChar">
    <w:name w:val="Footer Char"/>
    <w:basedOn w:val="DefaultParagraphFont"/>
    <w:link w:val="Footer"/>
    <w:rsid w:val="005A245A"/>
    <w:rPr>
      <w:sz w:val="22"/>
      <w:lang w:val="pl-PL"/>
    </w:rPr>
  </w:style>
  <w:style w:type="character" w:customStyle="1" w:styleId="Normal12Char">
    <w:name w:val="Normal12 Char"/>
    <w:basedOn w:val="DefaultParagraphFont"/>
    <w:link w:val="Normal12"/>
    <w:locked/>
    <w:rsid w:val="005A245A"/>
    <w:rPr>
      <w:noProof/>
      <w:sz w:val="24"/>
    </w:rPr>
  </w:style>
  <w:style w:type="paragraph" w:customStyle="1" w:styleId="Normal12">
    <w:name w:val="Normal12"/>
    <w:basedOn w:val="Normal"/>
    <w:link w:val="Normal12Char"/>
    <w:rsid w:val="005A245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5A245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A245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A245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A245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A245A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5A245A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5A245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A245A"/>
    <w:rPr>
      <w:b/>
      <w:sz w:val="24"/>
      <w:lang w:val="pl-PL"/>
    </w:rPr>
  </w:style>
  <w:style w:type="paragraph" w:customStyle="1" w:styleId="Normal12Italic">
    <w:name w:val="Normal12Italic"/>
    <w:basedOn w:val="Normal12"/>
    <w:rsid w:val="005A245A"/>
    <w:rPr>
      <w:i/>
    </w:rPr>
  </w:style>
  <w:style w:type="paragraph" w:customStyle="1" w:styleId="JustificationTitle">
    <w:name w:val="JustificationTitle"/>
    <w:basedOn w:val="Normal"/>
    <w:next w:val="Normal12"/>
    <w:rsid w:val="005A245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A245A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5A245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A245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A245A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5A245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5A245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5A245A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5A24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245A"/>
    <w:rPr>
      <w:rFonts w:ascii="Segoe UI" w:hAnsi="Segoe UI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rsid w:val="005A24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245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A245A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A24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A245A"/>
    <w:rPr>
      <w:b/>
      <w:bCs/>
      <w:lang w:val="pl-PL"/>
    </w:rPr>
  </w:style>
  <w:style w:type="paragraph" w:customStyle="1" w:styleId="Normal12a">
    <w:name w:val="Normal12a"/>
    <w:basedOn w:val="Normal"/>
    <w:rsid w:val="005A245A"/>
    <w:pPr>
      <w:spacing w:after="240"/>
    </w:pPr>
  </w:style>
  <w:style w:type="paragraph" w:customStyle="1" w:styleId="RollCallVotes">
    <w:name w:val="RollCallVotes"/>
    <w:basedOn w:val="Normal"/>
    <w:rsid w:val="005A245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A245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A245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A245A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5A245A"/>
    <w:rPr>
      <w:sz w:val="24"/>
      <w:lang w:val="pl-PL"/>
    </w:rPr>
  </w:style>
  <w:style w:type="paragraph" w:customStyle="1" w:styleId="Normal12Hanging">
    <w:name w:val="Normal12Hanging"/>
    <w:basedOn w:val="Normal"/>
    <w:link w:val="Normal12HangingChar"/>
    <w:rsid w:val="000A065C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0A065C"/>
    <w:rPr>
      <w:snapToGrid w:val="0"/>
      <w:sz w:val="24"/>
      <w:lang w:val="pl-PL"/>
    </w:rPr>
  </w:style>
  <w:style w:type="paragraph" w:customStyle="1" w:styleId="AmDocTypeTab">
    <w:name w:val="AmDocTypeTab"/>
    <w:basedOn w:val="Normal"/>
    <w:rsid w:val="009D27E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D27ED"/>
    <w:pPr>
      <w:spacing w:after="240"/>
      <w:jc w:val="center"/>
    </w:pPr>
  </w:style>
  <w:style w:type="paragraph" w:customStyle="1" w:styleId="AmDateTab">
    <w:name w:val="AmDateTab"/>
    <w:basedOn w:val="Normal"/>
    <w:rsid w:val="009D27E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D27E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D27ED"/>
  </w:style>
  <w:style w:type="paragraph" w:customStyle="1" w:styleId="SignaturePersonne">
    <w:name w:val="Signature Personne"/>
    <w:basedOn w:val="Normal"/>
    <w:rsid w:val="009D27ED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9D27ED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9D27ED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9D27ED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9D27ED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9D27ED"/>
    <w:pPr>
      <w:keepLines/>
      <w:widowControl w:val="0"/>
      <w:ind w:left="850" w:hanging="850"/>
    </w:pPr>
    <w:rPr>
      <w:sz w:val="24"/>
      <w:lang w:val="pl-PL" w:eastAsia="en-US"/>
    </w:rPr>
  </w:style>
  <w:style w:type="paragraph" w:customStyle="1" w:styleId="Applicationdirecte">
    <w:name w:val="Application directe"/>
    <w:basedOn w:val="Normal"/>
    <w:next w:val="Normal"/>
    <w:rsid w:val="009D27ED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9D27ED"/>
    <w:pPr>
      <w:widowControl w:val="0"/>
      <w:spacing w:before="120" w:after="120" w:line="360" w:lineRule="auto"/>
    </w:pPr>
    <w:rPr>
      <w:sz w:val="24"/>
      <w:lang w:val="pl-PL" w:eastAsia="en-US"/>
    </w:rPr>
  </w:style>
  <w:style w:type="paragraph" w:customStyle="1" w:styleId="Formuledadoption">
    <w:name w:val="Formule d'adoption"/>
    <w:basedOn w:val="Normal"/>
    <w:next w:val="Normal"/>
    <w:rsid w:val="009D27ED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9D27ED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9D27ED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9D27ED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9D27ED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9D27ED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9D27ED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9D27ED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semiHidden/>
    <w:rsid w:val="009D27ED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9D27ED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9D27ED"/>
    <w:rPr>
      <w:color w:val="800080"/>
      <w:u w:val="single"/>
    </w:rPr>
  </w:style>
  <w:style w:type="character" w:styleId="Hyperlink">
    <w:name w:val="Hyperlink"/>
    <w:basedOn w:val="DefaultParagraphFont"/>
    <w:rsid w:val="009D27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9D27ED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475D31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475D31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475D31"/>
    <w:pPr>
      <w:jc w:val="center"/>
    </w:pPr>
  </w:style>
  <w:style w:type="paragraph" w:customStyle="1" w:styleId="Normal24a">
    <w:name w:val="Normal24a"/>
    <w:basedOn w:val="Normal"/>
    <w:rsid w:val="00475D31"/>
    <w:pPr>
      <w:spacing w:after="480"/>
    </w:pPr>
  </w:style>
  <w:style w:type="paragraph" w:customStyle="1" w:styleId="LineSingle">
    <w:name w:val="LineSingle"/>
    <w:basedOn w:val="Normal"/>
    <w:next w:val="Normal"/>
    <w:rsid w:val="00475D31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475D31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92956-5EF8-474B-834A-4B66DE033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2025-03-18T10:40:00Z</dcterms:created>
  <dcterms:modified xsi:type="dcterms:W3CDTF">2025-03-18T10:40:00Z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P9_TA(2024)0321_</vt:lpwstr>
  </property>
  <property fmtid="{D5CDD505-2E9C-101B-9397-08002B2CF9AE}" pid="4" name="&lt;Type&gt;">
    <vt:lpwstr>RR</vt:lpwstr>
  </property>
</Properties>
</file>