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C4154" w14:paraId="2EDE274D" w14:textId="77777777" w:rsidTr="0010095E">
        <w:trPr>
          <w:trHeight w:hRule="exact" w:val="1418"/>
        </w:trPr>
        <w:tc>
          <w:tcPr>
            <w:tcW w:w="6804" w:type="dxa"/>
            <w:shd w:val="clear" w:color="auto" w:fill="auto"/>
            <w:vAlign w:val="center"/>
          </w:tcPr>
          <w:p w14:paraId="44F8CABC" w14:textId="77777777" w:rsidR="00751A4A" w:rsidRPr="005C4154" w:rsidRDefault="00A224A1" w:rsidP="0010095E">
            <w:pPr>
              <w:pStyle w:val="EPName"/>
            </w:pPr>
            <w:r w:rsidRPr="005C4154">
              <w:t>Evropski parlament</w:t>
            </w:r>
          </w:p>
          <w:p w14:paraId="1786789F" w14:textId="77777777" w:rsidR="00751A4A" w:rsidRPr="005C4154" w:rsidRDefault="00817416" w:rsidP="00756632">
            <w:pPr>
              <w:pStyle w:val="EPTerm"/>
              <w:rPr>
                <w:rStyle w:val="HideTWBExt"/>
                <w:noProof w:val="0"/>
                <w:vanish w:val="0"/>
                <w:color w:val="auto"/>
              </w:rPr>
            </w:pPr>
            <w:r w:rsidRPr="006B036B">
              <w:t>2019</w:t>
            </w:r>
            <w:r w:rsidRPr="005C4154">
              <w:t>-</w:t>
            </w:r>
            <w:r w:rsidRPr="006B036B">
              <w:t>2024</w:t>
            </w:r>
          </w:p>
        </w:tc>
        <w:tc>
          <w:tcPr>
            <w:tcW w:w="2268" w:type="dxa"/>
            <w:shd w:val="clear" w:color="auto" w:fill="auto"/>
          </w:tcPr>
          <w:p w14:paraId="1CCE3BF0" w14:textId="77777777" w:rsidR="00751A4A" w:rsidRPr="005C4154" w:rsidRDefault="00187494" w:rsidP="0010095E">
            <w:pPr>
              <w:pStyle w:val="EPLogo"/>
            </w:pPr>
            <w:r w:rsidRPr="005C4154">
              <w:rPr>
                <w:noProof/>
                <w:lang w:val="en-GB"/>
              </w:rPr>
              <w:drawing>
                <wp:inline distT="0" distB="0" distL="0" distR="0" wp14:anchorId="07A1FDCD" wp14:editId="6C92520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B9688E5" w14:textId="77777777" w:rsidR="00D058B8" w:rsidRPr="005C4154" w:rsidRDefault="00D058B8" w:rsidP="004C5D52">
      <w:pPr>
        <w:pStyle w:val="LineTop"/>
      </w:pPr>
    </w:p>
    <w:p w14:paraId="790E7D73" w14:textId="77777777" w:rsidR="00680577" w:rsidRPr="005C4154" w:rsidRDefault="00A224A1" w:rsidP="00680577">
      <w:pPr>
        <w:pStyle w:val="EPBodyTA1"/>
      </w:pPr>
      <w:r w:rsidRPr="005C4154">
        <w:t>SPREJETA BESEDILA</w:t>
      </w:r>
    </w:p>
    <w:p w14:paraId="3BEF90D3" w14:textId="77777777" w:rsidR="00D058B8" w:rsidRPr="005C4154" w:rsidRDefault="00D058B8" w:rsidP="00D058B8">
      <w:pPr>
        <w:pStyle w:val="LineBottom"/>
      </w:pPr>
    </w:p>
    <w:p w14:paraId="7093C5CB" w14:textId="03779725" w:rsidR="00A224A1" w:rsidRPr="005C4154" w:rsidRDefault="00A224A1" w:rsidP="001D6071">
      <w:pPr>
        <w:pStyle w:val="ATHeading1"/>
      </w:pPr>
      <w:bookmarkStart w:id="0" w:name="TANumber"/>
      <w:r w:rsidRPr="005C4154">
        <w:t>P</w:t>
      </w:r>
      <w:r w:rsidRPr="006B036B">
        <w:t>9</w:t>
      </w:r>
      <w:r w:rsidRPr="005C4154">
        <w:t>_TA(</w:t>
      </w:r>
      <w:r w:rsidRPr="006B036B">
        <w:t>2024</w:t>
      </w:r>
      <w:r w:rsidRPr="005C4154">
        <w:t>)</w:t>
      </w:r>
      <w:r w:rsidRPr="006B036B">
        <w:t>0</w:t>
      </w:r>
      <w:r w:rsidR="001D6071" w:rsidRPr="006B036B">
        <w:t>321</w:t>
      </w:r>
      <w:bookmarkEnd w:id="0"/>
    </w:p>
    <w:p w14:paraId="7017E019" w14:textId="77777777" w:rsidR="00A224A1" w:rsidRPr="005C4154" w:rsidRDefault="00A224A1" w:rsidP="00A224A1">
      <w:pPr>
        <w:pStyle w:val="ATHeading2"/>
      </w:pPr>
      <w:bookmarkStart w:id="1" w:name="title"/>
      <w:r w:rsidRPr="005C4154">
        <w:t>Sprememba nekaterih uredb glede vzpostavitve instrumenta za izredne razmere na enotnem trgu</w:t>
      </w:r>
      <w:bookmarkEnd w:id="1"/>
    </w:p>
    <w:p w14:paraId="5EFD19E3" w14:textId="77777777" w:rsidR="00A224A1" w:rsidRPr="005C4154" w:rsidRDefault="00A224A1" w:rsidP="00A224A1">
      <w:pPr>
        <w:rPr>
          <w:i/>
          <w:vanish/>
        </w:rPr>
      </w:pPr>
      <w:r w:rsidRPr="005C4154">
        <w:rPr>
          <w:i/>
        </w:rPr>
        <w:fldChar w:fldCharType="begin"/>
      </w:r>
      <w:r w:rsidRPr="005C4154">
        <w:rPr>
          <w:i/>
        </w:rPr>
        <w:instrText xml:space="preserve"> TC"(</w:instrText>
      </w:r>
      <w:bookmarkStart w:id="2" w:name="DocNumber"/>
      <w:r w:rsidRPr="005C4154">
        <w:rPr>
          <w:i/>
        </w:rPr>
        <w:instrText>A</w:instrText>
      </w:r>
      <w:r w:rsidRPr="006B036B">
        <w:rPr>
          <w:i/>
        </w:rPr>
        <w:instrText>9</w:instrText>
      </w:r>
      <w:r w:rsidRPr="005C4154">
        <w:rPr>
          <w:i/>
        </w:rPr>
        <w:instrText>-</w:instrText>
      </w:r>
      <w:r w:rsidRPr="006B036B">
        <w:rPr>
          <w:i/>
        </w:rPr>
        <w:instrText>0244</w:instrText>
      </w:r>
      <w:r w:rsidRPr="005C4154">
        <w:rPr>
          <w:i/>
        </w:rPr>
        <w:instrText>/</w:instrText>
      </w:r>
      <w:r w:rsidRPr="006B036B">
        <w:rPr>
          <w:i/>
        </w:rPr>
        <w:instrText>2023</w:instrText>
      </w:r>
      <w:bookmarkEnd w:id="2"/>
      <w:r w:rsidRPr="005C4154">
        <w:rPr>
          <w:i/>
        </w:rPr>
        <w:instrText xml:space="preserve"> - Poročevalec: Andreas Schwab)"\l</w:instrText>
      </w:r>
      <w:r w:rsidRPr="006B036B">
        <w:rPr>
          <w:i/>
        </w:rPr>
        <w:instrText>3</w:instrText>
      </w:r>
      <w:r w:rsidRPr="005C4154">
        <w:rPr>
          <w:i/>
        </w:rPr>
        <w:instrText xml:space="preserve"> \n&gt; \* MERGEFORMAT </w:instrText>
      </w:r>
      <w:r w:rsidRPr="005C4154">
        <w:rPr>
          <w:i/>
        </w:rPr>
        <w:fldChar w:fldCharType="end"/>
      </w:r>
    </w:p>
    <w:p w14:paraId="2ED70E94" w14:textId="77777777" w:rsidR="00A224A1" w:rsidRPr="005C4154" w:rsidRDefault="00A224A1" w:rsidP="00A224A1">
      <w:pPr>
        <w:rPr>
          <w:vanish/>
        </w:rPr>
      </w:pPr>
      <w:bookmarkStart w:id="3" w:name="Commission"/>
      <w:r w:rsidRPr="005C4154">
        <w:rPr>
          <w:vanish/>
        </w:rPr>
        <w:t>Odbor za notranji trg in varstvo potrošnikov</w:t>
      </w:r>
      <w:bookmarkEnd w:id="3"/>
    </w:p>
    <w:p w14:paraId="0B5719F0" w14:textId="77777777" w:rsidR="00A224A1" w:rsidRPr="005C4154" w:rsidRDefault="00A224A1" w:rsidP="00A224A1">
      <w:pPr>
        <w:rPr>
          <w:vanish/>
        </w:rPr>
      </w:pPr>
      <w:bookmarkStart w:id="4" w:name="PE"/>
      <w:r w:rsidRPr="005C4154">
        <w:rPr>
          <w:vanish/>
        </w:rPr>
        <w:t>PE</w:t>
      </w:r>
      <w:r w:rsidRPr="006B036B">
        <w:rPr>
          <w:vanish/>
        </w:rPr>
        <w:t>745</w:t>
      </w:r>
      <w:r w:rsidRPr="005C4154">
        <w:rPr>
          <w:vanish/>
        </w:rPr>
        <w:t>.</w:t>
      </w:r>
      <w:r w:rsidRPr="006B036B">
        <w:rPr>
          <w:vanish/>
        </w:rPr>
        <w:t>282</w:t>
      </w:r>
      <w:bookmarkEnd w:id="4"/>
    </w:p>
    <w:p w14:paraId="278ABB52" w14:textId="065276E4" w:rsidR="00A224A1" w:rsidRPr="005C4154" w:rsidRDefault="00A224A1" w:rsidP="00AF1A53">
      <w:pPr>
        <w:pStyle w:val="ATHeading3"/>
      </w:pPr>
      <w:bookmarkStart w:id="5" w:name="Sujet"/>
      <w:r w:rsidRPr="005C4154">
        <w:t xml:space="preserve">Zakonodajna resolucija Evropskega parlamenta z dne </w:t>
      </w:r>
      <w:r w:rsidR="00AF1A53" w:rsidRPr="006B036B">
        <w:t>24</w:t>
      </w:r>
      <w:r w:rsidRPr="005C4154">
        <w:t xml:space="preserve">. aprila </w:t>
      </w:r>
      <w:r w:rsidRPr="006B036B">
        <w:t>2024</w:t>
      </w:r>
      <w:r w:rsidRPr="005C4154">
        <w:t xml:space="preserve"> o predlogu uredbe Evropskega parlamenta in Sveta o spremembi uredb (EU) </w:t>
      </w:r>
      <w:r w:rsidRPr="006B036B">
        <w:t>2016</w:t>
      </w:r>
      <w:r w:rsidRPr="005C4154">
        <w:t>/</w:t>
      </w:r>
      <w:r w:rsidRPr="006B036B">
        <w:t>424</w:t>
      </w:r>
      <w:r w:rsidRPr="005C4154">
        <w:t>, (EU) </w:t>
      </w:r>
      <w:r w:rsidRPr="006B036B">
        <w:t>2016</w:t>
      </w:r>
      <w:r w:rsidRPr="005C4154">
        <w:t>/</w:t>
      </w:r>
      <w:r w:rsidRPr="006B036B">
        <w:t>425</w:t>
      </w:r>
      <w:r w:rsidRPr="005C4154">
        <w:t>, (EU) </w:t>
      </w:r>
      <w:r w:rsidRPr="006B036B">
        <w:t>2016</w:t>
      </w:r>
      <w:r w:rsidRPr="005C4154">
        <w:t>/</w:t>
      </w:r>
      <w:r w:rsidRPr="006B036B">
        <w:t>426</w:t>
      </w:r>
      <w:r w:rsidRPr="005C4154">
        <w:t>, (EU) </w:t>
      </w:r>
      <w:r w:rsidRPr="006B036B">
        <w:t>2019</w:t>
      </w:r>
      <w:r w:rsidRPr="005C4154">
        <w:t>/</w:t>
      </w:r>
      <w:r w:rsidRPr="006B036B">
        <w:t>1009</w:t>
      </w:r>
      <w:r w:rsidRPr="005C4154">
        <w:t xml:space="preserve"> in (EU) št. </w:t>
      </w:r>
      <w:r w:rsidRPr="006B036B">
        <w:t>305</w:t>
      </w:r>
      <w:r w:rsidRPr="005C4154">
        <w:t>/</w:t>
      </w:r>
      <w:r w:rsidRPr="006B036B">
        <w:t>2011</w:t>
      </w:r>
      <w:r w:rsidRPr="005C4154">
        <w:t xml:space="preserve"> glede nujnih postopkov za ugotavljanje skladnosti, sprejetje skupnih specifikacij in nadzor trga zaradi izrednih razmer na enotnem trgu</w:t>
      </w:r>
      <w:bookmarkEnd w:id="5"/>
      <w:r w:rsidRPr="005C4154">
        <w:t xml:space="preserve"> </w:t>
      </w:r>
      <w:bookmarkStart w:id="6" w:name="References"/>
      <w:r w:rsidRPr="005C4154">
        <w:t>(COM(</w:t>
      </w:r>
      <w:r w:rsidRPr="006B036B">
        <w:t>2022</w:t>
      </w:r>
      <w:r w:rsidRPr="005C4154">
        <w:t>)</w:t>
      </w:r>
      <w:r w:rsidRPr="006B036B">
        <w:t>0461</w:t>
      </w:r>
      <w:r w:rsidRPr="005C4154">
        <w:t xml:space="preserve"> – C</w:t>
      </w:r>
      <w:r w:rsidRPr="006B036B">
        <w:t>9</w:t>
      </w:r>
      <w:r w:rsidRPr="005C4154">
        <w:t>-</w:t>
      </w:r>
      <w:r w:rsidRPr="006B036B">
        <w:t>0314</w:t>
      </w:r>
      <w:r w:rsidRPr="005C4154">
        <w:t>/</w:t>
      </w:r>
      <w:r w:rsidRPr="006B036B">
        <w:t>2022</w:t>
      </w:r>
      <w:r w:rsidRPr="005C4154">
        <w:t xml:space="preserve"> – </w:t>
      </w:r>
      <w:r w:rsidRPr="006B036B">
        <w:t>2022</w:t>
      </w:r>
      <w:r w:rsidRPr="005C4154">
        <w:t>/</w:t>
      </w:r>
      <w:r w:rsidRPr="006B036B">
        <w:t>0279</w:t>
      </w:r>
      <w:r w:rsidRPr="005C4154">
        <w:t>(COD))</w:t>
      </w:r>
      <w:bookmarkEnd w:id="6"/>
    </w:p>
    <w:p w14:paraId="1040F5EF" w14:textId="77777777" w:rsidR="00A224A1" w:rsidRPr="005C4154" w:rsidRDefault="00A224A1" w:rsidP="00A224A1"/>
    <w:p w14:paraId="27278DB2" w14:textId="77777777" w:rsidR="00C63139" w:rsidRPr="005C4154" w:rsidRDefault="00C63139" w:rsidP="00C63139">
      <w:pPr>
        <w:pStyle w:val="NormalBold"/>
      </w:pPr>
      <w:bookmarkStart w:id="7" w:name="TextBodyBegin"/>
      <w:bookmarkEnd w:id="7"/>
      <w:r w:rsidRPr="005C4154">
        <w:t>(Redni zakonodajni postopek: prva obravnava)</w:t>
      </w:r>
    </w:p>
    <w:p w14:paraId="33739E29" w14:textId="77777777" w:rsidR="00C63139" w:rsidRPr="005C4154" w:rsidRDefault="00C63139" w:rsidP="00C63139">
      <w:pPr>
        <w:pStyle w:val="EPComma"/>
      </w:pPr>
      <w:r w:rsidRPr="005C4154">
        <w:rPr>
          <w:i/>
          <w:iCs/>
        </w:rPr>
        <w:t>Evropski parlament</w:t>
      </w:r>
      <w:r w:rsidRPr="005C4154">
        <w:t>,</w:t>
      </w:r>
    </w:p>
    <w:p w14:paraId="75876315" w14:textId="77777777" w:rsidR="00C63139" w:rsidRPr="005C4154" w:rsidRDefault="00C63139" w:rsidP="00C63139">
      <w:pPr>
        <w:pStyle w:val="NormalHanging12a"/>
      </w:pPr>
      <w:r w:rsidRPr="005C4154">
        <w:t>–</w:t>
      </w:r>
      <w:r w:rsidRPr="005C4154">
        <w:tab/>
        <w:t>ob upoštevanju predloga Komisije Evropskemu parlamentu in Svetu (COM(</w:t>
      </w:r>
      <w:r w:rsidRPr="006B036B">
        <w:t>2022</w:t>
      </w:r>
      <w:r w:rsidRPr="005C4154">
        <w:t>)</w:t>
      </w:r>
      <w:r w:rsidRPr="006B036B">
        <w:t>0461</w:t>
      </w:r>
      <w:r w:rsidRPr="005C4154">
        <w:t>),</w:t>
      </w:r>
    </w:p>
    <w:p w14:paraId="65F114D0" w14:textId="77777777" w:rsidR="00C63139" w:rsidRPr="005C4154" w:rsidRDefault="00C63139" w:rsidP="00C63139">
      <w:pPr>
        <w:pStyle w:val="NormalHanging12a"/>
      </w:pPr>
      <w:r w:rsidRPr="005C4154">
        <w:t>–</w:t>
      </w:r>
      <w:r w:rsidRPr="005C4154">
        <w:tab/>
        <w:t>ob upoštevanju člena </w:t>
      </w:r>
      <w:r w:rsidRPr="006B036B">
        <w:t>294</w:t>
      </w:r>
      <w:r w:rsidRPr="005C4154">
        <w:t>(</w:t>
      </w:r>
      <w:r w:rsidRPr="006B036B">
        <w:t>2</w:t>
      </w:r>
      <w:r w:rsidRPr="005C4154">
        <w:t>) in člena </w:t>
      </w:r>
      <w:r w:rsidRPr="006B036B">
        <w:t>114</w:t>
      </w:r>
      <w:r w:rsidRPr="005C4154">
        <w:t xml:space="preserve"> Pogodbe o delovanju Evropske unije, na podlagi katerih je Komisija podala predlog Parlamentu (C</w:t>
      </w:r>
      <w:r w:rsidRPr="006B036B">
        <w:t>9</w:t>
      </w:r>
      <w:r w:rsidRPr="005C4154">
        <w:noBreakHyphen/>
      </w:r>
      <w:r w:rsidRPr="006B036B">
        <w:t>0314</w:t>
      </w:r>
      <w:r w:rsidRPr="005C4154">
        <w:t>/</w:t>
      </w:r>
      <w:r w:rsidRPr="006B036B">
        <w:t>2022</w:t>
      </w:r>
      <w:r w:rsidRPr="005C4154">
        <w:t>),</w:t>
      </w:r>
    </w:p>
    <w:p w14:paraId="6CB856E3" w14:textId="77777777" w:rsidR="00C63139" w:rsidRPr="005C4154" w:rsidRDefault="00C63139" w:rsidP="00C63139">
      <w:pPr>
        <w:pStyle w:val="NormalHanging12a"/>
      </w:pPr>
      <w:r w:rsidRPr="005C4154">
        <w:t>–</w:t>
      </w:r>
      <w:r w:rsidRPr="005C4154">
        <w:tab/>
        <w:t xml:space="preserve">ob upoštevanju člena </w:t>
      </w:r>
      <w:r w:rsidRPr="006B036B">
        <w:t>294</w:t>
      </w:r>
      <w:r w:rsidRPr="005C4154">
        <w:t>(</w:t>
      </w:r>
      <w:r w:rsidRPr="006B036B">
        <w:t>3</w:t>
      </w:r>
      <w:r w:rsidRPr="005C4154">
        <w:t>) Pogodbe o delovanju Evropske unije,</w:t>
      </w:r>
    </w:p>
    <w:p w14:paraId="76EA2ECF" w14:textId="77777777" w:rsidR="00C63139" w:rsidRPr="005C4154" w:rsidRDefault="00C63139" w:rsidP="00C63139">
      <w:pPr>
        <w:pStyle w:val="NormalHanging12a"/>
      </w:pPr>
      <w:r w:rsidRPr="005C4154">
        <w:t>–</w:t>
      </w:r>
      <w:r w:rsidRPr="005C4154">
        <w:tab/>
        <w:t xml:space="preserve">ob upoštevanju mnenja Evropskega ekonomsko-socialnega odbora z dne </w:t>
      </w:r>
      <w:r w:rsidRPr="006B036B">
        <w:t>14</w:t>
      </w:r>
      <w:r w:rsidRPr="005C4154">
        <w:t>. decembra </w:t>
      </w:r>
      <w:r w:rsidRPr="006B036B">
        <w:t>2022</w:t>
      </w:r>
      <w:r w:rsidRPr="005C4154">
        <w:rPr>
          <w:vertAlign w:val="superscript"/>
        </w:rPr>
        <w:footnoteReference w:id="1"/>
      </w:r>
      <w:r w:rsidRPr="005C4154">
        <w:t>,</w:t>
      </w:r>
    </w:p>
    <w:p w14:paraId="1112AE38" w14:textId="77777777" w:rsidR="00C63139" w:rsidRPr="005C4154" w:rsidRDefault="00C63139" w:rsidP="00C63139">
      <w:pPr>
        <w:pStyle w:val="NormalHanging12a"/>
      </w:pPr>
      <w:r w:rsidRPr="005C4154">
        <w:t>–</w:t>
      </w:r>
      <w:r w:rsidRPr="005C4154">
        <w:tab/>
        <w:t xml:space="preserve">ob upoštevanju mnenja Odbora regij z dne </w:t>
      </w:r>
      <w:r w:rsidRPr="006B036B">
        <w:t>8</w:t>
      </w:r>
      <w:r w:rsidRPr="005C4154">
        <w:t>. februarja </w:t>
      </w:r>
      <w:r w:rsidRPr="006B036B">
        <w:t>2023</w:t>
      </w:r>
      <w:r w:rsidRPr="005C4154">
        <w:rPr>
          <w:vertAlign w:val="superscript"/>
        </w:rPr>
        <w:footnoteReference w:id="2"/>
      </w:r>
      <w:r w:rsidRPr="005C4154">
        <w:t>,</w:t>
      </w:r>
    </w:p>
    <w:p w14:paraId="14B246EE" w14:textId="77777777" w:rsidR="00AF1A53" w:rsidRPr="005C4154" w:rsidRDefault="00AF1A53" w:rsidP="00AF1A53">
      <w:pPr>
        <w:pStyle w:val="NormalHanging12a"/>
      </w:pPr>
      <w:r w:rsidRPr="005C4154">
        <w:t>–</w:t>
      </w:r>
      <w:r w:rsidRPr="005C4154">
        <w:tab/>
        <w:t xml:space="preserve">ob upoštevanju začasnega dogovora, ki ga je odobril pristojni odbor na podlagi člena </w:t>
      </w:r>
      <w:r w:rsidRPr="006B036B">
        <w:t>74</w:t>
      </w:r>
      <w:r w:rsidRPr="005C4154">
        <w:t>(</w:t>
      </w:r>
      <w:r w:rsidRPr="006B036B">
        <w:t>4</w:t>
      </w:r>
      <w:r w:rsidRPr="005C4154">
        <w:t xml:space="preserve">) Poslovnika, in zaveze predstavnika Sveta v pismu z dne </w:t>
      </w:r>
      <w:r w:rsidRPr="006B036B">
        <w:t>16</w:t>
      </w:r>
      <w:r w:rsidRPr="005C4154">
        <w:t xml:space="preserve">. februarja </w:t>
      </w:r>
      <w:r w:rsidRPr="006B036B">
        <w:t>2024</w:t>
      </w:r>
      <w:r w:rsidRPr="005C4154">
        <w:t xml:space="preserve">, da bo odobril stališče Evropskega parlamenta v skladu s členom </w:t>
      </w:r>
      <w:r w:rsidRPr="006B036B">
        <w:t>294</w:t>
      </w:r>
      <w:r w:rsidRPr="005C4154">
        <w:t>(</w:t>
      </w:r>
      <w:r w:rsidRPr="006B036B">
        <w:t>4</w:t>
      </w:r>
      <w:r w:rsidRPr="005C4154">
        <w:t>) Pogodbe o delovanju Evropske unije,</w:t>
      </w:r>
    </w:p>
    <w:p w14:paraId="1657CEDD" w14:textId="77777777" w:rsidR="00C63139" w:rsidRPr="005C4154" w:rsidRDefault="00C63139" w:rsidP="00C63139">
      <w:pPr>
        <w:pStyle w:val="NormalHanging12a"/>
      </w:pPr>
      <w:r w:rsidRPr="005C4154">
        <w:t>–</w:t>
      </w:r>
      <w:r w:rsidRPr="005C4154">
        <w:tab/>
        <w:t xml:space="preserve">ob upoštevanju člena </w:t>
      </w:r>
      <w:r w:rsidRPr="006B036B">
        <w:t>59</w:t>
      </w:r>
      <w:r w:rsidRPr="005C4154">
        <w:t xml:space="preserve"> Poslovnika,</w:t>
      </w:r>
    </w:p>
    <w:p w14:paraId="41A7A2D1" w14:textId="77777777" w:rsidR="00C63139" w:rsidRPr="005C4154" w:rsidRDefault="00C63139" w:rsidP="00C63139">
      <w:pPr>
        <w:pStyle w:val="NormalHanging12a"/>
      </w:pPr>
      <w:r w:rsidRPr="005C4154">
        <w:lastRenderedPageBreak/>
        <w:t>–</w:t>
      </w:r>
      <w:r w:rsidRPr="005C4154">
        <w:tab/>
        <w:t>ob upoštevanju poročila Odbora za notranji trg in varstvo potrošnikov (A</w:t>
      </w:r>
      <w:r w:rsidRPr="006B036B">
        <w:t>9</w:t>
      </w:r>
      <w:r w:rsidRPr="005C4154">
        <w:t>-</w:t>
      </w:r>
      <w:r w:rsidRPr="006B036B">
        <w:t>0244</w:t>
      </w:r>
      <w:r w:rsidRPr="005C4154">
        <w:t>/</w:t>
      </w:r>
      <w:r w:rsidRPr="006B036B">
        <w:t>2023</w:t>
      </w:r>
      <w:r w:rsidRPr="005C4154">
        <w:t>),</w:t>
      </w:r>
    </w:p>
    <w:p w14:paraId="571DFE0C" w14:textId="77777777" w:rsidR="00C63139" w:rsidRPr="005C4154" w:rsidRDefault="00C63139" w:rsidP="00C63139">
      <w:pPr>
        <w:pStyle w:val="NormalHanging12a"/>
      </w:pPr>
      <w:r w:rsidRPr="006B036B">
        <w:t>1</w:t>
      </w:r>
      <w:r w:rsidRPr="005C4154">
        <w:t>.</w:t>
      </w:r>
      <w:r w:rsidRPr="005C4154">
        <w:tab/>
        <w:t>sprejme stališče v prvi obravnavi, kakor je določeno v nadaljevanju;</w:t>
      </w:r>
    </w:p>
    <w:p w14:paraId="34A7EF32" w14:textId="77777777" w:rsidR="00C63139" w:rsidRPr="005C4154" w:rsidRDefault="00C63139" w:rsidP="00C63139">
      <w:pPr>
        <w:pStyle w:val="NormalHanging12a"/>
      </w:pPr>
      <w:r w:rsidRPr="006B036B">
        <w:t>2</w:t>
      </w:r>
      <w:r w:rsidRPr="005C4154">
        <w:t>.</w:t>
      </w:r>
      <w:r w:rsidRPr="005C4154">
        <w:tab/>
        <w:t>poziva Komisijo, naj mu zadevo ponovno predloži, če svoj predlog nadomesti, ga bistveno spremeni ali ga namerava bistveno spremeniti;</w:t>
      </w:r>
    </w:p>
    <w:p w14:paraId="29902D07" w14:textId="5CB1ACDB" w:rsidR="00C63139" w:rsidRPr="005C4154" w:rsidRDefault="00C63139" w:rsidP="00AF1A53">
      <w:pPr>
        <w:pStyle w:val="NormalHanging12a"/>
      </w:pPr>
      <w:r w:rsidRPr="006B036B">
        <w:t>3</w:t>
      </w:r>
      <w:r w:rsidRPr="005C4154">
        <w:t>.</w:t>
      </w:r>
      <w:r w:rsidRPr="005C4154">
        <w:tab/>
        <w:t>naroči svoji predsednici, naj stališče Parlamenta posreduje Svetu</w:t>
      </w:r>
      <w:r w:rsidR="00AF1A53" w:rsidRPr="005C4154">
        <w:t>,</w:t>
      </w:r>
      <w:r w:rsidRPr="005C4154">
        <w:t xml:space="preserve"> Komisiji </w:t>
      </w:r>
      <w:r w:rsidR="00AF1A53" w:rsidRPr="005C4154">
        <w:t>in</w:t>
      </w:r>
      <w:r w:rsidRPr="005C4154">
        <w:t xml:space="preserve"> nacionalnim parlamentom.</w:t>
      </w:r>
    </w:p>
    <w:p w14:paraId="1B1C338C" w14:textId="77777777" w:rsidR="00E80544" w:rsidRPr="005C4154" w:rsidRDefault="00E80544" w:rsidP="00C63139">
      <w:pPr>
        <w:sectPr w:rsidR="00E80544" w:rsidRPr="005C4154" w:rsidSect="00FE747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3F238B5" w14:textId="77777777" w:rsidR="00E80544" w:rsidRPr="005C4154" w:rsidRDefault="00556EB4" w:rsidP="00E80544">
      <w:pPr>
        <w:widowControl/>
        <w:spacing w:after="240"/>
        <w:jc w:val="both"/>
        <w:rPr>
          <w:rFonts w:eastAsia="Calibri"/>
          <w:b/>
          <w:szCs w:val="24"/>
          <w:lang w:eastAsia="en-US"/>
        </w:rPr>
      </w:pPr>
      <w:r w:rsidRPr="005C4154">
        <w:rPr>
          <w:rFonts w:eastAsia="Calibri"/>
          <w:b/>
          <w:szCs w:val="24"/>
          <w:lang w:eastAsia="en-US"/>
        </w:rPr>
        <w:lastRenderedPageBreak/>
        <w:t>P</w:t>
      </w:r>
      <w:r w:rsidRPr="006B036B">
        <w:rPr>
          <w:rFonts w:eastAsia="Calibri"/>
          <w:b/>
          <w:szCs w:val="24"/>
          <w:lang w:eastAsia="en-US"/>
        </w:rPr>
        <w:t>9</w:t>
      </w:r>
      <w:r w:rsidRPr="005C4154">
        <w:rPr>
          <w:rFonts w:eastAsia="Calibri"/>
          <w:b/>
          <w:szCs w:val="24"/>
          <w:lang w:eastAsia="en-US"/>
        </w:rPr>
        <w:t>_TC</w:t>
      </w:r>
      <w:r w:rsidRPr="006B036B">
        <w:rPr>
          <w:rFonts w:eastAsia="Calibri"/>
          <w:b/>
          <w:szCs w:val="24"/>
          <w:lang w:eastAsia="en-US"/>
        </w:rPr>
        <w:t>1</w:t>
      </w:r>
      <w:r w:rsidRPr="005C4154">
        <w:rPr>
          <w:rFonts w:eastAsia="Calibri"/>
          <w:b/>
          <w:szCs w:val="24"/>
          <w:lang w:eastAsia="en-US"/>
        </w:rPr>
        <w:t>-COD(</w:t>
      </w:r>
      <w:r w:rsidRPr="006B036B">
        <w:rPr>
          <w:rFonts w:eastAsia="Calibri"/>
          <w:b/>
          <w:szCs w:val="24"/>
          <w:lang w:eastAsia="en-US"/>
        </w:rPr>
        <w:t>2022</w:t>
      </w:r>
      <w:r w:rsidRPr="005C4154">
        <w:rPr>
          <w:rFonts w:eastAsia="Calibri"/>
          <w:b/>
          <w:szCs w:val="24"/>
          <w:lang w:eastAsia="en-US"/>
        </w:rPr>
        <w:t>)</w:t>
      </w:r>
      <w:r w:rsidRPr="006B036B">
        <w:rPr>
          <w:rFonts w:eastAsia="Calibri"/>
          <w:b/>
          <w:szCs w:val="24"/>
          <w:lang w:eastAsia="en-US"/>
        </w:rPr>
        <w:t>027</w:t>
      </w:r>
      <w:r w:rsidR="00E80544" w:rsidRPr="006B036B">
        <w:rPr>
          <w:rFonts w:eastAsia="Calibri"/>
          <w:b/>
          <w:szCs w:val="24"/>
          <w:lang w:eastAsia="en-US"/>
        </w:rPr>
        <w:t>9</w:t>
      </w:r>
    </w:p>
    <w:p w14:paraId="1E765019" w14:textId="7C3D5107" w:rsidR="00556EB4" w:rsidRDefault="00E80544" w:rsidP="00556EB4">
      <w:pPr>
        <w:widowControl/>
        <w:spacing w:after="200"/>
        <w:rPr>
          <w:b/>
          <w:color w:val="000000" w:themeColor="text1"/>
          <w:szCs w:val="24"/>
          <w:lang w:eastAsia="en-US"/>
        </w:rPr>
      </w:pPr>
      <w:r w:rsidRPr="005C4154">
        <w:rPr>
          <w:rFonts w:eastAsia="Calibri"/>
          <w:b/>
          <w:szCs w:val="24"/>
          <w:lang w:eastAsia="en-US"/>
        </w:rPr>
        <w:t xml:space="preserve">Stališče Evropskega parlamenta, sprejeto v prvi obravnavi </w:t>
      </w:r>
      <w:r w:rsidR="00556EB4" w:rsidRPr="006B036B">
        <w:rPr>
          <w:rFonts w:eastAsia="Calibri"/>
          <w:b/>
          <w:szCs w:val="24"/>
          <w:lang w:eastAsia="en-US"/>
        </w:rPr>
        <w:t>24</w:t>
      </w:r>
      <w:r w:rsidRPr="005C4154">
        <w:rPr>
          <w:rFonts w:eastAsia="Calibri"/>
          <w:b/>
          <w:szCs w:val="24"/>
          <w:lang w:eastAsia="en-US"/>
        </w:rPr>
        <w:t xml:space="preserve">. aprila </w:t>
      </w:r>
      <w:r w:rsidRPr="006B036B">
        <w:rPr>
          <w:rFonts w:eastAsia="Calibri"/>
          <w:b/>
          <w:szCs w:val="24"/>
          <w:lang w:eastAsia="en-US"/>
        </w:rPr>
        <w:t>2024</w:t>
      </w:r>
      <w:r w:rsidRPr="005C4154">
        <w:rPr>
          <w:rFonts w:eastAsia="Calibri"/>
          <w:b/>
          <w:szCs w:val="24"/>
          <w:lang w:eastAsia="en-US"/>
        </w:rPr>
        <w:t xml:space="preserve"> z namenom sprejetja Uredbe (EU) </w:t>
      </w:r>
      <w:r w:rsidRPr="006B036B">
        <w:rPr>
          <w:rFonts w:eastAsia="Calibri"/>
          <w:b/>
          <w:szCs w:val="24"/>
          <w:lang w:eastAsia="en-US"/>
        </w:rPr>
        <w:t>2024</w:t>
      </w:r>
      <w:r w:rsidRPr="005C4154">
        <w:rPr>
          <w:rFonts w:eastAsia="Calibri"/>
          <w:b/>
          <w:szCs w:val="24"/>
          <w:lang w:eastAsia="en-US"/>
        </w:rPr>
        <w:t xml:space="preserve">/... Evropskega parlamenta in Sveta </w:t>
      </w:r>
      <w:r w:rsidR="008161A5" w:rsidRPr="008161A5">
        <w:rPr>
          <w:b/>
          <w:color w:val="000000" w:themeColor="text1"/>
          <w:szCs w:val="24"/>
          <w:lang w:eastAsia="en-US"/>
        </w:rPr>
        <w:t>o spremembi uredb (EU) št. 305/2011, (EU) 2016/424, (EU) 2016/425, (EU) 2016/426, (EU) 2023/988 in (EU) 2023/1230 glede nujnih postopkov za ugotavljanje skladnosti, domnevo o skladnosti, sprejetje skupnih specifikacij in nadzor trga zaradi izrednih razmer na notranjem trgu</w:t>
      </w:r>
    </w:p>
    <w:p w14:paraId="0855A0B1" w14:textId="6805A809" w:rsidR="008161A5" w:rsidRPr="00A67DE6" w:rsidRDefault="008161A5" w:rsidP="008161A5">
      <w:pPr>
        <w:widowControl/>
        <w:spacing w:after="200"/>
        <w:rPr>
          <w:b/>
          <w:szCs w:val="24"/>
          <w:lang w:eastAsia="en-US"/>
        </w:rPr>
      </w:pPr>
      <w:r w:rsidRPr="00203CB0">
        <w:rPr>
          <w:i/>
        </w:rPr>
        <w:t xml:space="preserve">(Ker je bil </w:t>
      </w:r>
      <w:r w:rsidRPr="00EA4A6D">
        <w:rPr>
          <w:i/>
        </w:rPr>
        <w:t xml:space="preserve">dosežen sporazum med Parlamentom in Svetom, je stališče Parlamenta enako končnemu zakonodajnemu aktu, </w:t>
      </w:r>
      <w:r w:rsidRPr="007C3669">
        <w:rPr>
          <w:i/>
        </w:rPr>
        <w:t xml:space="preserve">Uredbi (EU) </w:t>
      </w:r>
      <w:r w:rsidRPr="00B07478">
        <w:rPr>
          <w:i/>
        </w:rPr>
        <w:t>202</w:t>
      </w:r>
      <w:r>
        <w:rPr>
          <w:i/>
        </w:rPr>
        <w:t>4</w:t>
      </w:r>
      <w:r w:rsidRPr="00B07478">
        <w:rPr>
          <w:i/>
        </w:rPr>
        <w:t>/</w:t>
      </w:r>
      <w:r w:rsidRPr="008161A5">
        <w:rPr>
          <w:i/>
        </w:rPr>
        <w:t>2748</w:t>
      </w:r>
      <w:bookmarkStart w:id="8" w:name="_GoBack"/>
      <w:bookmarkEnd w:id="8"/>
      <w:r w:rsidRPr="00B07478">
        <w:rPr>
          <w:i/>
        </w:rPr>
        <w:t>.)</w:t>
      </w:r>
    </w:p>
    <w:p w14:paraId="23582A25" w14:textId="77777777" w:rsidR="008161A5" w:rsidRPr="005C4154" w:rsidRDefault="008161A5" w:rsidP="00556EB4">
      <w:pPr>
        <w:widowControl/>
        <w:spacing w:after="200"/>
        <w:rPr>
          <w:b/>
          <w:szCs w:val="24"/>
          <w:lang w:eastAsia="en-US"/>
        </w:rPr>
      </w:pPr>
    </w:p>
    <w:sectPr w:rsidR="008161A5" w:rsidRPr="005C4154" w:rsidSect="00232E5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0FE226" w14:textId="77777777" w:rsidR="00A224A1" w:rsidRPr="00FE7477" w:rsidRDefault="00A224A1">
      <w:r w:rsidRPr="00FE7477">
        <w:separator/>
      </w:r>
    </w:p>
  </w:endnote>
  <w:endnote w:type="continuationSeparator" w:id="0">
    <w:p w14:paraId="69A08D1C" w14:textId="77777777" w:rsidR="00A224A1" w:rsidRPr="00FE7477" w:rsidRDefault="00A224A1">
      <w:r w:rsidRPr="00FE74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C460EE" w14:textId="77777777" w:rsidR="00064002" w:rsidRPr="00FE747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E5B9D" w14:textId="77777777" w:rsidR="00064002" w:rsidRPr="00FE747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21801A" w14:textId="77777777" w:rsidR="00064002" w:rsidRPr="00FE747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4D5169" w14:textId="77777777" w:rsidR="00A224A1" w:rsidRPr="00FE7477" w:rsidRDefault="00A224A1">
      <w:r w:rsidRPr="00FE7477">
        <w:separator/>
      </w:r>
    </w:p>
  </w:footnote>
  <w:footnote w:type="continuationSeparator" w:id="0">
    <w:p w14:paraId="7B0C538A" w14:textId="77777777" w:rsidR="00A224A1" w:rsidRPr="00FE7477" w:rsidRDefault="00A224A1">
      <w:r w:rsidRPr="00FE7477">
        <w:continuationSeparator/>
      </w:r>
    </w:p>
  </w:footnote>
  <w:footnote w:id="1">
    <w:p w14:paraId="5002715E" w14:textId="17085FEC" w:rsidR="00C63139" w:rsidRPr="00556EB4" w:rsidRDefault="00C63139" w:rsidP="00556EB4">
      <w:pPr>
        <w:pStyle w:val="FootnoteText"/>
        <w:ind w:left="567" w:hanging="567"/>
        <w:rPr>
          <w:sz w:val="24"/>
          <w:lang w:val="sl-SI"/>
        </w:rPr>
      </w:pPr>
      <w:r w:rsidRPr="00556EB4">
        <w:rPr>
          <w:rStyle w:val="FootnoteReference"/>
          <w:sz w:val="24"/>
          <w:lang w:val="sl-SI"/>
        </w:rPr>
        <w:footnoteRef/>
      </w:r>
      <w:r w:rsidR="00FE7477" w:rsidRPr="00556EB4">
        <w:rPr>
          <w:sz w:val="24"/>
          <w:lang w:val="sl-SI"/>
        </w:rPr>
        <w:t xml:space="preserve"> </w:t>
      </w:r>
      <w:r w:rsidR="00FE7477" w:rsidRPr="00556EB4">
        <w:rPr>
          <w:sz w:val="24"/>
          <w:lang w:val="sl-SI"/>
        </w:rPr>
        <w:tab/>
      </w:r>
      <w:r w:rsidR="008161A5">
        <w:rPr>
          <w:sz w:val="24"/>
          <w:lang w:val="sl-SI"/>
        </w:rPr>
        <w:t xml:space="preserve">UL C </w:t>
      </w:r>
      <w:r w:rsidRPr="006B036B">
        <w:rPr>
          <w:sz w:val="24"/>
          <w:lang w:val="sl-SI"/>
        </w:rPr>
        <w:t>100</w:t>
      </w:r>
      <w:r w:rsidRPr="00556EB4">
        <w:rPr>
          <w:sz w:val="24"/>
          <w:lang w:val="sl-SI"/>
        </w:rPr>
        <w:t xml:space="preserve">, </w:t>
      </w:r>
      <w:r w:rsidRPr="006B036B">
        <w:rPr>
          <w:sz w:val="24"/>
          <w:lang w:val="sl-SI"/>
        </w:rPr>
        <w:t>16</w:t>
      </w:r>
      <w:r w:rsidRPr="00556EB4">
        <w:rPr>
          <w:sz w:val="24"/>
          <w:lang w:val="sl-SI"/>
        </w:rPr>
        <w:t>.</w:t>
      </w:r>
      <w:r w:rsidRPr="006B036B">
        <w:rPr>
          <w:sz w:val="24"/>
          <w:lang w:val="sl-SI"/>
        </w:rPr>
        <w:t>3</w:t>
      </w:r>
      <w:r w:rsidRPr="00556EB4">
        <w:rPr>
          <w:sz w:val="24"/>
          <w:lang w:val="sl-SI"/>
        </w:rPr>
        <w:t>.</w:t>
      </w:r>
      <w:r w:rsidRPr="006B036B">
        <w:rPr>
          <w:sz w:val="24"/>
          <w:lang w:val="sl-SI"/>
        </w:rPr>
        <w:t>2023</w:t>
      </w:r>
      <w:r w:rsidRPr="00556EB4">
        <w:rPr>
          <w:sz w:val="24"/>
          <w:lang w:val="sl-SI"/>
        </w:rPr>
        <w:t>, str. </w:t>
      </w:r>
      <w:r w:rsidRPr="006B036B">
        <w:rPr>
          <w:sz w:val="24"/>
          <w:lang w:val="sl-SI"/>
        </w:rPr>
        <w:t>95</w:t>
      </w:r>
      <w:r w:rsidRPr="00556EB4">
        <w:rPr>
          <w:sz w:val="24"/>
          <w:lang w:val="sl-SI"/>
        </w:rPr>
        <w:t>.</w:t>
      </w:r>
    </w:p>
  </w:footnote>
  <w:footnote w:id="2">
    <w:p w14:paraId="08C4150B" w14:textId="77777777" w:rsidR="00C63139" w:rsidRPr="00556EB4" w:rsidRDefault="00C63139" w:rsidP="00556EB4">
      <w:pPr>
        <w:pStyle w:val="FootnoteText"/>
        <w:ind w:left="567" w:hanging="567"/>
        <w:rPr>
          <w:sz w:val="24"/>
          <w:lang w:val="sl-SI"/>
        </w:rPr>
      </w:pPr>
      <w:r w:rsidRPr="00556EB4">
        <w:rPr>
          <w:rStyle w:val="FootnoteReference"/>
          <w:sz w:val="24"/>
          <w:lang w:val="sl-SI"/>
        </w:rPr>
        <w:footnoteRef/>
      </w:r>
      <w:r w:rsidR="00FE7477" w:rsidRPr="00556EB4">
        <w:rPr>
          <w:sz w:val="24"/>
          <w:lang w:val="sl-SI"/>
        </w:rPr>
        <w:t xml:space="preserve"> </w:t>
      </w:r>
      <w:r w:rsidR="00FE7477" w:rsidRPr="00556EB4">
        <w:rPr>
          <w:sz w:val="24"/>
          <w:lang w:val="sl-SI"/>
        </w:rPr>
        <w:tab/>
      </w:r>
      <w:r w:rsidRPr="00556EB4">
        <w:rPr>
          <w:sz w:val="24"/>
          <w:lang w:val="sl-SI"/>
        </w:rPr>
        <w:t xml:space="preserve">UL C </w:t>
      </w:r>
      <w:r w:rsidRPr="006B036B">
        <w:rPr>
          <w:sz w:val="24"/>
          <w:lang w:val="sl-SI"/>
        </w:rPr>
        <w:t>157</w:t>
      </w:r>
      <w:r w:rsidRPr="00556EB4">
        <w:rPr>
          <w:sz w:val="24"/>
          <w:lang w:val="sl-SI"/>
        </w:rPr>
        <w:t xml:space="preserve">, </w:t>
      </w:r>
      <w:r w:rsidRPr="006B036B">
        <w:rPr>
          <w:sz w:val="24"/>
          <w:lang w:val="sl-SI"/>
        </w:rPr>
        <w:t>3</w:t>
      </w:r>
      <w:r w:rsidRPr="00556EB4">
        <w:rPr>
          <w:sz w:val="24"/>
          <w:lang w:val="sl-SI"/>
        </w:rPr>
        <w:t>.</w:t>
      </w:r>
      <w:r w:rsidRPr="006B036B">
        <w:rPr>
          <w:sz w:val="24"/>
          <w:lang w:val="sl-SI"/>
        </w:rPr>
        <w:t>5</w:t>
      </w:r>
      <w:r w:rsidRPr="00556EB4">
        <w:rPr>
          <w:sz w:val="24"/>
          <w:lang w:val="sl-SI"/>
        </w:rPr>
        <w:t>.</w:t>
      </w:r>
      <w:r w:rsidRPr="006B036B">
        <w:rPr>
          <w:sz w:val="24"/>
          <w:lang w:val="sl-SI"/>
        </w:rPr>
        <w:t>2023</w:t>
      </w:r>
      <w:r w:rsidRPr="00556EB4">
        <w:rPr>
          <w:sz w:val="24"/>
          <w:lang w:val="sl-SI"/>
        </w:rPr>
        <w:t xml:space="preserve">, str. </w:t>
      </w:r>
      <w:r w:rsidRPr="006B036B">
        <w:rPr>
          <w:sz w:val="24"/>
          <w:lang w:val="sl-SI"/>
        </w:rPr>
        <w:t>82</w:t>
      </w:r>
      <w:r w:rsidRPr="00556EB4">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DE3CA" w14:textId="77777777" w:rsidR="00064002" w:rsidRPr="00FE747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9B78D7" w14:textId="77777777" w:rsidR="00064002" w:rsidRPr="00FE747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8AD42A" w14:textId="77777777" w:rsidR="00064002" w:rsidRPr="00FE747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44/2023"/>
    <w:docVar w:name="dvlangue" w:val="SL"/>
    <w:docVar w:name="dvnumam" w:val="164"/>
    <w:docVar w:name="dvpe" w:val="745.282"/>
    <w:docVar w:name="dvrapporteur" w:val="Poročevalec: "/>
    <w:docVar w:name="dvstar" w:val="***I"/>
    <w:docVar w:name="dvtitre" w:val="Zakonodajna resolucija Evropskega parlamenta z dne xx. aprila 2024 o predlogu uredbe Evropskega parlamenta in Sveta o spremembi uredb (EU) 2016/424, (EU) 2016/425, (EU) 2016/426, (EU) 2019/1009 in (EU) št. 305/2011 glede nujnih postopkov za ugotavljanje skladnosti, sprejetje skupnih specifikacij in nadzor trga zaradi izrednih razmer na enotnem trgu(COM(2022)0461 – C9-0314/2022 – 2022/0279(COD))"/>
  </w:docVars>
  <w:rsids>
    <w:rsidRoot w:val="00A224A1"/>
    <w:rsid w:val="00002272"/>
    <w:rsid w:val="00064002"/>
    <w:rsid w:val="000677B9"/>
    <w:rsid w:val="000831BA"/>
    <w:rsid w:val="000A42CC"/>
    <w:rsid w:val="000E7DD9"/>
    <w:rsid w:val="0010095E"/>
    <w:rsid w:val="00125B37"/>
    <w:rsid w:val="00187494"/>
    <w:rsid w:val="001D6071"/>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6EB4"/>
    <w:rsid w:val="00560270"/>
    <w:rsid w:val="005C2568"/>
    <w:rsid w:val="005C4154"/>
    <w:rsid w:val="006037C0"/>
    <w:rsid w:val="006631B6"/>
    <w:rsid w:val="00680577"/>
    <w:rsid w:val="006B036B"/>
    <w:rsid w:val="006F74FA"/>
    <w:rsid w:val="00731ADD"/>
    <w:rsid w:val="00734777"/>
    <w:rsid w:val="00747932"/>
    <w:rsid w:val="00751A4A"/>
    <w:rsid w:val="00756632"/>
    <w:rsid w:val="00762C74"/>
    <w:rsid w:val="00786EC0"/>
    <w:rsid w:val="007D1690"/>
    <w:rsid w:val="007E22AD"/>
    <w:rsid w:val="008161A5"/>
    <w:rsid w:val="00817416"/>
    <w:rsid w:val="00842779"/>
    <w:rsid w:val="00865F67"/>
    <w:rsid w:val="00881A7B"/>
    <w:rsid w:val="008840E5"/>
    <w:rsid w:val="00887B3E"/>
    <w:rsid w:val="008C2AC6"/>
    <w:rsid w:val="00930C23"/>
    <w:rsid w:val="0093193B"/>
    <w:rsid w:val="009509D8"/>
    <w:rsid w:val="00950B64"/>
    <w:rsid w:val="00981893"/>
    <w:rsid w:val="00A1687D"/>
    <w:rsid w:val="00A224A1"/>
    <w:rsid w:val="00A43E52"/>
    <w:rsid w:val="00A4678D"/>
    <w:rsid w:val="00A778C7"/>
    <w:rsid w:val="00AB441E"/>
    <w:rsid w:val="00AB6293"/>
    <w:rsid w:val="00AE0928"/>
    <w:rsid w:val="00AF1A53"/>
    <w:rsid w:val="00AF3B82"/>
    <w:rsid w:val="00B12E95"/>
    <w:rsid w:val="00B22876"/>
    <w:rsid w:val="00B558F0"/>
    <w:rsid w:val="00BB068C"/>
    <w:rsid w:val="00BD48FE"/>
    <w:rsid w:val="00BD7BD8"/>
    <w:rsid w:val="00BE6ADC"/>
    <w:rsid w:val="00BE76ED"/>
    <w:rsid w:val="00C05BFE"/>
    <w:rsid w:val="00C23CD4"/>
    <w:rsid w:val="00C61C0C"/>
    <w:rsid w:val="00C63139"/>
    <w:rsid w:val="00C941CB"/>
    <w:rsid w:val="00CA56C1"/>
    <w:rsid w:val="00CC2357"/>
    <w:rsid w:val="00CF071A"/>
    <w:rsid w:val="00D058B8"/>
    <w:rsid w:val="00D37B15"/>
    <w:rsid w:val="00D56C11"/>
    <w:rsid w:val="00D75BDA"/>
    <w:rsid w:val="00D834A0"/>
    <w:rsid w:val="00D872DF"/>
    <w:rsid w:val="00D91E21"/>
    <w:rsid w:val="00DA7FCD"/>
    <w:rsid w:val="00E365E1"/>
    <w:rsid w:val="00E80544"/>
    <w:rsid w:val="00E820A4"/>
    <w:rsid w:val="00EB006A"/>
    <w:rsid w:val="00EB4772"/>
    <w:rsid w:val="00ED169E"/>
    <w:rsid w:val="00ED4235"/>
    <w:rsid w:val="00F04346"/>
    <w:rsid w:val="00F075DC"/>
    <w:rsid w:val="00F149E9"/>
    <w:rsid w:val="00F5134D"/>
    <w:rsid w:val="00F74202"/>
    <w:rsid w:val="00F87713"/>
    <w:rsid w:val="00FB4360"/>
    <w:rsid w:val="00FD0C70"/>
    <w:rsid w:val="00FE747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85A7EB"/>
  <w15:chartTrackingRefBased/>
  <w15:docId w15:val="{4FB036EF-2879-4CC5-903C-0A3867895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 BVI fnr,(Footnote Reference),16 Point,BVI fnr,Exposant 3 Point,Footnote,Footnote Reference1,Footnote call,Footnote reference number,Footnote symbol,Ref,SUPERS,Times 10 Point,Voetnootverwijzing,de nota al pie,note TESI,stylish"/>
    <w:link w:val="ftrefCharCharCharCharCharCharCharCharChar"/>
    <w:rsid w:val="00395FA1"/>
    <w:rPr>
      <w:b w:val="0"/>
      <w:vertAlign w:val="superscript"/>
    </w:rPr>
  </w:style>
  <w:style w:type="paragraph" w:styleId="FootnoteText">
    <w:name w:val="footnote text"/>
    <w:aliases w:val="Footnote Text Char Char Char Char,Footnote Text Char Char Char Char Char Char Char Char,Footnote Text Char Char1,Footnote Text Char1,Footnote Text Char1 Char Char,Schriftart: 9 pt,f,Fußnotentextf,Footnote text,fn,Schriftart: 10 pt,o,Char"/>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 Char Char,Footnote Text Char Char Char Char Char Char Char Char Char,Footnote Text Char Char1 Char,Footnote Text Char1 Char,Footnote Text Char1 Char Char Char,Schriftart: 9 pt Char,f Char,fn Char,o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63139"/>
    <w:rPr>
      <w:b/>
      <w:kern w:val="28"/>
      <w:sz w:val="28"/>
      <w:lang w:val="fr-FR" w:eastAsia="fr-FR"/>
    </w:rPr>
  </w:style>
  <w:style w:type="character" w:customStyle="1" w:styleId="Heading2Char">
    <w:name w:val="Heading 2 Char"/>
    <w:basedOn w:val="DefaultParagraphFont"/>
    <w:link w:val="Heading2"/>
    <w:semiHidden/>
    <w:rsid w:val="00C63139"/>
    <w:rPr>
      <w:sz w:val="24"/>
      <w:lang w:val="fr-FR" w:eastAsia="fr-FR"/>
    </w:rPr>
  </w:style>
  <w:style w:type="character" w:customStyle="1" w:styleId="Heading3Char">
    <w:name w:val="Heading 3 Char"/>
    <w:basedOn w:val="DefaultParagraphFont"/>
    <w:link w:val="Heading3"/>
    <w:semiHidden/>
    <w:rsid w:val="00C63139"/>
    <w:rPr>
      <w:rFonts w:ascii="Arial" w:hAnsi="Arial"/>
      <w:sz w:val="24"/>
      <w:lang w:val="fr-FR" w:eastAsia="fr-FR"/>
    </w:rPr>
  </w:style>
  <w:style w:type="character" w:customStyle="1" w:styleId="Heading4Char">
    <w:name w:val="Heading 4 Char"/>
    <w:basedOn w:val="DefaultParagraphFont"/>
    <w:link w:val="Heading4"/>
    <w:semiHidden/>
    <w:rsid w:val="00C63139"/>
    <w:rPr>
      <w:sz w:val="24"/>
      <w:lang w:val="en-US" w:eastAsia="fr-FR"/>
    </w:rPr>
  </w:style>
  <w:style w:type="character" w:customStyle="1" w:styleId="Heading5Char">
    <w:name w:val="Heading 5 Char"/>
    <w:basedOn w:val="DefaultParagraphFont"/>
    <w:link w:val="Heading5"/>
    <w:semiHidden/>
    <w:rsid w:val="00C63139"/>
    <w:rPr>
      <w:sz w:val="24"/>
      <w:lang w:val="en-US" w:eastAsia="fr-FR"/>
    </w:rPr>
  </w:style>
  <w:style w:type="character" w:customStyle="1" w:styleId="Heading6Char">
    <w:name w:val="Heading 6 Char"/>
    <w:basedOn w:val="DefaultParagraphFont"/>
    <w:link w:val="Heading6"/>
    <w:semiHidden/>
    <w:rsid w:val="00C63139"/>
    <w:rPr>
      <w:i/>
      <w:sz w:val="22"/>
      <w:lang w:val="sl-SI"/>
    </w:rPr>
  </w:style>
  <w:style w:type="character" w:customStyle="1" w:styleId="Heading7Char">
    <w:name w:val="Heading 7 Char"/>
    <w:basedOn w:val="DefaultParagraphFont"/>
    <w:link w:val="Heading7"/>
    <w:semiHidden/>
    <w:rsid w:val="00C63139"/>
    <w:rPr>
      <w:rFonts w:ascii="Arial" w:hAnsi="Arial"/>
      <w:sz w:val="24"/>
      <w:lang w:val="sl-SI"/>
    </w:rPr>
  </w:style>
  <w:style w:type="character" w:customStyle="1" w:styleId="Heading8Char">
    <w:name w:val="Heading 8 Char"/>
    <w:basedOn w:val="DefaultParagraphFont"/>
    <w:link w:val="Heading8"/>
    <w:semiHidden/>
    <w:rsid w:val="00C63139"/>
    <w:rPr>
      <w:rFonts w:ascii="Arial" w:hAnsi="Arial"/>
      <w:i/>
      <w:sz w:val="24"/>
      <w:lang w:val="sl-SI"/>
    </w:rPr>
  </w:style>
  <w:style w:type="character" w:customStyle="1" w:styleId="Heading9Char">
    <w:name w:val="Heading 9 Char"/>
    <w:basedOn w:val="DefaultParagraphFont"/>
    <w:link w:val="Heading9"/>
    <w:semiHidden/>
    <w:rsid w:val="00C63139"/>
    <w:rPr>
      <w:rFonts w:ascii="Arial" w:hAnsi="Arial"/>
      <w:b/>
      <w:i/>
      <w:sz w:val="18"/>
      <w:lang w:val="sl-SI"/>
    </w:rPr>
  </w:style>
  <w:style w:type="paragraph" w:styleId="TOCHeading">
    <w:name w:val="TOC Heading"/>
    <w:basedOn w:val="Normal"/>
    <w:next w:val="Normal"/>
    <w:uiPriority w:val="39"/>
    <w:unhideWhenUsed/>
    <w:qFormat/>
    <w:rsid w:val="00C63139"/>
    <w:pPr>
      <w:widowControl/>
      <w:spacing w:after="240"/>
    </w:pPr>
    <w:rPr>
      <w:lang w:val="en-GB"/>
    </w:rPr>
  </w:style>
  <w:style w:type="paragraph" w:customStyle="1" w:styleId="EPFooter2">
    <w:name w:val="EPFooter2"/>
    <w:basedOn w:val="Normal"/>
    <w:next w:val="Normal"/>
    <w:rsid w:val="00C6313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63139"/>
    <w:pPr>
      <w:keepNext/>
      <w:spacing w:after="240"/>
      <w:jc w:val="right"/>
    </w:pPr>
    <w:rPr>
      <w:rFonts w:ascii="Arial" w:hAnsi="Arial"/>
      <w:b/>
    </w:rPr>
  </w:style>
  <w:style w:type="paragraph" w:customStyle="1" w:styleId="Normal6a">
    <w:name w:val="Normal6a"/>
    <w:basedOn w:val="Normal"/>
    <w:rsid w:val="00C63139"/>
    <w:pPr>
      <w:spacing w:after="120"/>
    </w:pPr>
  </w:style>
  <w:style w:type="paragraph" w:customStyle="1" w:styleId="PageHeading">
    <w:name w:val="PageHeading"/>
    <w:basedOn w:val="Normal"/>
    <w:rsid w:val="00C63139"/>
    <w:pPr>
      <w:keepNext/>
      <w:spacing w:after="480"/>
      <w:jc w:val="center"/>
    </w:pPr>
    <w:rPr>
      <w:rFonts w:ascii="Arial" w:hAnsi="Arial" w:cs="Arial"/>
      <w:b/>
    </w:rPr>
  </w:style>
  <w:style w:type="paragraph" w:customStyle="1" w:styleId="NormalBold">
    <w:name w:val="NormalBold"/>
    <w:basedOn w:val="Normal"/>
    <w:link w:val="NormalBoldChar"/>
    <w:rsid w:val="00C63139"/>
    <w:rPr>
      <w:b/>
    </w:rPr>
  </w:style>
  <w:style w:type="paragraph" w:customStyle="1" w:styleId="NormalBold12a">
    <w:name w:val="NormalBold12a"/>
    <w:basedOn w:val="Normal"/>
    <w:rsid w:val="00C63139"/>
    <w:pPr>
      <w:spacing w:after="240"/>
    </w:pPr>
    <w:rPr>
      <w:b/>
    </w:rPr>
  </w:style>
  <w:style w:type="paragraph" w:customStyle="1" w:styleId="AmJustText">
    <w:name w:val="AmJustText"/>
    <w:basedOn w:val="Normal"/>
    <w:rsid w:val="00C63139"/>
    <w:pPr>
      <w:spacing w:after="240"/>
    </w:pPr>
    <w:rPr>
      <w:i/>
    </w:rPr>
  </w:style>
  <w:style w:type="paragraph" w:customStyle="1" w:styleId="NormalHanging12a">
    <w:name w:val="NormalHanging12a"/>
    <w:basedOn w:val="Normal"/>
    <w:rsid w:val="00C63139"/>
    <w:pPr>
      <w:spacing w:after="240"/>
      <w:ind w:left="567" w:hanging="567"/>
    </w:pPr>
  </w:style>
  <w:style w:type="paragraph" w:customStyle="1" w:styleId="CoverNormal24a">
    <w:name w:val="CoverNormal24a"/>
    <w:basedOn w:val="Normal"/>
    <w:rsid w:val="00C63139"/>
    <w:pPr>
      <w:spacing w:after="480"/>
      <w:ind w:left="1417"/>
    </w:pPr>
  </w:style>
  <w:style w:type="paragraph" w:customStyle="1" w:styleId="CoverNormal">
    <w:name w:val="CoverNormal"/>
    <w:basedOn w:val="Normal"/>
    <w:rsid w:val="00C63139"/>
    <w:pPr>
      <w:ind w:left="1418"/>
    </w:pPr>
  </w:style>
  <w:style w:type="paragraph" w:customStyle="1" w:styleId="AmCrossRef">
    <w:name w:val="AmCrossRef"/>
    <w:basedOn w:val="Normal"/>
    <w:rsid w:val="00C63139"/>
    <w:pPr>
      <w:spacing w:before="240" w:after="240"/>
      <w:jc w:val="center"/>
    </w:pPr>
    <w:rPr>
      <w:i/>
    </w:rPr>
  </w:style>
  <w:style w:type="paragraph" w:customStyle="1" w:styleId="AmJustTitle">
    <w:name w:val="AmJustTitle"/>
    <w:basedOn w:val="Normal"/>
    <w:next w:val="AmJustText"/>
    <w:rsid w:val="00C63139"/>
    <w:pPr>
      <w:keepNext/>
      <w:spacing w:before="240" w:after="240"/>
      <w:jc w:val="center"/>
    </w:pPr>
    <w:rPr>
      <w:i/>
    </w:rPr>
  </w:style>
  <w:style w:type="paragraph" w:customStyle="1" w:styleId="CoverReference">
    <w:name w:val="CoverReference"/>
    <w:basedOn w:val="Normal"/>
    <w:rsid w:val="00C63139"/>
    <w:pPr>
      <w:spacing w:before="1080"/>
      <w:jc w:val="right"/>
    </w:pPr>
    <w:rPr>
      <w:rFonts w:ascii="Arial" w:hAnsi="Arial" w:cs="Arial"/>
      <w:b/>
    </w:rPr>
  </w:style>
  <w:style w:type="paragraph" w:customStyle="1" w:styleId="CoverDocType">
    <w:name w:val="CoverDocType"/>
    <w:basedOn w:val="Normal"/>
    <w:rsid w:val="00C63139"/>
    <w:pPr>
      <w:ind w:left="1418"/>
    </w:pPr>
    <w:rPr>
      <w:rFonts w:ascii="Arial" w:hAnsi="Arial"/>
      <w:b/>
      <w:sz w:val="48"/>
    </w:rPr>
  </w:style>
  <w:style w:type="paragraph" w:customStyle="1" w:styleId="CoverDocType24a">
    <w:name w:val="CoverDocType24a"/>
    <w:basedOn w:val="Normal"/>
    <w:rsid w:val="00C63139"/>
    <w:pPr>
      <w:spacing w:after="480"/>
      <w:ind w:left="1418"/>
    </w:pPr>
    <w:rPr>
      <w:rFonts w:ascii="Arial" w:hAnsi="Arial"/>
      <w:b/>
      <w:sz w:val="48"/>
    </w:rPr>
  </w:style>
  <w:style w:type="paragraph" w:customStyle="1" w:styleId="CoverDate">
    <w:name w:val="CoverDate"/>
    <w:basedOn w:val="Normal"/>
    <w:rsid w:val="00C63139"/>
    <w:pPr>
      <w:spacing w:before="240" w:after="1200"/>
    </w:pPr>
  </w:style>
  <w:style w:type="paragraph" w:styleId="Header">
    <w:name w:val="header"/>
    <w:basedOn w:val="Normal"/>
    <w:link w:val="HeaderChar"/>
    <w:rsid w:val="00C63139"/>
    <w:pPr>
      <w:tabs>
        <w:tab w:val="center" w:pos="4513"/>
        <w:tab w:val="right" w:pos="9026"/>
      </w:tabs>
    </w:pPr>
  </w:style>
  <w:style w:type="character" w:customStyle="1" w:styleId="HeaderChar">
    <w:name w:val="Header Char"/>
    <w:basedOn w:val="DefaultParagraphFont"/>
    <w:link w:val="Header"/>
    <w:rsid w:val="00C63139"/>
    <w:rPr>
      <w:sz w:val="24"/>
      <w:lang w:val="sl-SI"/>
    </w:rPr>
  </w:style>
  <w:style w:type="paragraph" w:customStyle="1" w:styleId="AmOrLang">
    <w:name w:val="AmOrLang"/>
    <w:basedOn w:val="Normal"/>
    <w:rsid w:val="00C63139"/>
    <w:pPr>
      <w:spacing w:before="240" w:after="240"/>
      <w:jc w:val="right"/>
    </w:pPr>
  </w:style>
  <w:style w:type="paragraph" w:customStyle="1" w:styleId="AmColumnHeading">
    <w:name w:val="AmColumnHeading"/>
    <w:basedOn w:val="Normal"/>
    <w:rsid w:val="00C63139"/>
    <w:pPr>
      <w:spacing w:after="240"/>
      <w:jc w:val="center"/>
    </w:pPr>
    <w:rPr>
      <w:i/>
    </w:rPr>
  </w:style>
  <w:style w:type="paragraph" w:customStyle="1" w:styleId="AmNumberTabs">
    <w:name w:val="AmNumberTabs"/>
    <w:basedOn w:val="Normal"/>
    <w:rsid w:val="00C6313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63139"/>
    <w:pPr>
      <w:spacing w:before="240"/>
    </w:pPr>
    <w:rPr>
      <w:b/>
    </w:rPr>
  </w:style>
  <w:style w:type="paragraph" w:customStyle="1" w:styleId="EPBody">
    <w:name w:val="EPBody"/>
    <w:basedOn w:val="Normal"/>
    <w:rsid w:val="00C63139"/>
    <w:pPr>
      <w:jc w:val="center"/>
    </w:pPr>
    <w:rPr>
      <w:rFonts w:ascii="Arial" w:hAnsi="Arial" w:cs="Arial"/>
      <w:i/>
      <w:sz w:val="22"/>
      <w:szCs w:val="22"/>
    </w:rPr>
  </w:style>
  <w:style w:type="paragraph" w:customStyle="1" w:styleId="EPFooter">
    <w:name w:val="EPFooter"/>
    <w:basedOn w:val="Normal"/>
    <w:rsid w:val="00C63139"/>
    <w:pPr>
      <w:tabs>
        <w:tab w:val="center" w:pos="4535"/>
        <w:tab w:val="right" w:pos="9071"/>
      </w:tabs>
      <w:spacing w:before="240" w:after="240"/>
    </w:pPr>
    <w:rPr>
      <w:color w:val="010000"/>
      <w:sz w:val="22"/>
    </w:rPr>
  </w:style>
  <w:style w:type="paragraph" w:customStyle="1" w:styleId="EPComma">
    <w:name w:val="EPComma"/>
    <w:basedOn w:val="Normal"/>
    <w:rsid w:val="00C63139"/>
    <w:pPr>
      <w:spacing w:before="480" w:after="240"/>
    </w:pPr>
  </w:style>
  <w:style w:type="paragraph" w:customStyle="1" w:styleId="Lgendesigne">
    <w:name w:val="Légende signe"/>
    <w:basedOn w:val="Normal"/>
    <w:rsid w:val="00C63139"/>
    <w:pPr>
      <w:tabs>
        <w:tab w:val="right" w:pos="454"/>
        <w:tab w:val="left" w:pos="737"/>
      </w:tabs>
      <w:ind w:left="737" w:hanging="737"/>
    </w:pPr>
    <w:rPr>
      <w:snapToGrid w:val="0"/>
      <w:sz w:val="18"/>
      <w:lang w:eastAsia="en-US"/>
    </w:rPr>
  </w:style>
  <w:style w:type="paragraph" w:customStyle="1" w:styleId="Lgendetitre">
    <w:name w:val="Légende titre"/>
    <w:basedOn w:val="Normal"/>
    <w:rsid w:val="00C63139"/>
    <w:pPr>
      <w:spacing w:before="240" w:after="240"/>
    </w:pPr>
    <w:rPr>
      <w:b/>
      <w:i/>
      <w:snapToGrid w:val="0"/>
      <w:lang w:eastAsia="en-US"/>
    </w:rPr>
  </w:style>
  <w:style w:type="paragraph" w:customStyle="1" w:styleId="Lgendestandard">
    <w:name w:val="Légende standard"/>
    <w:basedOn w:val="Normal"/>
    <w:rsid w:val="00C63139"/>
    <w:rPr>
      <w:sz w:val="18"/>
    </w:rPr>
  </w:style>
  <w:style w:type="paragraph" w:customStyle="1" w:styleId="msonormal0">
    <w:name w:val="msonormal"/>
    <w:basedOn w:val="Normal"/>
    <w:rsid w:val="00C63139"/>
    <w:pPr>
      <w:widowControl/>
      <w:spacing w:before="100" w:beforeAutospacing="1" w:after="100" w:afterAutospacing="1"/>
    </w:pPr>
    <w:rPr>
      <w:szCs w:val="24"/>
    </w:rPr>
  </w:style>
  <w:style w:type="paragraph" w:styleId="Footer">
    <w:name w:val="footer"/>
    <w:link w:val="FooterChar"/>
    <w:uiPriority w:val="99"/>
    <w:unhideWhenUsed/>
    <w:rsid w:val="00C63139"/>
    <w:pPr>
      <w:tabs>
        <w:tab w:val="center" w:pos="4536"/>
        <w:tab w:val="right" w:pos="9072"/>
      </w:tabs>
      <w:spacing w:before="240" w:after="240" w:line="220" w:lineRule="auto"/>
    </w:pPr>
    <w:rPr>
      <w:sz w:val="22"/>
      <w:lang w:val="sl-SI"/>
    </w:rPr>
  </w:style>
  <w:style w:type="character" w:customStyle="1" w:styleId="FooterChar">
    <w:name w:val="Footer Char"/>
    <w:basedOn w:val="DefaultParagraphFont"/>
    <w:link w:val="Footer"/>
    <w:uiPriority w:val="99"/>
    <w:rsid w:val="00C63139"/>
    <w:rPr>
      <w:sz w:val="22"/>
      <w:lang w:val="sl-SI"/>
    </w:rPr>
  </w:style>
  <w:style w:type="character" w:customStyle="1" w:styleId="Normal12Char">
    <w:name w:val="Normal12 Char"/>
    <w:basedOn w:val="DefaultParagraphFont"/>
    <w:link w:val="Normal12"/>
    <w:locked/>
    <w:rsid w:val="00C63139"/>
    <w:rPr>
      <w:noProof/>
      <w:sz w:val="24"/>
    </w:rPr>
  </w:style>
  <w:style w:type="paragraph" w:customStyle="1" w:styleId="Normal12">
    <w:name w:val="Normal12"/>
    <w:basedOn w:val="Normal"/>
    <w:link w:val="Normal12Char"/>
    <w:rsid w:val="00C63139"/>
    <w:pPr>
      <w:spacing w:after="240"/>
    </w:pPr>
    <w:rPr>
      <w:noProof/>
      <w:lang w:val="en-GB"/>
    </w:rPr>
  </w:style>
  <w:style w:type="paragraph" w:customStyle="1" w:styleId="CommitteeAM">
    <w:name w:val="CommitteeAM"/>
    <w:basedOn w:val="Normal"/>
    <w:rsid w:val="00C63139"/>
    <w:pPr>
      <w:spacing w:before="240" w:after="600"/>
      <w:jc w:val="center"/>
    </w:pPr>
    <w:rPr>
      <w:i/>
    </w:rPr>
  </w:style>
  <w:style w:type="paragraph" w:customStyle="1" w:styleId="ZDateAM">
    <w:name w:val="ZDateAM"/>
    <w:basedOn w:val="Normal"/>
    <w:rsid w:val="00C63139"/>
    <w:pPr>
      <w:tabs>
        <w:tab w:val="right" w:pos="9356"/>
      </w:tabs>
      <w:spacing w:after="480"/>
    </w:pPr>
    <w:rPr>
      <w:noProof/>
    </w:rPr>
  </w:style>
  <w:style w:type="paragraph" w:customStyle="1" w:styleId="ProjRap">
    <w:name w:val="ProjRap"/>
    <w:basedOn w:val="Normal"/>
    <w:rsid w:val="00C63139"/>
    <w:pPr>
      <w:tabs>
        <w:tab w:val="right" w:pos="9356"/>
      </w:tabs>
    </w:pPr>
    <w:rPr>
      <w:b/>
      <w:noProof/>
    </w:rPr>
  </w:style>
  <w:style w:type="paragraph" w:customStyle="1" w:styleId="PELeft">
    <w:name w:val="PELeft"/>
    <w:basedOn w:val="Normal"/>
    <w:rsid w:val="00C63139"/>
    <w:pPr>
      <w:spacing w:before="40" w:after="40"/>
    </w:pPr>
    <w:rPr>
      <w:rFonts w:ascii="Arial" w:hAnsi="Arial" w:cs="Arial"/>
      <w:sz w:val="22"/>
      <w:szCs w:val="22"/>
    </w:rPr>
  </w:style>
  <w:style w:type="paragraph" w:customStyle="1" w:styleId="PERight">
    <w:name w:val="PERight"/>
    <w:basedOn w:val="Normal"/>
    <w:next w:val="Normal"/>
    <w:rsid w:val="00C63139"/>
    <w:pPr>
      <w:jc w:val="right"/>
    </w:pPr>
    <w:rPr>
      <w:rFonts w:ascii="Arial" w:hAnsi="Arial" w:cs="Arial"/>
      <w:sz w:val="22"/>
      <w:szCs w:val="22"/>
    </w:rPr>
  </w:style>
  <w:style w:type="character" w:customStyle="1" w:styleId="Normal6Char">
    <w:name w:val="Normal6 Char"/>
    <w:basedOn w:val="DefaultParagraphFont"/>
    <w:link w:val="Normal6"/>
    <w:locked/>
    <w:rsid w:val="00C63139"/>
    <w:rPr>
      <w:sz w:val="24"/>
      <w:lang w:val="sl-SI"/>
    </w:rPr>
  </w:style>
  <w:style w:type="paragraph" w:customStyle="1" w:styleId="Normal6">
    <w:name w:val="Normal6"/>
    <w:basedOn w:val="Normal"/>
    <w:link w:val="Normal6Char"/>
    <w:rsid w:val="00C63139"/>
    <w:pPr>
      <w:spacing w:after="120"/>
    </w:pPr>
  </w:style>
  <w:style w:type="character" w:customStyle="1" w:styleId="NormalBoldChar">
    <w:name w:val="NormalBold Char"/>
    <w:basedOn w:val="DefaultParagraphFont"/>
    <w:link w:val="NormalBold"/>
    <w:locked/>
    <w:rsid w:val="00C63139"/>
    <w:rPr>
      <w:b/>
      <w:sz w:val="24"/>
      <w:lang w:val="sl-SI"/>
    </w:rPr>
  </w:style>
  <w:style w:type="paragraph" w:customStyle="1" w:styleId="Normal12Italic">
    <w:name w:val="Normal12Italic"/>
    <w:basedOn w:val="Normal12"/>
    <w:rsid w:val="00C63139"/>
    <w:rPr>
      <w:i/>
    </w:rPr>
  </w:style>
  <w:style w:type="paragraph" w:customStyle="1" w:styleId="JustificationTitle">
    <w:name w:val="JustificationTitle"/>
    <w:basedOn w:val="Normal"/>
    <w:next w:val="Normal12"/>
    <w:rsid w:val="00C63139"/>
    <w:pPr>
      <w:keepNext/>
      <w:spacing w:before="240" w:after="240"/>
      <w:jc w:val="center"/>
    </w:pPr>
    <w:rPr>
      <w:i/>
      <w:noProof/>
    </w:rPr>
  </w:style>
  <w:style w:type="paragraph" w:customStyle="1" w:styleId="Olang">
    <w:name w:val="Olang"/>
    <w:basedOn w:val="Normal"/>
    <w:rsid w:val="00C63139"/>
    <w:pPr>
      <w:spacing w:before="240" w:after="240"/>
      <w:jc w:val="right"/>
    </w:pPr>
    <w:rPr>
      <w:noProof/>
      <w:szCs w:val="24"/>
    </w:rPr>
  </w:style>
  <w:style w:type="paragraph" w:customStyle="1" w:styleId="ColumnHeading">
    <w:name w:val="ColumnHeading"/>
    <w:basedOn w:val="Normal"/>
    <w:rsid w:val="00C63139"/>
    <w:pPr>
      <w:spacing w:after="240"/>
      <w:jc w:val="center"/>
    </w:pPr>
    <w:rPr>
      <w:i/>
    </w:rPr>
  </w:style>
  <w:style w:type="paragraph" w:customStyle="1" w:styleId="AMNumberTabs0">
    <w:name w:val="AMNumberTabs"/>
    <w:basedOn w:val="Normal"/>
    <w:rsid w:val="00C6313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C63139"/>
    <w:pPr>
      <w:spacing w:before="240"/>
      <w:jc w:val="center"/>
    </w:pPr>
    <w:rPr>
      <w:i/>
    </w:rPr>
  </w:style>
  <w:style w:type="paragraph" w:customStyle="1" w:styleId="Footer2">
    <w:name w:val="Footer2"/>
    <w:basedOn w:val="Normal12"/>
    <w:rsid w:val="00C63139"/>
    <w:pPr>
      <w:tabs>
        <w:tab w:val="center" w:pos="4535"/>
        <w:tab w:val="right" w:pos="9923"/>
      </w:tabs>
      <w:spacing w:line="480" w:lineRule="auto"/>
      <w:ind w:left="-851"/>
    </w:pPr>
    <w:rPr>
      <w:rFonts w:ascii="Arial" w:cs="Arial"/>
      <w:b/>
      <w:sz w:val="48"/>
    </w:rPr>
  </w:style>
  <w:style w:type="character" w:customStyle="1" w:styleId="Footer2Middle">
    <w:name w:val="Footer2Middle"/>
    <w:rsid w:val="00C63139"/>
    <w:rPr>
      <w:rFonts w:ascii="Arial" w:hAnsi="Arial" w:cs="Arial" w:hint="default"/>
      <w:b w:val="0"/>
      <w:bCs w:val="0"/>
      <w:i/>
      <w:iCs w:val="0"/>
      <w:color w:val="C0C0C0"/>
      <w:sz w:val="22"/>
    </w:rPr>
  </w:style>
  <w:style w:type="paragraph" w:customStyle="1" w:styleId="EntPE">
    <w:name w:val="EntPE"/>
    <w:basedOn w:val="Normal12"/>
    <w:rsid w:val="00C63139"/>
    <w:pPr>
      <w:jc w:val="center"/>
    </w:pPr>
    <w:rPr>
      <w:noProof w:val="0"/>
      <w:sz w:val="56"/>
    </w:rPr>
  </w:style>
  <w:style w:type="paragraph" w:styleId="BalloonText">
    <w:name w:val="Balloon Text"/>
    <w:basedOn w:val="Normal"/>
    <w:link w:val="BalloonTextChar"/>
    <w:unhideWhenUsed/>
    <w:rsid w:val="00C63139"/>
    <w:rPr>
      <w:rFonts w:ascii="Segoe UI" w:hAnsi="Segoe UI" w:cs="Segoe UI"/>
      <w:sz w:val="18"/>
      <w:szCs w:val="18"/>
    </w:rPr>
  </w:style>
  <w:style w:type="character" w:customStyle="1" w:styleId="BalloonTextChar">
    <w:name w:val="Balloon Text Char"/>
    <w:basedOn w:val="DefaultParagraphFont"/>
    <w:link w:val="BalloonText"/>
    <w:rsid w:val="00C63139"/>
    <w:rPr>
      <w:rFonts w:ascii="Segoe UI" w:hAnsi="Segoe UI" w:cs="Segoe UI"/>
      <w:sz w:val="18"/>
      <w:szCs w:val="18"/>
      <w:lang w:val="sl-SI"/>
    </w:rPr>
  </w:style>
  <w:style w:type="character" w:styleId="CommentReference">
    <w:name w:val="annotation reference"/>
    <w:basedOn w:val="DefaultParagraphFont"/>
    <w:uiPriority w:val="99"/>
    <w:rsid w:val="00C63139"/>
    <w:rPr>
      <w:sz w:val="16"/>
      <w:szCs w:val="16"/>
    </w:rPr>
  </w:style>
  <w:style w:type="paragraph" w:styleId="CommentText">
    <w:name w:val="annotation text"/>
    <w:basedOn w:val="Normal"/>
    <w:link w:val="CommentTextChar"/>
    <w:rsid w:val="00C63139"/>
    <w:rPr>
      <w:sz w:val="20"/>
    </w:rPr>
  </w:style>
  <w:style w:type="character" w:customStyle="1" w:styleId="CommentTextChar">
    <w:name w:val="Comment Text Char"/>
    <w:basedOn w:val="DefaultParagraphFont"/>
    <w:link w:val="CommentText"/>
    <w:rsid w:val="00C63139"/>
    <w:rPr>
      <w:lang w:val="sl-SI"/>
    </w:rPr>
  </w:style>
  <w:style w:type="paragraph" w:styleId="CommentSubject">
    <w:name w:val="annotation subject"/>
    <w:basedOn w:val="CommentText"/>
    <w:next w:val="CommentText"/>
    <w:link w:val="CommentSubjectChar"/>
    <w:unhideWhenUsed/>
    <w:rsid w:val="00C63139"/>
    <w:rPr>
      <w:b/>
      <w:bCs/>
    </w:rPr>
  </w:style>
  <w:style w:type="character" w:customStyle="1" w:styleId="CommentSubjectChar">
    <w:name w:val="Comment Subject Char"/>
    <w:basedOn w:val="CommentTextChar"/>
    <w:link w:val="CommentSubject"/>
    <w:rsid w:val="00C63139"/>
    <w:rPr>
      <w:b/>
      <w:bCs/>
      <w:lang w:val="sl-SI"/>
    </w:rPr>
  </w:style>
  <w:style w:type="paragraph" w:customStyle="1" w:styleId="Normal12a">
    <w:name w:val="Normal12a"/>
    <w:basedOn w:val="Normal"/>
    <w:rsid w:val="00C63139"/>
    <w:pPr>
      <w:spacing w:after="240"/>
    </w:pPr>
  </w:style>
  <w:style w:type="paragraph" w:customStyle="1" w:styleId="RollCallVotes">
    <w:name w:val="RollCallVotes"/>
    <w:basedOn w:val="Normal"/>
    <w:rsid w:val="00C63139"/>
    <w:pPr>
      <w:spacing w:before="120" w:after="120"/>
      <w:jc w:val="center"/>
    </w:pPr>
    <w:rPr>
      <w:b/>
      <w:bCs/>
      <w:snapToGrid w:val="0"/>
      <w:sz w:val="16"/>
      <w:lang w:eastAsia="en-US"/>
    </w:rPr>
  </w:style>
  <w:style w:type="paragraph" w:customStyle="1" w:styleId="RollCallTabs">
    <w:name w:val="RollCallTabs"/>
    <w:basedOn w:val="Normal"/>
    <w:qFormat/>
    <w:rsid w:val="00C63139"/>
    <w:pPr>
      <w:tabs>
        <w:tab w:val="center" w:pos="284"/>
        <w:tab w:val="left" w:pos="426"/>
      </w:tabs>
    </w:pPr>
    <w:rPr>
      <w:snapToGrid w:val="0"/>
      <w:lang w:eastAsia="en-US"/>
    </w:rPr>
  </w:style>
  <w:style w:type="paragraph" w:customStyle="1" w:styleId="RollCallSymbols14pt">
    <w:name w:val="RollCallSymbols14pt"/>
    <w:basedOn w:val="Normal"/>
    <w:rsid w:val="00C63139"/>
    <w:pPr>
      <w:spacing w:before="120" w:after="120"/>
      <w:jc w:val="center"/>
    </w:pPr>
    <w:rPr>
      <w:rFonts w:ascii="Arial" w:hAnsi="Arial"/>
      <w:b/>
      <w:bCs/>
      <w:snapToGrid w:val="0"/>
      <w:sz w:val="28"/>
      <w:lang w:eastAsia="en-US"/>
    </w:rPr>
  </w:style>
  <w:style w:type="paragraph" w:customStyle="1" w:styleId="RollCallTable">
    <w:name w:val="RollCallTable"/>
    <w:basedOn w:val="Normal"/>
    <w:rsid w:val="00C63139"/>
    <w:pPr>
      <w:spacing w:before="120" w:after="120"/>
    </w:pPr>
    <w:rPr>
      <w:snapToGrid w:val="0"/>
      <w:sz w:val="16"/>
      <w:lang w:eastAsia="en-US"/>
    </w:rPr>
  </w:style>
  <w:style w:type="paragraph" w:styleId="Revision">
    <w:name w:val="Revision"/>
    <w:hidden/>
    <w:uiPriority w:val="99"/>
    <w:semiHidden/>
    <w:rsid w:val="00C63139"/>
    <w:rPr>
      <w:sz w:val="24"/>
      <w:lang w:val="sl-SI"/>
    </w:rPr>
  </w:style>
  <w:style w:type="paragraph" w:customStyle="1" w:styleId="AmDocTypeTab">
    <w:name w:val="AmDocTypeTab"/>
    <w:basedOn w:val="Normal"/>
    <w:rsid w:val="00556EB4"/>
    <w:pPr>
      <w:tabs>
        <w:tab w:val="right" w:pos="9072"/>
      </w:tabs>
    </w:pPr>
    <w:rPr>
      <w:b/>
    </w:rPr>
  </w:style>
  <w:style w:type="paragraph" w:customStyle="1" w:styleId="NormalCenter12a">
    <w:name w:val="NormalCenter12a"/>
    <w:basedOn w:val="Normal"/>
    <w:rsid w:val="00556EB4"/>
    <w:pPr>
      <w:spacing w:after="240"/>
      <w:jc w:val="center"/>
    </w:pPr>
  </w:style>
  <w:style w:type="paragraph" w:customStyle="1" w:styleId="AmDateTab">
    <w:name w:val="AmDateTab"/>
    <w:basedOn w:val="Normal"/>
    <w:rsid w:val="00556EB4"/>
    <w:pPr>
      <w:tabs>
        <w:tab w:val="right" w:pos="9072"/>
      </w:tabs>
    </w:pPr>
  </w:style>
  <w:style w:type="paragraph" w:customStyle="1" w:styleId="AmHeadingConsam">
    <w:name w:val="AmHeadingConsam"/>
    <w:basedOn w:val="Normal"/>
    <w:next w:val="NormalCenter12a"/>
    <w:rsid w:val="00556EB4"/>
    <w:pPr>
      <w:spacing w:before="720" w:after="240"/>
      <w:jc w:val="center"/>
    </w:pPr>
  </w:style>
  <w:style w:type="numbering" w:customStyle="1" w:styleId="NoList1">
    <w:name w:val="No List1"/>
    <w:next w:val="NoList"/>
    <w:uiPriority w:val="99"/>
    <w:semiHidden/>
    <w:unhideWhenUsed/>
    <w:rsid w:val="00556EB4"/>
  </w:style>
  <w:style w:type="paragraph" w:customStyle="1" w:styleId="SignaturePersonne">
    <w:name w:val="Signature Personne"/>
    <w:basedOn w:val="Normal"/>
    <w:rsid w:val="00556EB4"/>
    <w:pPr>
      <w:widowControl/>
      <w:tabs>
        <w:tab w:val="left" w:pos="4252"/>
      </w:tabs>
      <w:spacing w:line="360" w:lineRule="auto"/>
    </w:pPr>
    <w:rPr>
      <w:i/>
      <w:szCs w:val="24"/>
      <w:lang w:eastAsia="en-US"/>
    </w:rPr>
  </w:style>
  <w:style w:type="paragraph" w:customStyle="1" w:styleId="Considrant">
    <w:name w:val="Considérant"/>
    <w:basedOn w:val="Normal"/>
    <w:rsid w:val="00556EB4"/>
    <w:pPr>
      <w:spacing w:before="120" w:after="120" w:line="360" w:lineRule="auto"/>
      <w:ind w:left="850" w:hanging="850"/>
    </w:pPr>
    <w:rPr>
      <w:szCs w:val="24"/>
      <w:lang w:eastAsia="en-US"/>
    </w:rPr>
  </w:style>
  <w:style w:type="paragraph" w:customStyle="1" w:styleId="Institutionquiagit">
    <w:name w:val="Institution qui agit"/>
    <w:basedOn w:val="Normal"/>
    <w:next w:val="Normal"/>
    <w:rsid w:val="00556EB4"/>
    <w:pPr>
      <w:keepNext/>
      <w:spacing w:before="600" w:after="120" w:line="360" w:lineRule="auto"/>
    </w:pPr>
    <w:rPr>
      <w:szCs w:val="24"/>
      <w:lang w:eastAsia="en-US"/>
    </w:rPr>
  </w:style>
  <w:style w:type="paragraph" w:customStyle="1" w:styleId="Institutionquisigne">
    <w:name w:val="Institution qui signe"/>
    <w:basedOn w:val="Normal"/>
    <w:next w:val="Normal"/>
    <w:rsid w:val="00556EB4"/>
    <w:pPr>
      <w:keepNext/>
      <w:tabs>
        <w:tab w:val="left" w:pos="4252"/>
      </w:tabs>
      <w:spacing w:before="720" w:line="360" w:lineRule="auto"/>
    </w:pPr>
    <w:rPr>
      <w:i/>
      <w:szCs w:val="24"/>
      <w:lang w:eastAsia="en-US"/>
    </w:rPr>
  </w:style>
  <w:style w:type="paragraph" w:customStyle="1" w:styleId="Fait">
    <w:name w:val="Fait à"/>
    <w:basedOn w:val="Normal"/>
    <w:rsid w:val="00556EB4"/>
    <w:pPr>
      <w:keepNext/>
      <w:widowControl/>
      <w:spacing w:before="120" w:line="360" w:lineRule="auto"/>
    </w:pPr>
    <w:rPr>
      <w:szCs w:val="24"/>
      <w:lang w:eastAsia="en-US"/>
    </w:rPr>
  </w:style>
  <w:style w:type="paragraph" w:customStyle="1" w:styleId="FootnoteTextForceStyle">
    <w:name w:val="Footnote Text ForceStyle"/>
    <w:rsid w:val="00556EB4"/>
    <w:pPr>
      <w:keepLines/>
      <w:widowControl w:val="0"/>
      <w:ind w:left="850" w:hanging="850"/>
    </w:pPr>
    <w:rPr>
      <w:sz w:val="24"/>
      <w:lang w:val="sl-SI" w:eastAsia="en-US"/>
    </w:rPr>
  </w:style>
  <w:style w:type="paragraph" w:customStyle="1" w:styleId="Applicationdirecte">
    <w:name w:val="Application directe"/>
    <w:basedOn w:val="Normal"/>
    <w:next w:val="Normal"/>
    <w:rsid w:val="00556EB4"/>
    <w:pPr>
      <w:spacing w:before="120" w:after="120" w:line="360" w:lineRule="auto"/>
    </w:pPr>
    <w:rPr>
      <w:szCs w:val="24"/>
      <w:lang w:eastAsia="en-US"/>
    </w:rPr>
  </w:style>
  <w:style w:type="paragraph" w:customStyle="1" w:styleId="Normale">
    <w:name w:val="Normale"/>
    <w:rsid w:val="00556EB4"/>
    <w:pPr>
      <w:widowControl w:val="0"/>
      <w:spacing w:before="120" w:after="120" w:line="360" w:lineRule="auto"/>
    </w:pPr>
    <w:rPr>
      <w:sz w:val="24"/>
      <w:lang w:val="sl-SI" w:eastAsia="en-US"/>
    </w:rPr>
  </w:style>
  <w:style w:type="paragraph" w:customStyle="1" w:styleId="Formuledadoption">
    <w:name w:val="Formule d'adoption"/>
    <w:basedOn w:val="Normal"/>
    <w:next w:val="Normal"/>
    <w:rsid w:val="00556EB4"/>
    <w:pPr>
      <w:keepNext/>
      <w:widowControl/>
      <w:spacing w:before="120" w:after="120" w:line="360" w:lineRule="auto"/>
    </w:pPr>
    <w:rPr>
      <w:szCs w:val="24"/>
      <w:lang w:eastAsia="en-US"/>
    </w:rPr>
  </w:style>
  <w:style w:type="paragraph" w:customStyle="1" w:styleId="Rfrenceinstitutionnelle">
    <w:name w:val="Référence institutionnelle"/>
    <w:basedOn w:val="Normal"/>
    <w:next w:val="Normal"/>
    <w:rsid w:val="00556EB4"/>
    <w:pPr>
      <w:widowControl/>
      <w:spacing w:after="240" w:line="360" w:lineRule="auto"/>
      <w:ind w:left="5102"/>
    </w:pPr>
    <w:rPr>
      <w:szCs w:val="24"/>
      <w:lang w:eastAsia="en-US"/>
    </w:rPr>
  </w:style>
  <w:style w:type="paragraph" w:customStyle="1" w:styleId="Footer1">
    <w:name w:val="Footer1"/>
    <w:basedOn w:val="Normal"/>
    <w:rsid w:val="00556EB4"/>
    <w:pPr>
      <w:widowControl/>
      <w:tabs>
        <w:tab w:val="center" w:pos="4150"/>
        <w:tab w:val="right" w:pos="8306"/>
        <w:tab w:val="right" w:pos="9638"/>
      </w:tabs>
      <w:spacing w:line="360" w:lineRule="auto"/>
    </w:pPr>
    <w:rPr>
      <w:szCs w:val="24"/>
      <w:lang w:eastAsia="en-US"/>
    </w:rPr>
  </w:style>
  <w:style w:type="paragraph" w:customStyle="1" w:styleId="SignatureInstitution">
    <w:name w:val="Signature Institution"/>
    <w:basedOn w:val="Normal"/>
    <w:rsid w:val="00556EB4"/>
    <w:pPr>
      <w:keepNext/>
      <w:widowControl/>
      <w:tabs>
        <w:tab w:val="left" w:pos="4252"/>
      </w:tabs>
      <w:spacing w:before="720" w:after="100" w:line="360" w:lineRule="auto"/>
      <w:jc w:val="both"/>
    </w:pPr>
    <w:rPr>
      <w:i/>
      <w:szCs w:val="24"/>
      <w:lang w:eastAsia="en-US"/>
    </w:rPr>
  </w:style>
  <w:style w:type="paragraph" w:customStyle="1" w:styleId="Statut">
    <w:name w:val="Statut"/>
    <w:basedOn w:val="Normal"/>
    <w:next w:val="Normal"/>
    <w:rsid w:val="00556EB4"/>
    <w:pPr>
      <w:widowControl/>
      <w:spacing w:before="840" w:line="360" w:lineRule="auto"/>
      <w:jc w:val="center"/>
    </w:pPr>
    <w:rPr>
      <w:szCs w:val="24"/>
      <w:lang w:eastAsia="en-US"/>
    </w:rPr>
  </w:style>
  <w:style w:type="paragraph" w:customStyle="1" w:styleId="Typedudocument">
    <w:name w:val="Type du document"/>
    <w:basedOn w:val="Normal"/>
    <w:next w:val="Normal"/>
    <w:rsid w:val="00556EB4"/>
    <w:pPr>
      <w:widowControl/>
      <w:spacing w:before="360" w:line="360" w:lineRule="auto"/>
      <w:jc w:val="center"/>
    </w:pPr>
    <w:rPr>
      <w:b/>
      <w:szCs w:val="24"/>
      <w:lang w:eastAsia="en-US"/>
    </w:rPr>
  </w:style>
  <w:style w:type="paragraph" w:customStyle="1" w:styleId="Titreobjet">
    <w:name w:val="Titre objet"/>
    <w:basedOn w:val="Normal"/>
    <w:next w:val="Normal"/>
    <w:rsid w:val="00556EB4"/>
    <w:pPr>
      <w:widowControl/>
      <w:spacing w:before="360" w:after="360" w:line="360" w:lineRule="auto"/>
      <w:jc w:val="center"/>
    </w:pPr>
    <w:rPr>
      <w:b/>
      <w:szCs w:val="24"/>
      <w:lang w:eastAsia="en-US"/>
    </w:rPr>
  </w:style>
  <w:style w:type="paragraph" w:customStyle="1" w:styleId="IntrtEEE">
    <w:name w:val="Intérêt EEE"/>
    <w:basedOn w:val="Normal"/>
    <w:next w:val="Normal"/>
    <w:rsid w:val="00556EB4"/>
    <w:pPr>
      <w:widowControl/>
      <w:spacing w:before="360" w:after="240" w:line="360" w:lineRule="auto"/>
      <w:jc w:val="center"/>
    </w:pPr>
    <w:rPr>
      <w:szCs w:val="24"/>
      <w:lang w:eastAsia="en-US"/>
    </w:rPr>
  </w:style>
  <w:style w:type="character" w:customStyle="1" w:styleId="FooterChar1">
    <w:name w:val="Footer Char1"/>
    <w:basedOn w:val="DefaultParagraphFont"/>
    <w:semiHidden/>
    <w:rsid w:val="00556EB4"/>
    <w:rPr>
      <w:sz w:val="24"/>
      <w:szCs w:val="24"/>
    </w:rPr>
  </w:style>
  <w:style w:type="character" w:customStyle="1" w:styleId="Hyperlink1">
    <w:name w:val="Hyperlink1"/>
    <w:basedOn w:val="DefaultParagraphFont"/>
    <w:unhideWhenUsed/>
    <w:rsid w:val="00556EB4"/>
    <w:rPr>
      <w:color w:val="0000FF"/>
      <w:u w:val="single"/>
    </w:rPr>
  </w:style>
  <w:style w:type="character" w:customStyle="1" w:styleId="FollowedHyperlink1">
    <w:name w:val="FollowedHyperlink1"/>
    <w:basedOn w:val="DefaultParagraphFont"/>
    <w:semiHidden/>
    <w:unhideWhenUsed/>
    <w:rsid w:val="00556EB4"/>
    <w:rPr>
      <w:color w:val="800080"/>
      <w:u w:val="single"/>
    </w:rPr>
  </w:style>
  <w:style w:type="character" w:styleId="Hyperlink">
    <w:name w:val="Hyperlink"/>
    <w:basedOn w:val="DefaultParagraphFont"/>
    <w:rsid w:val="00556EB4"/>
    <w:rPr>
      <w:color w:val="0563C1" w:themeColor="hyperlink"/>
      <w:u w:val="single"/>
    </w:rPr>
  </w:style>
  <w:style w:type="character" w:styleId="FollowedHyperlink">
    <w:name w:val="FollowedHyperlink"/>
    <w:basedOn w:val="DefaultParagraphFont"/>
    <w:rsid w:val="00556EB4"/>
    <w:rPr>
      <w:color w:val="954F72" w:themeColor="followedHyperlink"/>
      <w:u w:val="single"/>
    </w:rPr>
  </w:style>
  <w:style w:type="paragraph" w:customStyle="1" w:styleId="ftrefCharCharCharCharCharCharCharCharChar">
    <w:name w:val="ftref Char Char Char Char Char Char Char Char Char"/>
    <w:aliases w:val="BVI fnr Char Char Char Char Char Char Char Char Char,BVI fnr Char Char Char Char Char Char Char Char Char Char,Footnote Char Char Char Char Char Char Char Char Char"/>
    <w:basedOn w:val="Normal"/>
    <w:next w:val="Normal"/>
    <w:link w:val="FootnoteReference"/>
    <w:rsid w:val="00556EB4"/>
    <w:pPr>
      <w:widowControl/>
      <w:spacing w:after="160" w:line="240" w:lineRule="exact"/>
    </w:pPr>
    <w:rPr>
      <w:sz w:val="20"/>
      <w:vertAlign w:val="superscript"/>
      <w:lang w:val="en-GB"/>
    </w:rPr>
  </w:style>
  <w:style w:type="paragraph" w:customStyle="1" w:styleId="HeadingDocType24a">
    <w:name w:val="HeadingDocType24a"/>
    <w:basedOn w:val="Normal"/>
    <w:rsid w:val="00D37B15"/>
    <w:pPr>
      <w:spacing w:after="480"/>
      <w:jc w:val="center"/>
    </w:pPr>
    <w:rPr>
      <w:rFonts w:ascii="Arial" w:hAnsi="Arial"/>
      <w:b/>
      <w:sz w:val="48"/>
    </w:rPr>
  </w:style>
  <w:style w:type="paragraph" w:customStyle="1" w:styleId="HeadingReferenceERCO">
    <w:name w:val="HeadingReferenceERCO"/>
    <w:basedOn w:val="Normal"/>
    <w:rsid w:val="00D37B15"/>
    <w:pPr>
      <w:spacing w:before="360" w:after="240"/>
      <w:jc w:val="right"/>
    </w:pPr>
    <w:rPr>
      <w:rFonts w:ascii="Arial" w:hAnsi="Arial"/>
      <w:b/>
    </w:rPr>
  </w:style>
  <w:style w:type="paragraph" w:customStyle="1" w:styleId="NormalCenter">
    <w:name w:val="NormalCenter"/>
    <w:basedOn w:val="Normal"/>
    <w:rsid w:val="00D37B15"/>
    <w:pPr>
      <w:jc w:val="center"/>
    </w:pPr>
  </w:style>
  <w:style w:type="paragraph" w:customStyle="1" w:styleId="Normal24a">
    <w:name w:val="Normal24a"/>
    <w:basedOn w:val="Normal"/>
    <w:rsid w:val="00D37B15"/>
    <w:pPr>
      <w:spacing w:after="480"/>
    </w:pPr>
  </w:style>
  <w:style w:type="paragraph" w:customStyle="1" w:styleId="LineSingle">
    <w:name w:val="LineSingle"/>
    <w:basedOn w:val="Normal"/>
    <w:next w:val="Normal"/>
    <w:rsid w:val="00D37B15"/>
    <w:pPr>
      <w:pBdr>
        <w:bottom w:val="single" w:sz="4" w:space="1" w:color="auto"/>
      </w:pBdr>
      <w:spacing w:after="240"/>
    </w:pPr>
  </w:style>
  <w:style w:type="paragraph" w:customStyle="1" w:styleId="HeadingDate">
    <w:name w:val="HeadingDate"/>
    <w:basedOn w:val="Normal"/>
    <w:rsid w:val="00D37B15"/>
    <w:pPr>
      <w:spacing w:before="240" w:after="240"/>
    </w:pPr>
  </w:style>
  <w:style w:type="paragraph" w:customStyle="1" w:styleId="Rfrenceinterinstitutionelle">
    <w:name w:val="Référence interinstitutionelle"/>
    <w:basedOn w:val="Normal"/>
    <w:next w:val="Statut"/>
    <w:rsid w:val="00D37B15"/>
    <w:pPr>
      <w:widowControl/>
      <w:spacing w:line="360" w:lineRule="auto"/>
      <w:ind w:left="5103"/>
    </w:pPr>
    <w:rPr>
      <w:rFonts w:eastAsiaTheme="minorHAnsi"/>
      <w:szCs w:val="22"/>
      <w:lang w:val="en-GB" w:eastAsia="en-US"/>
    </w:rPr>
  </w:style>
  <w:style w:type="paragraph" w:customStyle="1" w:styleId="Datedadoption">
    <w:name w:val="Date d'adoption"/>
    <w:basedOn w:val="Normal"/>
    <w:next w:val="Titreobjet"/>
    <w:rsid w:val="00D37B15"/>
    <w:pPr>
      <w:widowControl/>
      <w:spacing w:before="360" w:line="360" w:lineRule="auto"/>
      <w:jc w:val="center"/>
    </w:pPr>
    <w:rPr>
      <w:rFonts w:eastAsiaTheme="minorHAnsi"/>
      <w:b/>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9260FA-3D38-4EE1-B930-D354A53CB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337</Words>
  <Characters>2168</Characters>
  <Application>Microsoft Office Word</Application>
  <DocSecurity>0</DocSecurity>
  <Lines>18</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BAH Anita</cp:lastModifiedBy>
  <cp:revision>2</cp:revision>
  <cp:lastPrinted>2004-11-19T15:42:00Z</cp:lastPrinted>
  <dcterms:created xsi:type="dcterms:W3CDTF">2025-03-10T16:25:00Z</dcterms:created>
  <dcterms:modified xsi:type="dcterms:W3CDTF">2025-03-10T16:25:00Z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P9_TA(2024)0321_</vt:lpwstr>
  </property>
  <property fmtid="{D5CDD505-2E9C-101B-9397-08002B2CF9AE}" pid="4" name="&lt;Type&gt;">
    <vt:lpwstr>RR</vt:lpwstr>
  </property>
</Properties>
</file>