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168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21682" w:rsidRDefault="0070750F" w:rsidP="0010095E">
            <w:pPr>
              <w:pStyle w:val="EPName"/>
            </w:pPr>
            <w:r w:rsidRPr="00821682">
              <w:t>Euroopa Parlament</w:t>
            </w:r>
          </w:p>
          <w:p w:rsidR="00751A4A" w:rsidRPr="0082168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6DB6">
              <w:t>2019</w:t>
            </w:r>
            <w:r w:rsidRPr="00821682">
              <w:t>-</w:t>
            </w:r>
            <w:r w:rsidRPr="00036DB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21682" w:rsidRDefault="00187494" w:rsidP="0010095E">
            <w:pPr>
              <w:pStyle w:val="EPLogo"/>
            </w:pPr>
            <w:r w:rsidRPr="0082168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21682" w:rsidRDefault="00D058B8" w:rsidP="004C5D52">
      <w:pPr>
        <w:pStyle w:val="LineTop"/>
      </w:pPr>
    </w:p>
    <w:p w:rsidR="00680577" w:rsidRPr="00821682" w:rsidRDefault="0070750F" w:rsidP="00680577">
      <w:pPr>
        <w:pStyle w:val="EPBodyTA1"/>
      </w:pPr>
      <w:r w:rsidRPr="00821682">
        <w:t>VASTUVÕETUD TEKSTID</w:t>
      </w:r>
    </w:p>
    <w:p w:rsidR="00D058B8" w:rsidRPr="00821682" w:rsidRDefault="00D058B8" w:rsidP="00D058B8">
      <w:pPr>
        <w:pStyle w:val="LineBottom"/>
      </w:pPr>
    </w:p>
    <w:p w:rsidR="0070750F" w:rsidRPr="00821682" w:rsidRDefault="0070750F" w:rsidP="0070750F">
      <w:pPr>
        <w:pStyle w:val="ATHeading1"/>
      </w:pPr>
      <w:bookmarkStart w:id="0" w:name="TANumber"/>
      <w:r w:rsidRPr="00821682">
        <w:t>P</w:t>
      </w:r>
      <w:r w:rsidRPr="00036DB6">
        <w:t>9</w:t>
      </w:r>
      <w:r w:rsidRPr="00821682">
        <w:t>_TA(</w:t>
      </w:r>
      <w:r w:rsidRPr="00036DB6">
        <w:t>2024</w:t>
      </w:r>
      <w:r w:rsidRPr="00821682">
        <w:t>)</w:t>
      </w:r>
      <w:r w:rsidRPr="00036DB6">
        <w:t>0</w:t>
      </w:r>
      <w:r w:rsidR="004F7947" w:rsidRPr="00036DB6">
        <w:t>322</w:t>
      </w:r>
      <w:bookmarkEnd w:id="0"/>
    </w:p>
    <w:p w:rsidR="0070750F" w:rsidRPr="00821682" w:rsidRDefault="0070750F" w:rsidP="0070750F">
      <w:pPr>
        <w:pStyle w:val="ATHeading2"/>
      </w:pPr>
      <w:bookmarkStart w:id="1" w:name="title"/>
      <w:r w:rsidRPr="00821682">
        <w:t>Teatavate direktiivide muutmine seoses ühtse turu hädaolukorra mehhanismi loomisega</w:t>
      </w:r>
      <w:bookmarkEnd w:id="1"/>
    </w:p>
    <w:p w:rsidR="0070750F" w:rsidRPr="00821682" w:rsidRDefault="0070750F" w:rsidP="0070750F">
      <w:pPr>
        <w:rPr>
          <w:i/>
          <w:vanish/>
        </w:rPr>
      </w:pPr>
      <w:r w:rsidRPr="00821682">
        <w:rPr>
          <w:i/>
        </w:rPr>
        <w:fldChar w:fldCharType="begin"/>
      </w:r>
      <w:r w:rsidRPr="00821682">
        <w:rPr>
          <w:i/>
        </w:rPr>
        <w:instrText xml:space="preserve"> TC"(</w:instrText>
      </w:r>
      <w:bookmarkStart w:id="2" w:name="DocNumber"/>
      <w:r w:rsidRPr="00821682">
        <w:rPr>
          <w:i/>
        </w:rPr>
        <w:instrText>A</w:instrText>
      </w:r>
      <w:r w:rsidRPr="00036DB6">
        <w:rPr>
          <w:i/>
        </w:rPr>
        <w:instrText>9</w:instrText>
      </w:r>
      <w:r w:rsidRPr="00821682">
        <w:rPr>
          <w:i/>
        </w:rPr>
        <w:instrText>-</w:instrText>
      </w:r>
      <w:r w:rsidRPr="00036DB6">
        <w:rPr>
          <w:i/>
        </w:rPr>
        <w:instrText>0245</w:instrText>
      </w:r>
      <w:r w:rsidRPr="00821682">
        <w:rPr>
          <w:i/>
        </w:rPr>
        <w:instrText>/</w:instrText>
      </w:r>
      <w:r w:rsidRPr="00036DB6">
        <w:rPr>
          <w:i/>
        </w:rPr>
        <w:instrText>2023</w:instrText>
      </w:r>
      <w:bookmarkEnd w:id="2"/>
      <w:r w:rsidRPr="00821682">
        <w:rPr>
          <w:i/>
        </w:rPr>
        <w:instrText xml:space="preserve"> - Raportöör: Andreas Schwab)"\l</w:instrText>
      </w:r>
      <w:r w:rsidRPr="00036DB6">
        <w:rPr>
          <w:i/>
        </w:rPr>
        <w:instrText>3</w:instrText>
      </w:r>
      <w:r w:rsidRPr="00821682">
        <w:rPr>
          <w:i/>
        </w:rPr>
        <w:instrText xml:space="preserve"> \n&gt; \* MERGEFORMAT </w:instrText>
      </w:r>
      <w:r w:rsidRPr="00821682">
        <w:rPr>
          <w:i/>
        </w:rPr>
        <w:fldChar w:fldCharType="end"/>
      </w:r>
    </w:p>
    <w:p w:rsidR="0070750F" w:rsidRPr="00821682" w:rsidRDefault="0070750F" w:rsidP="0070750F">
      <w:pPr>
        <w:rPr>
          <w:vanish/>
        </w:rPr>
      </w:pPr>
      <w:bookmarkStart w:id="3" w:name="Commission"/>
      <w:r w:rsidRPr="00821682">
        <w:rPr>
          <w:vanish/>
        </w:rPr>
        <w:t>Siseturu- ja tarbijakaitsekomisjon</w:t>
      </w:r>
      <w:bookmarkEnd w:id="3"/>
    </w:p>
    <w:p w:rsidR="0070750F" w:rsidRPr="00821682" w:rsidRDefault="0070750F" w:rsidP="0070750F">
      <w:pPr>
        <w:rPr>
          <w:vanish/>
        </w:rPr>
      </w:pPr>
      <w:bookmarkStart w:id="4" w:name="PE"/>
      <w:r w:rsidRPr="00821682">
        <w:rPr>
          <w:vanish/>
        </w:rPr>
        <w:t>PE</w:t>
      </w:r>
      <w:r w:rsidRPr="00036DB6">
        <w:rPr>
          <w:vanish/>
        </w:rPr>
        <w:t>745</w:t>
      </w:r>
      <w:r w:rsidRPr="00821682">
        <w:rPr>
          <w:vanish/>
        </w:rPr>
        <w:t>.</w:t>
      </w:r>
      <w:r w:rsidRPr="00036DB6">
        <w:rPr>
          <w:vanish/>
        </w:rPr>
        <w:t>256</w:t>
      </w:r>
      <w:bookmarkEnd w:id="4"/>
    </w:p>
    <w:p w:rsidR="0070750F" w:rsidRPr="00821682" w:rsidRDefault="003E79EC" w:rsidP="0070750F">
      <w:pPr>
        <w:pStyle w:val="ATHeading3"/>
      </w:pPr>
      <w:bookmarkStart w:id="5" w:name="Sujet"/>
      <w:r w:rsidRPr="00821682">
        <w:t xml:space="preserve">Euroopa Parlamendi </w:t>
      </w:r>
      <w:r w:rsidRPr="00036DB6">
        <w:t>24</w:t>
      </w:r>
      <w:r w:rsidR="0070750F" w:rsidRPr="00821682">
        <w:t>.</w:t>
      </w:r>
      <w:r w:rsidRPr="00821682">
        <w:t xml:space="preserve"> aprilli </w:t>
      </w:r>
      <w:r w:rsidRPr="00036DB6">
        <w:t>2024</w:t>
      </w:r>
      <w:r w:rsidRPr="00821682">
        <w:t>. </w:t>
      </w:r>
      <w:r w:rsidR="0070750F" w:rsidRPr="00821682">
        <w:t xml:space="preserve">aasta seadusandlik resolutsioon ettepaneku kohta võtta vastu Euroopa Parlamendi ja nõukogu direktiiv, millega muudetakse direktiive </w:t>
      </w:r>
      <w:r w:rsidR="0070750F" w:rsidRPr="00036DB6">
        <w:t>2000</w:t>
      </w:r>
      <w:r w:rsidR="0070750F" w:rsidRPr="00821682">
        <w:t>/</w:t>
      </w:r>
      <w:r w:rsidR="0070750F" w:rsidRPr="00036DB6">
        <w:t>14</w:t>
      </w:r>
      <w:r w:rsidR="0070750F" w:rsidRPr="00821682">
        <w:t xml:space="preserve">/EÜ, </w:t>
      </w:r>
      <w:r w:rsidR="0070750F" w:rsidRPr="00036DB6">
        <w:t>2006</w:t>
      </w:r>
      <w:r w:rsidR="0070750F" w:rsidRPr="00821682">
        <w:t>/</w:t>
      </w:r>
      <w:r w:rsidR="0070750F" w:rsidRPr="00036DB6">
        <w:t>42</w:t>
      </w:r>
      <w:r w:rsidR="0070750F" w:rsidRPr="00821682">
        <w:t xml:space="preserve">/EÜ, </w:t>
      </w:r>
      <w:r w:rsidR="0070750F" w:rsidRPr="00036DB6">
        <w:t>2010</w:t>
      </w:r>
      <w:r w:rsidR="0070750F" w:rsidRPr="00821682">
        <w:t>/</w:t>
      </w:r>
      <w:r w:rsidR="0070750F" w:rsidRPr="00036DB6">
        <w:t>35</w:t>
      </w:r>
      <w:r w:rsidR="0070750F" w:rsidRPr="00821682">
        <w:t xml:space="preserve">/EL, </w:t>
      </w:r>
      <w:r w:rsidR="0070750F" w:rsidRPr="00036DB6">
        <w:t>2013</w:t>
      </w:r>
      <w:r w:rsidR="0070750F" w:rsidRPr="00821682">
        <w:t>/</w:t>
      </w:r>
      <w:r w:rsidR="0070750F" w:rsidRPr="00036DB6">
        <w:t>29</w:t>
      </w:r>
      <w:r w:rsidR="0070750F" w:rsidRPr="00821682">
        <w:t xml:space="preserve">/EL, </w:t>
      </w:r>
      <w:r w:rsidR="0070750F" w:rsidRPr="00036DB6">
        <w:t>2014</w:t>
      </w:r>
      <w:r w:rsidR="0070750F" w:rsidRPr="00821682">
        <w:t>/</w:t>
      </w:r>
      <w:r w:rsidR="0070750F" w:rsidRPr="00036DB6">
        <w:t>28</w:t>
      </w:r>
      <w:r w:rsidR="0070750F" w:rsidRPr="00821682">
        <w:t xml:space="preserve">/EL, </w:t>
      </w:r>
      <w:r w:rsidR="0070750F" w:rsidRPr="00036DB6">
        <w:t>2014</w:t>
      </w:r>
      <w:r w:rsidR="0070750F" w:rsidRPr="00821682">
        <w:t>/</w:t>
      </w:r>
      <w:r w:rsidR="0070750F" w:rsidRPr="00036DB6">
        <w:t>29</w:t>
      </w:r>
      <w:r w:rsidR="0070750F" w:rsidRPr="00821682">
        <w:t xml:space="preserve">/EL, </w:t>
      </w:r>
      <w:r w:rsidR="0070750F" w:rsidRPr="00036DB6">
        <w:t>2014</w:t>
      </w:r>
      <w:r w:rsidR="0070750F" w:rsidRPr="00821682">
        <w:t>/</w:t>
      </w:r>
      <w:r w:rsidR="0070750F" w:rsidRPr="00036DB6">
        <w:t>30</w:t>
      </w:r>
      <w:r w:rsidR="0070750F" w:rsidRPr="00821682">
        <w:t xml:space="preserve">/EL, </w:t>
      </w:r>
      <w:r w:rsidR="0070750F" w:rsidRPr="00036DB6">
        <w:t>2014</w:t>
      </w:r>
      <w:r w:rsidR="0070750F" w:rsidRPr="00821682">
        <w:t>/</w:t>
      </w:r>
      <w:r w:rsidR="0070750F" w:rsidRPr="00036DB6">
        <w:t>31</w:t>
      </w:r>
      <w:r w:rsidR="0070750F" w:rsidRPr="00821682">
        <w:t xml:space="preserve">/EL, </w:t>
      </w:r>
      <w:r w:rsidR="0070750F" w:rsidRPr="00036DB6">
        <w:t>2014</w:t>
      </w:r>
      <w:r w:rsidR="0070750F" w:rsidRPr="00821682">
        <w:t>/</w:t>
      </w:r>
      <w:r w:rsidR="0070750F" w:rsidRPr="00036DB6">
        <w:t>32</w:t>
      </w:r>
      <w:r w:rsidR="0070750F" w:rsidRPr="00821682">
        <w:t xml:space="preserve">/EL, </w:t>
      </w:r>
      <w:r w:rsidR="0070750F" w:rsidRPr="00036DB6">
        <w:t>2014</w:t>
      </w:r>
      <w:r w:rsidR="0070750F" w:rsidRPr="00821682">
        <w:t>/</w:t>
      </w:r>
      <w:r w:rsidR="0070750F" w:rsidRPr="00036DB6">
        <w:t>33</w:t>
      </w:r>
      <w:r w:rsidR="0070750F" w:rsidRPr="00821682">
        <w:t xml:space="preserve">/EL, </w:t>
      </w:r>
      <w:r w:rsidR="0070750F" w:rsidRPr="00036DB6">
        <w:t>2014</w:t>
      </w:r>
      <w:r w:rsidR="0070750F" w:rsidRPr="00821682">
        <w:t>/</w:t>
      </w:r>
      <w:r w:rsidR="0070750F" w:rsidRPr="00036DB6">
        <w:t>34</w:t>
      </w:r>
      <w:r w:rsidR="0070750F" w:rsidRPr="00821682">
        <w:t xml:space="preserve">/EL, </w:t>
      </w:r>
      <w:r w:rsidR="0070750F" w:rsidRPr="00036DB6">
        <w:t>2014</w:t>
      </w:r>
      <w:r w:rsidR="0070750F" w:rsidRPr="00821682">
        <w:t>/</w:t>
      </w:r>
      <w:r w:rsidR="0070750F" w:rsidRPr="00036DB6">
        <w:t>35</w:t>
      </w:r>
      <w:r w:rsidR="0070750F" w:rsidRPr="00821682">
        <w:t xml:space="preserve">/EL, </w:t>
      </w:r>
      <w:r w:rsidR="0070750F" w:rsidRPr="00036DB6">
        <w:t>2014</w:t>
      </w:r>
      <w:r w:rsidR="0070750F" w:rsidRPr="00821682">
        <w:t>/</w:t>
      </w:r>
      <w:r w:rsidR="0070750F" w:rsidRPr="00036DB6">
        <w:t>53</w:t>
      </w:r>
      <w:r w:rsidR="0070750F" w:rsidRPr="00821682">
        <w:t xml:space="preserve">/EL ja </w:t>
      </w:r>
      <w:r w:rsidR="0070750F" w:rsidRPr="00036DB6">
        <w:t>2014</w:t>
      </w:r>
      <w:r w:rsidR="0070750F" w:rsidRPr="00821682">
        <w:t>/</w:t>
      </w:r>
      <w:r w:rsidR="0070750F" w:rsidRPr="00036DB6">
        <w:t>68</w:t>
      </w:r>
      <w:r w:rsidR="0070750F" w:rsidRPr="00821682">
        <w:t>/EL vastavushindamise, ühtsete kirjelduste vastuvõtmise j</w:t>
      </w:r>
      <w:bookmarkStart w:id="6" w:name="_GoBack"/>
      <w:bookmarkEnd w:id="6"/>
      <w:r w:rsidR="0070750F" w:rsidRPr="00821682">
        <w:t>a turujärelevalve hädaolukorra menetluste osas, mis on tingitud ühtse turu hädaolukorrast</w:t>
      </w:r>
      <w:bookmarkEnd w:id="5"/>
      <w:r w:rsidR="0070750F" w:rsidRPr="00821682">
        <w:t xml:space="preserve"> </w:t>
      </w:r>
      <w:bookmarkStart w:id="7" w:name="References"/>
      <w:r w:rsidR="0070750F" w:rsidRPr="00821682">
        <w:t>(COM(</w:t>
      </w:r>
      <w:r w:rsidR="0070750F" w:rsidRPr="00036DB6">
        <w:t>2022</w:t>
      </w:r>
      <w:r w:rsidR="0070750F" w:rsidRPr="00821682">
        <w:t>)</w:t>
      </w:r>
      <w:r w:rsidR="0070750F" w:rsidRPr="00036DB6">
        <w:t>0462</w:t>
      </w:r>
      <w:r w:rsidR="0070750F" w:rsidRPr="00821682">
        <w:t xml:space="preserve"> – C</w:t>
      </w:r>
      <w:r w:rsidR="0070750F" w:rsidRPr="00036DB6">
        <w:t>9</w:t>
      </w:r>
      <w:r w:rsidR="0070750F" w:rsidRPr="00821682">
        <w:t>-</w:t>
      </w:r>
      <w:r w:rsidR="0070750F" w:rsidRPr="00036DB6">
        <w:t>0313</w:t>
      </w:r>
      <w:r w:rsidR="0070750F" w:rsidRPr="00821682">
        <w:t>/</w:t>
      </w:r>
      <w:r w:rsidR="0070750F" w:rsidRPr="00036DB6">
        <w:t>2022</w:t>
      </w:r>
      <w:r w:rsidR="0070750F" w:rsidRPr="00821682">
        <w:t xml:space="preserve"> – </w:t>
      </w:r>
      <w:r w:rsidR="0070750F" w:rsidRPr="00036DB6">
        <w:t>2022</w:t>
      </w:r>
      <w:r w:rsidR="0070750F" w:rsidRPr="00821682">
        <w:t>/</w:t>
      </w:r>
      <w:r w:rsidR="0070750F" w:rsidRPr="00036DB6">
        <w:t>0280</w:t>
      </w:r>
      <w:r w:rsidR="0070750F" w:rsidRPr="00821682">
        <w:t>(COD))</w:t>
      </w:r>
      <w:bookmarkEnd w:id="7"/>
    </w:p>
    <w:p w:rsidR="000F4218" w:rsidRPr="00821682" w:rsidRDefault="000F4218" w:rsidP="000F4218">
      <w:pPr>
        <w:pStyle w:val="NormalBold"/>
      </w:pPr>
      <w:bookmarkStart w:id="8" w:name="TextBodyBegin"/>
      <w:bookmarkEnd w:id="8"/>
      <w:r w:rsidRPr="00821682">
        <w:t>(Seadusandlik tavamenetlus: esimene lugemine)</w:t>
      </w:r>
    </w:p>
    <w:p w:rsidR="000F4218" w:rsidRPr="00821682" w:rsidRDefault="000F4218" w:rsidP="000F4218">
      <w:pPr>
        <w:pStyle w:val="EPComma"/>
      </w:pPr>
      <w:r w:rsidRPr="00821682">
        <w:rPr>
          <w:i/>
        </w:rPr>
        <w:t>Euroopa Parlament</w:t>
      </w:r>
      <w:r w:rsidRPr="00821682">
        <w:t>,</w:t>
      </w:r>
    </w:p>
    <w:p w:rsidR="000F4218" w:rsidRPr="00821682" w:rsidRDefault="000F4218" w:rsidP="000F4218">
      <w:pPr>
        <w:pStyle w:val="NormalHanging12a"/>
      </w:pPr>
      <w:r w:rsidRPr="00821682">
        <w:t>–</w:t>
      </w:r>
      <w:r w:rsidRPr="00821682">
        <w:tab/>
        <w:t>võttes arvesse komisjoni ettepanekut Euroopa Parlamendile ja nõukogule (COM(</w:t>
      </w:r>
      <w:r w:rsidRPr="00036DB6">
        <w:t>2022</w:t>
      </w:r>
      <w:r w:rsidRPr="00821682">
        <w:t>)</w:t>
      </w:r>
      <w:r w:rsidRPr="00036DB6">
        <w:t>0462</w:t>
      </w:r>
      <w:r w:rsidRPr="00821682">
        <w:t>),</w:t>
      </w:r>
    </w:p>
    <w:p w:rsidR="000F4218" w:rsidRPr="00821682" w:rsidRDefault="000F4218" w:rsidP="000F4218">
      <w:pPr>
        <w:pStyle w:val="NormalHanging12a"/>
      </w:pPr>
      <w:r w:rsidRPr="00821682">
        <w:t>–</w:t>
      </w:r>
      <w:r w:rsidRPr="00821682">
        <w:tab/>
        <w:t>võttes arvesse Euroopa Liidu toimimise lepingu artikli </w:t>
      </w:r>
      <w:r w:rsidRPr="00036DB6">
        <w:t>294</w:t>
      </w:r>
      <w:r w:rsidRPr="00821682">
        <w:t xml:space="preserve"> lõiget </w:t>
      </w:r>
      <w:r w:rsidRPr="00036DB6">
        <w:t>2</w:t>
      </w:r>
      <w:r w:rsidRPr="00821682">
        <w:t xml:space="preserve"> ning artikleid </w:t>
      </w:r>
      <w:r w:rsidRPr="00036DB6">
        <w:t>91</w:t>
      </w:r>
      <w:r w:rsidRPr="00821682">
        <w:t xml:space="preserve"> ja </w:t>
      </w:r>
      <w:r w:rsidRPr="00036DB6">
        <w:t>114</w:t>
      </w:r>
      <w:r w:rsidRPr="00821682">
        <w:t>, mille alusel komisjon esitas ettepaneku Euroopa Parlamendile (C</w:t>
      </w:r>
      <w:r w:rsidRPr="00036DB6">
        <w:t>9</w:t>
      </w:r>
      <w:r w:rsidRPr="00821682">
        <w:noBreakHyphen/>
      </w:r>
      <w:r w:rsidRPr="00036DB6">
        <w:t>0313</w:t>
      </w:r>
      <w:r w:rsidRPr="00821682">
        <w:t>/</w:t>
      </w:r>
      <w:r w:rsidRPr="00036DB6">
        <w:t>2022</w:t>
      </w:r>
      <w:r w:rsidRPr="00821682">
        <w:t>),</w:t>
      </w:r>
    </w:p>
    <w:p w:rsidR="000F4218" w:rsidRPr="00821682" w:rsidRDefault="000F4218" w:rsidP="000F4218">
      <w:pPr>
        <w:pStyle w:val="NormalHanging12a"/>
      </w:pPr>
      <w:r w:rsidRPr="00821682">
        <w:t>–</w:t>
      </w:r>
      <w:r w:rsidRPr="00821682">
        <w:tab/>
        <w:t xml:space="preserve">võttes arvesse Euroopa </w:t>
      </w:r>
      <w:r w:rsidR="003E79EC" w:rsidRPr="00821682">
        <w:t>Liidu toimimise lepingu artikli </w:t>
      </w:r>
      <w:r w:rsidR="003E79EC" w:rsidRPr="00036DB6">
        <w:t>294</w:t>
      </w:r>
      <w:r w:rsidR="003E79EC" w:rsidRPr="00821682">
        <w:t xml:space="preserve"> lõiget </w:t>
      </w:r>
      <w:r w:rsidRPr="00036DB6">
        <w:t>3</w:t>
      </w:r>
      <w:r w:rsidRPr="00821682">
        <w:t>,</w:t>
      </w:r>
    </w:p>
    <w:p w:rsidR="000F4218" w:rsidRPr="00821682" w:rsidRDefault="000F4218" w:rsidP="000F4218">
      <w:pPr>
        <w:pStyle w:val="NormalHanging12a"/>
      </w:pPr>
      <w:r w:rsidRPr="00821682">
        <w:t>–</w:t>
      </w:r>
      <w:r w:rsidRPr="00821682">
        <w:tab/>
        <w:t xml:space="preserve">võttes arvesse Euroopa Majandus- ja Sotsiaalkomitee </w:t>
      </w:r>
      <w:r w:rsidRPr="00036DB6">
        <w:t>14</w:t>
      </w:r>
      <w:r w:rsidRPr="00821682">
        <w:t xml:space="preserve">. detsembri </w:t>
      </w:r>
      <w:r w:rsidRPr="00036DB6">
        <w:t>2022</w:t>
      </w:r>
      <w:r w:rsidRPr="00821682">
        <w:t>. aasta arvamust</w:t>
      </w:r>
      <w:r w:rsidRPr="00821682">
        <w:rPr>
          <w:vertAlign w:val="superscript"/>
        </w:rPr>
        <w:footnoteReference w:id="1"/>
      </w:r>
      <w:r w:rsidRPr="00821682">
        <w:t>,</w:t>
      </w:r>
    </w:p>
    <w:p w:rsidR="000F4218" w:rsidRPr="00821682" w:rsidRDefault="000F4218" w:rsidP="000F4218">
      <w:pPr>
        <w:pStyle w:val="NormalHanging12a"/>
      </w:pPr>
      <w:r w:rsidRPr="00821682">
        <w:t>–</w:t>
      </w:r>
      <w:r w:rsidRPr="00821682">
        <w:tab/>
        <w:t xml:space="preserve">võttes arvesse Regioonide Komitee </w:t>
      </w:r>
      <w:r w:rsidRPr="00036DB6">
        <w:t>8</w:t>
      </w:r>
      <w:r w:rsidRPr="00821682">
        <w:t xml:space="preserve">. veebruari </w:t>
      </w:r>
      <w:r w:rsidRPr="00036DB6">
        <w:t>2023</w:t>
      </w:r>
      <w:r w:rsidRPr="00821682">
        <w:t>. aasta arvamust</w:t>
      </w:r>
      <w:r w:rsidRPr="00821682">
        <w:rPr>
          <w:vertAlign w:val="superscript"/>
        </w:rPr>
        <w:footnoteReference w:id="2"/>
      </w:r>
      <w:r w:rsidRPr="00821682">
        <w:t>,</w:t>
      </w:r>
    </w:p>
    <w:p w:rsidR="003E79EC" w:rsidRPr="00821682" w:rsidRDefault="003E79EC" w:rsidP="003E79EC">
      <w:pPr>
        <w:spacing w:after="240"/>
        <w:ind w:left="567" w:hanging="567"/>
      </w:pPr>
      <w:r w:rsidRPr="00821682">
        <w:t>–</w:t>
      </w:r>
      <w:r w:rsidRPr="00821682">
        <w:tab/>
        <w:t>võttes arvesse vastutava komisjoni poolt kodukorra artikli </w:t>
      </w:r>
      <w:r w:rsidRPr="00036DB6">
        <w:t>74</w:t>
      </w:r>
      <w:r w:rsidRPr="00821682">
        <w:t xml:space="preserve"> lõike </w:t>
      </w:r>
      <w:r w:rsidRPr="00036DB6">
        <w:t>4</w:t>
      </w:r>
      <w:r w:rsidRPr="00821682">
        <w:t xml:space="preserve"> alusel heaks kiidetud esialgset kokkulepet ja nõukogu esindaja poolt </w:t>
      </w:r>
      <w:r w:rsidRPr="00036DB6">
        <w:t>16</w:t>
      </w:r>
      <w:r w:rsidRPr="00821682">
        <w:t xml:space="preserve">. veebruari </w:t>
      </w:r>
      <w:r w:rsidRPr="00036DB6">
        <w:t>2024</w:t>
      </w:r>
      <w:r w:rsidRPr="00821682">
        <w:t>. aasta kirjas võetud kohustust kiita Euroopa Parlamendi seisukoht heaks vastavalt Euroopa Liidu toimimise lepingu artikli </w:t>
      </w:r>
      <w:r w:rsidRPr="00036DB6">
        <w:t>294</w:t>
      </w:r>
      <w:r w:rsidRPr="00821682">
        <w:t xml:space="preserve"> lõikele </w:t>
      </w:r>
      <w:r w:rsidRPr="00036DB6">
        <w:t>4</w:t>
      </w:r>
      <w:r w:rsidRPr="00821682">
        <w:t>,</w:t>
      </w:r>
    </w:p>
    <w:p w:rsidR="000F4218" w:rsidRPr="00821682" w:rsidRDefault="000F4218" w:rsidP="000F4218">
      <w:pPr>
        <w:pStyle w:val="NormalHanging12a"/>
      </w:pPr>
      <w:r w:rsidRPr="00821682">
        <w:lastRenderedPageBreak/>
        <w:t>–</w:t>
      </w:r>
      <w:r w:rsidRPr="00821682">
        <w:tab/>
        <w:t>võ</w:t>
      </w:r>
      <w:r w:rsidR="003E79EC" w:rsidRPr="00821682">
        <w:t>ttes arvesse kodukorra artiklit </w:t>
      </w:r>
      <w:r w:rsidRPr="00036DB6">
        <w:t>59</w:t>
      </w:r>
      <w:r w:rsidRPr="00821682">
        <w:t>,</w:t>
      </w:r>
    </w:p>
    <w:p w:rsidR="000F4218" w:rsidRPr="00821682" w:rsidRDefault="000F4218" w:rsidP="000F4218">
      <w:pPr>
        <w:pStyle w:val="NormalHanging12a"/>
      </w:pPr>
      <w:r w:rsidRPr="00821682">
        <w:t>–</w:t>
      </w:r>
      <w:r w:rsidRPr="00821682">
        <w:tab/>
        <w:t>võttes arvesse siseturu- ja tarb</w:t>
      </w:r>
      <w:r w:rsidR="003E79EC" w:rsidRPr="00821682">
        <w:t>ijakaitsekomisjoni raportit (A</w:t>
      </w:r>
      <w:r w:rsidR="003E79EC" w:rsidRPr="00036DB6">
        <w:t>9</w:t>
      </w:r>
      <w:r w:rsidR="003E79EC" w:rsidRPr="00821682">
        <w:noBreakHyphen/>
      </w:r>
      <w:r w:rsidRPr="00036DB6">
        <w:t>0245</w:t>
      </w:r>
      <w:r w:rsidRPr="00821682">
        <w:t>/</w:t>
      </w:r>
      <w:r w:rsidRPr="00036DB6">
        <w:t>2023</w:t>
      </w:r>
      <w:r w:rsidRPr="00821682">
        <w:t>),</w:t>
      </w:r>
    </w:p>
    <w:p w:rsidR="000F4218" w:rsidRPr="00821682" w:rsidRDefault="000F4218" w:rsidP="000F4218">
      <w:pPr>
        <w:pStyle w:val="NormalHanging12a"/>
      </w:pPr>
      <w:r w:rsidRPr="00036DB6">
        <w:t>1</w:t>
      </w:r>
      <w:r w:rsidRPr="00821682">
        <w:t>.</w:t>
      </w:r>
      <w:r w:rsidRPr="00821682">
        <w:tab/>
        <w:t>võtab vastu allpool toodud esimese lugemise seisukoha;</w:t>
      </w:r>
    </w:p>
    <w:p w:rsidR="000F4218" w:rsidRPr="00821682" w:rsidRDefault="000F4218" w:rsidP="000F4218">
      <w:pPr>
        <w:pStyle w:val="NormalHanging12a"/>
      </w:pPr>
      <w:r w:rsidRPr="00036DB6">
        <w:t>2</w:t>
      </w:r>
      <w:r w:rsidRPr="00821682">
        <w:t>.</w:t>
      </w:r>
      <w:r w:rsidRPr="00821682">
        <w:tab/>
        <w:t xml:space="preserve">palub komisjonil ettepaneku uuesti Euroopa Parlamendile saata, kui komisjon asendab </w:t>
      </w:r>
      <w:r w:rsidR="003E79EC" w:rsidRPr="00821682">
        <w:t xml:space="preserve">selle uue </w:t>
      </w:r>
      <w:r w:rsidRPr="00821682">
        <w:t>ettepaneku</w:t>
      </w:r>
      <w:r w:rsidR="003E79EC" w:rsidRPr="00821682">
        <w:t>ga</w:t>
      </w:r>
      <w:r w:rsidRPr="00821682">
        <w:t>, muudab seda oluliselt või kavatseb seda oluliselt muuta;</w:t>
      </w:r>
    </w:p>
    <w:p w:rsidR="00E2710D" w:rsidRPr="00821682" w:rsidRDefault="000F4218" w:rsidP="00E2710D">
      <w:pPr>
        <w:pStyle w:val="NormalHanging12a"/>
        <w:sectPr w:rsidR="00E2710D" w:rsidRPr="00821682" w:rsidSect="00252BC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36DB6">
        <w:t>3</w:t>
      </w:r>
      <w:r w:rsidRPr="00821682">
        <w:t>.</w:t>
      </w:r>
      <w:r w:rsidRPr="00821682">
        <w:tab/>
        <w:t>teeb presidendile ülesandeks edastada Euroopa Parlamendi seisukoht nõukogule ja komisjonile ning liikmesriikide parlamentidele.</w:t>
      </w:r>
    </w:p>
    <w:p w:rsidR="00E2710D" w:rsidRPr="00821682" w:rsidRDefault="00E2710D" w:rsidP="00E2710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9" w:name="TextBodyEnd"/>
      <w:bookmarkEnd w:id="9"/>
      <w:r w:rsidRPr="00821682">
        <w:rPr>
          <w:rFonts w:eastAsia="Calibri"/>
          <w:b/>
          <w:bCs/>
          <w:color w:val="000000"/>
          <w:szCs w:val="24"/>
        </w:rPr>
        <w:lastRenderedPageBreak/>
        <w:t>P</w:t>
      </w:r>
      <w:r w:rsidRPr="00036DB6">
        <w:rPr>
          <w:rFonts w:eastAsia="Calibri"/>
          <w:b/>
          <w:bCs/>
          <w:color w:val="000000"/>
          <w:szCs w:val="24"/>
        </w:rPr>
        <w:t>9</w:t>
      </w:r>
      <w:r w:rsidRPr="00821682">
        <w:rPr>
          <w:rFonts w:eastAsia="Calibri"/>
          <w:b/>
          <w:bCs/>
          <w:color w:val="000000"/>
          <w:szCs w:val="24"/>
        </w:rPr>
        <w:t>_TC</w:t>
      </w:r>
      <w:r w:rsidRPr="00036DB6">
        <w:rPr>
          <w:rFonts w:eastAsia="Calibri"/>
          <w:b/>
          <w:bCs/>
          <w:color w:val="000000"/>
          <w:szCs w:val="24"/>
        </w:rPr>
        <w:t>1</w:t>
      </w:r>
      <w:r w:rsidRPr="00821682">
        <w:rPr>
          <w:rFonts w:eastAsia="Calibri"/>
          <w:b/>
          <w:bCs/>
          <w:color w:val="000000"/>
          <w:szCs w:val="24"/>
        </w:rPr>
        <w:t>-COD(</w:t>
      </w:r>
      <w:r w:rsidRPr="00036DB6">
        <w:rPr>
          <w:rFonts w:eastAsia="Calibri"/>
          <w:b/>
          <w:bCs/>
          <w:color w:val="000000"/>
          <w:szCs w:val="24"/>
        </w:rPr>
        <w:t>2022</w:t>
      </w:r>
      <w:r w:rsidRPr="00821682">
        <w:rPr>
          <w:rFonts w:eastAsia="Calibri"/>
          <w:b/>
          <w:bCs/>
          <w:color w:val="000000"/>
          <w:szCs w:val="24"/>
        </w:rPr>
        <w:t>)</w:t>
      </w:r>
      <w:r w:rsidRPr="00036DB6">
        <w:rPr>
          <w:rFonts w:eastAsia="Calibri"/>
          <w:b/>
          <w:bCs/>
          <w:color w:val="000000"/>
          <w:szCs w:val="24"/>
        </w:rPr>
        <w:t>0280</w:t>
      </w:r>
    </w:p>
    <w:p w:rsidR="00E2710D" w:rsidRPr="00416B54" w:rsidRDefault="00E2710D" w:rsidP="00E2710D">
      <w:pPr>
        <w:spacing w:after="240"/>
        <w:rPr>
          <w:b/>
          <w:szCs w:val="24"/>
          <w:lang w:eastAsia="en-US"/>
        </w:rPr>
      </w:pPr>
      <w:r w:rsidRPr="00416B54">
        <w:rPr>
          <w:b/>
          <w:noProof/>
        </w:rPr>
        <w:t xml:space="preserve">Euroopa Parlamendi seisukoht, vastu võetud esimesel lugemisel 24. aprillil 2024. aastal eesmärgiga võtta vastu Euroopa Parlamendi ja nõukogu </w:t>
      </w:r>
      <w:r w:rsidRPr="00416B54">
        <w:rPr>
          <w:b/>
        </w:rPr>
        <w:t xml:space="preserve">direktiiv (EL) 2024/…, </w:t>
      </w:r>
      <w:r w:rsidRPr="00416B54">
        <w:rPr>
          <w:b/>
          <w:szCs w:val="24"/>
          <w:lang w:eastAsia="en-US"/>
        </w:rPr>
        <w:t>millega muudetakse direktiive 2000/14/EÜ, 2006/42/EÜ, 2010/35</w:t>
      </w:r>
      <w:r w:rsidR="00416B54" w:rsidRPr="00416B54">
        <w:rPr>
          <w:b/>
          <w:szCs w:val="24"/>
          <w:lang w:eastAsia="en-US"/>
        </w:rPr>
        <w:t xml:space="preserve">/EL, </w:t>
      </w:r>
      <w:r w:rsidRPr="00416B54">
        <w:rPr>
          <w:b/>
          <w:szCs w:val="24"/>
          <w:lang w:eastAsia="en-US"/>
        </w:rPr>
        <w:t>2014/29/EL, 2014/30</w:t>
      </w:r>
      <w:r w:rsidR="00416B54" w:rsidRPr="00416B54">
        <w:rPr>
          <w:b/>
          <w:szCs w:val="24"/>
          <w:lang w:eastAsia="en-US"/>
        </w:rPr>
        <w:t>/EL,</w:t>
      </w:r>
      <w:r w:rsidRPr="00416B54">
        <w:rPr>
          <w:b/>
          <w:szCs w:val="24"/>
          <w:lang w:eastAsia="en-US"/>
        </w:rPr>
        <w:t xml:space="preserve"> 2014/33/EL, 2014/34/EL, 2014/35/EL, 2014/53/EL ja 2014/68/EL vastavushindamise, nõuetele vastavuse eelduse, ühtsete spetsifikatsioonide vastuvõtmise ja turujärelevalve hädaolukorramenetluste osas, mis on tingitud siseturu hädaolukorrast</w:t>
      </w:r>
    </w:p>
    <w:p w:rsidR="00416B54" w:rsidRPr="00821682" w:rsidRDefault="00416B54" w:rsidP="00E2710D">
      <w:pPr>
        <w:spacing w:after="240"/>
        <w:rPr>
          <w:b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</w:t>
      </w:r>
      <w:r>
        <w:rPr>
          <w:i/>
        </w:rPr>
        <w:t>direktiiv</w:t>
      </w:r>
      <w:r>
        <w:rPr>
          <w:i/>
        </w:rPr>
        <w:t xml:space="preserve"> </w:t>
      </w:r>
      <w:r>
        <w:rPr>
          <w:i/>
        </w:rPr>
        <w:t>(EL) 2024/2749</w:t>
      </w:r>
      <w:r w:rsidRPr="003621D3">
        <w:rPr>
          <w:i/>
        </w:rPr>
        <w:t>) lõplikule kujule)</w:t>
      </w:r>
      <w:r>
        <w:rPr>
          <w:i/>
        </w:rPr>
        <w:t>.</w:t>
      </w:r>
    </w:p>
    <w:sectPr w:rsidR="00416B54" w:rsidRPr="00821682" w:rsidSect="00252BC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50F" w:rsidRPr="00252BCC" w:rsidRDefault="0070750F">
      <w:r w:rsidRPr="00252BCC">
        <w:separator/>
      </w:r>
    </w:p>
  </w:endnote>
  <w:endnote w:type="continuationSeparator" w:id="0">
    <w:p w:rsidR="0070750F" w:rsidRPr="00252BCC" w:rsidRDefault="0070750F">
      <w:r w:rsidRPr="00252B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B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B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B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50F" w:rsidRPr="00252BCC" w:rsidRDefault="0070750F">
      <w:r w:rsidRPr="00252BCC">
        <w:separator/>
      </w:r>
    </w:p>
  </w:footnote>
  <w:footnote w:type="continuationSeparator" w:id="0">
    <w:p w:rsidR="0070750F" w:rsidRPr="00252BCC" w:rsidRDefault="0070750F">
      <w:r w:rsidRPr="00252BCC">
        <w:continuationSeparator/>
      </w:r>
    </w:p>
  </w:footnote>
  <w:footnote w:id="1">
    <w:p w:rsidR="000F4218" w:rsidRPr="00EA2F55" w:rsidRDefault="000F4218" w:rsidP="00416B54">
      <w:pPr>
        <w:pStyle w:val="FootnoteText"/>
        <w:ind w:left="567" w:hanging="567"/>
        <w:rPr>
          <w:sz w:val="24"/>
          <w:szCs w:val="24"/>
          <w:lang w:val="et-EE"/>
        </w:rPr>
      </w:pPr>
      <w:r w:rsidRPr="00EA2F55">
        <w:rPr>
          <w:rStyle w:val="FootnoteReference"/>
          <w:sz w:val="24"/>
          <w:szCs w:val="24"/>
          <w:lang w:val="et-EE"/>
        </w:rPr>
        <w:footnoteRef/>
      </w:r>
      <w:r w:rsidR="00252BCC" w:rsidRPr="00EA2F55">
        <w:rPr>
          <w:sz w:val="24"/>
          <w:szCs w:val="24"/>
          <w:lang w:val="et-EE"/>
        </w:rPr>
        <w:tab/>
      </w:r>
      <w:r w:rsidR="003E79EC" w:rsidRPr="00EA2F55">
        <w:rPr>
          <w:sz w:val="24"/>
          <w:szCs w:val="24"/>
          <w:lang w:val="et-EE"/>
        </w:rPr>
        <w:t>ELT C 100, 16.3.2023, lk </w:t>
      </w:r>
      <w:r w:rsidRPr="00EA2F55">
        <w:rPr>
          <w:sz w:val="24"/>
          <w:szCs w:val="24"/>
          <w:lang w:val="et-EE"/>
        </w:rPr>
        <w:t>95.</w:t>
      </w:r>
    </w:p>
  </w:footnote>
  <w:footnote w:id="2">
    <w:p w:rsidR="000F4218" w:rsidRPr="00EA2F55" w:rsidRDefault="000F4218" w:rsidP="00416B54">
      <w:pPr>
        <w:pStyle w:val="FootnoteText"/>
        <w:ind w:left="567" w:hanging="567"/>
        <w:rPr>
          <w:sz w:val="24"/>
          <w:szCs w:val="24"/>
          <w:lang w:val="et-EE"/>
        </w:rPr>
      </w:pPr>
      <w:r w:rsidRPr="00EA2F55">
        <w:rPr>
          <w:rStyle w:val="FootnoteReference"/>
          <w:sz w:val="24"/>
          <w:szCs w:val="24"/>
          <w:lang w:val="et-EE"/>
        </w:rPr>
        <w:footnoteRef/>
      </w:r>
      <w:r w:rsidR="00252BCC" w:rsidRPr="00EA2F55">
        <w:rPr>
          <w:sz w:val="24"/>
          <w:szCs w:val="24"/>
          <w:lang w:val="et-EE"/>
        </w:rPr>
        <w:tab/>
      </w:r>
      <w:r w:rsidR="003E79EC" w:rsidRPr="00EA2F55">
        <w:rPr>
          <w:sz w:val="24"/>
          <w:szCs w:val="24"/>
          <w:lang w:val="et-EE"/>
        </w:rPr>
        <w:t>ELT C 157, 3.5.2023, lk </w:t>
      </w:r>
      <w:r w:rsidRPr="00EA2F55">
        <w:rPr>
          <w:sz w:val="24"/>
          <w:szCs w:val="24"/>
          <w:lang w:val="et-EE"/>
        </w:rPr>
        <w:t>82.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B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B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B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52EA29D4"/>
    <w:multiLevelType w:val="hybridMultilevel"/>
    <w:tmpl w:val="98FCA75C"/>
    <w:lvl w:ilvl="0" w:tplc="F66E68DE">
      <w:start w:val="4"/>
      <w:numFmt w:val="decimal"/>
      <w:lvlText w:val="%1)"/>
      <w:lvlJc w:val="left"/>
      <w:pPr>
        <w:ind w:left="1215" w:hanging="855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963D4A"/>
    <w:multiLevelType w:val="hybridMultilevel"/>
    <w:tmpl w:val="DC0654E4"/>
    <w:lvl w:ilvl="0" w:tplc="E0C43DA8">
      <w:start w:val="4"/>
      <w:numFmt w:val="decimal"/>
      <w:lvlText w:val="%1)"/>
      <w:lvlJc w:val="left"/>
      <w:pPr>
        <w:ind w:left="1215" w:hanging="855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3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5/2023"/>
    <w:docVar w:name="dvlangue" w:val="ET"/>
    <w:docVar w:name="dvnumam" w:val="328"/>
    <w:docVar w:name="dvpe" w:val="745.256"/>
    <w:docVar w:name="dvrapporteur" w:val="Raportöör: "/>
    <w:docVar w:name="dvstar" w:val="***I"/>
    <w:docVar w:name="dvtitre" w:val="Euroopa Parlamendi .... 2024. aasta seadusandlik resolutsioon ettepaneku kohta võtta vastu Euroopa Parlamendi ja nõukogu direktiiv, millega muudetakse direktiive 2000/14/EÜ, 2006/42/EÜ, 2010/35/EL, 2013/29/EL, 2014/28/EL, 2014/29/EL, 2014/30/EL, 2014/31/EL, 2014/32/EL, 2014/33/EL, 2014/34/EL, 2014/35/EL, 2014/53/EL ja 2014/68/EL vastavushindamise, ühtsete kirjelduste vastuvõtmise ja turujärelevalve hädaolukorra menetluste osas, mis on tingitud ühtse turu hädaolukorrast(COM(2022)0462 – C9-0313/2022 – 2022/0280(COD))"/>
  </w:docVars>
  <w:rsids>
    <w:rsidRoot w:val="0070750F"/>
    <w:rsid w:val="00002272"/>
    <w:rsid w:val="00036DB6"/>
    <w:rsid w:val="00064002"/>
    <w:rsid w:val="000677B9"/>
    <w:rsid w:val="000703BE"/>
    <w:rsid w:val="000831BA"/>
    <w:rsid w:val="000A42CC"/>
    <w:rsid w:val="000E7DD9"/>
    <w:rsid w:val="000F4218"/>
    <w:rsid w:val="0010095E"/>
    <w:rsid w:val="00125B37"/>
    <w:rsid w:val="00187494"/>
    <w:rsid w:val="001F32AE"/>
    <w:rsid w:val="00252BCC"/>
    <w:rsid w:val="002767FF"/>
    <w:rsid w:val="002B18FE"/>
    <w:rsid w:val="002B5493"/>
    <w:rsid w:val="00343214"/>
    <w:rsid w:val="00361C00"/>
    <w:rsid w:val="00395FA1"/>
    <w:rsid w:val="003A470F"/>
    <w:rsid w:val="003E15D4"/>
    <w:rsid w:val="003E79EC"/>
    <w:rsid w:val="00411CCE"/>
    <w:rsid w:val="0041666E"/>
    <w:rsid w:val="00416B54"/>
    <w:rsid w:val="00421060"/>
    <w:rsid w:val="00471C19"/>
    <w:rsid w:val="004867E3"/>
    <w:rsid w:val="00494A28"/>
    <w:rsid w:val="004C0004"/>
    <w:rsid w:val="004C5D52"/>
    <w:rsid w:val="004F7947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0750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682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255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3EB2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710D"/>
    <w:rsid w:val="00E365E1"/>
    <w:rsid w:val="00E4673A"/>
    <w:rsid w:val="00E820A4"/>
    <w:rsid w:val="00EA2F5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F7F4F0"/>
  <w15:chartTrackingRefBased/>
  <w15:docId w15:val="{E973F852-511D-4207-8C0F-F1C1C426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F421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0F421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0F421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0F421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F421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F4218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0F4218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0F4218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0F4218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0F421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F421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F421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F4218"/>
    <w:pPr>
      <w:spacing w:after="120"/>
    </w:pPr>
  </w:style>
  <w:style w:type="paragraph" w:customStyle="1" w:styleId="PageHeading">
    <w:name w:val="PageHeading"/>
    <w:basedOn w:val="Normal"/>
    <w:rsid w:val="000F421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F4218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0F4218"/>
    <w:rPr>
      <w:b/>
      <w:sz w:val="24"/>
      <w:lang w:val="et-EE"/>
    </w:rPr>
  </w:style>
  <w:style w:type="paragraph" w:customStyle="1" w:styleId="NormalBold12a">
    <w:name w:val="NormalBold12a"/>
    <w:basedOn w:val="Normal"/>
    <w:rsid w:val="000F4218"/>
    <w:pPr>
      <w:spacing w:after="240"/>
    </w:pPr>
    <w:rPr>
      <w:b/>
    </w:rPr>
  </w:style>
  <w:style w:type="paragraph" w:customStyle="1" w:styleId="AmJustText">
    <w:name w:val="AmJustText"/>
    <w:basedOn w:val="Normal"/>
    <w:rsid w:val="000F421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F421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F4218"/>
    <w:pPr>
      <w:spacing w:after="480"/>
      <w:ind w:left="1417"/>
    </w:pPr>
  </w:style>
  <w:style w:type="paragraph" w:customStyle="1" w:styleId="CoverNormal">
    <w:name w:val="CoverNormal"/>
    <w:basedOn w:val="Normal"/>
    <w:rsid w:val="000F4218"/>
    <w:pPr>
      <w:ind w:left="1418"/>
    </w:pPr>
  </w:style>
  <w:style w:type="paragraph" w:customStyle="1" w:styleId="AmCrossRef">
    <w:name w:val="AmCrossRef"/>
    <w:basedOn w:val="Normal"/>
    <w:rsid w:val="000F421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F421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F421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F421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F421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F4218"/>
    <w:pPr>
      <w:spacing w:before="240" w:after="1200"/>
    </w:pPr>
  </w:style>
  <w:style w:type="paragraph" w:styleId="Header">
    <w:name w:val="header"/>
    <w:basedOn w:val="Normal"/>
    <w:link w:val="HeaderChar"/>
    <w:rsid w:val="000F42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F4218"/>
    <w:rPr>
      <w:sz w:val="24"/>
      <w:lang w:val="et-EE"/>
    </w:rPr>
  </w:style>
  <w:style w:type="paragraph" w:customStyle="1" w:styleId="AmOrLang">
    <w:name w:val="AmOrLang"/>
    <w:basedOn w:val="Normal"/>
    <w:rsid w:val="000F421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F421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F421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F4218"/>
    <w:pPr>
      <w:spacing w:before="240"/>
    </w:pPr>
    <w:rPr>
      <w:b/>
    </w:rPr>
  </w:style>
  <w:style w:type="paragraph" w:customStyle="1" w:styleId="EPBody">
    <w:name w:val="EPBody"/>
    <w:basedOn w:val="Normal"/>
    <w:rsid w:val="000F421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F421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F4218"/>
    <w:pPr>
      <w:spacing w:before="480" w:after="240"/>
    </w:pPr>
  </w:style>
  <w:style w:type="paragraph" w:customStyle="1" w:styleId="Lgendesigne">
    <w:name w:val="Légende signe"/>
    <w:basedOn w:val="Normal"/>
    <w:rsid w:val="000F421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F421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F4218"/>
    <w:rPr>
      <w:sz w:val="18"/>
    </w:rPr>
  </w:style>
  <w:style w:type="paragraph" w:styleId="BalloonText">
    <w:name w:val="Balloon Text"/>
    <w:basedOn w:val="Normal"/>
    <w:link w:val="BalloonTextChar"/>
    <w:unhideWhenUsed/>
    <w:rsid w:val="000F42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F4218"/>
    <w:rPr>
      <w:rFonts w:ascii="Segoe UI" w:hAnsi="Segoe UI" w:cs="Segoe UI"/>
      <w:sz w:val="18"/>
      <w:szCs w:val="18"/>
      <w:lang w:val="et-EE"/>
    </w:rPr>
  </w:style>
  <w:style w:type="character" w:customStyle="1" w:styleId="FooterChar">
    <w:name w:val="Footer Char"/>
    <w:basedOn w:val="DefaultParagraphFont"/>
    <w:link w:val="Footer"/>
    <w:uiPriority w:val="99"/>
    <w:rsid w:val="000F4218"/>
    <w:rPr>
      <w:sz w:val="22"/>
    </w:rPr>
  </w:style>
  <w:style w:type="paragraph" w:styleId="Footer">
    <w:name w:val="footer"/>
    <w:link w:val="FooterChar"/>
    <w:uiPriority w:val="99"/>
    <w:unhideWhenUsed/>
    <w:rsid w:val="000F4218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0F4218"/>
    <w:rPr>
      <w:sz w:val="24"/>
      <w:lang w:val="et-EE"/>
    </w:rPr>
  </w:style>
  <w:style w:type="character" w:customStyle="1" w:styleId="Normal12Char">
    <w:name w:val="Normal12 Char"/>
    <w:basedOn w:val="DefaultParagraphFont"/>
    <w:link w:val="Normal12"/>
    <w:locked/>
    <w:rsid w:val="000F4218"/>
    <w:rPr>
      <w:noProof/>
      <w:sz w:val="24"/>
    </w:rPr>
  </w:style>
  <w:style w:type="paragraph" w:customStyle="1" w:styleId="Normal12">
    <w:name w:val="Normal12"/>
    <w:basedOn w:val="Normal"/>
    <w:link w:val="Normal12Char"/>
    <w:rsid w:val="000F4218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0F4218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0F4218"/>
    <w:pPr>
      <w:spacing w:after="120"/>
    </w:pPr>
  </w:style>
  <w:style w:type="paragraph" w:customStyle="1" w:styleId="Normal12Italic">
    <w:name w:val="Normal12Italic"/>
    <w:basedOn w:val="Normal12"/>
    <w:rsid w:val="000F4218"/>
    <w:rPr>
      <w:i/>
    </w:rPr>
  </w:style>
  <w:style w:type="paragraph" w:customStyle="1" w:styleId="Footer2">
    <w:name w:val="Footer2"/>
    <w:basedOn w:val="Normal12"/>
    <w:rsid w:val="000F4218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0F4218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0F421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0F4218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0F4218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0F4218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0F4218"/>
    <w:rPr>
      <w:sz w:val="16"/>
      <w:szCs w:val="16"/>
    </w:rPr>
  </w:style>
  <w:style w:type="paragraph" w:styleId="CommentText">
    <w:name w:val="annotation text"/>
    <w:basedOn w:val="Normal"/>
    <w:link w:val="CommentTextChar"/>
    <w:rsid w:val="000F421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F4218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F42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F4218"/>
    <w:rPr>
      <w:b/>
      <w:bCs/>
      <w:lang w:val="et-EE"/>
    </w:rPr>
  </w:style>
  <w:style w:type="paragraph" w:styleId="Revision">
    <w:name w:val="Revision"/>
    <w:hidden/>
    <w:uiPriority w:val="99"/>
    <w:semiHidden/>
    <w:rsid w:val="000F4218"/>
    <w:rPr>
      <w:sz w:val="24"/>
      <w:lang w:val="et-EE"/>
    </w:rPr>
  </w:style>
  <w:style w:type="character" w:customStyle="1" w:styleId="AmNumberTabsChar">
    <w:name w:val="AmNumberTabs Char"/>
    <w:basedOn w:val="DefaultParagraphFont"/>
    <w:link w:val="AmNumberTabs"/>
    <w:rsid w:val="000F4218"/>
    <w:rPr>
      <w:b/>
      <w:sz w:val="24"/>
      <w:lang w:val="et-EE"/>
    </w:rPr>
  </w:style>
  <w:style w:type="character" w:customStyle="1" w:styleId="NormalBold12bChar">
    <w:name w:val="NormalBold12b Char"/>
    <w:basedOn w:val="AmNumberTabsChar"/>
    <w:link w:val="NormalBold12b"/>
    <w:rsid w:val="000F4218"/>
    <w:rPr>
      <w:b/>
      <w:sz w:val="24"/>
      <w:lang w:val="et-EE"/>
    </w:rPr>
  </w:style>
  <w:style w:type="paragraph" w:customStyle="1" w:styleId="ManualNumPar1">
    <w:name w:val="Manual NumPar 1"/>
    <w:basedOn w:val="Normal"/>
    <w:next w:val="Normal"/>
    <w:rsid w:val="000F421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uiPriority w:val="99"/>
    <w:rsid w:val="000F4218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0F4218"/>
    <w:pPr>
      <w:spacing w:after="240"/>
    </w:pPr>
  </w:style>
  <w:style w:type="paragraph" w:customStyle="1" w:styleId="RollCallVotes">
    <w:name w:val="RollCallVotes"/>
    <w:basedOn w:val="Normal"/>
    <w:rsid w:val="000F421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F421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F421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F4218"/>
    <w:pPr>
      <w:spacing w:before="120" w:after="120"/>
    </w:pPr>
    <w:rPr>
      <w:snapToGrid w:val="0"/>
      <w:sz w:val="16"/>
      <w:lang w:eastAsia="en-US"/>
    </w:rPr>
  </w:style>
  <w:style w:type="paragraph" w:customStyle="1" w:styleId="exemple">
    <w:name w:val="exemple"/>
    <w:basedOn w:val="Normal"/>
    <w:rsid w:val="000F4218"/>
    <w:pPr>
      <w:tabs>
        <w:tab w:val="left" w:pos="-1440"/>
        <w:tab w:val="left" w:pos="-720"/>
        <w:tab w:val="left" w:pos="0"/>
        <w:tab w:val="left" w:pos="336"/>
        <w:tab w:val="left" w:pos="720"/>
        <w:tab w:val="left" w:pos="1008"/>
        <w:tab w:val="left" w:pos="1440"/>
        <w:tab w:val="left" w:pos="17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before="20"/>
      <w:ind w:left="2041" w:hanging="340"/>
    </w:pPr>
    <w:rPr>
      <w:sz w:val="20"/>
      <w:lang w:eastAsia="fr-BE"/>
    </w:rPr>
  </w:style>
  <w:style w:type="paragraph" w:customStyle="1" w:styleId="AmDocTypeTab">
    <w:name w:val="AmDocTypeTab"/>
    <w:basedOn w:val="Normal"/>
    <w:rsid w:val="00E2710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2710D"/>
    <w:pPr>
      <w:spacing w:after="240"/>
      <w:jc w:val="center"/>
    </w:pPr>
  </w:style>
  <w:style w:type="paragraph" w:customStyle="1" w:styleId="AmDateTab">
    <w:name w:val="AmDateTab"/>
    <w:basedOn w:val="Normal"/>
    <w:rsid w:val="00E2710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2710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2710D"/>
  </w:style>
  <w:style w:type="paragraph" w:customStyle="1" w:styleId="SignaturePersonne">
    <w:name w:val="Signature Personne"/>
    <w:basedOn w:val="Normal"/>
    <w:rsid w:val="00E2710D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E2710D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E2710D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E2710D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E2710D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E2710D"/>
    <w:pPr>
      <w:keepLines/>
      <w:widowControl w:val="0"/>
      <w:ind w:left="850" w:hanging="850"/>
    </w:pPr>
    <w:rPr>
      <w:sz w:val="24"/>
      <w:lang w:val="en-US" w:eastAsia="en-US"/>
    </w:rPr>
  </w:style>
  <w:style w:type="paragraph" w:customStyle="1" w:styleId="Applicationdirecte">
    <w:name w:val="Application directe"/>
    <w:basedOn w:val="Normal"/>
    <w:next w:val="Normal"/>
    <w:rsid w:val="00E2710D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E2710D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E2710D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E2710D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E2710D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E2710D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E2710D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ypedudocument">
    <w:name w:val="Type du document"/>
    <w:basedOn w:val="Normal"/>
    <w:next w:val="Normal"/>
    <w:rsid w:val="00E2710D"/>
    <w:pPr>
      <w:widowControl/>
      <w:spacing w:before="360" w:line="360" w:lineRule="auto"/>
      <w:jc w:val="center"/>
    </w:pPr>
    <w:rPr>
      <w:b/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E2710D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E2710D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Hyperlink1">
    <w:name w:val="Hyperlink1"/>
    <w:basedOn w:val="DefaultParagraphFont"/>
    <w:unhideWhenUsed/>
    <w:rsid w:val="00E2710D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2710D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E2710D"/>
    <w:rPr>
      <w:color w:val="800080"/>
      <w:u w:val="single"/>
    </w:rPr>
  </w:style>
  <w:style w:type="character" w:styleId="FollowedHyperlink">
    <w:name w:val="FollowedHyperlink"/>
    <w:basedOn w:val="DefaultParagraphFont"/>
    <w:rsid w:val="00E2710D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E2710D"/>
  </w:style>
  <w:style w:type="paragraph" w:customStyle="1" w:styleId="HeadingDocType24a">
    <w:name w:val="HeadingDocType24a"/>
    <w:basedOn w:val="Normal"/>
    <w:rsid w:val="00EA2F55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EA2F55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EA2F55"/>
    <w:pPr>
      <w:jc w:val="center"/>
    </w:pPr>
  </w:style>
  <w:style w:type="paragraph" w:customStyle="1" w:styleId="Normal24a">
    <w:name w:val="Normal24a"/>
    <w:basedOn w:val="Normal"/>
    <w:rsid w:val="00EA2F55"/>
    <w:pPr>
      <w:spacing w:after="480"/>
    </w:pPr>
  </w:style>
  <w:style w:type="paragraph" w:customStyle="1" w:styleId="LineSingle">
    <w:name w:val="LineSingle"/>
    <w:basedOn w:val="Normal"/>
    <w:next w:val="Normal"/>
    <w:rsid w:val="00EA2F55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EA2F55"/>
    <w:pPr>
      <w:spacing w:before="240" w:after="240"/>
    </w:pPr>
  </w:style>
  <w:style w:type="paragraph" w:customStyle="1" w:styleId="msonormal0">
    <w:name w:val="msonormal"/>
    <w:basedOn w:val="Normal"/>
    <w:rsid w:val="00EA2F55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EA2F5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A2F5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A2F5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A2F5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A2F55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EA2F55"/>
    <w:pPr>
      <w:spacing w:before="240"/>
      <w:jc w:val="center"/>
    </w:pPr>
    <w:rPr>
      <w:i/>
    </w:rPr>
  </w:style>
  <w:style w:type="character" w:customStyle="1" w:styleId="Footer2Middle">
    <w:name w:val="Footer2Middle"/>
    <w:rsid w:val="00EA2F5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ListParagraph">
    <w:name w:val="List Paragraph"/>
    <w:basedOn w:val="Normal"/>
    <w:uiPriority w:val="34"/>
    <w:qFormat/>
    <w:rsid w:val="00EA2F55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2F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22CA9-AC4E-4BDA-92CB-A2EAA6F64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2025-03-17T15:16:00Z</dcterms:created>
  <dcterms:modified xsi:type="dcterms:W3CDTF">2025-03-17T15:16:00Z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P9_TA(2024)0322_</vt:lpwstr>
  </property>
  <property fmtid="{D5CDD505-2E9C-101B-9397-08002B2CF9AE}" pid="4" name="&lt;Type&gt;">
    <vt:lpwstr>RR</vt:lpwstr>
  </property>
</Properties>
</file>