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01F" w14:paraId="1BAFDF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8B699F" w14:textId="77777777" w:rsidR="00751A4A" w:rsidRPr="0073501F" w:rsidRDefault="00A53925" w:rsidP="0010095E">
            <w:pPr>
              <w:pStyle w:val="EPName"/>
            </w:pPr>
            <w:r w:rsidRPr="0073501F">
              <w:t>Parlaimint na hEorpa</w:t>
            </w:r>
          </w:p>
          <w:p w14:paraId="685FFA29" w14:textId="77777777" w:rsidR="00751A4A" w:rsidRPr="0073501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501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50CEB68" w14:textId="77777777" w:rsidR="00751A4A" w:rsidRPr="0073501F" w:rsidRDefault="00187494" w:rsidP="0010095E">
            <w:pPr>
              <w:pStyle w:val="EPLogo"/>
            </w:pPr>
            <w:r w:rsidRPr="0073501F">
              <w:rPr>
                <w:noProof/>
                <w:lang w:val="en-GB"/>
              </w:rPr>
              <w:drawing>
                <wp:inline distT="0" distB="0" distL="0" distR="0" wp14:anchorId="454AE7AD" wp14:editId="65A6BA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2E7D8F" w14:textId="77777777" w:rsidR="00D058B8" w:rsidRPr="0073501F" w:rsidRDefault="00D058B8" w:rsidP="004C5D52">
      <w:pPr>
        <w:pStyle w:val="LineTop"/>
      </w:pPr>
    </w:p>
    <w:p w14:paraId="2393B775" w14:textId="77777777" w:rsidR="00680577" w:rsidRPr="0073501F" w:rsidRDefault="00A53925" w:rsidP="00680577">
      <w:pPr>
        <w:pStyle w:val="EPBodyTA1"/>
      </w:pPr>
      <w:r w:rsidRPr="0073501F">
        <w:t>TÉACSANNA ARNA nGLACADH</w:t>
      </w:r>
    </w:p>
    <w:p w14:paraId="74F1DB8B" w14:textId="77777777" w:rsidR="00D058B8" w:rsidRPr="0073501F" w:rsidRDefault="00D058B8" w:rsidP="00D058B8">
      <w:pPr>
        <w:pStyle w:val="LineBottom"/>
      </w:pPr>
    </w:p>
    <w:p w14:paraId="7D804DBE" w14:textId="704B7799" w:rsidR="00A53925" w:rsidRPr="00E6390E" w:rsidRDefault="00A53925" w:rsidP="00A53925">
      <w:pPr>
        <w:pStyle w:val="ATHeading1"/>
        <w:rPr>
          <w:lang w:val="sv-SE"/>
        </w:rPr>
      </w:pPr>
      <w:bookmarkStart w:id="0" w:name="TANumber"/>
      <w:r w:rsidRPr="0073501F">
        <w:t>P9_TA(2024)0</w:t>
      </w:r>
      <w:bookmarkEnd w:id="0"/>
      <w:r w:rsidR="007C36A5" w:rsidRPr="00E6390E">
        <w:rPr>
          <w:lang w:val="sv-SE"/>
        </w:rPr>
        <w:t>323</w:t>
      </w:r>
    </w:p>
    <w:p w14:paraId="3E3361BE" w14:textId="753D1FD3" w:rsidR="00A53925" w:rsidRPr="0073501F" w:rsidRDefault="00B63EFD" w:rsidP="00A53925">
      <w:pPr>
        <w:pStyle w:val="ATHeading2"/>
      </w:pPr>
      <w:r w:rsidRPr="00B63EFD">
        <w:t>Cód Teorainneacha Schengen</w:t>
      </w:r>
    </w:p>
    <w:p w14:paraId="54398945" w14:textId="1A531F9C" w:rsidR="00A53925" w:rsidRPr="0073501F" w:rsidRDefault="00A53925" w:rsidP="00A53925">
      <w:pPr>
        <w:rPr>
          <w:i/>
          <w:vanish/>
        </w:rPr>
      </w:pPr>
      <w:r w:rsidRPr="0073501F">
        <w:rPr>
          <w:i/>
        </w:rPr>
        <w:fldChar w:fldCharType="begin"/>
      </w:r>
      <w:r w:rsidRPr="0073501F">
        <w:rPr>
          <w:i/>
        </w:rPr>
        <w:instrText xml:space="preserve"> TC"(</w:instrText>
      </w:r>
      <w:bookmarkStart w:id="1" w:name="DocNumber"/>
      <w:r w:rsidRPr="0073501F">
        <w:rPr>
          <w:i/>
        </w:rPr>
        <w:instrText>A9-0280/2023</w:instrText>
      </w:r>
      <w:bookmarkEnd w:id="1"/>
      <w:r w:rsidR="00055B0E">
        <w:rPr>
          <w:i/>
        </w:rPr>
        <w:instrText xml:space="preserve"> - </w:instrText>
      </w:r>
      <w:r w:rsidRPr="0073501F">
        <w:rPr>
          <w:i/>
        </w:rPr>
        <w:instrText>Rapóirtéir:</w:instrText>
      </w:r>
      <w:r w:rsidR="00B63EFD" w:rsidRPr="002A6BF9">
        <w:rPr>
          <w:i/>
        </w:rPr>
        <w:instrText xml:space="preserve"> </w:instrText>
      </w:r>
      <w:r w:rsidRPr="0073501F">
        <w:rPr>
          <w:i/>
        </w:rPr>
        <w:instrText xml:space="preserve">Sylvie Guillaume)"\l3 \n&gt; \* MERGEFORMAT </w:instrText>
      </w:r>
      <w:r w:rsidRPr="0073501F">
        <w:rPr>
          <w:i/>
        </w:rPr>
        <w:fldChar w:fldCharType="end"/>
      </w:r>
    </w:p>
    <w:p w14:paraId="3E53EE57" w14:textId="77777777" w:rsidR="00A53925" w:rsidRPr="0073501F" w:rsidRDefault="00A53925" w:rsidP="00A53925">
      <w:pPr>
        <w:rPr>
          <w:vanish/>
        </w:rPr>
      </w:pPr>
      <w:bookmarkStart w:id="2" w:name="Commission"/>
      <w:r w:rsidRPr="0073501F">
        <w:rPr>
          <w:vanish/>
        </w:rPr>
        <w:t>An Coiste um Shaoirsí Sibhialta, um Cheartas agus um Ghnóthaí Baile</w:t>
      </w:r>
      <w:bookmarkEnd w:id="2"/>
    </w:p>
    <w:p w14:paraId="34EB4404" w14:textId="77777777" w:rsidR="00A53925" w:rsidRPr="0073501F" w:rsidRDefault="00A53925" w:rsidP="00A53925">
      <w:pPr>
        <w:rPr>
          <w:vanish/>
        </w:rPr>
      </w:pPr>
      <w:bookmarkStart w:id="3" w:name="PE"/>
      <w:r w:rsidRPr="0073501F">
        <w:rPr>
          <w:vanish/>
        </w:rPr>
        <w:t>PE737.471</w:t>
      </w:r>
      <w:bookmarkEnd w:id="3"/>
    </w:p>
    <w:p w14:paraId="409D2113" w14:textId="05B12434" w:rsidR="00A53925" w:rsidRPr="0073501F" w:rsidRDefault="00A53925" w:rsidP="00A53925">
      <w:pPr>
        <w:pStyle w:val="ATHeading3"/>
      </w:pPr>
      <w:bookmarkStart w:id="4" w:name="Sujet"/>
      <w:r w:rsidRPr="0073501F">
        <w:t xml:space="preserve">Rún reachtach ó Pharlaimint na hEorpa an </w:t>
      </w:r>
      <w:r w:rsidR="00B63EFD" w:rsidRPr="002A6BF9">
        <w:t>24</w:t>
      </w:r>
      <w:r w:rsidRPr="0073501F">
        <w:t xml:space="preserve"> </w:t>
      </w:r>
      <w:r w:rsidR="00B63EFD" w:rsidRPr="002A6BF9">
        <w:t>Aibreán</w:t>
      </w:r>
      <w:r w:rsidRPr="0073501F">
        <w:t xml:space="preserve"> 2024 ar an togra le haghaidh rialachán ó Pharlaimint na hEorpa agus ón gComhairle lena leasaítear Rialachán (AE) 2016/399 maidir le Cód an Aontais </w:t>
      </w:r>
      <w:r w:rsidR="00B63EFD" w:rsidRPr="002A6BF9">
        <w:t>i dtaca leis</w:t>
      </w:r>
      <w:r w:rsidRPr="0073501F">
        <w:t xml:space="preserve"> na rialacha lena rialaítear gluaiseacht daoine thar theorainneacha</w:t>
      </w:r>
      <w:bookmarkEnd w:id="4"/>
      <w:r w:rsidRPr="0073501F">
        <w:t xml:space="preserve"> </w:t>
      </w:r>
      <w:bookmarkStart w:id="5" w:name="References"/>
      <w:r w:rsidRPr="0073501F">
        <w:t>(COM(2021)0891 – C9-0473/2021 – 2021/0428(COD))</w:t>
      </w:r>
      <w:bookmarkEnd w:id="5"/>
    </w:p>
    <w:p w14:paraId="670AA4A6" w14:textId="77777777" w:rsidR="00A53925" w:rsidRPr="0073501F" w:rsidRDefault="00A53925" w:rsidP="00A53925"/>
    <w:p w14:paraId="1E5B70D6" w14:textId="77777777" w:rsidR="004172A6" w:rsidRPr="0073501F" w:rsidRDefault="004172A6" w:rsidP="004172A6">
      <w:pPr>
        <w:pStyle w:val="NormalBold"/>
      </w:pPr>
      <w:bookmarkStart w:id="6" w:name="TextBodyBegin"/>
      <w:bookmarkEnd w:id="6"/>
      <w:r w:rsidRPr="0073501F">
        <w:t>(An gnáthnós imeachta reachtach: an chéad léamh)</w:t>
      </w:r>
    </w:p>
    <w:p w14:paraId="3504973D" w14:textId="77777777" w:rsidR="004172A6" w:rsidRPr="0073501F" w:rsidRDefault="004172A6" w:rsidP="004172A6">
      <w:pPr>
        <w:pStyle w:val="EPComma"/>
      </w:pPr>
      <w:r w:rsidRPr="0073501F">
        <w:rPr>
          <w:i/>
          <w:iCs/>
        </w:rPr>
        <w:t>Tá Parlaimint na hEorpa,</w:t>
      </w:r>
    </w:p>
    <w:p w14:paraId="0C2ABC4E" w14:textId="77777777" w:rsidR="004172A6" w:rsidRPr="0073501F" w:rsidRDefault="004172A6" w:rsidP="004172A6">
      <w:pPr>
        <w:pStyle w:val="NormalHanging12a"/>
      </w:pPr>
      <w:r w:rsidRPr="0073501F">
        <w:t>–</w:t>
      </w:r>
      <w:r w:rsidRPr="0073501F">
        <w:tab/>
        <w:t>ag féachaint don togra ón gCoimisiún chuig Parlaimint na hEorpa agus chuig an gComhairle (COM(2021)0891),</w:t>
      </w:r>
    </w:p>
    <w:p w14:paraId="5E86B834" w14:textId="5E6B7AD3" w:rsidR="004172A6" w:rsidRPr="0073501F" w:rsidRDefault="004172A6" w:rsidP="004172A6">
      <w:pPr>
        <w:pStyle w:val="NormalHanging12a"/>
      </w:pPr>
      <w:r w:rsidRPr="0073501F">
        <w:t>–</w:t>
      </w:r>
      <w:r w:rsidRPr="0073501F">
        <w:tab/>
        <w:t>ag féachaint d’Airteagal 294(2) agus d’Airteagal 77(2), pointí (b) agus (e)</w:t>
      </w:r>
      <w:r w:rsidR="00FB5F29" w:rsidRPr="002A6BF9">
        <w:t>,</w:t>
      </w:r>
      <w:r w:rsidRPr="0073501F">
        <w:t xml:space="preserve"> agus d’Airteagal 79(2), pointe (c)</w:t>
      </w:r>
      <w:r w:rsidR="00FB5F29" w:rsidRPr="002A6BF9">
        <w:t>,</w:t>
      </w:r>
      <w:r w:rsidRPr="0073501F">
        <w:t xml:space="preserve"> den Chonradh ar Fheidhmiú an Aontais Eorpaigh, ar dá mbun a thíolaic an Coimisiún an togra do Pharlaimint na hEorpa (C9</w:t>
      </w:r>
      <w:r w:rsidRPr="0073501F">
        <w:noBreakHyphen/>
        <w:t>0473/2021),</w:t>
      </w:r>
    </w:p>
    <w:p w14:paraId="715581BF" w14:textId="77777777" w:rsidR="004172A6" w:rsidRPr="0073501F" w:rsidRDefault="004172A6" w:rsidP="004172A6">
      <w:pPr>
        <w:pStyle w:val="NormalHanging12a"/>
      </w:pPr>
      <w:r w:rsidRPr="0073501F">
        <w:t>–</w:t>
      </w:r>
      <w:r w:rsidRPr="0073501F">
        <w:tab/>
        <w:t>ag féachaint d’Airteagal 294(3) den Chonradh ar Fheidhmiú an Aontais Eorpaigh,</w:t>
      </w:r>
    </w:p>
    <w:p w14:paraId="785F7AF0" w14:textId="77777777" w:rsidR="004172A6" w:rsidRPr="0073501F" w:rsidRDefault="004172A6" w:rsidP="004172A6">
      <w:pPr>
        <w:pStyle w:val="NormalHanging12a"/>
        <w:rPr>
          <w:szCs w:val="24"/>
        </w:rPr>
      </w:pPr>
      <w:r w:rsidRPr="0073501F">
        <w:t>–</w:t>
      </w:r>
      <w:r w:rsidRPr="0073501F">
        <w:tab/>
        <w:t>ag féachaint do thuairim ó Choiste Eacnamaíoch agus Sóisialta na hEorpa an 18 Bealtaine 2022</w:t>
      </w:r>
      <w:r w:rsidRPr="0073501F">
        <w:rPr>
          <w:rStyle w:val="FootnoteReference"/>
          <w:szCs w:val="24"/>
        </w:rPr>
        <w:footnoteReference w:id="1"/>
      </w:r>
      <w:r w:rsidRPr="0073501F">
        <w:t>,</w:t>
      </w:r>
    </w:p>
    <w:p w14:paraId="01FC4174" w14:textId="5D1353C1" w:rsidR="004172A6" w:rsidRDefault="004172A6" w:rsidP="004172A6">
      <w:pPr>
        <w:pStyle w:val="NormalHanging12a"/>
      </w:pPr>
      <w:r w:rsidRPr="0073501F">
        <w:t>–</w:t>
      </w:r>
      <w:r w:rsidRPr="0073501F">
        <w:tab/>
        <w:t>ag féachaint do t</w:t>
      </w:r>
      <w:r w:rsidR="00B63EFD" w:rsidRPr="002A6BF9">
        <w:t>h</w:t>
      </w:r>
      <w:r w:rsidRPr="0073501F">
        <w:t>uairim ó Choiste na Réigiún an 12 Deireadh Fómhair 2022</w:t>
      </w:r>
      <w:r w:rsidRPr="0073501F">
        <w:rPr>
          <w:rStyle w:val="FootnoteReference"/>
          <w:szCs w:val="24"/>
        </w:rPr>
        <w:footnoteReference w:id="2"/>
      </w:r>
      <w:r w:rsidRPr="0073501F">
        <w:t>,</w:t>
      </w:r>
    </w:p>
    <w:p w14:paraId="4567A0C9" w14:textId="77777777" w:rsidR="00B63EFD" w:rsidRPr="0073501F" w:rsidRDefault="00B63EFD" w:rsidP="004172A6">
      <w:pPr>
        <w:pStyle w:val="NormalHanging12a"/>
      </w:pPr>
      <w:r w:rsidRPr="0073501F">
        <w:t>–</w:t>
      </w:r>
      <w:r w:rsidRPr="0073501F">
        <w:tab/>
      </w:r>
      <w:r w:rsidRPr="00B63EFD">
        <w:t>ag féachaint don chom</w:t>
      </w:r>
      <w:r>
        <w:t xml:space="preserve">haontú sealadach a d’fhormheas </w:t>
      </w:r>
      <w:r w:rsidRPr="00B63EFD">
        <w:t xml:space="preserve">an coiste freagrach faoi Riail 74(4) dá Rialacha Nós Imeachta agus don gheallúint a thug ionadaí na Comhairle i litir dar dáta an </w:t>
      </w:r>
      <w:r w:rsidRPr="002A6BF9">
        <w:t>14 Feabhra 2024</w:t>
      </w:r>
      <w:r w:rsidRPr="00B63EFD">
        <w:t xml:space="preserve"> go ndéanfadh sí seasamh Pharlaimint na hEorpa a fhormheas, i gcomhréir le hAirteagal 294(4) den Chonradh ar</w:t>
      </w:r>
      <w:r>
        <w:t xml:space="preserve"> Fheidhmiú an Aontais Eorpaigh,</w:t>
      </w:r>
    </w:p>
    <w:p w14:paraId="339007DA" w14:textId="77777777" w:rsidR="004172A6" w:rsidRPr="0073501F" w:rsidRDefault="004172A6" w:rsidP="004172A6">
      <w:pPr>
        <w:pStyle w:val="NormalHanging12a"/>
      </w:pPr>
      <w:r w:rsidRPr="0073501F">
        <w:t>–</w:t>
      </w:r>
      <w:r w:rsidRPr="0073501F">
        <w:tab/>
        <w:t>ag féachaint do Riail 59 dá Rialacha Nós Imeachta,</w:t>
      </w:r>
    </w:p>
    <w:p w14:paraId="378A15F4" w14:textId="77777777" w:rsidR="004172A6" w:rsidRPr="0073501F" w:rsidRDefault="004172A6" w:rsidP="004172A6">
      <w:pPr>
        <w:pStyle w:val="NormalHanging12a"/>
      </w:pPr>
      <w:r w:rsidRPr="0073501F">
        <w:lastRenderedPageBreak/>
        <w:t>–</w:t>
      </w:r>
      <w:r w:rsidRPr="0073501F">
        <w:tab/>
        <w:t>ag féachaint don tuarascáil ón gCoiste um Shaoirsí Sibhialta, um Cheartas agus um Ghnóthaí Baile (A9-0280/2023),</w:t>
      </w:r>
    </w:p>
    <w:p w14:paraId="477910B9" w14:textId="498102AE" w:rsidR="004172A6" w:rsidRPr="0073501F" w:rsidRDefault="004172A6" w:rsidP="004172A6">
      <w:pPr>
        <w:pStyle w:val="NormalHanging12a"/>
      </w:pPr>
      <w:r w:rsidRPr="0073501F">
        <w:t>1.</w:t>
      </w:r>
      <w:r w:rsidRPr="0073501F">
        <w:tab/>
        <w:t>ag glacadh a seasaimh ar an gcéad léamh mar a leagtar amach anseo ina dhiaidh seo;</w:t>
      </w:r>
    </w:p>
    <w:p w14:paraId="0A83764E" w14:textId="77777777" w:rsidR="004172A6" w:rsidRPr="0073501F" w:rsidRDefault="004172A6" w:rsidP="004172A6">
      <w:pPr>
        <w:pStyle w:val="NormalHanging12a"/>
      </w:pPr>
      <w:r w:rsidRPr="0073501F">
        <w:t>2.</w:t>
      </w:r>
      <w:r w:rsidRPr="0073501F">
        <w:tab/>
        <w:t>ag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05E53CB" w14:textId="77777777" w:rsidR="004172A6" w:rsidRPr="0073501F" w:rsidRDefault="004172A6" w:rsidP="004172A6">
      <w:pPr>
        <w:pStyle w:val="NormalHanging12a"/>
      </w:pPr>
      <w:r w:rsidRPr="0073501F">
        <w:t>3.</w:t>
      </w:r>
      <w:r w:rsidRPr="0073501F">
        <w:tab/>
        <w:t>á threorú dá hUachtarán a seasamh a chur ar aghaidh chuig an gComhairle, chuig an gCoimisiún agus chuig na parlaimintí náisiúnta.</w:t>
      </w:r>
    </w:p>
    <w:p w14:paraId="6DC17B32" w14:textId="77777777" w:rsidR="00B63EFD" w:rsidRDefault="00B63EFD" w:rsidP="004172A6">
      <w:pPr>
        <w:sectPr w:rsidR="00B63EFD" w:rsidSect="007350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A25F52" w14:textId="77777777" w:rsidR="00A14804" w:rsidRPr="00E7025D" w:rsidRDefault="00A14804" w:rsidP="00A1480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665F6B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665F6B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665F6B">
        <w:rPr>
          <w:rFonts w:eastAsia="Calibri"/>
          <w:b/>
          <w:bCs/>
          <w:color w:val="000000"/>
          <w:szCs w:val="24"/>
        </w:rPr>
        <w:t>0</w:t>
      </w:r>
      <w:r>
        <w:rPr>
          <w:rFonts w:eastAsia="Calibri"/>
          <w:b/>
          <w:bCs/>
          <w:color w:val="000000"/>
          <w:szCs w:val="24"/>
        </w:rPr>
        <w:t>428</w:t>
      </w:r>
    </w:p>
    <w:p w14:paraId="1A8C8EDF" w14:textId="36681390" w:rsidR="00A14804" w:rsidRDefault="00A14804" w:rsidP="00A14804">
      <w:pPr>
        <w:widowControl/>
        <w:spacing w:before="240"/>
        <w:rPr>
          <w:rFonts w:eastAsia="Calibri"/>
          <w:b/>
          <w:szCs w:val="22"/>
          <w:lang w:eastAsia="en-US"/>
        </w:rPr>
      </w:pPr>
      <w:r w:rsidRPr="002834DE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>24</w:t>
      </w:r>
      <w:r w:rsidRPr="00CD3F0C">
        <w:rPr>
          <w:b/>
          <w:bCs/>
        </w:rPr>
        <w:t xml:space="preserve"> Aibreán</w:t>
      </w:r>
      <w:r w:rsidRPr="002834DE">
        <w:rPr>
          <w:b/>
          <w:bCs/>
        </w:rPr>
        <w:t xml:space="preserve"> 2024 chun go nglacfaí </w:t>
      </w:r>
      <w:r w:rsidRPr="00A14804">
        <w:rPr>
          <w:b/>
          <w:bCs/>
        </w:rPr>
        <w:t>Rialachán</w:t>
      </w:r>
      <w:r w:rsidRPr="002834DE">
        <w:rPr>
          <w:b/>
          <w:bCs/>
        </w:rPr>
        <w:t xml:space="preserve"> (AE) 2024/... ó Pharlaimint na hEorpa agus ón gComhairle </w:t>
      </w:r>
      <w:r w:rsidRPr="00A14804">
        <w:rPr>
          <w:rFonts w:eastAsia="Calibri"/>
          <w:b/>
          <w:szCs w:val="22"/>
          <w:lang w:eastAsia="en-US"/>
        </w:rPr>
        <w:t>lena leasaítear Rialachán (AE) 2016/399 maidir le Cód an Aontais maidir leis na rialacha lena rialaítear gluaiseacht daoine thar theorainneacha</w:t>
      </w:r>
    </w:p>
    <w:p w14:paraId="51C35ED1" w14:textId="0F04F124" w:rsidR="00055B0E" w:rsidRPr="00055B0E" w:rsidRDefault="00055B0E" w:rsidP="00A14804">
      <w:pPr>
        <w:widowControl/>
        <w:spacing w:before="240"/>
        <w:rPr>
          <w:rFonts w:eastAsia="Calibri"/>
          <w:i/>
          <w:szCs w:val="22"/>
          <w:lang w:eastAsia="en-US"/>
        </w:rPr>
      </w:pPr>
      <w:r w:rsidRPr="00055B0E">
        <w:rPr>
          <w:rFonts w:eastAsia="Calibri"/>
          <w:i/>
          <w:szCs w:val="22"/>
          <w:lang w:eastAsia="en-US"/>
        </w:rPr>
        <w:t>(Ós rud é gur tháinig an Pharlaimint agus an Chomhairle ar chomhaontú, comhfhreagraíonn seasamh na Parlaiminte don ghníomh reachtach críochnaitheach, Rialachán (AE) 2024/1717</w:t>
      </w:r>
      <w:bookmarkStart w:id="7" w:name="_GoBack"/>
      <w:bookmarkEnd w:id="7"/>
      <w:r w:rsidRPr="00055B0E">
        <w:rPr>
          <w:rFonts w:eastAsia="Calibri"/>
          <w:i/>
          <w:szCs w:val="22"/>
          <w:lang w:eastAsia="en-US"/>
        </w:rPr>
        <w:t>.)</w:t>
      </w:r>
    </w:p>
    <w:sectPr w:rsidR="00055B0E" w:rsidRPr="00055B0E" w:rsidSect="0073501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407FE" w14:textId="77777777" w:rsidR="00A53925" w:rsidRPr="0073501F" w:rsidRDefault="00A53925">
      <w:r w:rsidRPr="0073501F">
        <w:separator/>
      </w:r>
    </w:p>
  </w:endnote>
  <w:endnote w:type="continuationSeparator" w:id="0">
    <w:p w14:paraId="5D7EFC34" w14:textId="77777777" w:rsidR="00A53925" w:rsidRPr="0073501F" w:rsidRDefault="00A53925">
      <w:r w:rsidRPr="007350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EC5CF" w14:textId="77777777" w:rsidR="00064002" w:rsidRPr="007350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FEA6F" w14:textId="77777777" w:rsidR="00064002" w:rsidRPr="007350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5961A" w14:textId="77777777" w:rsidR="00064002" w:rsidRPr="007350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226E2" w14:textId="77777777" w:rsidR="00A53925" w:rsidRPr="0073501F" w:rsidRDefault="00A53925">
      <w:r w:rsidRPr="0073501F">
        <w:separator/>
      </w:r>
    </w:p>
  </w:footnote>
  <w:footnote w:type="continuationSeparator" w:id="0">
    <w:p w14:paraId="3C396DEF" w14:textId="77777777" w:rsidR="00A53925" w:rsidRPr="0073501F" w:rsidRDefault="00A53925">
      <w:r w:rsidRPr="0073501F">
        <w:continuationSeparator/>
      </w:r>
    </w:p>
  </w:footnote>
  <w:footnote w:id="1">
    <w:p w14:paraId="1926C5D5" w14:textId="1C20D9BA" w:rsidR="004172A6" w:rsidRPr="0073501F" w:rsidRDefault="004172A6" w:rsidP="0073501F">
      <w:pPr>
        <w:pStyle w:val="FootnoteText"/>
        <w:ind w:left="567" w:hanging="567"/>
        <w:rPr>
          <w:sz w:val="24"/>
          <w:szCs w:val="24"/>
          <w:lang w:val="ga-IE"/>
        </w:rPr>
      </w:pPr>
      <w:r w:rsidRPr="0073501F">
        <w:rPr>
          <w:rStyle w:val="FootnoteReference"/>
          <w:sz w:val="24"/>
          <w:lang w:val="ga-IE"/>
        </w:rPr>
        <w:footnoteRef/>
      </w:r>
      <w:r w:rsidR="0073501F" w:rsidRPr="0073501F">
        <w:rPr>
          <w:sz w:val="24"/>
          <w:lang w:val="ga-IE"/>
        </w:rPr>
        <w:t xml:space="preserve"> </w:t>
      </w:r>
      <w:r w:rsidR="0073501F" w:rsidRPr="0073501F">
        <w:rPr>
          <w:sz w:val="24"/>
          <w:lang w:val="ga-IE"/>
        </w:rPr>
        <w:tab/>
      </w:r>
      <w:r w:rsidR="00B63EFD">
        <w:rPr>
          <w:sz w:val="24"/>
          <w:lang w:val="ga-IE"/>
        </w:rPr>
        <w:t>IO C 323, 26.8.2022, lch. 69.</w:t>
      </w:r>
    </w:p>
  </w:footnote>
  <w:footnote w:id="2">
    <w:p w14:paraId="7F8039F7" w14:textId="6C5F8D63" w:rsidR="004172A6" w:rsidRPr="0073501F" w:rsidRDefault="004172A6" w:rsidP="0073501F">
      <w:pPr>
        <w:pStyle w:val="FootnoteText"/>
        <w:ind w:left="567" w:hanging="567"/>
        <w:rPr>
          <w:sz w:val="24"/>
          <w:szCs w:val="24"/>
          <w:lang w:val="ga-IE"/>
        </w:rPr>
      </w:pPr>
      <w:r w:rsidRPr="0073501F">
        <w:rPr>
          <w:rStyle w:val="FootnoteReference"/>
          <w:sz w:val="24"/>
          <w:lang w:val="ga-IE"/>
        </w:rPr>
        <w:footnoteRef/>
      </w:r>
      <w:r w:rsidR="0073501F" w:rsidRPr="0073501F">
        <w:rPr>
          <w:sz w:val="24"/>
          <w:lang w:val="ga-IE"/>
        </w:rPr>
        <w:t xml:space="preserve"> </w:t>
      </w:r>
      <w:r w:rsidR="0073501F" w:rsidRPr="0073501F">
        <w:rPr>
          <w:sz w:val="24"/>
          <w:lang w:val="ga-IE"/>
        </w:rPr>
        <w:tab/>
      </w:r>
      <w:r w:rsidR="00B63EFD">
        <w:rPr>
          <w:sz w:val="24"/>
          <w:lang w:val="ga-IE"/>
        </w:rPr>
        <w:t>IO C 498, 30.12.2022, lch.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A30D8" w14:textId="77777777" w:rsidR="00064002" w:rsidRPr="007350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42AAE" w14:textId="77777777" w:rsidR="00064002" w:rsidRPr="007350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C9B51" w14:textId="77777777" w:rsidR="00064002" w:rsidRPr="007350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GA"/>
    <w:docVar w:name="dvnumam" w:val="162"/>
    <w:docVar w:name="dvpe" w:val="737.471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AE) 2016/399 maidir le Cód an Aontais maidir leis na rialacha lena rialaítear gluaiseacht daoine thar theorainneacha(COM(2021)0891 – C9-0473/2021 – 2021/0428(COD))"/>
  </w:docVars>
  <w:rsids>
    <w:rsidRoot w:val="00A53925"/>
    <w:rsid w:val="00002272"/>
    <w:rsid w:val="00055B0E"/>
    <w:rsid w:val="00064002"/>
    <w:rsid w:val="000677B9"/>
    <w:rsid w:val="000831BA"/>
    <w:rsid w:val="000A42CC"/>
    <w:rsid w:val="000E7DD9"/>
    <w:rsid w:val="0010095E"/>
    <w:rsid w:val="00125B37"/>
    <w:rsid w:val="00140A50"/>
    <w:rsid w:val="00187494"/>
    <w:rsid w:val="001F32AE"/>
    <w:rsid w:val="002767FF"/>
    <w:rsid w:val="002A6BF9"/>
    <w:rsid w:val="002B18FE"/>
    <w:rsid w:val="002B5493"/>
    <w:rsid w:val="00343214"/>
    <w:rsid w:val="00361C00"/>
    <w:rsid w:val="00395FA1"/>
    <w:rsid w:val="003E15D4"/>
    <w:rsid w:val="00411CCE"/>
    <w:rsid w:val="0041666E"/>
    <w:rsid w:val="004172A6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501F"/>
    <w:rsid w:val="00747932"/>
    <w:rsid w:val="00751A4A"/>
    <w:rsid w:val="00756632"/>
    <w:rsid w:val="00762C74"/>
    <w:rsid w:val="00786EC0"/>
    <w:rsid w:val="007B6E9A"/>
    <w:rsid w:val="007C36A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804"/>
    <w:rsid w:val="00A1687D"/>
    <w:rsid w:val="00A43E52"/>
    <w:rsid w:val="00A4678D"/>
    <w:rsid w:val="00A53925"/>
    <w:rsid w:val="00A778C7"/>
    <w:rsid w:val="00AB441E"/>
    <w:rsid w:val="00AB6293"/>
    <w:rsid w:val="00AE0928"/>
    <w:rsid w:val="00AF3B82"/>
    <w:rsid w:val="00B12E95"/>
    <w:rsid w:val="00B22876"/>
    <w:rsid w:val="00B558F0"/>
    <w:rsid w:val="00B63EFD"/>
    <w:rsid w:val="00BA27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8A5"/>
    <w:rsid w:val="00E365E1"/>
    <w:rsid w:val="00E6390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F2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6F2E5"/>
  <w15:chartTrackingRefBased/>
  <w15:docId w15:val="{C78F5FF7-4B4E-48E7-833A-37E9FF5D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172A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2A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2A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2A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2A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2A6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2A6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4172A6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4172A6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4172A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172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172A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172A6"/>
    <w:pPr>
      <w:spacing w:after="120"/>
    </w:pPr>
  </w:style>
  <w:style w:type="paragraph" w:customStyle="1" w:styleId="PageHeading">
    <w:name w:val="PageHeading"/>
    <w:basedOn w:val="Normal"/>
    <w:rsid w:val="004172A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172A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172A6"/>
    <w:rPr>
      <w:b/>
      <w:sz w:val="24"/>
      <w:lang w:val="ga-IE"/>
    </w:rPr>
  </w:style>
  <w:style w:type="paragraph" w:customStyle="1" w:styleId="NormalBold12a">
    <w:name w:val="NormalBold12a"/>
    <w:basedOn w:val="Normal"/>
    <w:rsid w:val="004172A6"/>
    <w:pPr>
      <w:spacing w:after="240"/>
    </w:pPr>
    <w:rPr>
      <w:b/>
    </w:rPr>
  </w:style>
  <w:style w:type="paragraph" w:customStyle="1" w:styleId="AmJustText">
    <w:name w:val="AmJustText"/>
    <w:basedOn w:val="Normal"/>
    <w:rsid w:val="004172A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172A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172A6"/>
    <w:pPr>
      <w:spacing w:after="480"/>
      <w:ind w:left="1417"/>
    </w:pPr>
  </w:style>
  <w:style w:type="paragraph" w:customStyle="1" w:styleId="CoverNormal">
    <w:name w:val="CoverNormal"/>
    <w:basedOn w:val="Normal"/>
    <w:rsid w:val="004172A6"/>
    <w:pPr>
      <w:ind w:left="1418"/>
    </w:pPr>
  </w:style>
  <w:style w:type="paragraph" w:customStyle="1" w:styleId="AmCrossRef">
    <w:name w:val="AmCrossRef"/>
    <w:basedOn w:val="Normal"/>
    <w:rsid w:val="004172A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172A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172A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172A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172A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172A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172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2A6"/>
    <w:rPr>
      <w:sz w:val="24"/>
      <w:lang w:val="ga-IE"/>
    </w:rPr>
  </w:style>
  <w:style w:type="paragraph" w:customStyle="1" w:styleId="AmOrLang">
    <w:name w:val="AmOrLang"/>
    <w:basedOn w:val="Normal"/>
    <w:rsid w:val="004172A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172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172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172A6"/>
    <w:pPr>
      <w:spacing w:before="240"/>
    </w:pPr>
    <w:rPr>
      <w:b/>
    </w:rPr>
  </w:style>
  <w:style w:type="paragraph" w:customStyle="1" w:styleId="EPBody">
    <w:name w:val="EPBody"/>
    <w:basedOn w:val="Normal"/>
    <w:rsid w:val="004172A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172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172A6"/>
    <w:pPr>
      <w:spacing w:before="480" w:after="240"/>
    </w:pPr>
  </w:style>
  <w:style w:type="paragraph" w:customStyle="1" w:styleId="Lgendesigne">
    <w:name w:val="Légende signe"/>
    <w:basedOn w:val="Normal"/>
    <w:rsid w:val="004172A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172A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172A6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172A6"/>
    <w:rPr>
      <w:sz w:val="22"/>
    </w:rPr>
  </w:style>
  <w:style w:type="paragraph" w:styleId="Footer">
    <w:name w:val="footer"/>
    <w:link w:val="FooterChar"/>
    <w:uiPriority w:val="99"/>
    <w:unhideWhenUsed/>
    <w:rsid w:val="004172A6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4172A6"/>
    <w:rPr>
      <w:sz w:val="24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4172A6"/>
    <w:rPr>
      <w:noProof/>
      <w:sz w:val="24"/>
    </w:rPr>
  </w:style>
  <w:style w:type="paragraph" w:customStyle="1" w:styleId="Normal12">
    <w:name w:val="Normal12"/>
    <w:basedOn w:val="Normal"/>
    <w:link w:val="Normal12Char"/>
    <w:rsid w:val="004172A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172A6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4172A6"/>
    <w:pPr>
      <w:spacing w:after="120"/>
    </w:pPr>
  </w:style>
  <w:style w:type="paragraph" w:customStyle="1" w:styleId="Normal12Italic">
    <w:name w:val="Normal12Italic"/>
    <w:basedOn w:val="Normal12"/>
    <w:rsid w:val="004172A6"/>
    <w:rPr>
      <w:i/>
    </w:rPr>
  </w:style>
  <w:style w:type="paragraph" w:customStyle="1" w:styleId="Footer2">
    <w:name w:val="Footer2"/>
    <w:basedOn w:val="Normal12"/>
    <w:rsid w:val="004172A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4172A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172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172A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172A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172A6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4172A6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2A6"/>
    <w:rPr>
      <w:rFonts w:eastAsiaTheme="minorHAnsi"/>
      <w:lang w:val="ga-IE" w:eastAsia="en-US"/>
    </w:rPr>
  </w:style>
  <w:style w:type="paragraph" w:styleId="ListParagraph">
    <w:name w:val="List Paragraph"/>
    <w:basedOn w:val="Normal"/>
    <w:uiPriority w:val="34"/>
    <w:qFormat/>
    <w:rsid w:val="004172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4172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72A6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4172A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172A6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72A6"/>
    <w:rPr>
      <w:rFonts w:eastAsiaTheme="minorHAnsi"/>
      <w:b/>
      <w:bCs/>
      <w:lang w:val="ga-IE" w:eastAsia="en-US"/>
    </w:rPr>
  </w:style>
  <w:style w:type="character" w:styleId="Hyperlink">
    <w:name w:val="Hyperlink"/>
    <w:basedOn w:val="DefaultParagraphFont"/>
    <w:rsid w:val="004172A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172A6"/>
    <w:rPr>
      <w:sz w:val="24"/>
      <w:lang w:val="ga-IE"/>
    </w:rPr>
  </w:style>
  <w:style w:type="paragraph" w:customStyle="1" w:styleId="CrossRef">
    <w:name w:val="CrossRef"/>
    <w:basedOn w:val="Normal"/>
    <w:rsid w:val="004172A6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4172A6"/>
    <w:pPr>
      <w:spacing w:after="240"/>
    </w:pPr>
  </w:style>
  <w:style w:type="paragraph" w:customStyle="1" w:styleId="RollCallVotes">
    <w:name w:val="RollCallVotes"/>
    <w:basedOn w:val="Normal"/>
    <w:rsid w:val="004172A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172A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172A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172A6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A1480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14804"/>
    <w:pPr>
      <w:spacing w:after="240"/>
      <w:jc w:val="center"/>
    </w:pPr>
  </w:style>
  <w:style w:type="paragraph" w:customStyle="1" w:styleId="AmDateTab">
    <w:name w:val="AmDateTab"/>
    <w:basedOn w:val="Normal"/>
    <w:rsid w:val="00A1480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1480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14804"/>
  </w:style>
  <w:style w:type="paragraph" w:styleId="TOC4">
    <w:name w:val="toc 4"/>
    <w:basedOn w:val="Normal"/>
    <w:next w:val="Normal"/>
    <w:uiPriority w:val="39"/>
    <w:unhideWhenUsed/>
    <w:rsid w:val="00A1480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1480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1480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1480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1480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1480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1480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1480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1480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1480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14804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1480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1480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1480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1480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1480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1480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1480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1480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1480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1480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1480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1480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14804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1480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14804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1480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1480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1480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1480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1480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1480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1480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1480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1480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1480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1480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1480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1480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1480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1480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1480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1480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1480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1480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1480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1480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1480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14804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14804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14804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14804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14804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14804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14804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14804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14804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14804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14804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14804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14804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14804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14804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14804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1480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1480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1480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1480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1480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1480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1480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1480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1480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1480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1480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1480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1480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1480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1480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14804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14804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14804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14804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14804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14804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14804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14804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14804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14804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14804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14804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14804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14804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14804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14804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14804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14804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1480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1480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1480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14804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1480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1480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1480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1480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1480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1480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1480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1480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1480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1480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1480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1480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1480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1480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1480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1480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1480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1480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1480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1480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1480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1480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1480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14804"/>
    <w:pPr>
      <w:spacing w:before="240"/>
    </w:pPr>
  </w:style>
  <w:style w:type="paragraph" w:customStyle="1" w:styleId="Accordtitre">
    <w:name w:val="Accord titre"/>
    <w:basedOn w:val="Normal"/>
    <w:rsid w:val="00A1480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1480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1480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1480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1480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14804"/>
    <w:pPr>
      <w:spacing w:after="240"/>
    </w:pPr>
  </w:style>
  <w:style w:type="paragraph" w:customStyle="1" w:styleId="Annexetitre">
    <w:name w:val="Annexe titre"/>
    <w:basedOn w:val="Normal"/>
    <w:next w:val="Normal"/>
    <w:rsid w:val="00A1480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1480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1480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14804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A1480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1480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1480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1480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1480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1480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1480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1480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1480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1480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1480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1480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1480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1480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1480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1480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1480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1480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1480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1480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1480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1480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1480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1480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1480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1480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1480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1480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A1480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1480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14804"/>
    <w:rPr>
      <w:b/>
      <w:i/>
    </w:rPr>
  </w:style>
  <w:style w:type="character" w:customStyle="1" w:styleId="diff-tte-removed">
    <w:name w:val="diff-tte-removed"/>
    <w:basedOn w:val="DefaultParagraphFont"/>
    <w:rsid w:val="00A14804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A14804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14804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4804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A14804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14804"/>
    <w:rPr>
      <w:color w:val="954F72"/>
      <w:u w:val="single"/>
    </w:rPr>
  </w:style>
  <w:style w:type="paragraph" w:customStyle="1" w:styleId="title-bold">
    <w:name w:val="title-bold"/>
    <w:basedOn w:val="Normal"/>
    <w:rsid w:val="00A14804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value">
    <w:name w:val="value"/>
    <w:basedOn w:val="DefaultParagraphFont"/>
    <w:rsid w:val="00A14804"/>
  </w:style>
  <w:style w:type="paragraph" w:customStyle="1" w:styleId="CM1">
    <w:name w:val="CM1"/>
    <w:basedOn w:val="Normal"/>
    <w:next w:val="Normal"/>
    <w:uiPriority w:val="99"/>
    <w:rsid w:val="00A14804"/>
    <w:pPr>
      <w:widowControl/>
      <w:autoSpaceDE w:val="0"/>
      <w:autoSpaceDN w:val="0"/>
      <w:adjustRightInd w:val="0"/>
    </w:pPr>
    <w:rPr>
      <w:rFonts w:ascii="EUAlbertina" w:eastAsia="Calibri" w:hAnsi="EUAlbertina" w:cs="Arial"/>
      <w:szCs w:val="24"/>
      <w:lang w:val="en-GB" w:eastAsia="en-US"/>
    </w:rPr>
  </w:style>
  <w:style w:type="paragraph" w:customStyle="1" w:styleId="CM3">
    <w:name w:val="CM3"/>
    <w:basedOn w:val="Normal"/>
    <w:next w:val="Normal"/>
    <w:uiPriority w:val="99"/>
    <w:rsid w:val="00A14804"/>
    <w:pPr>
      <w:widowControl/>
      <w:autoSpaceDE w:val="0"/>
      <w:autoSpaceDN w:val="0"/>
      <w:adjustRightInd w:val="0"/>
    </w:pPr>
    <w:rPr>
      <w:rFonts w:ascii="EUAlbertina" w:eastAsia="Calibri" w:hAnsi="EUAlbertina" w:cs="Arial"/>
      <w:szCs w:val="24"/>
      <w:lang w:val="en-GB" w:eastAsia="en-US"/>
    </w:rPr>
  </w:style>
  <w:style w:type="character" w:styleId="FollowedHyperlink">
    <w:name w:val="FollowedHyperlink"/>
    <w:basedOn w:val="DefaultParagraphFont"/>
    <w:rsid w:val="00A148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7AB55-C61D-4C41-AA4A-FA6DB2015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2024-09-19T13:18:00Z</dcterms:created>
  <dcterms:modified xsi:type="dcterms:W3CDTF">2024-09-19T13:18:00Z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