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A6F6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A6F6D" w:rsidRDefault="00A21D87" w:rsidP="0010095E">
            <w:pPr>
              <w:pStyle w:val="EPName"/>
            </w:pPr>
            <w:r w:rsidRPr="00CA6F6D">
              <w:t>Európai Parlament</w:t>
            </w:r>
          </w:p>
          <w:p w:rsidR="00751A4A" w:rsidRPr="00CA6F6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6F6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A6F6D" w:rsidRDefault="00187494" w:rsidP="0010095E">
            <w:pPr>
              <w:pStyle w:val="EPLogo"/>
            </w:pPr>
            <w:r w:rsidRPr="00CA6F6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A6F6D" w:rsidRDefault="00D058B8" w:rsidP="004C5D52">
      <w:pPr>
        <w:pStyle w:val="LineTop"/>
      </w:pPr>
    </w:p>
    <w:p w:rsidR="00680577" w:rsidRPr="00CA6F6D" w:rsidRDefault="00A21D87" w:rsidP="00680577">
      <w:pPr>
        <w:pStyle w:val="EPBodyTA1"/>
      </w:pPr>
      <w:r w:rsidRPr="00CA6F6D">
        <w:t>ELFOGADOTT SZÖVEGEK</w:t>
      </w:r>
    </w:p>
    <w:p w:rsidR="00D058B8" w:rsidRPr="00CA6F6D" w:rsidRDefault="00D058B8" w:rsidP="00D058B8">
      <w:pPr>
        <w:pStyle w:val="LineBottom"/>
      </w:pPr>
    </w:p>
    <w:p w:rsidR="00A21D87" w:rsidRPr="00CA6F6D" w:rsidRDefault="00A470BA" w:rsidP="00A21D87">
      <w:pPr>
        <w:pStyle w:val="ATHeading1"/>
      </w:pPr>
      <w:bookmarkStart w:id="0" w:name="TANumber"/>
      <w:r>
        <w:t>P9_TA(2024</w:t>
      </w:r>
      <w:r w:rsidR="00A21D87" w:rsidRPr="00CA6F6D">
        <w:t>)0</w:t>
      </w:r>
      <w:r w:rsidR="00CA6F6D">
        <w:t>323</w:t>
      </w:r>
      <w:bookmarkEnd w:id="0"/>
    </w:p>
    <w:p w:rsidR="00A21D87" w:rsidRPr="00CA6F6D" w:rsidRDefault="0074525C" w:rsidP="00A21D87">
      <w:pPr>
        <w:pStyle w:val="ATHeading2"/>
      </w:pPr>
      <w:bookmarkStart w:id="1" w:name="title"/>
      <w:r w:rsidRPr="00CA6F6D">
        <w:rPr>
          <w:bCs/>
        </w:rPr>
        <w:t>Schengeni határellenőrzési kódex</w:t>
      </w:r>
      <w:bookmarkEnd w:id="1"/>
    </w:p>
    <w:p w:rsidR="00A21D87" w:rsidRPr="00CA6F6D" w:rsidRDefault="00A21D87" w:rsidP="00A21D87">
      <w:pPr>
        <w:rPr>
          <w:i/>
          <w:vanish/>
        </w:rPr>
      </w:pPr>
      <w:r w:rsidRPr="00CA6F6D">
        <w:rPr>
          <w:i/>
        </w:rPr>
        <w:fldChar w:fldCharType="begin"/>
      </w:r>
      <w:r w:rsidRPr="00CA6F6D">
        <w:rPr>
          <w:i/>
        </w:rPr>
        <w:instrText xml:space="preserve"> TC"(</w:instrText>
      </w:r>
      <w:bookmarkStart w:id="2" w:name="DocNumber"/>
      <w:r w:rsidRPr="00CA6F6D">
        <w:rPr>
          <w:i/>
        </w:rPr>
        <w:instrText>A9-0280/2023</w:instrText>
      </w:r>
      <w:bookmarkEnd w:id="2"/>
      <w:r w:rsidRPr="00CA6F6D">
        <w:rPr>
          <w:i/>
        </w:rPr>
        <w:instrText xml:space="preserve"> - Előadó: Sylvie Guillaume)"\l3 \n&gt; \* MERGEFORMAT </w:instrText>
      </w:r>
      <w:r w:rsidRPr="00CA6F6D">
        <w:rPr>
          <w:i/>
        </w:rPr>
        <w:fldChar w:fldCharType="end"/>
      </w:r>
    </w:p>
    <w:p w:rsidR="00A21D87" w:rsidRPr="00CA6F6D" w:rsidRDefault="00A21D87" w:rsidP="00A21D87">
      <w:pPr>
        <w:rPr>
          <w:vanish/>
        </w:rPr>
      </w:pPr>
      <w:bookmarkStart w:id="3" w:name="Commission"/>
      <w:r w:rsidRPr="00CA6F6D">
        <w:rPr>
          <w:vanish/>
        </w:rPr>
        <w:t>Állampolgári Jogi, Bel- és Igazságügyi Bizottság</w:t>
      </w:r>
      <w:bookmarkEnd w:id="3"/>
    </w:p>
    <w:p w:rsidR="00A21D87" w:rsidRPr="00CA6F6D" w:rsidRDefault="00A21D87" w:rsidP="00A21D87">
      <w:pPr>
        <w:rPr>
          <w:vanish/>
        </w:rPr>
      </w:pPr>
      <w:bookmarkStart w:id="4" w:name="PE"/>
      <w:r w:rsidRPr="00CA6F6D">
        <w:rPr>
          <w:vanish/>
        </w:rPr>
        <w:t>PE737.471</w:t>
      </w:r>
      <w:bookmarkEnd w:id="4"/>
    </w:p>
    <w:p w:rsidR="00A21D87" w:rsidRPr="00CA6F6D" w:rsidRDefault="00A21D87" w:rsidP="00A21D87">
      <w:pPr>
        <w:pStyle w:val="ATHeading3"/>
      </w:pPr>
      <w:bookmarkStart w:id="5" w:name="Sujet"/>
      <w:r w:rsidRPr="00CA6F6D">
        <w:t>Az Európai Parlament 202</w:t>
      </w:r>
      <w:r w:rsidR="0074525C" w:rsidRPr="00CA6F6D">
        <w:t>4</w:t>
      </w:r>
      <w:r w:rsidRPr="00CA6F6D">
        <w:t>.</w:t>
      </w:r>
      <w:r w:rsidR="0074525C" w:rsidRPr="00CA6F6D">
        <w:t xml:space="preserve"> április 24</w:t>
      </w:r>
      <w:r w:rsidRPr="00CA6F6D">
        <w:t>-i jogalkotási állásfoglalása a személyek határátlépésére irányadó szabályok uniós kódexéről szóló (EU) 2016/399 rendelet módosításáról szóló európai parlamenti és tanácsi rendeletre irányuló javaslatról</w:t>
      </w:r>
      <w:bookmarkEnd w:id="5"/>
      <w:r w:rsidRPr="00CA6F6D">
        <w:t xml:space="preserve"> </w:t>
      </w:r>
      <w:bookmarkStart w:id="6" w:name="References"/>
      <w:r w:rsidRPr="00CA6F6D">
        <w:t>(COM(2021)0891 – C9-0473/2021 – 2021/0428(COD))</w:t>
      </w:r>
      <w:bookmarkEnd w:id="6"/>
    </w:p>
    <w:p w:rsidR="00A21D87" w:rsidRPr="00CA6F6D" w:rsidRDefault="00A21D87" w:rsidP="00A21D87"/>
    <w:p w:rsidR="00275932" w:rsidRPr="00CA6F6D" w:rsidRDefault="00275932" w:rsidP="00275932">
      <w:pPr>
        <w:pStyle w:val="NormalBold"/>
      </w:pPr>
      <w:bookmarkStart w:id="7" w:name="TextBodyBegin"/>
      <w:bookmarkEnd w:id="7"/>
      <w:r w:rsidRPr="00CA6F6D">
        <w:t>(Rendes jogalkotási eljárás: első olvasat)</w:t>
      </w:r>
    </w:p>
    <w:p w:rsidR="00275932" w:rsidRPr="00CA6F6D" w:rsidRDefault="00275932" w:rsidP="00275932">
      <w:pPr>
        <w:pStyle w:val="EPComma"/>
      </w:pPr>
      <w:r w:rsidRPr="00CA6F6D">
        <w:rPr>
          <w:i/>
          <w:iCs/>
        </w:rPr>
        <w:t>Az Európai Parlament</w:t>
      </w:r>
      <w:r w:rsidRPr="00CA6F6D">
        <w:t>,</w:t>
      </w:r>
    </w:p>
    <w:p w:rsidR="00275932" w:rsidRPr="00CA6F6D" w:rsidRDefault="00275932" w:rsidP="00275932">
      <w:pPr>
        <w:pStyle w:val="NormalHanging12a"/>
      </w:pPr>
      <w:r w:rsidRPr="00CA6F6D">
        <w:t>–</w:t>
      </w:r>
      <w:r w:rsidRPr="00CA6F6D">
        <w:tab/>
        <w:t>tekintettel a Bizottság Parlamenthez és Tanácshoz intézett javaslatára (COM(2021)0891),</w:t>
      </w:r>
    </w:p>
    <w:p w:rsidR="00275932" w:rsidRPr="00CA6F6D" w:rsidRDefault="00275932" w:rsidP="00275932">
      <w:pPr>
        <w:pStyle w:val="NormalHanging12a"/>
      </w:pPr>
      <w:r w:rsidRPr="00CA6F6D">
        <w:t>–</w:t>
      </w:r>
      <w:r w:rsidRPr="00CA6F6D">
        <w:tab/>
        <w:t>tekintettel az Európai Unió működéséről szóló szerződés 294. cikkének (2) bekezdésére, 77. cikke (2) bekezdésének b) és e) pontjára, valamint 79. cikke (2) bekezdésének c) pontjára, amelyek alapján a Bizottság javaslatát benyújtotta a Parlamenthez (C9</w:t>
      </w:r>
      <w:r w:rsidRPr="00CA6F6D">
        <w:noBreakHyphen/>
        <w:t>0473/2021),</w:t>
      </w:r>
    </w:p>
    <w:p w:rsidR="00275932" w:rsidRPr="00CA6F6D" w:rsidRDefault="00275932" w:rsidP="00275932">
      <w:pPr>
        <w:pStyle w:val="NormalHanging12a"/>
      </w:pPr>
      <w:r w:rsidRPr="00CA6F6D">
        <w:t>–</w:t>
      </w:r>
      <w:r w:rsidRPr="00CA6F6D">
        <w:tab/>
        <w:t>tekintettel az Európai Unió működéséről szóló szerződés 294. cikkének (3) bekezdésére,</w:t>
      </w:r>
    </w:p>
    <w:p w:rsidR="00275932" w:rsidRPr="00CA6F6D" w:rsidRDefault="00275932" w:rsidP="00275932">
      <w:pPr>
        <w:pStyle w:val="NormalHanging12a"/>
        <w:rPr>
          <w:szCs w:val="24"/>
        </w:rPr>
      </w:pPr>
      <w:r w:rsidRPr="00CA6F6D">
        <w:t>–</w:t>
      </w:r>
      <w:r w:rsidRPr="00CA6F6D">
        <w:tab/>
        <w:t>tekintettel az Európai Gazdasági és Szociális Bizottság 2022. május 18-i véleményére</w:t>
      </w:r>
      <w:r w:rsidRPr="00CA6F6D">
        <w:rPr>
          <w:rStyle w:val="FootnoteReference"/>
          <w:szCs w:val="24"/>
        </w:rPr>
        <w:footnoteReference w:id="1"/>
      </w:r>
      <w:r w:rsidRPr="00CA6F6D">
        <w:t>,</w:t>
      </w:r>
    </w:p>
    <w:p w:rsidR="00275932" w:rsidRPr="00CA6F6D" w:rsidRDefault="00275932" w:rsidP="00275932">
      <w:pPr>
        <w:pStyle w:val="NormalHanging12a"/>
      </w:pPr>
      <w:r w:rsidRPr="00CA6F6D">
        <w:t>–</w:t>
      </w:r>
      <w:r w:rsidRPr="00CA6F6D">
        <w:tab/>
        <w:t>tekintettel a Régiók Bizottságának 2022. október 12-i véleményére</w:t>
      </w:r>
      <w:r w:rsidRPr="00CA6F6D">
        <w:rPr>
          <w:rStyle w:val="FootnoteReference"/>
          <w:szCs w:val="24"/>
        </w:rPr>
        <w:footnoteReference w:id="2"/>
      </w:r>
      <w:r w:rsidRPr="00CA6F6D">
        <w:t>,</w:t>
      </w:r>
    </w:p>
    <w:p w:rsidR="0074525C" w:rsidRPr="00CA6F6D" w:rsidRDefault="0074525C" w:rsidP="0074525C">
      <w:pPr>
        <w:pStyle w:val="NormalHanging12a"/>
      </w:pPr>
      <w:r w:rsidRPr="00CA6F6D">
        <w:t>–</w:t>
      </w:r>
      <w:r w:rsidRPr="00CA6F6D">
        <w:tab/>
        <w:t>tekintettel az illetékes bizottság által az eljárási szabályzat 74. cikkének (4) bekezdése alapján jóváhagyott ideiglenes megállapodásra és a Tanács képviselőjének 2024. február 14-i írásbeli kötelezettségvállalására, amely szerint egyetért a Parlament álláspontjával, az Európai Unió működéséről szóló szerződés 294. cikkének (4) bekezdésével összhangban,</w:t>
      </w:r>
    </w:p>
    <w:p w:rsidR="00275932" w:rsidRPr="00CA6F6D" w:rsidRDefault="00275932" w:rsidP="00275932">
      <w:pPr>
        <w:pStyle w:val="NormalHanging12a"/>
      </w:pPr>
      <w:r w:rsidRPr="00CA6F6D">
        <w:t>–</w:t>
      </w:r>
      <w:r w:rsidRPr="00CA6F6D">
        <w:tab/>
        <w:t>tekintettel eljárási szabályzata 59. cikkére,</w:t>
      </w:r>
    </w:p>
    <w:p w:rsidR="00275932" w:rsidRPr="00CA6F6D" w:rsidRDefault="00275932" w:rsidP="00275932">
      <w:pPr>
        <w:pStyle w:val="NormalHanging12a"/>
      </w:pPr>
      <w:r w:rsidRPr="00CA6F6D">
        <w:lastRenderedPageBreak/>
        <w:t>–</w:t>
      </w:r>
      <w:r w:rsidRPr="00CA6F6D">
        <w:tab/>
        <w:t>tekintettel az Állampolgári Jogi, Bel- és Igazságügyi Bizottság jelentésére (A9-0280/2023),</w:t>
      </w:r>
    </w:p>
    <w:p w:rsidR="00275932" w:rsidRPr="00CA6F6D" w:rsidRDefault="00275932" w:rsidP="00275932">
      <w:pPr>
        <w:pStyle w:val="NormalHanging12a"/>
      </w:pPr>
      <w:r w:rsidRPr="00CA6F6D">
        <w:t>1.</w:t>
      </w:r>
      <w:r w:rsidRPr="00CA6F6D">
        <w:tab/>
        <w:t>elfogadja első olvasatban az alábbi álláspontot;</w:t>
      </w:r>
    </w:p>
    <w:p w:rsidR="00275932" w:rsidRPr="00CA6F6D" w:rsidRDefault="00275932" w:rsidP="00275932">
      <w:pPr>
        <w:pStyle w:val="NormalHanging12a"/>
      </w:pPr>
      <w:r w:rsidRPr="00CA6F6D">
        <w:t>2.</w:t>
      </w:r>
      <w:r w:rsidRPr="00CA6F6D">
        <w:tab/>
        <w:t>felkéri a Bizottságot, hogy utalja az ügyet újból a Parlamenthez, ha javaslatát másik szöveggel váltja fel, lényegesen módosítja vagy lényegesen módosítani kívánja;</w:t>
      </w:r>
    </w:p>
    <w:p w:rsidR="00102BA5" w:rsidRPr="00CA6F6D" w:rsidRDefault="00275932" w:rsidP="00275932">
      <w:pPr>
        <w:pStyle w:val="NormalHanging12a"/>
        <w:sectPr w:rsidR="00102BA5" w:rsidRPr="00CA6F6D" w:rsidSect="001A283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A6F6D">
        <w:t>3.</w:t>
      </w:r>
      <w:r w:rsidRPr="00CA6F6D">
        <w:tab/>
        <w:t>utasítja elnökét, hogy továbbítsa a Parlament álláspontját a Tanácsnak és a Bizottságnak, valamint a nemzeti parlamenteknek.</w:t>
      </w:r>
    </w:p>
    <w:p w:rsidR="00102BA5" w:rsidRPr="00CA6F6D" w:rsidRDefault="00102BA5" w:rsidP="00102BA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CA6F6D">
        <w:rPr>
          <w:rFonts w:eastAsia="Calibri"/>
          <w:b/>
          <w:bCs/>
          <w:color w:val="000000"/>
          <w:szCs w:val="24"/>
        </w:rPr>
        <w:lastRenderedPageBreak/>
        <w:t>P9_TC1-COD(2021)0428</w:t>
      </w:r>
    </w:p>
    <w:p w:rsidR="00102BA5" w:rsidRDefault="00102BA5" w:rsidP="00102BA5">
      <w:pPr>
        <w:widowControl/>
        <w:rPr>
          <w:b/>
        </w:rPr>
      </w:pPr>
      <w:r w:rsidRPr="00CA6F6D">
        <w:rPr>
          <w:b/>
        </w:rPr>
        <w:t xml:space="preserve">Az Európai Parlament álláspontja, amely első olvasatban 2024. április 24-én került elfogadásra a személyek határátlépésére irányadó szabályok uniós kódexéről szóló (EU) 2016/399 rendelet módosításáról szóló (EU) 2024/... európai parlamenti és tanácsi </w:t>
      </w:r>
      <w:r w:rsidR="00901E4A" w:rsidRPr="00CA6F6D">
        <w:rPr>
          <w:b/>
        </w:rPr>
        <w:t xml:space="preserve">rendelet </w:t>
      </w:r>
      <w:r w:rsidRPr="00CA6F6D">
        <w:rPr>
          <w:b/>
        </w:rPr>
        <w:t>elfogadására tekintettel</w:t>
      </w:r>
    </w:p>
    <w:p w:rsidR="00A94078" w:rsidRDefault="00A94078" w:rsidP="00102BA5">
      <w:pPr>
        <w:widowControl/>
        <w:rPr>
          <w:i/>
        </w:rPr>
      </w:pPr>
    </w:p>
    <w:p w:rsidR="00A94078" w:rsidRPr="00A94078" w:rsidRDefault="00A94078" w:rsidP="00102BA5">
      <w:pPr>
        <w:widowControl/>
      </w:pPr>
      <w:r w:rsidRPr="00A94078">
        <w:rPr>
          <w:i/>
        </w:rPr>
        <w:t>(A Parlament és a Tanács megállapodása következtében a Parlament álláspontja megegyezik a végleges jogalkotási aktussal, az (E</w:t>
      </w:r>
      <w:bookmarkStart w:id="8" w:name="_GoBack"/>
      <w:bookmarkEnd w:id="8"/>
      <w:r w:rsidRPr="00A94078">
        <w:rPr>
          <w:i/>
        </w:rPr>
        <w:t xml:space="preserve">U) </w:t>
      </w:r>
      <w:r>
        <w:rPr>
          <w:i/>
        </w:rPr>
        <w:t>2024/1717</w:t>
      </w:r>
      <w:r w:rsidRPr="00A94078">
        <w:rPr>
          <w:i/>
        </w:rPr>
        <w:t xml:space="preserve"> rendelettel.)</w:t>
      </w:r>
    </w:p>
    <w:sectPr w:rsidR="00A94078" w:rsidRPr="00A94078" w:rsidSect="001A283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1D87" w:rsidRPr="001A2831" w:rsidRDefault="00A21D87">
      <w:r w:rsidRPr="001A2831">
        <w:separator/>
      </w:r>
    </w:p>
  </w:endnote>
  <w:endnote w:type="continuationSeparator" w:id="0">
    <w:p w:rsidR="00A21D87" w:rsidRPr="001A2831" w:rsidRDefault="00A21D87">
      <w:r w:rsidRPr="001A28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283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283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283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1D87" w:rsidRPr="001A2831" w:rsidRDefault="00A21D87">
      <w:r w:rsidRPr="001A2831">
        <w:separator/>
      </w:r>
    </w:p>
  </w:footnote>
  <w:footnote w:type="continuationSeparator" w:id="0">
    <w:p w:rsidR="00A21D87" w:rsidRPr="001A2831" w:rsidRDefault="00A21D87">
      <w:r w:rsidRPr="001A2831">
        <w:continuationSeparator/>
      </w:r>
    </w:p>
  </w:footnote>
  <w:footnote w:id="1">
    <w:p w:rsidR="00275932" w:rsidRPr="001A2831" w:rsidRDefault="00275932" w:rsidP="001A2831">
      <w:pPr>
        <w:pStyle w:val="FootnoteText"/>
        <w:ind w:left="567" w:hanging="567"/>
        <w:rPr>
          <w:sz w:val="24"/>
          <w:szCs w:val="24"/>
          <w:lang w:val="hu-HU"/>
        </w:rPr>
      </w:pPr>
      <w:r w:rsidRPr="001A2831">
        <w:rPr>
          <w:rStyle w:val="FootnoteReference"/>
          <w:sz w:val="24"/>
          <w:lang w:val="hu-HU"/>
        </w:rPr>
        <w:footnoteRef/>
      </w:r>
      <w:r w:rsidR="001A2831" w:rsidRPr="001A2831">
        <w:rPr>
          <w:sz w:val="24"/>
          <w:lang w:val="hu-HU"/>
        </w:rPr>
        <w:t xml:space="preserve"> </w:t>
      </w:r>
      <w:r w:rsidR="001A2831" w:rsidRPr="001A2831">
        <w:rPr>
          <w:sz w:val="24"/>
          <w:lang w:val="hu-HU"/>
        </w:rPr>
        <w:tab/>
      </w:r>
      <w:r w:rsidR="0074525C">
        <w:rPr>
          <w:sz w:val="24"/>
          <w:lang w:val="hu-HU"/>
        </w:rPr>
        <w:t>HL C 323., 2022.8.26., 69. o.</w:t>
      </w:r>
    </w:p>
  </w:footnote>
  <w:footnote w:id="2">
    <w:p w:rsidR="00275932" w:rsidRPr="001A2831" w:rsidRDefault="00275932" w:rsidP="001A2831">
      <w:pPr>
        <w:pStyle w:val="FootnoteText"/>
        <w:ind w:left="567" w:hanging="567"/>
        <w:rPr>
          <w:sz w:val="24"/>
          <w:szCs w:val="24"/>
          <w:lang w:val="hu-HU"/>
        </w:rPr>
      </w:pPr>
      <w:r w:rsidRPr="001A2831">
        <w:rPr>
          <w:rStyle w:val="FootnoteReference"/>
          <w:sz w:val="24"/>
          <w:lang w:val="hu-HU"/>
        </w:rPr>
        <w:footnoteRef/>
      </w:r>
      <w:r w:rsidR="001A2831" w:rsidRPr="001A2831">
        <w:rPr>
          <w:sz w:val="24"/>
          <w:lang w:val="hu-HU"/>
        </w:rPr>
        <w:t xml:space="preserve"> </w:t>
      </w:r>
      <w:r w:rsidR="001A2831" w:rsidRPr="001A2831">
        <w:rPr>
          <w:sz w:val="24"/>
          <w:lang w:val="hu-HU"/>
        </w:rPr>
        <w:tab/>
      </w:r>
      <w:r w:rsidR="0074525C">
        <w:rPr>
          <w:sz w:val="24"/>
          <w:lang w:val="hu-HU"/>
        </w:rPr>
        <w:t>HL C 498., 2022.12.30., 11</w:t>
      </w:r>
      <w:r w:rsidR="00A470BA">
        <w:rPr>
          <w:sz w:val="24"/>
          <w:lang w:val="hu-HU"/>
        </w:rPr>
        <w:t>4</w:t>
      </w:r>
      <w:r w:rsidR="0074525C">
        <w:rPr>
          <w:sz w:val="24"/>
          <w:lang w:val="hu-HU"/>
        </w:rPr>
        <w:t>. 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283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283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A283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0/2023"/>
    <w:docVar w:name="dvlangue" w:val="HU"/>
    <w:docVar w:name="dvnumam" w:val="162"/>
    <w:docVar w:name="dvpe" w:val="737.471"/>
    <w:docVar w:name="dvrapporteur" w:val="Előadó: "/>
    <w:docVar w:name="dvstar" w:val="***I"/>
    <w:docVar w:name="dvtitre" w:val="Az Európai Parlament 2023.  ...-i jogalkotási állásfoglalása a személyek határátlépésére irányadó szabályok uniós kódexéről szóló (EU) 2016/399 rendelet módosításáról szóló európai parlamenti és tanácsi rendeletre irányuló javaslatról(COM(2021)0891 – C9-0473/2021 – 2021/0428(COD))"/>
  </w:docVars>
  <w:rsids>
    <w:rsidRoot w:val="00A21D87"/>
    <w:rsid w:val="00002272"/>
    <w:rsid w:val="00064002"/>
    <w:rsid w:val="000677B9"/>
    <w:rsid w:val="000831BA"/>
    <w:rsid w:val="000A42CC"/>
    <w:rsid w:val="000E7DD9"/>
    <w:rsid w:val="0010095E"/>
    <w:rsid w:val="00102BA5"/>
    <w:rsid w:val="00125B37"/>
    <w:rsid w:val="00187494"/>
    <w:rsid w:val="001A2831"/>
    <w:rsid w:val="001D4BE9"/>
    <w:rsid w:val="001F32AE"/>
    <w:rsid w:val="00275932"/>
    <w:rsid w:val="002767FF"/>
    <w:rsid w:val="002B18FE"/>
    <w:rsid w:val="002B5493"/>
    <w:rsid w:val="00323F8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525C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1E4A"/>
    <w:rsid w:val="00930C23"/>
    <w:rsid w:val="0093193B"/>
    <w:rsid w:val="009509D8"/>
    <w:rsid w:val="00950B64"/>
    <w:rsid w:val="00981893"/>
    <w:rsid w:val="00A1687D"/>
    <w:rsid w:val="00A21D87"/>
    <w:rsid w:val="00A43E52"/>
    <w:rsid w:val="00A4678D"/>
    <w:rsid w:val="00A470BA"/>
    <w:rsid w:val="00A778C7"/>
    <w:rsid w:val="00A94078"/>
    <w:rsid w:val="00AB441E"/>
    <w:rsid w:val="00AB6293"/>
    <w:rsid w:val="00AE0928"/>
    <w:rsid w:val="00AF3B82"/>
    <w:rsid w:val="00B12E95"/>
    <w:rsid w:val="00B158F0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6F6D"/>
    <w:rsid w:val="00CC2357"/>
    <w:rsid w:val="00CF071A"/>
    <w:rsid w:val="00D058B8"/>
    <w:rsid w:val="00D56C11"/>
    <w:rsid w:val="00D834A0"/>
    <w:rsid w:val="00D872DF"/>
    <w:rsid w:val="00D91E21"/>
    <w:rsid w:val="00DA7FCD"/>
    <w:rsid w:val="00DC2451"/>
    <w:rsid w:val="00DE022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6E3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C360A7"/>
  <w15:chartTrackingRefBased/>
  <w15:docId w15:val="{E26BE13B-BA93-4F72-AC0D-94FB45D9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7593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593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593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593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593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5932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5932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275932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275932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27593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7593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7593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75932"/>
    <w:pPr>
      <w:spacing w:after="120"/>
    </w:pPr>
  </w:style>
  <w:style w:type="paragraph" w:customStyle="1" w:styleId="PageHeading">
    <w:name w:val="PageHeading"/>
    <w:basedOn w:val="Normal"/>
    <w:rsid w:val="002759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75932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275932"/>
    <w:rPr>
      <w:b/>
      <w:sz w:val="24"/>
      <w:lang w:val="hu-HU"/>
    </w:rPr>
  </w:style>
  <w:style w:type="paragraph" w:customStyle="1" w:styleId="NormalBold12a">
    <w:name w:val="NormalBold12a"/>
    <w:basedOn w:val="Normal"/>
    <w:rsid w:val="00275932"/>
    <w:pPr>
      <w:spacing w:after="240"/>
    </w:pPr>
    <w:rPr>
      <w:b/>
    </w:rPr>
  </w:style>
  <w:style w:type="paragraph" w:customStyle="1" w:styleId="AmJustText">
    <w:name w:val="AmJustText"/>
    <w:basedOn w:val="Normal"/>
    <w:rsid w:val="0027593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7593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75932"/>
    <w:pPr>
      <w:spacing w:after="480"/>
      <w:ind w:left="1417"/>
    </w:pPr>
  </w:style>
  <w:style w:type="paragraph" w:customStyle="1" w:styleId="CoverNormal">
    <w:name w:val="CoverNormal"/>
    <w:basedOn w:val="Normal"/>
    <w:rsid w:val="00275932"/>
    <w:pPr>
      <w:ind w:left="1418"/>
    </w:pPr>
  </w:style>
  <w:style w:type="paragraph" w:customStyle="1" w:styleId="AmCrossRef">
    <w:name w:val="AmCrossRef"/>
    <w:basedOn w:val="Normal"/>
    <w:rsid w:val="0027593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7593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7593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7593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7593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7593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759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5932"/>
    <w:rPr>
      <w:sz w:val="24"/>
      <w:lang w:val="hu-HU"/>
    </w:rPr>
  </w:style>
  <w:style w:type="paragraph" w:customStyle="1" w:styleId="AmOrLang">
    <w:name w:val="AmOrLang"/>
    <w:basedOn w:val="Normal"/>
    <w:rsid w:val="0027593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7593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7593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75932"/>
    <w:pPr>
      <w:spacing w:before="240"/>
    </w:pPr>
    <w:rPr>
      <w:b/>
    </w:rPr>
  </w:style>
  <w:style w:type="paragraph" w:customStyle="1" w:styleId="EPBody">
    <w:name w:val="EPBody"/>
    <w:basedOn w:val="Normal"/>
    <w:rsid w:val="0027593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759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75932"/>
    <w:pPr>
      <w:spacing w:before="480" w:after="240"/>
    </w:pPr>
  </w:style>
  <w:style w:type="paragraph" w:customStyle="1" w:styleId="Lgendesigne">
    <w:name w:val="Légende signe"/>
    <w:basedOn w:val="Normal"/>
    <w:rsid w:val="0027593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7593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75932"/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75932"/>
    <w:rPr>
      <w:sz w:val="22"/>
    </w:rPr>
  </w:style>
  <w:style w:type="paragraph" w:styleId="Footer">
    <w:name w:val="footer"/>
    <w:link w:val="FooterChar"/>
    <w:uiPriority w:val="99"/>
    <w:unhideWhenUsed/>
    <w:rsid w:val="00275932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275932"/>
    <w:rPr>
      <w:sz w:val="24"/>
      <w:lang w:val="hu-HU"/>
    </w:rPr>
  </w:style>
  <w:style w:type="character" w:customStyle="1" w:styleId="Normal12Char">
    <w:name w:val="Normal12 Char"/>
    <w:basedOn w:val="DefaultParagraphFont"/>
    <w:link w:val="Normal12"/>
    <w:locked/>
    <w:rsid w:val="00275932"/>
    <w:rPr>
      <w:noProof/>
      <w:sz w:val="24"/>
    </w:rPr>
  </w:style>
  <w:style w:type="paragraph" w:customStyle="1" w:styleId="Normal12">
    <w:name w:val="Normal12"/>
    <w:basedOn w:val="Normal"/>
    <w:link w:val="Normal12Char"/>
    <w:rsid w:val="00275932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275932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275932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275932"/>
    <w:rPr>
      <w:i/>
      <w:lang w:val="fr-FR"/>
    </w:rPr>
  </w:style>
  <w:style w:type="paragraph" w:customStyle="1" w:styleId="Footer2">
    <w:name w:val="Footer2"/>
    <w:basedOn w:val="Normal12"/>
    <w:rsid w:val="00275932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275932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27593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olumnHeading">
    <w:name w:val="ColumnHeading"/>
    <w:basedOn w:val="Normal"/>
    <w:rsid w:val="00275932"/>
    <w:pPr>
      <w:spacing w:after="240"/>
      <w:jc w:val="center"/>
    </w:pPr>
    <w:rPr>
      <w:i/>
      <w:lang w:val="fr-FR"/>
    </w:rPr>
  </w:style>
  <w:style w:type="paragraph" w:customStyle="1" w:styleId="Olang">
    <w:name w:val="Olang"/>
    <w:basedOn w:val="Normal"/>
    <w:rsid w:val="00275932"/>
    <w:pPr>
      <w:spacing w:before="240" w:after="240"/>
      <w:jc w:val="right"/>
    </w:pPr>
    <w:rPr>
      <w:noProof/>
      <w:szCs w:val="24"/>
      <w:lang w:val="fr-FR"/>
    </w:rPr>
  </w:style>
  <w:style w:type="paragraph" w:customStyle="1" w:styleId="JustificationTitle">
    <w:name w:val="JustificationTitle"/>
    <w:basedOn w:val="Normal"/>
    <w:next w:val="Normal12"/>
    <w:rsid w:val="00275932"/>
    <w:pPr>
      <w:keepNext/>
      <w:spacing w:before="240" w:after="240"/>
      <w:jc w:val="center"/>
    </w:pPr>
    <w:rPr>
      <w:i/>
      <w:noProof/>
      <w:lang w:val="fr-FR"/>
    </w:rPr>
  </w:style>
  <w:style w:type="paragraph" w:styleId="CommentText">
    <w:name w:val="annotation text"/>
    <w:basedOn w:val="Normal"/>
    <w:link w:val="CommentTextChar"/>
    <w:uiPriority w:val="99"/>
    <w:unhideWhenUsed/>
    <w:rsid w:val="00275932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5932"/>
    <w:rPr>
      <w:rFonts w:eastAsiaTheme="minorHAnsi"/>
      <w:lang w:val="hu-HU" w:eastAsia="en-US"/>
    </w:rPr>
  </w:style>
  <w:style w:type="paragraph" w:styleId="ListParagraph">
    <w:name w:val="List Paragraph"/>
    <w:basedOn w:val="Normal"/>
    <w:uiPriority w:val="34"/>
    <w:qFormat/>
    <w:rsid w:val="002759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unhideWhenUsed/>
    <w:rsid w:val="002759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75932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uiPriority w:val="99"/>
    <w:rsid w:val="0027593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75932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75932"/>
    <w:rPr>
      <w:rFonts w:eastAsiaTheme="minorHAnsi"/>
      <w:b/>
      <w:bCs/>
      <w:lang w:val="hu-HU" w:eastAsia="en-US"/>
    </w:rPr>
  </w:style>
  <w:style w:type="character" w:styleId="Hyperlink">
    <w:name w:val="Hyperlink"/>
    <w:basedOn w:val="DefaultParagraphFont"/>
    <w:uiPriority w:val="99"/>
    <w:rsid w:val="0027593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75932"/>
    <w:rPr>
      <w:sz w:val="24"/>
    </w:rPr>
  </w:style>
  <w:style w:type="paragraph" w:customStyle="1" w:styleId="CrossRef">
    <w:name w:val="CrossRef"/>
    <w:basedOn w:val="Normal"/>
    <w:rsid w:val="00275932"/>
    <w:pPr>
      <w:spacing w:before="240"/>
      <w:jc w:val="center"/>
    </w:pPr>
    <w:rPr>
      <w:i/>
      <w:lang w:val="fr-FR"/>
    </w:rPr>
  </w:style>
  <w:style w:type="paragraph" w:customStyle="1" w:styleId="Normal12a">
    <w:name w:val="Normal12a"/>
    <w:basedOn w:val="Normal"/>
    <w:rsid w:val="00275932"/>
    <w:pPr>
      <w:spacing w:after="240"/>
    </w:pPr>
  </w:style>
  <w:style w:type="paragraph" w:customStyle="1" w:styleId="RollCallVotes">
    <w:name w:val="RollCallVotes"/>
    <w:basedOn w:val="Normal"/>
    <w:rsid w:val="0027593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7593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7593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75932"/>
    <w:pPr>
      <w:spacing w:before="120" w:after="120"/>
    </w:pPr>
    <w:rPr>
      <w:snapToGrid w:val="0"/>
      <w:sz w:val="16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102BA5"/>
  </w:style>
  <w:style w:type="paragraph" w:customStyle="1" w:styleId="TOC41">
    <w:name w:val="TOC 41"/>
    <w:basedOn w:val="Normal"/>
    <w:next w:val="Normal"/>
    <w:uiPriority w:val="39"/>
    <w:semiHidden/>
    <w:unhideWhenUsed/>
    <w:rsid w:val="00102BA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102BA5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102BA5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102BA5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102BA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102BA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102BA5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102BA5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102BA5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102BA5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102BA5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102BA5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102BA5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102BA5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102BA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102BA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102BA5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102BA5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102BA5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102BA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102BA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102BA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102BA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102BA5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102BA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102BA5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102BA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102BA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102BA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102BA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102BA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102BA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102BA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102BA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102BA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102BA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102BA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102BA5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102BA5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102BA5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102BA5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102BA5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102BA5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102BA5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102BA5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102BA5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102BA5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102BA5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102BA5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102BA5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102BA5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102BA5"/>
    <w:pPr>
      <w:widowControl/>
      <w:numPr>
        <w:numId w:val="5"/>
      </w:numPr>
      <w:tabs>
        <w:tab w:val="clear" w:pos="1984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102BA5"/>
    <w:pPr>
      <w:widowControl/>
      <w:numPr>
        <w:numId w:val="6"/>
      </w:numPr>
      <w:tabs>
        <w:tab w:val="clear" w:pos="255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102BA5"/>
    <w:pPr>
      <w:widowControl/>
      <w:numPr>
        <w:numId w:val="7"/>
      </w:numPr>
      <w:tabs>
        <w:tab w:val="clear" w:pos="311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102BA5"/>
    <w:pPr>
      <w:widowControl/>
      <w:numPr>
        <w:numId w:val="8"/>
      </w:numPr>
      <w:tabs>
        <w:tab w:val="clear" w:pos="368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102BA5"/>
    <w:pPr>
      <w:widowControl/>
      <w:numPr>
        <w:numId w:val="9"/>
      </w:numPr>
      <w:tabs>
        <w:tab w:val="clear" w:pos="4252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102BA5"/>
    <w:pPr>
      <w:widowControl/>
      <w:numPr>
        <w:numId w:val="10"/>
      </w:numPr>
      <w:tabs>
        <w:tab w:val="clear" w:pos="4819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102BA5"/>
    <w:pPr>
      <w:widowControl/>
      <w:numPr>
        <w:numId w:val="11"/>
      </w:numPr>
      <w:tabs>
        <w:tab w:val="clear" w:pos="5386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102BA5"/>
    <w:pPr>
      <w:widowControl/>
      <w:numPr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102BA5"/>
    <w:pPr>
      <w:widowControl/>
      <w:numPr>
        <w:ilvl w:val="1"/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102BA5"/>
    <w:pPr>
      <w:widowControl/>
      <w:numPr>
        <w:ilvl w:val="2"/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102BA5"/>
    <w:pPr>
      <w:widowControl/>
      <w:numPr>
        <w:ilvl w:val="3"/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102BA5"/>
    <w:pPr>
      <w:widowControl/>
      <w:numPr>
        <w:ilvl w:val="4"/>
        <w:numId w:val="12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102BA5"/>
    <w:pPr>
      <w:widowControl/>
      <w:numPr>
        <w:ilvl w:val="5"/>
        <w:numId w:val="12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102BA5"/>
    <w:pPr>
      <w:widowControl/>
      <w:numPr>
        <w:ilvl w:val="6"/>
        <w:numId w:val="12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102BA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102BA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102BA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102BA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102BA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102BA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102BA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102BA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102BA5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102BA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102BA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102BA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102BA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102BA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102BA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102BA5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102BA5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102BA5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102BA5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102BA5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102BA5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102BA5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102BA5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102BA5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102BA5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102BA5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102BA5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102BA5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102BA5"/>
    <w:pPr>
      <w:widowControl/>
      <w:numPr>
        <w:numId w:val="14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102BA5"/>
    <w:pPr>
      <w:widowControl/>
      <w:numPr>
        <w:numId w:val="15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102BA5"/>
    <w:pPr>
      <w:widowControl/>
      <w:numPr>
        <w:numId w:val="16"/>
      </w:numPr>
      <w:tabs>
        <w:tab w:val="clear" w:pos="198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102BA5"/>
    <w:pPr>
      <w:widowControl/>
      <w:numPr>
        <w:numId w:val="17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102BA5"/>
    <w:pPr>
      <w:widowControl/>
      <w:numPr>
        <w:numId w:val="18"/>
      </w:numPr>
      <w:tabs>
        <w:tab w:val="clear" w:pos="311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102BA5"/>
    <w:pPr>
      <w:widowControl/>
      <w:numPr>
        <w:numId w:val="19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102BA5"/>
    <w:pPr>
      <w:widowControl/>
      <w:numPr>
        <w:numId w:val="20"/>
      </w:numPr>
      <w:tabs>
        <w:tab w:val="clear" w:pos="4252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102BA5"/>
    <w:pPr>
      <w:widowControl/>
      <w:numPr>
        <w:numId w:val="21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102BA5"/>
    <w:pPr>
      <w:widowControl/>
      <w:numPr>
        <w:numId w:val="22"/>
      </w:numPr>
      <w:tabs>
        <w:tab w:val="clear" w:pos="5386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102BA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102BA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102BA5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102BA5"/>
    <w:pPr>
      <w:widowControl/>
      <w:numPr>
        <w:numId w:val="23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102BA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102BA5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02BA5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02BA5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02BA5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102BA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02BA5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102BA5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102BA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02BA5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102BA5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102BA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102BA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102BA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102BA5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102BA5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102BA5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102BA5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102BA5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102BA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102BA5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102BA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102BA5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102BA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102BA5"/>
    <w:pPr>
      <w:spacing w:before="240"/>
    </w:pPr>
  </w:style>
  <w:style w:type="paragraph" w:customStyle="1" w:styleId="Accordtitre">
    <w:name w:val="Accord titre"/>
    <w:basedOn w:val="Normal"/>
    <w:rsid w:val="00102BA5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102BA5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102BA5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102BA5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102BA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02BA5"/>
    <w:pPr>
      <w:spacing w:after="240"/>
    </w:pPr>
  </w:style>
  <w:style w:type="paragraph" w:customStyle="1" w:styleId="Annexetitre">
    <w:name w:val="Annexe titre"/>
    <w:basedOn w:val="Normal"/>
    <w:next w:val="Normal"/>
    <w:rsid w:val="00102BA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102BA5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102BA5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102BA5"/>
    <w:rPr>
      <w:rFonts w:ascii="Times New Roman" w:hAnsi="Times New Roman" w:cs="Times New Roman"/>
      <w:sz w:val="20"/>
      <w:szCs w:val="20"/>
      <w:lang w:val="hu-HU"/>
    </w:rPr>
  </w:style>
  <w:style w:type="character" w:styleId="EndnoteReference">
    <w:name w:val="endnote reference"/>
    <w:basedOn w:val="DefaultParagraphFont"/>
    <w:uiPriority w:val="99"/>
    <w:unhideWhenUsed/>
    <w:rsid w:val="00102BA5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102BA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102BA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102BA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102BA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102BA5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102BA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102BA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102BA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102BA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102BA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102BA5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102BA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102BA5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102BA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102BA5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102BA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102BA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102BA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102BA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102BA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102BA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102BA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102BA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102BA5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102BA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102BA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102BA5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102BA5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102BA5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102BA5"/>
    <w:rPr>
      <w:b/>
      <w:i/>
    </w:rPr>
  </w:style>
  <w:style w:type="character" w:customStyle="1" w:styleId="diff-tte-removed">
    <w:name w:val="diff-tte-removed"/>
    <w:basedOn w:val="DefaultParagraphFont"/>
    <w:rsid w:val="00102BA5"/>
    <w:rPr>
      <w:strike/>
    </w:rPr>
  </w:style>
  <w:style w:type="table" w:customStyle="1" w:styleId="TableGrid1">
    <w:name w:val="Table Grid1"/>
    <w:basedOn w:val="TableNormal"/>
    <w:next w:val="TableGrid"/>
    <w:uiPriority w:val="59"/>
    <w:rsid w:val="00102BA5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102BA5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102BA5"/>
    <w:rPr>
      <w:i/>
      <w:iCs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102BA5"/>
    <w:rPr>
      <w:color w:val="800080"/>
      <w:u w:val="single"/>
    </w:rPr>
  </w:style>
  <w:style w:type="paragraph" w:customStyle="1" w:styleId="HTMLPreformatted1">
    <w:name w:val="HTML Preformatted1"/>
    <w:basedOn w:val="Normal"/>
    <w:next w:val="HTMLPreformatted"/>
    <w:link w:val="HTMLPreformattedChar"/>
    <w:uiPriority w:val="99"/>
    <w:semiHidden/>
    <w:unhideWhenUsed/>
    <w:rsid w:val="00102BA5"/>
    <w:pPr>
      <w:widowControl/>
    </w:pPr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1"/>
    <w:uiPriority w:val="99"/>
    <w:semiHidden/>
    <w:rsid w:val="00102BA5"/>
    <w:rPr>
      <w:rFonts w:ascii="Consolas" w:hAnsi="Consolas" w:cs="Times New Roman"/>
      <w:sz w:val="20"/>
      <w:szCs w:val="20"/>
      <w:lang w:val="hu-H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02BA5"/>
    <w:rPr>
      <w:color w:val="605E5C"/>
      <w:shd w:val="clear" w:color="auto" w:fill="E1DFDD"/>
    </w:rPr>
  </w:style>
  <w:style w:type="paragraph" w:customStyle="1" w:styleId="mhk-c7">
    <w:name w:val="mhk-c7"/>
    <w:basedOn w:val="Normal"/>
    <w:rsid w:val="00102BA5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highlighted">
    <w:name w:val="highlighted"/>
    <w:basedOn w:val="DefaultParagraphFont"/>
    <w:rsid w:val="00102BA5"/>
  </w:style>
  <w:style w:type="paragraph" w:customStyle="1" w:styleId="uj">
    <w:name w:val="uj"/>
    <w:basedOn w:val="Normal"/>
    <w:rsid w:val="00102BA5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EndnoteText">
    <w:name w:val="endnote text"/>
    <w:basedOn w:val="Normal"/>
    <w:link w:val="EndnoteTextChar1"/>
    <w:rsid w:val="00102BA5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102BA5"/>
    <w:rPr>
      <w:lang w:val="hu-HU"/>
    </w:rPr>
  </w:style>
  <w:style w:type="character" w:styleId="FollowedHyperlink">
    <w:name w:val="FollowedHyperlink"/>
    <w:basedOn w:val="DefaultParagraphFont"/>
    <w:rsid w:val="00102BA5"/>
    <w:rPr>
      <w:color w:val="954F72" w:themeColor="followedHyperlink"/>
      <w:u w:val="single"/>
    </w:rPr>
  </w:style>
  <w:style w:type="paragraph" w:styleId="HTMLPreformatted">
    <w:name w:val="HTML Preformatted"/>
    <w:basedOn w:val="Normal"/>
    <w:link w:val="HTMLPreformattedChar1"/>
    <w:rsid w:val="00102BA5"/>
    <w:rPr>
      <w:rFonts w:ascii="Consolas" w:hAnsi="Consolas"/>
      <w:sz w:val="20"/>
    </w:rPr>
  </w:style>
  <w:style w:type="character" w:customStyle="1" w:styleId="HTMLPreformattedChar1">
    <w:name w:val="HTML Preformatted Char1"/>
    <w:basedOn w:val="DefaultParagraphFont"/>
    <w:link w:val="HTMLPreformatted"/>
    <w:rsid w:val="00102BA5"/>
    <w:rPr>
      <w:rFonts w:ascii="Consolas" w:hAnsi="Consolas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4CFD2-2245-4A3F-AD1D-8562496E3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282</Words>
  <Characters>2219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SALAT Adriana</cp:lastModifiedBy>
  <cp:revision>3</cp:revision>
  <cp:lastPrinted>2004-11-19T15:42:00Z</cp:lastPrinted>
  <dcterms:created xsi:type="dcterms:W3CDTF">2024-04-26T09:08:00Z</dcterms:created>
  <dcterms:modified xsi:type="dcterms:W3CDTF">2024-09-05T09:07:00Z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P9_TA(2024)0323_</vt:lpwstr>
  </property>
  <property fmtid="{D5CDD505-2E9C-101B-9397-08002B2CF9AE}" pid="4" name="&lt;Type&gt;">
    <vt:lpwstr>RR</vt:lpwstr>
  </property>
</Properties>
</file>