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1F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1F06" w:rsidRDefault="005A223A" w:rsidP="0010095E">
            <w:pPr>
              <w:pStyle w:val="EPName"/>
            </w:pPr>
            <w:r w:rsidRPr="00941F06">
              <w:t>Európai Parlament</w:t>
            </w:r>
          </w:p>
          <w:p w:rsidR="00751A4A" w:rsidRPr="00941F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1F0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41F06" w:rsidRDefault="00187494" w:rsidP="0010095E">
            <w:pPr>
              <w:pStyle w:val="EPLogo"/>
            </w:pPr>
            <w:r w:rsidRPr="00941F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1F06" w:rsidRDefault="00D058B8" w:rsidP="004C5D52">
      <w:pPr>
        <w:pStyle w:val="LineTop"/>
      </w:pPr>
    </w:p>
    <w:p w:rsidR="00680577" w:rsidRPr="00941F06" w:rsidRDefault="005A223A" w:rsidP="00680577">
      <w:pPr>
        <w:pStyle w:val="EPBodyTA1"/>
      </w:pPr>
      <w:r w:rsidRPr="00941F06">
        <w:t>ELFOGADOTT SZÖVEGEK</w:t>
      </w:r>
    </w:p>
    <w:p w:rsidR="00D058B8" w:rsidRPr="00941F06" w:rsidRDefault="00D058B8" w:rsidP="00D058B8">
      <w:pPr>
        <w:pStyle w:val="LineBottom"/>
      </w:pPr>
    </w:p>
    <w:p w:rsidR="005A223A" w:rsidRPr="00941F06" w:rsidRDefault="005A223A" w:rsidP="005A223A">
      <w:pPr>
        <w:pStyle w:val="ATHeading1"/>
      </w:pPr>
      <w:bookmarkStart w:id="0" w:name="TANumber"/>
      <w:r w:rsidRPr="00941F06">
        <w:t>P9_</w:t>
      </w:r>
      <w:proofErr w:type="gramStart"/>
      <w:r w:rsidRPr="00941F06">
        <w:t>TA(</w:t>
      </w:r>
      <w:proofErr w:type="gramEnd"/>
      <w:r w:rsidRPr="00941F06">
        <w:t>202</w:t>
      </w:r>
      <w:r w:rsidR="00811B45">
        <w:t>4</w:t>
      </w:r>
      <w:r w:rsidRPr="00941F06">
        <w:t>)0</w:t>
      </w:r>
      <w:r w:rsidR="00941F06" w:rsidRPr="00941F06">
        <w:t>329</w:t>
      </w:r>
      <w:bookmarkEnd w:id="0"/>
    </w:p>
    <w:p w:rsidR="005A223A" w:rsidRPr="00941F06" w:rsidRDefault="0071420D" w:rsidP="005A223A">
      <w:pPr>
        <w:pStyle w:val="ATHeading2"/>
      </w:pPr>
      <w:bookmarkStart w:id="1" w:name="title"/>
      <w:r w:rsidRPr="00941F06">
        <w:rPr>
          <w:bCs/>
        </w:rPr>
        <w:t>A fenntarthatósággal kapcsolatos vállalati átvilágítás</w:t>
      </w:r>
      <w:bookmarkEnd w:id="1"/>
    </w:p>
    <w:p w:rsidR="005A223A" w:rsidRPr="00941F06" w:rsidRDefault="005A223A" w:rsidP="005A223A">
      <w:pPr>
        <w:rPr>
          <w:i/>
          <w:vanish/>
        </w:rPr>
      </w:pPr>
      <w:r w:rsidRPr="00941F06">
        <w:rPr>
          <w:i/>
        </w:rPr>
        <w:fldChar w:fldCharType="begin"/>
      </w:r>
      <w:r w:rsidRPr="00941F06">
        <w:rPr>
          <w:i/>
        </w:rPr>
        <w:instrText xml:space="preserve"> TC"(</w:instrText>
      </w:r>
      <w:bookmarkStart w:id="2" w:name="DocNumber"/>
      <w:r w:rsidRPr="00941F06">
        <w:rPr>
          <w:i/>
        </w:rPr>
        <w:instrText>A9-0</w:instrText>
      </w:r>
      <w:r w:rsidR="0071420D" w:rsidRPr="00941F06">
        <w:rPr>
          <w:i/>
        </w:rPr>
        <w:instrText>184</w:instrText>
      </w:r>
      <w:r w:rsidRPr="00941F06">
        <w:rPr>
          <w:i/>
        </w:rPr>
        <w:instrText>/2023</w:instrText>
      </w:r>
      <w:bookmarkEnd w:id="2"/>
      <w:r w:rsidRPr="00941F06">
        <w:rPr>
          <w:i/>
        </w:rPr>
        <w:instrText xml:space="preserve"> - Előadó: Lara Wolters)"\l3 \n&gt; \* MERGEFORMAT </w:instrText>
      </w:r>
      <w:r w:rsidRPr="00941F06">
        <w:rPr>
          <w:i/>
        </w:rPr>
        <w:fldChar w:fldCharType="end"/>
      </w:r>
    </w:p>
    <w:p w:rsidR="005A223A" w:rsidRPr="00941F06" w:rsidRDefault="005A223A" w:rsidP="005A223A">
      <w:pPr>
        <w:rPr>
          <w:vanish/>
        </w:rPr>
      </w:pPr>
      <w:bookmarkStart w:id="3" w:name="Commission"/>
      <w:r w:rsidRPr="00941F06">
        <w:rPr>
          <w:vanish/>
        </w:rPr>
        <w:t>Jogi Bizottság</w:t>
      </w:r>
      <w:bookmarkEnd w:id="3"/>
    </w:p>
    <w:p w:rsidR="005A223A" w:rsidRPr="00941F06" w:rsidRDefault="005A223A" w:rsidP="005A223A">
      <w:pPr>
        <w:rPr>
          <w:vanish/>
        </w:rPr>
      </w:pPr>
      <w:bookmarkStart w:id="4" w:name="PE"/>
      <w:r w:rsidRPr="00941F06">
        <w:rPr>
          <w:vanish/>
        </w:rPr>
        <w:t>PE738.450</w:t>
      </w:r>
      <w:bookmarkEnd w:id="4"/>
    </w:p>
    <w:p w:rsidR="005A223A" w:rsidRPr="00941F06" w:rsidRDefault="005A223A" w:rsidP="005A223A">
      <w:pPr>
        <w:pStyle w:val="ATHeading3"/>
      </w:pPr>
      <w:bookmarkStart w:id="5" w:name="Sujet"/>
      <w:r w:rsidRPr="00941F06">
        <w:t>Az Európai Parlament 202</w:t>
      </w:r>
      <w:r w:rsidR="00D04B57" w:rsidRPr="00941F06">
        <w:t>4</w:t>
      </w:r>
      <w:r w:rsidRPr="00941F06">
        <w:t>.</w:t>
      </w:r>
      <w:r w:rsidR="0071420D" w:rsidRPr="00941F06">
        <w:t xml:space="preserve"> </w:t>
      </w:r>
      <w:r w:rsidR="00D04B57" w:rsidRPr="00941F06">
        <w:t>április 24</w:t>
      </w:r>
      <w:r w:rsidR="00AC1596" w:rsidRPr="00941F06">
        <w:t>-</w:t>
      </w:r>
      <w:r w:rsidRPr="00941F06">
        <w:t>i jogalkotási állásfoglalása a fenntarthatósággal kapcsolatos vállalati átvilágításról és az (EU) 2019/1937 irányelv módosításáról szóló európai parlamenti és tanácsi irányelvre irányuló javaslatról</w:t>
      </w:r>
      <w:bookmarkEnd w:id="5"/>
      <w:r w:rsidRPr="00941F06">
        <w:t xml:space="preserve"> </w:t>
      </w:r>
      <w:bookmarkStart w:id="6" w:name="References"/>
      <w:r w:rsidRPr="00941F06">
        <w:t>(</w:t>
      </w:r>
      <w:proofErr w:type="gramStart"/>
      <w:r w:rsidRPr="00941F06">
        <w:t>COM(</w:t>
      </w:r>
      <w:proofErr w:type="gramEnd"/>
      <w:r w:rsidRPr="00941F06">
        <w:t>2022)0071 – C9-0050/2022 – 2022/0051(COD))</w:t>
      </w:r>
      <w:bookmarkEnd w:id="6"/>
    </w:p>
    <w:p w:rsidR="00F83FEA" w:rsidRPr="00941F06" w:rsidRDefault="00F83FEA" w:rsidP="00F83FEA">
      <w:pPr>
        <w:pStyle w:val="NormalBold"/>
      </w:pPr>
      <w:bookmarkStart w:id="7" w:name="TextBodyBegin"/>
      <w:bookmarkEnd w:id="7"/>
      <w:r w:rsidRPr="00941F06">
        <w:t>(Rendes jogalkotási eljárás: első olvasat)</w:t>
      </w:r>
    </w:p>
    <w:p w:rsidR="00F83FEA" w:rsidRPr="00941F06" w:rsidRDefault="00F83FEA" w:rsidP="00F83FEA">
      <w:pPr>
        <w:pStyle w:val="EPComma"/>
      </w:pPr>
      <w:r w:rsidRPr="00941F06">
        <w:rPr>
          <w:i/>
        </w:rPr>
        <w:t>Az Európai Parlament,</w:t>
      </w:r>
    </w:p>
    <w:p w:rsidR="00F83FEA" w:rsidRPr="00941F06" w:rsidRDefault="00F83FEA" w:rsidP="0071420D">
      <w:pPr>
        <w:pStyle w:val="NormalHanging12a"/>
        <w:widowControl/>
      </w:pPr>
      <w:r w:rsidRPr="00941F06">
        <w:t>–</w:t>
      </w:r>
      <w:r w:rsidRPr="00941F06">
        <w:tab/>
        <w:t>tekintettel a Bizottság Európai Parlamenthez és Tanácshoz intézett javaslatára (</w:t>
      </w:r>
      <w:proofErr w:type="gramStart"/>
      <w:r w:rsidRPr="00941F06">
        <w:t>COM(</w:t>
      </w:r>
      <w:proofErr w:type="gramEnd"/>
      <w:r w:rsidRPr="00941F06">
        <w:t>2022)0071),</w:t>
      </w:r>
    </w:p>
    <w:p w:rsidR="00F83FEA" w:rsidRPr="00941F06" w:rsidRDefault="00F83FEA" w:rsidP="0071420D">
      <w:pPr>
        <w:pStyle w:val="NormalHanging12a"/>
        <w:widowControl/>
      </w:pPr>
      <w:r w:rsidRPr="00941F06">
        <w:t>–</w:t>
      </w:r>
      <w:r w:rsidRPr="00941F06">
        <w:tab/>
        <w:t>tekintettel az Európai Unió működéséről szóló szerződés 294. cikkének (2) bekezdésére, 50. cikkének (1) bekezdésére</w:t>
      </w:r>
      <w:r w:rsidR="00D04B57" w:rsidRPr="00941F06">
        <w:t xml:space="preserve">, 50. cikke </w:t>
      </w:r>
      <w:r w:rsidRPr="00941F06">
        <w:t>(2) bekezdésének g) pontjára, valamint 114. cikkére, amelyek alapján a Bizottság benyújtotta javaslatát a Parlamenthez (C9</w:t>
      </w:r>
      <w:r w:rsidRPr="00941F06">
        <w:noBreakHyphen/>
        <w:t>0050/2022),</w:t>
      </w:r>
    </w:p>
    <w:p w:rsidR="00F83FEA" w:rsidRPr="00941F06" w:rsidRDefault="00F83FEA" w:rsidP="0071420D">
      <w:pPr>
        <w:pStyle w:val="NormalHanging12a"/>
        <w:widowControl/>
      </w:pPr>
      <w:r w:rsidRPr="00941F06">
        <w:t>–</w:t>
      </w:r>
      <w:r w:rsidRPr="00941F06">
        <w:tab/>
        <w:t>tekintettel az Európai Unió működéséről szóló szerződés 294. cikkének (3) bekezdésére,</w:t>
      </w:r>
    </w:p>
    <w:p w:rsidR="00F83FEA" w:rsidRPr="00941F06" w:rsidRDefault="00F83FEA" w:rsidP="0071420D">
      <w:pPr>
        <w:widowControl/>
        <w:spacing w:after="240"/>
        <w:ind w:left="567" w:hanging="567"/>
        <w:rPr>
          <w:szCs w:val="24"/>
        </w:rPr>
      </w:pPr>
      <w:r w:rsidRPr="00941F06">
        <w:t>–</w:t>
      </w:r>
      <w:r w:rsidRPr="00941F06">
        <w:tab/>
        <w:t>tekintettel az Európai Gazdasági és Szociális Bizottság 2022. július 14-i véleményére</w:t>
      </w:r>
      <w:r w:rsidRPr="00941F06">
        <w:rPr>
          <w:rStyle w:val="FootnoteReference"/>
        </w:rPr>
        <w:footnoteReference w:id="1"/>
      </w:r>
      <w:r w:rsidRPr="00941F06">
        <w:t>,</w:t>
      </w:r>
    </w:p>
    <w:p w:rsidR="0061615C" w:rsidRPr="00941F06" w:rsidRDefault="0061615C" w:rsidP="0071420D">
      <w:pPr>
        <w:pStyle w:val="NormalHanging12a"/>
        <w:widowControl/>
      </w:pPr>
      <w:r w:rsidRPr="00941F06">
        <w:t>–</w:t>
      </w:r>
      <w:r w:rsidRPr="00941F06">
        <w:tab/>
        <w:t>tekintettel az illetékes bizottság által az eljárási szabályzat 74. cikkének (4) bekezdése alapján jóváhagyott ideiglenes megállapodásra és a Tanács képviselőjének 2024. március 15-i írásbeli kötelezettségvállalására, amely szerint egyetért a Parlament álláspontjával, az Európai Unió működéséről szóló szerződés 294. cikkének (4) bekezdésével összhangban,</w:t>
      </w:r>
    </w:p>
    <w:p w:rsidR="00F83FEA" w:rsidRPr="00941F06" w:rsidRDefault="00F83FEA" w:rsidP="0071420D">
      <w:pPr>
        <w:pStyle w:val="NormalHanging12a"/>
        <w:widowControl/>
      </w:pPr>
      <w:r w:rsidRPr="00941F06">
        <w:t>–</w:t>
      </w:r>
      <w:r w:rsidRPr="00941F06">
        <w:tab/>
      </w:r>
      <w:r w:rsidR="008F13FE" w:rsidRPr="00941F06">
        <w:t xml:space="preserve">tekintettel </w:t>
      </w:r>
      <w:r w:rsidRPr="00941F06">
        <w:t>eljárási szabályzata 59. cikkére,</w:t>
      </w:r>
    </w:p>
    <w:p w:rsidR="00F83FEA" w:rsidRPr="00941F06" w:rsidRDefault="00F83FEA" w:rsidP="0071420D">
      <w:pPr>
        <w:pStyle w:val="NormalHanging12a"/>
        <w:widowControl/>
      </w:pPr>
      <w:r w:rsidRPr="00941F06">
        <w:t>–</w:t>
      </w:r>
      <w:r w:rsidRPr="00941F06">
        <w:tab/>
        <w:t xml:space="preserve">tekintettel a Külügyi Bizottság, a Nemzetközi Kereskedelmi Bizottság, a Gazdasági és Monetáris Bizottság, a Foglalkoztatási és Szociális Bizottság, a Környezetvédelmi, Közegészségügyi és Élelmiszer-biztonsági Bizottság, a Fejlesztési Bizottság, az Ipari, </w:t>
      </w:r>
      <w:r w:rsidRPr="00941F06">
        <w:lastRenderedPageBreak/>
        <w:t xml:space="preserve">Kutatási és Energiaügyi Bizottság, valamint a Belső Piaci és Fogyasztóvédelmi Bizottság véleményére, </w:t>
      </w:r>
    </w:p>
    <w:p w:rsidR="00F83FEA" w:rsidRPr="00941F06" w:rsidRDefault="00F83FEA" w:rsidP="0071420D">
      <w:pPr>
        <w:pStyle w:val="NormalHanging12a"/>
        <w:widowControl/>
      </w:pPr>
      <w:r w:rsidRPr="00941F06">
        <w:t>–</w:t>
      </w:r>
      <w:r w:rsidRPr="00941F06">
        <w:tab/>
        <w:t>tekintettel a Jogi Bizottság jelentésére (A9-0184/2023),</w:t>
      </w:r>
    </w:p>
    <w:p w:rsidR="00F83FEA" w:rsidRPr="00941F06" w:rsidRDefault="00F83FEA" w:rsidP="0071420D">
      <w:pPr>
        <w:pStyle w:val="NormalHanging12a"/>
        <w:widowControl/>
      </w:pPr>
      <w:r w:rsidRPr="00941F06">
        <w:t>1.</w:t>
      </w:r>
      <w:r w:rsidRPr="00941F06">
        <w:tab/>
        <w:t>elfogadja első olvasatban az alábbi álláspontot</w:t>
      </w:r>
      <w:r w:rsidR="0061615C" w:rsidRPr="00941F06">
        <w:rPr>
          <w:rStyle w:val="FootnoteReference"/>
        </w:rPr>
        <w:footnoteReference w:id="2"/>
      </w:r>
      <w:r w:rsidRPr="00941F06">
        <w:t>;</w:t>
      </w:r>
    </w:p>
    <w:p w:rsidR="00F83FEA" w:rsidRPr="00941F06" w:rsidRDefault="00F83FEA" w:rsidP="0071420D">
      <w:pPr>
        <w:pStyle w:val="NormalHanging12a"/>
        <w:widowControl/>
      </w:pPr>
      <w:r w:rsidRPr="00941F06">
        <w:t>2.</w:t>
      </w:r>
      <w:r w:rsidRPr="00941F06">
        <w:tab/>
        <w:t xml:space="preserve">felkéri a Bizottságot, hogy utalja az ügyet újból a Parlamenthez, ha javaslatát másik szöveggel váltja fel, lényegesen </w:t>
      </w:r>
      <w:proofErr w:type="gramStart"/>
      <w:r w:rsidRPr="00941F06">
        <w:t>módosítja</w:t>
      </w:r>
      <w:proofErr w:type="gramEnd"/>
      <w:r w:rsidRPr="00941F06">
        <w:t xml:space="preserve"> vagy lényegesen módosítani kívánja;</w:t>
      </w:r>
    </w:p>
    <w:p w:rsidR="00F83FEA" w:rsidRPr="00941F06" w:rsidRDefault="00F83FEA" w:rsidP="0071420D">
      <w:pPr>
        <w:pStyle w:val="NormalHanging12a"/>
        <w:widowControl/>
      </w:pPr>
      <w:r w:rsidRPr="00941F06">
        <w:t>3.</w:t>
      </w:r>
      <w:r w:rsidRPr="00941F06">
        <w:tab/>
        <w:t>utasítja elnökét, hogy továbbítsa a Parlament álláspontját a Tanácsnak és a Bizottságnak, valamint a nemzeti parlamenteknek.</w:t>
      </w:r>
    </w:p>
    <w:p w:rsidR="0061615C" w:rsidRPr="00941F06" w:rsidRDefault="0061615C" w:rsidP="00F83FEA">
      <w:pPr>
        <w:sectPr w:rsidR="0061615C" w:rsidRPr="00941F06" w:rsidSect="007D35C8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1615C" w:rsidRPr="00941F06" w:rsidRDefault="0061615C" w:rsidP="0061615C">
      <w:pPr>
        <w:spacing w:before="120" w:after="120"/>
        <w:rPr>
          <w:b/>
        </w:rPr>
      </w:pPr>
      <w:r w:rsidRPr="00941F06">
        <w:rPr>
          <w:b/>
        </w:rPr>
        <w:lastRenderedPageBreak/>
        <w:t>P9_</w:t>
      </w:r>
      <w:proofErr w:type="gramStart"/>
      <w:r w:rsidRPr="00941F06">
        <w:rPr>
          <w:b/>
        </w:rPr>
        <w:t>TC1-COD(</w:t>
      </w:r>
      <w:proofErr w:type="gramEnd"/>
      <w:r w:rsidRPr="00941F06">
        <w:rPr>
          <w:b/>
        </w:rPr>
        <w:t>2022)0051</w:t>
      </w:r>
    </w:p>
    <w:p w:rsidR="00F83FEA" w:rsidRPr="00941F06" w:rsidRDefault="0061615C" w:rsidP="0061615C">
      <w:pPr>
        <w:spacing w:before="120" w:after="120"/>
        <w:rPr>
          <w:b/>
        </w:rPr>
      </w:pPr>
      <w:r w:rsidRPr="00941F06">
        <w:rPr>
          <w:b/>
        </w:rPr>
        <w:t xml:space="preserve">Az Európai Parlament álláspontja, amely első olvasatban 2024. április 24-én került elfogadásra a fenntarthatósággal kapcsolatos vállalati átvilágításról, valamint az (EU) 2019/1937 irányelv </w:t>
      </w:r>
      <w:r w:rsidRPr="00941F06">
        <w:rPr>
          <w:b/>
          <w:i/>
        </w:rPr>
        <w:t>és az (EU) 2023/2859 rendelet módosításáról</w:t>
      </w:r>
      <w:r w:rsidRPr="00941F06">
        <w:rPr>
          <w:b/>
        </w:rPr>
        <w:t xml:space="preserve"> szóló (EU) 2024/.</w:t>
      </w:r>
      <w:proofErr w:type="gramStart"/>
      <w:r w:rsidRPr="00941F06">
        <w:rPr>
          <w:b/>
        </w:rPr>
        <w:t>..</w:t>
      </w:r>
      <w:proofErr w:type="gramEnd"/>
      <w:r w:rsidRPr="00941F06">
        <w:rPr>
          <w:b/>
        </w:rPr>
        <w:t xml:space="preserve"> európai parlamenti és tanácsi irányelv elfogadására tekintettel</w:t>
      </w:r>
    </w:p>
    <w:p w:rsidR="000007AE" w:rsidRDefault="000007AE" w:rsidP="000007AE">
      <w:pPr>
        <w:widowControl/>
        <w:rPr>
          <w:rFonts w:eastAsia="Calibri"/>
          <w:i/>
          <w:szCs w:val="22"/>
          <w:lang w:eastAsia="en-US"/>
        </w:rPr>
      </w:pPr>
    </w:p>
    <w:p w:rsidR="00F83FEA" w:rsidRPr="000007AE" w:rsidRDefault="000007AE" w:rsidP="000007AE">
      <w:pPr>
        <w:widowControl/>
      </w:pPr>
      <w:r w:rsidRPr="000007AE">
        <w:rPr>
          <w:rFonts w:eastAsia="Calibri"/>
          <w:i/>
          <w:szCs w:val="22"/>
          <w:lang w:eastAsia="en-US"/>
        </w:rPr>
        <w:t>(A Parlament és a Tanács megállapodása következtében a Parlament álláspontja megegyezik a végleges jogalkotási aktussal, az (EU) 20</w:t>
      </w:r>
      <w:r>
        <w:rPr>
          <w:rFonts w:eastAsia="Calibri"/>
          <w:i/>
          <w:szCs w:val="22"/>
          <w:lang w:eastAsia="en-US"/>
        </w:rPr>
        <w:t>24</w:t>
      </w:r>
      <w:bookmarkStart w:id="8" w:name="_GoBack"/>
      <w:bookmarkEnd w:id="8"/>
      <w:r>
        <w:rPr>
          <w:rFonts w:eastAsia="Calibri"/>
          <w:i/>
          <w:szCs w:val="22"/>
          <w:lang w:eastAsia="en-US"/>
        </w:rPr>
        <w:t>/1760</w:t>
      </w:r>
      <w:r w:rsidRPr="000007AE">
        <w:rPr>
          <w:rFonts w:eastAsia="Calibri"/>
          <w:i/>
          <w:szCs w:val="22"/>
          <w:lang w:eastAsia="en-US"/>
        </w:rPr>
        <w:t xml:space="preserve"> </w:t>
      </w:r>
      <w:r>
        <w:rPr>
          <w:rFonts w:eastAsia="Calibri"/>
          <w:i/>
          <w:szCs w:val="22"/>
          <w:lang w:eastAsia="en-US"/>
        </w:rPr>
        <w:t>irányelvvel</w:t>
      </w:r>
      <w:r w:rsidRPr="000007AE">
        <w:rPr>
          <w:rFonts w:eastAsia="Calibri"/>
          <w:i/>
          <w:szCs w:val="22"/>
          <w:lang w:eastAsia="en-US"/>
        </w:rPr>
        <w:t>.)</w:t>
      </w:r>
    </w:p>
    <w:sectPr w:rsidR="00F83FEA" w:rsidRPr="000007AE" w:rsidSect="000007AE">
      <w:footerReference w:type="default" r:id="rId9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23A" w:rsidRPr="007D35C8" w:rsidRDefault="005A223A">
      <w:r w:rsidRPr="007D35C8">
        <w:separator/>
      </w:r>
    </w:p>
  </w:endnote>
  <w:endnote w:type="continuationSeparator" w:id="0">
    <w:p w:rsidR="005A223A" w:rsidRPr="007D35C8" w:rsidRDefault="005A223A">
      <w:r w:rsidRPr="007D35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15C" w:rsidRPr="0061615C" w:rsidRDefault="0061615C" w:rsidP="00941F06">
    <w:pPr>
      <w:pStyle w:val="Point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23A" w:rsidRPr="007D35C8" w:rsidRDefault="005A223A">
      <w:r w:rsidRPr="007D35C8">
        <w:separator/>
      </w:r>
    </w:p>
  </w:footnote>
  <w:footnote w:type="continuationSeparator" w:id="0">
    <w:p w:rsidR="005A223A" w:rsidRPr="007D35C8" w:rsidRDefault="005A223A">
      <w:r w:rsidRPr="007D35C8">
        <w:continuationSeparator/>
      </w:r>
    </w:p>
  </w:footnote>
  <w:footnote w:id="1">
    <w:p w:rsidR="00F83FEA" w:rsidRPr="00941F06" w:rsidRDefault="00F83FEA" w:rsidP="00941F06">
      <w:pPr>
        <w:pStyle w:val="FootnoteText"/>
        <w:ind w:left="567" w:hanging="567"/>
        <w:rPr>
          <w:sz w:val="24"/>
          <w:szCs w:val="24"/>
          <w:lang w:val="hu-HU"/>
        </w:rPr>
      </w:pPr>
      <w:r w:rsidRPr="00941F06">
        <w:rPr>
          <w:rStyle w:val="FootnoteReference"/>
          <w:sz w:val="24"/>
          <w:szCs w:val="24"/>
          <w:lang w:val="hu-HU"/>
        </w:rPr>
        <w:footnoteRef/>
      </w:r>
      <w:r w:rsidR="007D35C8" w:rsidRPr="00941F06">
        <w:rPr>
          <w:sz w:val="24"/>
          <w:szCs w:val="24"/>
          <w:lang w:val="hu-HU"/>
        </w:rPr>
        <w:t xml:space="preserve"> </w:t>
      </w:r>
      <w:r w:rsidR="007D35C8" w:rsidRPr="00941F06">
        <w:rPr>
          <w:sz w:val="24"/>
          <w:szCs w:val="24"/>
          <w:lang w:val="hu-HU"/>
        </w:rPr>
        <w:tab/>
      </w:r>
      <w:r w:rsidR="0061615C" w:rsidRPr="00941F06">
        <w:rPr>
          <w:sz w:val="24"/>
          <w:szCs w:val="24"/>
          <w:lang w:val="hu-HU"/>
        </w:rPr>
        <w:t>HL C 443., 2022.11.22</w:t>
      </w:r>
      <w:proofErr w:type="gramStart"/>
      <w:r w:rsidR="0061615C" w:rsidRPr="00941F06">
        <w:rPr>
          <w:sz w:val="24"/>
          <w:szCs w:val="24"/>
          <w:lang w:val="hu-HU"/>
        </w:rPr>
        <w:t>.,</w:t>
      </w:r>
      <w:proofErr w:type="gramEnd"/>
      <w:r w:rsidR="0061615C" w:rsidRPr="00941F06">
        <w:rPr>
          <w:sz w:val="24"/>
          <w:szCs w:val="24"/>
          <w:lang w:val="hu-HU"/>
        </w:rPr>
        <w:t xml:space="preserve"> 81. o.</w:t>
      </w:r>
    </w:p>
  </w:footnote>
  <w:footnote w:id="2">
    <w:p w:rsidR="0061615C" w:rsidRPr="00941F06" w:rsidRDefault="0061615C" w:rsidP="00941F06">
      <w:pPr>
        <w:pStyle w:val="FootnoteText"/>
        <w:ind w:left="567" w:hanging="567"/>
        <w:rPr>
          <w:sz w:val="24"/>
          <w:szCs w:val="24"/>
          <w:lang w:val="hu-HU"/>
        </w:rPr>
      </w:pPr>
      <w:r w:rsidRPr="00941F06">
        <w:rPr>
          <w:rStyle w:val="FootnoteReference"/>
          <w:sz w:val="24"/>
          <w:szCs w:val="24"/>
        </w:rPr>
        <w:footnoteRef/>
      </w:r>
      <w:r w:rsidRPr="00941F06">
        <w:rPr>
          <w:sz w:val="24"/>
          <w:szCs w:val="24"/>
          <w:lang w:val="hu-HU"/>
        </w:rPr>
        <w:t xml:space="preserve"> </w:t>
      </w:r>
      <w:r w:rsidRPr="00941F06">
        <w:rPr>
          <w:sz w:val="24"/>
          <w:szCs w:val="24"/>
          <w:lang w:val="hu-HU"/>
        </w:rPr>
        <w:tab/>
        <w:t>Ez az álláspont lép a 2023. június 1-</w:t>
      </w:r>
      <w:r w:rsidR="00941F06" w:rsidRPr="00941F06">
        <w:rPr>
          <w:sz w:val="24"/>
          <w:szCs w:val="24"/>
          <w:lang w:val="hu-HU"/>
        </w:rPr>
        <w:t>j</w:t>
      </w:r>
      <w:r w:rsidRPr="00941F06">
        <w:rPr>
          <w:sz w:val="24"/>
          <w:szCs w:val="24"/>
          <w:lang w:val="hu-HU"/>
        </w:rPr>
        <w:t>én elfogadott módosítások helyébe (Elfogadott szövegek, P9_</w:t>
      </w:r>
      <w:proofErr w:type="gramStart"/>
      <w:r w:rsidRPr="00941F06">
        <w:rPr>
          <w:sz w:val="24"/>
          <w:szCs w:val="24"/>
          <w:lang w:val="hu-HU"/>
        </w:rPr>
        <w:t>TA(</w:t>
      </w:r>
      <w:proofErr w:type="gramEnd"/>
      <w:r w:rsidRPr="00941F06">
        <w:rPr>
          <w:sz w:val="24"/>
          <w:szCs w:val="24"/>
          <w:lang w:val="hu-HU"/>
        </w:rPr>
        <w:t>2023)0209).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0/2023"/>
    <w:docVar w:name="dvlangue" w:val="HU"/>
    <w:docVar w:name="dvnumam" w:val="1146"/>
    <w:docVar w:name="dvpe" w:val="738.450"/>
    <w:docVar w:name="dvrapporteur" w:val="Előadó: "/>
    <w:docVar w:name="dvstar" w:val="***I"/>
    <w:docVar w:name="dvtitre" w:val="Az Európai Parlament 2023.  ...-i jogalkotási állásfoglalása a fenntarthatósággal kapcsolatos vállalati átvilágításról és az (EU) 2019/1937 irányelv módosításáról szóló európai parlamenti és tanácsi irányelvre irányuló javaslatról(COM(2022)0071 – C9-0050/2022 – 2022/0051(COD))"/>
  </w:docVars>
  <w:rsids>
    <w:rsidRoot w:val="005A223A"/>
    <w:rsid w:val="000007AE"/>
    <w:rsid w:val="00002272"/>
    <w:rsid w:val="00013CB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3ED9"/>
    <w:rsid w:val="00395FA1"/>
    <w:rsid w:val="003E15D4"/>
    <w:rsid w:val="00411CCE"/>
    <w:rsid w:val="0041666E"/>
    <w:rsid w:val="00421060"/>
    <w:rsid w:val="00471C19"/>
    <w:rsid w:val="004867E3"/>
    <w:rsid w:val="00494A28"/>
    <w:rsid w:val="004A6752"/>
    <w:rsid w:val="004C0004"/>
    <w:rsid w:val="004C5D52"/>
    <w:rsid w:val="0050519A"/>
    <w:rsid w:val="005072A1"/>
    <w:rsid w:val="00514517"/>
    <w:rsid w:val="00545827"/>
    <w:rsid w:val="00560270"/>
    <w:rsid w:val="005A223A"/>
    <w:rsid w:val="005C2568"/>
    <w:rsid w:val="006037C0"/>
    <w:rsid w:val="0061615C"/>
    <w:rsid w:val="006631B6"/>
    <w:rsid w:val="00680577"/>
    <w:rsid w:val="006F74FA"/>
    <w:rsid w:val="0071420D"/>
    <w:rsid w:val="00731ADD"/>
    <w:rsid w:val="00734777"/>
    <w:rsid w:val="00747932"/>
    <w:rsid w:val="00751A4A"/>
    <w:rsid w:val="00756632"/>
    <w:rsid w:val="00762C74"/>
    <w:rsid w:val="00786EC0"/>
    <w:rsid w:val="007C4154"/>
    <w:rsid w:val="007D1690"/>
    <w:rsid w:val="007D35C8"/>
    <w:rsid w:val="007E22AD"/>
    <w:rsid w:val="00811B45"/>
    <w:rsid w:val="00817416"/>
    <w:rsid w:val="00842779"/>
    <w:rsid w:val="00852BF3"/>
    <w:rsid w:val="00865F67"/>
    <w:rsid w:val="00881A7B"/>
    <w:rsid w:val="008840E5"/>
    <w:rsid w:val="00887B3E"/>
    <w:rsid w:val="008C2AC6"/>
    <w:rsid w:val="008F13FE"/>
    <w:rsid w:val="00930C23"/>
    <w:rsid w:val="0093193B"/>
    <w:rsid w:val="00941F0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59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B57"/>
    <w:rsid w:val="00D058B8"/>
    <w:rsid w:val="00D56C11"/>
    <w:rsid w:val="00D834A0"/>
    <w:rsid w:val="00D872DF"/>
    <w:rsid w:val="00D91E21"/>
    <w:rsid w:val="00DA7FCD"/>
    <w:rsid w:val="00E350E8"/>
    <w:rsid w:val="00E365E1"/>
    <w:rsid w:val="00E820A4"/>
    <w:rsid w:val="00E836DF"/>
    <w:rsid w:val="00EB006A"/>
    <w:rsid w:val="00EB4772"/>
    <w:rsid w:val="00ED169E"/>
    <w:rsid w:val="00ED4235"/>
    <w:rsid w:val="00F04346"/>
    <w:rsid w:val="00F075DC"/>
    <w:rsid w:val="00F149E9"/>
    <w:rsid w:val="00F34D57"/>
    <w:rsid w:val="00F5134D"/>
    <w:rsid w:val="00F74202"/>
    <w:rsid w:val="00F83FE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D1D53-5F08-42CA-9B77-DE92E32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83FE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FE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83FE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FE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FE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FEA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FEA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F83FEA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F83FEA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F83FE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83FE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83FE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83FEA"/>
    <w:pPr>
      <w:spacing w:after="120"/>
    </w:pPr>
  </w:style>
  <w:style w:type="paragraph" w:customStyle="1" w:styleId="PageHeading">
    <w:name w:val="PageHeading"/>
    <w:basedOn w:val="Normal"/>
    <w:rsid w:val="00F83F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83FEA"/>
    <w:rPr>
      <w:b/>
    </w:rPr>
  </w:style>
  <w:style w:type="paragraph" w:customStyle="1" w:styleId="NormalBold12a">
    <w:name w:val="NormalBold12a"/>
    <w:basedOn w:val="Normal"/>
    <w:rsid w:val="00F83FEA"/>
    <w:pPr>
      <w:spacing w:after="240"/>
    </w:pPr>
    <w:rPr>
      <w:b/>
    </w:rPr>
  </w:style>
  <w:style w:type="paragraph" w:customStyle="1" w:styleId="AmJustText">
    <w:name w:val="AmJustText"/>
    <w:basedOn w:val="Normal"/>
    <w:rsid w:val="00F83FE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83FE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83FEA"/>
    <w:pPr>
      <w:spacing w:after="480"/>
      <w:ind w:left="1417"/>
    </w:pPr>
  </w:style>
  <w:style w:type="paragraph" w:customStyle="1" w:styleId="CoverNormal">
    <w:name w:val="CoverNormal"/>
    <w:basedOn w:val="Normal"/>
    <w:rsid w:val="00F83FEA"/>
    <w:pPr>
      <w:ind w:left="1418"/>
    </w:pPr>
  </w:style>
  <w:style w:type="paragraph" w:customStyle="1" w:styleId="AmCrossRef">
    <w:name w:val="AmCrossRef"/>
    <w:basedOn w:val="Normal"/>
    <w:rsid w:val="00F83FE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83FE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83FE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83FE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83FE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83FE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83F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FEA"/>
    <w:rPr>
      <w:sz w:val="24"/>
      <w:lang w:val="hu-HU"/>
    </w:rPr>
  </w:style>
  <w:style w:type="paragraph" w:customStyle="1" w:styleId="AmOrLang">
    <w:name w:val="AmOrLang"/>
    <w:basedOn w:val="Normal"/>
    <w:rsid w:val="00F83FE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3FE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3F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83FEA"/>
    <w:pPr>
      <w:spacing w:before="240"/>
    </w:pPr>
    <w:rPr>
      <w:b/>
    </w:rPr>
  </w:style>
  <w:style w:type="paragraph" w:customStyle="1" w:styleId="EPBody">
    <w:name w:val="EPBody"/>
    <w:basedOn w:val="Normal"/>
    <w:rsid w:val="00F83FE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83FE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83FEA"/>
    <w:pPr>
      <w:spacing w:before="480" w:after="240"/>
    </w:pPr>
  </w:style>
  <w:style w:type="paragraph" w:customStyle="1" w:styleId="Lgendesigne">
    <w:name w:val="Légende signe"/>
    <w:basedOn w:val="Normal"/>
    <w:rsid w:val="00F83FE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83FE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83FEA"/>
    <w:rPr>
      <w:sz w:val="18"/>
    </w:rPr>
  </w:style>
  <w:style w:type="paragraph" w:customStyle="1" w:styleId="msonormal0">
    <w:name w:val="msonormal"/>
    <w:basedOn w:val="Normal"/>
    <w:rsid w:val="00F83FE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F83FE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u-HU"/>
    </w:rPr>
  </w:style>
  <w:style w:type="character" w:customStyle="1" w:styleId="FooterChar">
    <w:name w:val="Footer Char"/>
    <w:basedOn w:val="DefaultParagraphFont"/>
    <w:link w:val="Footer"/>
    <w:uiPriority w:val="99"/>
    <w:rsid w:val="00F83FEA"/>
    <w:rPr>
      <w:sz w:val="22"/>
      <w:lang w:val="hu-HU"/>
    </w:rPr>
  </w:style>
  <w:style w:type="character" w:customStyle="1" w:styleId="Normal12Char">
    <w:name w:val="Normal12 Char"/>
    <w:link w:val="Normal12"/>
    <w:locked/>
    <w:rsid w:val="00F83FEA"/>
    <w:rPr>
      <w:noProof/>
      <w:sz w:val="24"/>
    </w:rPr>
  </w:style>
  <w:style w:type="paragraph" w:customStyle="1" w:styleId="Normal12">
    <w:name w:val="Normal12"/>
    <w:basedOn w:val="Normal"/>
    <w:link w:val="Normal12Char"/>
    <w:rsid w:val="00F83FE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83FE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83FE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83FE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83FE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83FE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F83FEA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F83FEA"/>
    <w:pPr>
      <w:spacing w:after="120"/>
    </w:pPr>
  </w:style>
  <w:style w:type="character" w:customStyle="1" w:styleId="NormalBoldChar">
    <w:name w:val="NormalBold Char"/>
    <w:link w:val="NormalBold"/>
    <w:locked/>
    <w:rsid w:val="00F83FEA"/>
    <w:rPr>
      <w:b/>
      <w:sz w:val="24"/>
      <w:lang w:val="hu-HU"/>
    </w:rPr>
  </w:style>
  <w:style w:type="paragraph" w:customStyle="1" w:styleId="Normal12Italic">
    <w:name w:val="Normal12Italic"/>
    <w:basedOn w:val="Normal12"/>
    <w:rsid w:val="00F83FEA"/>
    <w:rPr>
      <w:i/>
    </w:rPr>
  </w:style>
  <w:style w:type="paragraph" w:customStyle="1" w:styleId="JustificationTitle">
    <w:name w:val="JustificationTitle"/>
    <w:basedOn w:val="Normal"/>
    <w:next w:val="Normal12"/>
    <w:rsid w:val="00F83FE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83FE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83FE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83F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83FE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83FE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83FE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83FEA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F83F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3FE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FEA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83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83FEA"/>
    <w:rPr>
      <w:b/>
      <w:bCs/>
      <w:lang w:val="hu-HU"/>
    </w:rPr>
  </w:style>
  <w:style w:type="paragraph" w:styleId="BalloonText">
    <w:name w:val="Balloon Text"/>
    <w:basedOn w:val="Normal"/>
    <w:link w:val="BalloonTextChar"/>
    <w:unhideWhenUsed/>
    <w:rsid w:val="00F83F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83FEA"/>
    <w:rPr>
      <w:rFonts w:ascii="Segoe UI" w:hAnsi="Segoe UI" w:cs="Segoe UI"/>
      <w:sz w:val="18"/>
      <w:szCs w:val="18"/>
      <w:lang w:val="hu-HU"/>
    </w:rPr>
  </w:style>
  <w:style w:type="paragraph" w:customStyle="1" w:styleId="Default">
    <w:name w:val="Default"/>
    <w:rsid w:val="00F83FEA"/>
    <w:pPr>
      <w:autoSpaceDE w:val="0"/>
      <w:autoSpaceDN w:val="0"/>
      <w:adjustRightInd w:val="0"/>
    </w:pPr>
    <w:rPr>
      <w:color w:val="000000"/>
      <w:sz w:val="24"/>
      <w:szCs w:val="24"/>
      <w:lang w:val="hu-HU"/>
    </w:rPr>
  </w:style>
  <w:style w:type="paragraph" w:customStyle="1" w:styleId="Normal12a">
    <w:name w:val="Normal12a"/>
    <w:basedOn w:val="Normal"/>
    <w:rsid w:val="00F83FEA"/>
    <w:pPr>
      <w:spacing w:after="240"/>
    </w:pPr>
  </w:style>
  <w:style w:type="paragraph" w:customStyle="1" w:styleId="PageHeadingNotTOC">
    <w:name w:val="PageHeadingNotTOC"/>
    <w:basedOn w:val="Normal"/>
    <w:rsid w:val="00F83FE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83FE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F83FE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83FE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83FE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83FEA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83FE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83FEA"/>
    <w:rPr>
      <w:sz w:val="24"/>
      <w:lang w:val="hu-HU"/>
    </w:rPr>
  </w:style>
  <w:style w:type="character" w:customStyle="1" w:styleId="Sup">
    <w:name w:val="Sup"/>
    <w:uiPriority w:val="1"/>
    <w:qFormat/>
    <w:rsid w:val="00F83FEA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F83FEA"/>
    <w:pPr>
      <w:jc w:val="center"/>
    </w:pPr>
    <w:rPr>
      <w:b/>
      <w:i/>
    </w:rPr>
  </w:style>
  <w:style w:type="character" w:styleId="Hyperlink">
    <w:name w:val="Hyperlink"/>
    <w:basedOn w:val="DefaultParagraphFont"/>
    <w:unhideWhenUsed/>
    <w:rsid w:val="00F83FEA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F83FEA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eastAsia="en-US"/>
    </w:rPr>
  </w:style>
  <w:style w:type="paragraph" w:customStyle="1" w:styleId="Bullet1">
    <w:name w:val="Bullet 1"/>
    <w:basedOn w:val="Normal"/>
    <w:rsid w:val="00F83FEA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F83FEA"/>
    <w:rPr>
      <w:sz w:val="24"/>
      <w:szCs w:val="24"/>
      <w:lang w:val="hu-HU"/>
    </w:rPr>
  </w:style>
  <w:style w:type="paragraph" w:styleId="ListBullet">
    <w:name w:val="List Bullet"/>
    <w:basedOn w:val="Normal"/>
    <w:rsid w:val="00F83FEA"/>
    <w:pPr>
      <w:tabs>
        <w:tab w:val="num" w:pos="360"/>
      </w:tabs>
      <w:ind w:left="360" w:hanging="360"/>
      <w:contextualSpacing/>
    </w:pPr>
    <w:rPr>
      <w:szCs w:val="24"/>
    </w:rPr>
  </w:style>
  <w:style w:type="paragraph" w:customStyle="1" w:styleId="PGreferences">
    <w:name w:val="PG references"/>
    <w:basedOn w:val="Normal"/>
    <w:next w:val="Normal"/>
    <w:rsid w:val="00F83FEA"/>
    <w:pPr>
      <w:widowControl/>
      <w:tabs>
        <w:tab w:val="right" w:pos="9299"/>
      </w:tabs>
      <w:snapToGrid w:val="0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F83FEA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F83FEA"/>
    <w:pPr>
      <w:ind w:left="1417"/>
    </w:pPr>
    <w:rPr>
      <w:b/>
    </w:rPr>
  </w:style>
  <w:style w:type="paragraph" w:styleId="ListParagraph">
    <w:name w:val="List Paragraph"/>
    <w:basedOn w:val="Normal"/>
    <w:uiPriority w:val="34"/>
    <w:qFormat/>
    <w:rsid w:val="00F83FEA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F83FEA"/>
    <w:rPr>
      <w:i/>
      <w:iCs/>
      <w:color w:val="404040" w:themeColor="text1" w:themeTint="BF"/>
    </w:rPr>
  </w:style>
  <w:style w:type="character" w:customStyle="1" w:styleId="FooterChar2">
    <w:name w:val="Footer Char2"/>
    <w:basedOn w:val="DefaultParagraphFont"/>
    <w:semiHidden/>
    <w:rsid w:val="00F83FEA"/>
    <w:rPr>
      <w:sz w:val="24"/>
    </w:rPr>
  </w:style>
  <w:style w:type="character" w:customStyle="1" w:styleId="FooterChar1">
    <w:name w:val="Footer Char1"/>
    <w:basedOn w:val="DefaultParagraphFont"/>
    <w:semiHidden/>
    <w:rsid w:val="00F83FEA"/>
    <w:rPr>
      <w:sz w:val="24"/>
    </w:rPr>
  </w:style>
  <w:style w:type="paragraph" w:customStyle="1" w:styleId="AmDocTypeTab">
    <w:name w:val="AmDocTypeTab"/>
    <w:basedOn w:val="Normal"/>
    <w:rsid w:val="0061615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1615C"/>
    <w:pPr>
      <w:spacing w:after="240"/>
      <w:jc w:val="center"/>
    </w:pPr>
  </w:style>
  <w:style w:type="paragraph" w:customStyle="1" w:styleId="AmDateTab">
    <w:name w:val="AmDateTab"/>
    <w:basedOn w:val="Normal"/>
    <w:rsid w:val="0061615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1615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1615C"/>
  </w:style>
  <w:style w:type="paragraph" w:customStyle="1" w:styleId="TOC11">
    <w:name w:val="TOC 1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1615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1615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1615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1615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1615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1615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61615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1615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61615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1615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1615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1615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1615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1615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1615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1615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1615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1615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1615C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1615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1615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1615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1615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1615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1615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1615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1615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1615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1615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1615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1615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1615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1615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1615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1615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1615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1615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1615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1615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1615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1615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1615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1615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1615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1615C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1615C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1615C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1615C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1615C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1615C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1615C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1615C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1615C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1615C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1615C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1615C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1615C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1615C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1615C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1615C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1615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1615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1615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1615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1615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1615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1615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1615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1615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161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161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161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161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161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1615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1615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1615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1615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1615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1615C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1615C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1615C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1615C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1615C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1615C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1615C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1615C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1615C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1615C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1615C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1615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1615C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1615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1615C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1615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1615C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161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161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1615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1615C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1615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1615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1615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1615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1615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1615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1615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1615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1615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1615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1615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1615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1615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1615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1615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1615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1615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1615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1615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1615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1615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1615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1615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1615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1615C"/>
    <w:pPr>
      <w:spacing w:before="240"/>
    </w:pPr>
  </w:style>
  <w:style w:type="paragraph" w:customStyle="1" w:styleId="Accordtitre">
    <w:name w:val="Accord titre"/>
    <w:basedOn w:val="Normal"/>
    <w:rsid w:val="0061615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1615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1615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1615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1615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1615C"/>
    <w:pPr>
      <w:spacing w:after="240"/>
    </w:pPr>
  </w:style>
  <w:style w:type="paragraph" w:customStyle="1" w:styleId="Annexetitre">
    <w:name w:val="Annexe titre"/>
    <w:basedOn w:val="Normal"/>
    <w:next w:val="Normal"/>
    <w:rsid w:val="0061615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1615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1615C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1615C"/>
    <w:rPr>
      <w:lang w:val="hu-HU"/>
    </w:rPr>
  </w:style>
  <w:style w:type="character" w:styleId="EndnoteReference">
    <w:name w:val="endnote reference"/>
    <w:basedOn w:val="DefaultParagraphFont"/>
    <w:uiPriority w:val="99"/>
    <w:unhideWhenUsed/>
    <w:rsid w:val="0061615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1615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1615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1615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1615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1615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1615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1615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1615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1615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1615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1615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1615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1615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1615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1615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1615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1615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1615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1615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1615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1615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1615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1615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1615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1615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1615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1615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61615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1615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1615C"/>
    <w:rPr>
      <w:b/>
      <w:i/>
    </w:rPr>
  </w:style>
  <w:style w:type="character" w:customStyle="1" w:styleId="diff-tte-removed">
    <w:name w:val="diff-tte-removed"/>
    <w:basedOn w:val="DefaultParagraphFont"/>
    <w:rsid w:val="0061615C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61615C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61615C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61615C"/>
    <w:rPr>
      <w:rFonts w:eastAsia="Calibri"/>
      <w:sz w:val="24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61615C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1615C"/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61615C"/>
    <w:pPr>
      <w:widowControl/>
    </w:pPr>
    <w:rPr>
      <w:rFonts w:ascii="Segoe UI" w:hAnsi="Segoe UI" w:cs="Segoe UI"/>
      <w:sz w:val="18"/>
      <w:szCs w:val="18"/>
    </w:rPr>
  </w:style>
  <w:style w:type="paragraph" w:customStyle="1" w:styleId="oj-normal">
    <w:name w:val="oj-normal"/>
    <w:basedOn w:val="Normal"/>
    <w:rsid w:val="0061615C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61615C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1615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1615C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61615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1615C"/>
    <w:rPr>
      <w:lang w:val="hu-HU"/>
    </w:rPr>
  </w:style>
  <w:style w:type="character" w:customStyle="1" w:styleId="CommentTextChar1">
    <w:name w:val="Comment Text Char1"/>
    <w:basedOn w:val="DefaultParagraphFont"/>
    <w:rsid w:val="0061615C"/>
    <w:rPr>
      <w:lang w:val="hu-HU"/>
    </w:rPr>
  </w:style>
  <w:style w:type="character" w:customStyle="1" w:styleId="CommentSubjectChar1">
    <w:name w:val="Comment Subject Char1"/>
    <w:basedOn w:val="CommentTextChar1"/>
    <w:rsid w:val="0061615C"/>
    <w:rPr>
      <w:b/>
      <w:bCs/>
      <w:lang w:val="hu-HU"/>
    </w:rPr>
  </w:style>
  <w:style w:type="character" w:customStyle="1" w:styleId="BalloonTextChar1">
    <w:name w:val="Balloon Text Char1"/>
    <w:basedOn w:val="DefaultParagraphFont"/>
    <w:rsid w:val="0061615C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13B40-55E1-48A0-993D-E0184A2D0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2024-09-05T09:17:00Z</dcterms:created>
  <dcterms:modified xsi:type="dcterms:W3CDTF">2024-09-05T09:17:00Z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