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75A4" w:rsidTr="0010095E">
        <w:trPr>
          <w:trHeight w:hRule="exact" w:val="1418"/>
        </w:trPr>
        <w:tc>
          <w:tcPr>
            <w:tcW w:w="6804" w:type="dxa"/>
            <w:shd w:val="clear" w:color="auto" w:fill="auto"/>
            <w:vAlign w:val="center"/>
          </w:tcPr>
          <w:p w:rsidR="00751A4A" w:rsidRPr="00CD75A4" w:rsidRDefault="003D0265" w:rsidP="0010095E">
            <w:pPr>
              <w:pStyle w:val="EPName"/>
            </w:pPr>
            <w:r w:rsidRPr="00CD75A4">
              <w:t>Parlamento europeo</w:t>
            </w:r>
          </w:p>
          <w:p w:rsidR="00751A4A" w:rsidRPr="00CD75A4" w:rsidRDefault="00817416" w:rsidP="00756632">
            <w:pPr>
              <w:pStyle w:val="EPTerm"/>
              <w:rPr>
                <w:rStyle w:val="HideTWBExt"/>
                <w:noProof w:val="0"/>
                <w:vanish w:val="0"/>
                <w:color w:val="auto"/>
              </w:rPr>
            </w:pPr>
            <w:r w:rsidRPr="00CD75A4">
              <w:t>2019-2024</w:t>
            </w:r>
          </w:p>
        </w:tc>
        <w:tc>
          <w:tcPr>
            <w:tcW w:w="2268" w:type="dxa"/>
            <w:shd w:val="clear" w:color="auto" w:fill="auto"/>
          </w:tcPr>
          <w:p w:rsidR="00751A4A" w:rsidRPr="00CD75A4" w:rsidRDefault="00187494" w:rsidP="0010095E">
            <w:pPr>
              <w:pStyle w:val="EPLogo"/>
            </w:pPr>
            <w:r w:rsidRPr="00CD75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75A4" w:rsidRDefault="00D058B8" w:rsidP="004C5D52">
      <w:pPr>
        <w:pStyle w:val="LineTop"/>
      </w:pPr>
    </w:p>
    <w:p w:rsidR="00680577" w:rsidRPr="00CD75A4" w:rsidRDefault="003D0265" w:rsidP="00680577">
      <w:pPr>
        <w:pStyle w:val="EPBodyTA1"/>
      </w:pPr>
      <w:r w:rsidRPr="00CD75A4">
        <w:t>TESTI APPROVATI</w:t>
      </w:r>
    </w:p>
    <w:p w:rsidR="00D058B8" w:rsidRPr="00CD75A4" w:rsidRDefault="00D058B8" w:rsidP="00D058B8">
      <w:pPr>
        <w:pStyle w:val="LineBottom"/>
      </w:pPr>
    </w:p>
    <w:p w:rsidR="003D0265" w:rsidRPr="00CD75A4" w:rsidRDefault="003D0265" w:rsidP="003D0265">
      <w:pPr>
        <w:pStyle w:val="ATHeading1"/>
      </w:pPr>
      <w:bookmarkStart w:id="0" w:name="TANumber"/>
      <w:r w:rsidRPr="00CD75A4">
        <w:t>P9_</w:t>
      </w:r>
      <w:proofErr w:type="gramStart"/>
      <w:r w:rsidRPr="00CD75A4">
        <w:t>TA(</w:t>
      </w:r>
      <w:proofErr w:type="gramEnd"/>
      <w:r w:rsidRPr="00CD75A4">
        <w:t>2024)0</w:t>
      </w:r>
      <w:r w:rsidR="00CD75A4" w:rsidRPr="00CD75A4">
        <w:t>329</w:t>
      </w:r>
      <w:bookmarkEnd w:id="0"/>
    </w:p>
    <w:p w:rsidR="003D0265" w:rsidRPr="00CD75A4" w:rsidRDefault="003D0265" w:rsidP="003D0265">
      <w:pPr>
        <w:pStyle w:val="ATHeading2"/>
      </w:pPr>
      <w:bookmarkStart w:id="1" w:name="title"/>
      <w:r w:rsidRPr="00CD75A4">
        <w:t>Dovere di diligenza delle imprese ai fini della sostenibilità</w:t>
      </w:r>
      <w:bookmarkEnd w:id="1"/>
    </w:p>
    <w:p w:rsidR="003D0265" w:rsidRPr="00CD75A4" w:rsidRDefault="003D0265" w:rsidP="003D0265">
      <w:pPr>
        <w:rPr>
          <w:i/>
          <w:vanish/>
        </w:rPr>
      </w:pPr>
      <w:r w:rsidRPr="00CD75A4">
        <w:rPr>
          <w:i/>
        </w:rPr>
        <w:fldChar w:fldCharType="begin"/>
      </w:r>
      <w:r w:rsidRPr="00CD75A4">
        <w:rPr>
          <w:i/>
        </w:rPr>
        <w:instrText xml:space="preserve"> TC"(</w:instrText>
      </w:r>
      <w:bookmarkStart w:id="2" w:name="DocNumber"/>
      <w:r w:rsidRPr="00CD75A4">
        <w:rPr>
          <w:i/>
        </w:rPr>
        <w:instrText>A9-0184/2023</w:instrText>
      </w:r>
      <w:bookmarkEnd w:id="2"/>
      <w:r w:rsidRPr="00CD75A4">
        <w:rPr>
          <w:i/>
        </w:rPr>
        <w:instrText xml:space="preserve"> - Relatrice: Lara Wolters)"\l3 \n&gt; \* MERGEFORMAT </w:instrText>
      </w:r>
      <w:r w:rsidRPr="00CD75A4">
        <w:rPr>
          <w:i/>
        </w:rPr>
        <w:fldChar w:fldCharType="end"/>
      </w:r>
    </w:p>
    <w:p w:rsidR="003D0265" w:rsidRPr="00CD75A4" w:rsidRDefault="003D0265" w:rsidP="003D0265">
      <w:pPr>
        <w:rPr>
          <w:vanish/>
        </w:rPr>
      </w:pPr>
      <w:bookmarkStart w:id="3" w:name="Commission"/>
      <w:r w:rsidRPr="00CD75A4">
        <w:rPr>
          <w:vanish/>
        </w:rPr>
        <w:t>Commissione giuridica</w:t>
      </w:r>
      <w:bookmarkEnd w:id="3"/>
    </w:p>
    <w:p w:rsidR="003D0265" w:rsidRPr="00CD75A4" w:rsidRDefault="003D0265" w:rsidP="003D0265">
      <w:pPr>
        <w:rPr>
          <w:vanish/>
        </w:rPr>
      </w:pPr>
      <w:bookmarkStart w:id="4" w:name="PE"/>
      <w:r w:rsidRPr="00CD75A4">
        <w:rPr>
          <w:vanish/>
        </w:rPr>
        <w:t>PE738.450</w:t>
      </w:r>
      <w:bookmarkEnd w:id="4"/>
    </w:p>
    <w:p w:rsidR="003D0265" w:rsidRPr="00CD75A4" w:rsidRDefault="003D0265" w:rsidP="003D0265">
      <w:pPr>
        <w:pStyle w:val="ATHeading3"/>
      </w:pPr>
      <w:bookmarkStart w:id="5" w:name="Sujet"/>
      <w:r w:rsidRPr="00CD75A4">
        <w:t xml:space="preserve">Risoluzione legislativa del Parlamento europeo del </w:t>
      </w:r>
      <w:r w:rsidR="00B96126" w:rsidRPr="00CD75A4">
        <w:t xml:space="preserve">24 </w:t>
      </w:r>
      <w:r w:rsidRPr="00CD75A4">
        <w:t>aprile 2024 sulla proposta di direttiva del Parlamento europeo e del Consiglio relativa al dovere di diligenza delle imprese ai fini della sostenibilità e che modifica la direttiva (UE) 2019/1937</w:t>
      </w:r>
      <w:bookmarkEnd w:id="5"/>
      <w:r w:rsidRPr="00CD75A4">
        <w:t xml:space="preserve"> </w:t>
      </w:r>
      <w:bookmarkStart w:id="6" w:name="References"/>
      <w:r w:rsidRPr="00CD75A4">
        <w:t>(</w:t>
      </w:r>
      <w:proofErr w:type="gramStart"/>
      <w:r w:rsidRPr="00CD75A4">
        <w:t>COM(</w:t>
      </w:r>
      <w:proofErr w:type="gramEnd"/>
      <w:r w:rsidRPr="00CD75A4">
        <w:t>2022)0071 – C9-0050/2022 – 2022/0051(COD))</w:t>
      </w:r>
      <w:bookmarkEnd w:id="6"/>
    </w:p>
    <w:p w:rsidR="00531DA6" w:rsidRPr="00CD75A4" w:rsidRDefault="00531DA6" w:rsidP="00131B40">
      <w:pPr>
        <w:pStyle w:val="NormalBold"/>
        <w:spacing w:before="480"/>
      </w:pPr>
      <w:bookmarkStart w:id="7" w:name="TextBodyBegin"/>
      <w:bookmarkEnd w:id="7"/>
      <w:r w:rsidRPr="00CD75A4">
        <w:t>(Procedura legislativa ordinaria: prima lettura)</w:t>
      </w:r>
    </w:p>
    <w:p w:rsidR="00531DA6" w:rsidRPr="00CD75A4" w:rsidRDefault="00531DA6" w:rsidP="00531DA6">
      <w:pPr>
        <w:pStyle w:val="EPComma"/>
      </w:pPr>
      <w:r w:rsidRPr="00CD75A4">
        <w:rPr>
          <w:i/>
          <w:iCs/>
        </w:rPr>
        <w:t>Il Parlamento europeo</w:t>
      </w:r>
      <w:r w:rsidRPr="00CD75A4">
        <w:t>,</w:t>
      </w:r>
    </w:p>
    <w:p w:rsidR="00531DA6" w:rsidRPr="00CD75A4" w:rsidRDefault="00531DA6" w:rsidP="00531DA6">
      <w:pPr>
        <w:pStyle w:val="NormalHanging12a"/>
      </w:pPr>
      <w:r w:rsidRPr="00CD75A4">
        <w:t>–</w:t>
      </w:r>
      <w:r w:rsidRPr="00CD75A4">
        <w:tab/>
        <w:t>vista la proposta della Commissione al Parlamento europeo e al Consiglio (</w:t>
      </w:r>
      <w:proofErr w:type="gramStart"/>
      <w:r w:rsidRPr="00CD75A4">
        <w:t>COM(</w:t>
      </w:r>
      <w:proofErr w:type="gramEnd"/>
      <w:r w:rsidRPr="00CD75A4">
        <w:t>2022)0071),</w:t>
      </w:r>
    </w:p>
    <w:p w:rsidR="00531DA6" w:rsidRPr="00CD75A4" w:rsidRDefault="00531DA6" w:rsidP="00531DA6">
      <w:pPr>
        <w:pStyle w:val="NormalHanging12a"/>
      </w:pPr>
      <w:r w:rsidRPr="00CD75A4">
        <w:t>–</w:t>
      </w:r>
      <w:r w:rsidRPr="00CD75A4">
        <w:tab/>
        <w:t>visti l'articolo 294, paragrafo 2, l'articolo 50, paragrafo 1, e paragrafo 2, lettera g), e l'articolo 114, del trattato sul funzionamento dell'Unione europea, a norma dei quali la proposta gli è stata presentata dalla Commissione (C9</w:t>
      </w:r>
      <w:r w:rsidRPr="00CD75A4">
        <w:noBreakHyphen/>
        <w:t>00</w:t>
      </w:r>
      <w:r w:rsidR="00A419C5">
        <w:t>5</w:t>
      </w:r>
      <w:r w:rsidRPr="00CD75A4">
        <w:t>0/2022),</w:t>
      </w:r>
    </w:p>
    <w:p w:rsidR="00531DA6" w:rsidRPr="00CD75A4" w:rsidRDefault="00531DA6" w:rsidP="00531DA6">
      <w:pPr>
        <w:pStyle w:val="NormalHanging12a"/>
      </w:pPr>
      <w:r w:rsidRPr="00CD75A4">
        <w:t>–</w:t>
      </w:r>
      <w:r w:rsidRPr="00CD75A4">
        <w:tab/>
        <w:t>visto l'articolo 294, paragrafo 3, del trattato sul funzionamento dell'Unione europea,</w:t>
      </w:r>
    </w:p>
    <w:p w:rsidR="00531DA6" w:rsidRPr="00CD75A4" w:rsidRDefault="00531DA6" w:rsidP="00531DA6">
      <w:pPr>
        <w:widowControl/>
        <w:spacing w:after="240"/>
        <w:ind w:left="567" w:hanging="567"/>
      </w:pPr>
      <w:r w:rsidRPr="00CD75A4">
        <w:t>–</w:t>
      </w:r>
      <w:r w:rsidRPr="00CD75A4">
        <w:tab/>
        <w:t>visto il parere del Comitato economico e sociale europeo del 14 luglio 2022</w:t>
      </w:r>
      <w:r w:rsidRPr="00CD75A4">
        <w:rPr>
          <w:rStyle w:val="FootnoteReference"/>
        </w:rPr>
        <w:footnoteReference w:id="1"/>
      </w:r>
      <w:r w:rsidRPr="00CD75A4">
        <w:t>,</w:t>
      </w:r>
    </w:p>
    <w:p w:rsidR="008A1A48" w:rsidRPr="00CD75A4" w:rsidRDefault="008A1A48" w:rsidP="00CD75A4">
      <w:pPr>
        <w:pStyle w:val="Normal12Hanging"/>
        <w:ind w:left="567" w:hanging="567"/>
        <w:rPr>
          <w:szCs w:val="24"/>
        </w:rPr>
      </w:pPr>
      <w:r w:rsidRPr="00CD75A4">
        <w:t>–</w:t>
      </w:r>
      <w:r w:rsidRPr="00CD75A4">
        <w:tab/>
        <w:t>visti l'accordo provvisorio approvato dalla commissione competente a norma dell'articolo 74, paragrafo 4, del regolamento e l'impegno assunto dal rappresentante del Consiglio, con lettera del 15 marzo 2024, di approvare la posizione del Parlamento europeo, in conformità dell'articolo 294, paragrafo 4, del trattato sul funzionamento dell'Unione europea,</w:t>
      </w:r>
    </w:p>
    <w:p w:rsidR="00531DA6" w:rsidRPr="00CD75A4" w:rsidRDefault="00531DA6" w:rsidP="00531DA6">
      <w:pPr>
        <w:pStyle w:val="NormalHanging12a"/>
      </w:pPr>
      <w:r w:rsidRPr="00CD75A4">
        <w:t>–</w:t>
      </w:r>
      <w:r w:rsidRPr="00CD75A4">
        <w:tab/>
        <w:t>visto l'articolo 59 del suo regolamento,</w:t>
      </w:r>
    </w:p>
    <w:p w:rsidR="00531DA6" w:rsidRPr="00CD75A4" w:rsidRDefault="00531DA6" w:rsidP="00531DA6">
      <w:pPr>
        <w:pStyle w:val="NormalHanging12a"/>
      </w:pPr>
      <w:r w:rsidRPr="00CD75A4">
        <w:t>–</w:t>
      </w:r>
      <w:r w:rsidRPr="00CD75A4">
        <w:tab/>
        <w:t xml:space="preserve">visti i pareri della commissione per gli affari esteri, della commissione per il commercio internazionale, della commissione per i problemi economici e monetari, della commissione per l'occupazione e gli affari sociali, della commissione per l'ambiente, la sanità pubblica e la sicurezza alimentare, della commissione per lo sviluppo, della commissione per l'industria, la ricerca e l'energia, della commissione per il mercato </w:t>
      </w:r>
      <w:r w:rsidRPr="00CD75A4">
        <w:lastRenderedPageBreak/>
        <w:t xml:space="preserve">interno e la protezione dei consumatori, </w:t>
      </w:r>
    </w:p>
    <w:p w:rsidR="00531DA6" w:rsidRPr="00CD75A4" w:rsidRDefault="00531DA6" w:rsidP="00531DA6">
      <w:pPr>
        <w:pStyle w:val="NormalHanging12a"/>
      </w:pPr>
      <w:r w:rsidRPr="00CD75A4">
        <w:t>–</w:t>
      </w:r>
      <w:r w:rsidRPr="00CD75A4">
        <w:tab/>
        <w:t>vista la relazione della commissione giuridica (A9-0184/2023),</w:t>
      </w:r>
    </w:p>
    <w:p w:rsidR="00531DA6" w:rsidRPr="00CD75A4" w:rsidRDefault="00531DA6" w:rsidP="00531DA6">
      <w:pPr>
        <w:pStyle w:val="NormalHanging12a"/>
      </w:pPr>
      <w:r w:rsidRPr="00CD75A4">
        <w:t>1.</w:t>
      </w:r>
      <w:r w:rsidRPr="00CD75A4">
        <w:tab/>
        <w:t>adotta la posizione in prima lettura figurante in appresso</w:t>
      </w:r>
      <w:r w:rsidR="008A1A48" w:rsidRPr="00CD75A4">
        <w:rPr>
          <w:rStyle w:val="FootnoteReference"/>
        </w:rPr>
        <w:footnoteReference w:id="2"/>
      </w:r>
      <w:r w:rsidRPr="00CD75A4">
        <w:t>;</w:t>
      </w:r>
    </w:p>
    <w:p w:rsidR="00531DA6" w:rsidRPr="00CD75A4" w:rsidRDefault="00531DA6" w:rsidP="00531DA6">
      <w:pPr>
        <w:pStyle w:val="NormalHanging12a"/>
      </w:pPr>
      <w:r w:rsidRPr="00CD75A4">
        <w:t>2.</w:t>
      </w:r>
      <w:r w:rsidRPr="00CD75A4">
        <w:tab/>
        <w:t>chiede alla Commissione di presentargli nuovamente la proposta qualora la sostituisca, la modifichi sostanzialmente o intenda modificarla sostanzialmente;</w:t>
      </w:r>
    </w:p>
    <w:p w:rsidR="00131B40" w:rsidRPr="00CD75A4" w:rsidRDefault="00531DA6" w:rsidP="00531DA6">
      <w:pPr>
        <w:pStyle w:val="NormalHanging12a"/>
        <w:sectPr w:rsidR="00131B40" w:rsidRPr="00CD75A4" w:rsidSect="00A24A9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CD75A4">
        <w:t>3.</w:t>
      </w:r>
      <w:r w:rsidRPr="00CD75A4">
        <w:tab/>
        <w:t>incarica la sua Presidente di trasmettere la posizione del Parlamento al Consiglio e alla Commissione nonché ai parlamenti nazionali.</w:t>
      </w:r>
    </w:p>
    <w:p w:rsidR="008A1A48" w:rsidRPr="00CD75A4" w:rsidRDefault="008A1A48" w:rsidP="008A1A48">
      <w:pPr>
        <w:spacing w:before="240"/>
        <w:rPr>
          <w:b/>
        </w:rPr>
      </w:pPr>
      <w:r w:rsidRPr="00CD75A4">
        <w:rPr>
          <w:b/>
        </w:rPr>
        <w:lastRenderedPageBreak/>
        <w:t>P9_TC1-</w:t>
      </w:r>
      <w:proofErr w:type="gramStart"/>
      <w:r w:rsidRPr="00CD75A4">
        <w:rPr>
          <w:b/>
        </w:rPr>
        <w:t>COD(</w:t>
      </w:r>
      <w:proofErr w:type="gramEnd"/>
      <w:r w:rsidRPr="00CD75A4">
        <w:rPr>
          <w:b/>
        </w:rPr>
        <w:t>2022)0051</w:t>
      </w:r>
    </w:p>
    <w:p w:rsidR="00531DA6" w:rsidRDefault="008A1A48" w:rsidP="001F56A1">
      <w:pPr>
        <w:spacing w:before="360" w:after="360"/>
        <w:rPr>
          <w:rFonts w:eastAsia="Calibri"/>
          <w:b/>
          <w:bCs/>
          <w:i/>
          <w:szCs w:val="22"/>
          <w:lang w:eastAsia="en-US"/>
        </w:rPr>
      </w:pPr>
      <w:r w:rsidRPr="00CD75A4">
        <w:rPr>
          <w:b/>
        </w:rPr>
        <w:t xml:space="preserve">Posizione del Parlamento europeo definita in prima lettura il 24 aprile 2024 in vista dell'adozione della direttiva (UE) 2024/... del Parlamento europeo e del Consiglio </w:t>
      </w:r>
      <w:r w:rsidRPr="00CD75A4">
        <w:rPr>
          <w:rFonts w:eastAsia="Calibri"/>
          <w:b/>
          <w:bCs/>
          <w:szCs w:val="22"/>
          <w:lang w:eastAsia="en-US"/>
        </w:rPr>
        <w:t>relativa al dovere di diligenza delle imprese ai fini della sostenibilità e che modifica la direttiva (UE) 2019/1937</w:t>
      </w:r>
      <w:r w:rsidRPr="00CD75A4">
        <w:rPr>
          <w:rFonts w:eastAsia="Calibri"/>
          <w:b/>
          <w:bCs/>
          <w:i/>
          <w:szCs w:val="22"/>
          <w:lang w:eastAsia="en-US"/>
        </w:rPr>
        <w:t xml:space="preserve"> </w:t>
      </w:r>
      <w:r w:rsidRPr="001F56A1">
        <w:rPr>
          <w:rFonts w:eastAsia="Calibri"/>
          <w:b/>
          <w:bCs/>
          <w:szCs w:val="22"/>
          <w:lang w:eastAsia="en-US"/>
        </w:rPr>
        <w:t>e il regolamen</w:t>
      </w:r>
      <w:bookmarkStart w:id="8" w:name="_GoBack"/>
      <w:bookmarkEnd w:id="8"/>
      <w:r w:rsidRPr="001F56A1">
        <w:rPr>
          <w:rFonts w:eastAsia="Calibri"/>
          <w:b/>
          <w:bCs/>
          <w:szCs w:val="22"/>
          <w:lang w:eastAsia="en-US"/>
        </w:rPr>
        <w:t>to (UE) 2023/2859</w:t>
      </w:r>
    </w:p>
    <w:p w:rsidR="001F56A1" w:rsidRPr="00CD492A" w:rsidRDefault="001F56A1" w:rsidP="001F56A1">
      <w:r w:rsidRPr="00CD492A">
        <w:rPr>
          <w:i/>
        </w:rPr>
        <w:t>(Dato l'accordo tra il Parlamento e il Consiglio, la posizione del Parlamento corrispond</w:t>
      </w:r>
      <w:r>
        <w:rPr>
          <w:i/>
        </w:rPr>
        <w:t xml:space="preserve">e all'atto legislativo finale, </w:t>
      </w:r>
      <w:r w:rsidRPr="00CD492A">
        <w:rPr>
          <w:i/>
        </w:rPr>
        <w:t>l</w:t>
      </w:r>
      <w:r>
        <w:rPr>
          <w:i/>
        </w:rPr>
        <w:t>a direttiva</w:t>
      </w:r>
      <w:r w:rsidRPr="00CD492A">
        <w:rPr>
          <w:i/>
        </w:rPr>
        <w:t xml:space="preserve"> (UE) 20</w:t>
      </w:r>
      <w:r>
        <w:rPr>
          <w:i/>
        </w:rPr>
        <w:t>24</w:t>
      </w:r>
      <w:r w:rsidRPr="00CD492A">
        <w:rPr>
          <w:i/>
        </w:rPr>
        <w:t>/</w:t>
      </w:r>
      <w:r>
        <w:rPr>
          <w:i/>
        </w:rPr>
        <w:t>1760</w:t>
      </w:r>
      <w:r>
        <w:rPr>
          <w:i/>
        </w:rPr>
        <w:t>.</w:t>
      </w:r>
      <w:r w:rsidRPr="00CD492A">
        <w:rPr>
          <w:i/>
        </w:rPr>
        <w:t>)</w:t>
      </w:r>
    </w:p>
    <w:p w:rsidR="001F56A1" w:rsidRPr="00CD492A" w:rsidRDefault="001F56A1" w:rsidP="001F56A1"/>
    <w:p w:rsidR="001F56A1" w:rsidRPr="001F56A1" w:rsidRDefault="001F56A1" w:rsidP="001F56A1">
      <w:pPr>
        <w:spacing w:before="360" w:after="360"/>
        <w:rPr>
          <w:b/>
        </w:rPr>
      </w:pPr>
    </w:p>
    <w:sectPr w:rsidR="001F56A1" w:rsidRPr="001F56A1" w:rsidSect="00A24A9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265" w:rsidRPr="00A24A94" w:rsidRDefault="003D0265">
      <w:r w:rsidRPr="00A24A94">
        <w:separator/>
      </w:r>
    </w:p>
  </w:endnote>
  <w:endnote w:type="continuationSeparator" w:id="0">
    <w:p w:rsidR="003D0265" w:rsidRPr="00A24A94" w:rsidRDefault="003D0265">
      <w:r w:rsidRPr="00A24A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DA6" w:rsidRPr="00A24A94" w:rsidRDefault="00531DA6" w:rsidP="0086213B">
    <w:pPr>
      <w:pStyle w:val="EPFooter"/>
    </w:pPr>
    <w:r w:rsidRPr="00A24A94">
      <w:t>PE</w:t>
    </w:r>
    <w:r w:rsidRPr="00A24A94">
      <w:rPr>
        <w:rStyle w:val="HideTWBExt"/>
      </w:rPr>
      <w:t>&lt;NoPE&gt;</w:t>
    </w:r>
    <w:r w:rsidRPr="00A24A94">
      <w:t>738.450</w:t>
    </w:r>
    <w:r w:rsidRPr="00A24A94">
      <w:rPr>
        <w:rStyle w:val="HideTWBExt"/>
      </w:rPr>
      <w:t>&lt;/NoPE&gt;&lt;Version&gt;</w:t>
    </w:r>
    <w:r w:rsidRPr="00A24A94">
      <w:t>v02-00</w:t>
    </w:r>
    <w:r w:rsidRPr="00A24A94">
      <w:rPr>
        <w:rStyle w:val="HideTWBExt"/>
      </w:rPr>
      <w:t>&lt;/Version&gt;</w:t>
    </w:r>
    <w:r w:rsidRPr="00A24A94">
      <w:tab/>
    </w:r>
    <w:r w:rsidRPr="00A24A94">
      <w:fldChar w:fldCharType="begin"/>
    </w:r>
    <w:r w:rsidRPr="00A24A94">
      <w:instrText xml:space="preserve"> PAGE  \* MERGEFORMAT </w:instrText>
    </w:r>
    <w:r w:rsidRPr="00A24A94">
      <w:fldChar w:fldCharType="separate"/>
    </w:r>
    <w:r w:rsidRPr="00A24A94">
      <w:rPr>
        <w:noProof/>
      </w:rPr>
      <w:t>204</w:t>
    </w:r>
    <w:r w:rsidRPr="00A24A94">
      <w:fldChar w:fldCharType="end"/>
    </w:r>
    <w:r w:rsidRPr="00A24A94">
      <w:t>/</w:t>
    </w:r>
    <w:r w:rsidR="001F56A1">
      <w:fldChar w:fldCharType="begin"/>
    </w:r>
    <w:r w:rsidR="001F56A1">
      <w:instrText xml:space="preserve"> NUMPAGES  \* MERGEFORMAT </w:instrText>
    </w:r>
    <w:r w:rsidR="001F56A1">
      <w:fldChar w:fldCharType="separate"/>
    </w:r>
    <w:r w:rsidRPr="00A24A94">
      <w:rPr>
        <w:noProof/>
      </w:rPr>
      <w:t>204</w:t>
    </w:r>
    <w:r w:rsidR="001F56A1">
      <w:rPr>
        <w:noProof/>
      </w:rPr>
      <w:fldChar w:fldCharType="end"/>
    </w:r>
    <w:r w:rsidRPr="00A24A94">
      <w:tab/>
    </w:r>
    <w:r w:rsidRPr="00A24A94">
      <w:rPr>
        <w:rStyle w:val="HideTWBExt"/>
      </w:rPr>
      <w:t>&lt;PathFdR&gt;</w:t>
    </w:r>
    <w:r w:rsidRPr="00A24A94">
      <w:t>RR\1278479IT.docx</w:t>
    </w:r>
    <w:r w:rsidRPr="00A24A94">
      <w:rPr>
        <w:rStyle w:val="HideTWBExt"/>
      </w:rPr>
      <w:t>&lt;/PathFdR&gt;</w:t>
    </w:r>
  </w:p>
  <w:p w:rsidR="00531DA6" w:rsidRPr="00A24A94" w:rsidRDefault="00531DA6" w:rsidP="0086213B">
    <w:pPr>
      <w:pStyle w:val="EPFooter2"/>
    </w:pPr>
    <w:r w:rsidRPr="00A24A9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DA6" w:rsidRPr="00A24A94" w:rsidRDefault="00531DA6" w:rsidP="0086213B">
    <w:pPr>
      <w:pStyle w:val="EPFooter"/>
    </w:pPr>
    <w:r w:rsidRPr="00A24A94">
      <w:rPr>
        <w:rStyle w:val="HideTWBExt"/>
      </w:rPr>
      <w:t>&lt;PathFdR&gt;</w:t>
    </w:r>
    <w:r w:rsidRPr="00A24A94">
      <w:t>RR\1278479IT.docx</w:t>
    </w:r>
    <w:r w:rsidRPr="00A24A94">
      <w:rPr>
        <w:rStyle w:val="HideTWBExt"/>
      </w:rPr>
      <w:t>&lt;/PathFdR&gt;</w:t>
    </w:r>
    <w:r w:rsidRPr="00A24A94">
      <w:tab/>
    </w:r>
    <w:r w:rsidRPr="00A24A94">
      <w:tab/>
      <w:t>PE</w:t>
    </w:r>
    <w:r w:rsidRPr="00A24A94">
      <w:rPr>
        <w:rStyle w:val="HideTWBExt"/>
      </w:rPr>
      <w:t>&lt;NoPE&gt;</w:t>
    </w:r>
    <w:r w:rsidRPr="00A24A94">
      <w:t>738.450</w:t>
    </w:r>
    <w:r w:rsidRPr="00A24A94">
      <w:rPr>
        <w:rStyle w:val="HideTWBExt"/>
      </w:rPr>
      <w:t>&lt;/NoPE&gt;&lt;Version&gt;</w:t>
    </w:r>
    <w:r w:rsidRPr="00A24A94">
      <w:t>v02-00</w:t>
    </w:r>
    <w:r w:rsidRPr="00A24A94">
      <w:rPr>
        <w:rStyle w:val="HideTWBExt"/>
      </w:rPr>
      <w:t>&lt;/Version&gt;</w:t>
    </w:r>
  </w:p>
  <w:p w:rsidR="00531DA6" w:rsidRPr="00A24A94" w:rsidRDefault="00531DA6" w:rsidP="0086213B">
    <w:pPr>
      <w:pStyle w:val="EPFooter2"/>
    </w:pPr>
    <w:r w:rsidRPr="00A24A94">
      <w:t>IT</w:t>
    </w:r>
    <w:r w:rsidRPr="00A24A94">
      <w:tab/>
    </w:r>
    <w:proofErr w:type="spellStart"/>
    <w:r w:rsidRPr="00A24A94">
      <w:rPr>
        <w:b w:val="0"/>
        <w:i/>
        <w:color w:val="C0C0C0"/>
        <w:sz w:val="22"/>
      </w:rPr>
      <w:t>Unita</w:t>
    </w:r>
    <w:proofErr w:type="spellEnd"/>
    <w:r w:rsidRPr="00A24A94">
      <w:rPr>
        <w:b w:val="0"/>
        <w:i/>
        <w:color w:val="C0C0C0"/>
        <w:sz w:val="22"/>
      </w:rPr>
      <w:t xml:space="preserve"> nella diversità</w:t>
    </w:r>
    <w:r w:rsidRPr="00A24A9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4A9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4A9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4A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265" w:rsidRPr="00A24A94" w:rsidRDefault="003D0265">
      <w:r w:rsidRPr="00A24A94">
        <w:separator/>
      </w:r>
    </w:p>
  </w:footnote>
  <w:footnote w:type="continuationSeparator" w:id="0">
    <w:p w:rsidR="003D0265" w:rsidRPr="00A24A94" w:rsidRDefault="003D0265">
      <w:r w:rsidRPr="00A24A94">
        <w:continuationSeparator/>
      </w:r>
    </w:p>
  </w:footnote>
  <w:footnote w:id="1">
    <w:p w:rsidR="00531DA6" w:rsidRPr="00A24A94" w:rsidRDefault="00531DA6" w:rsidP="00A24A94">
      <w:pPr>
        <w:pStyle w:val="FootnoteText"/>
        <w:ind w:left="567" w:hanging="567"/>
        <w:rPr>
          <w:sz w:val="24"/>
          <w:szCs w:val="18"/>
          <w:lang w:val="it-IT"/>
        </w:rPr>
      </w:pPr>
      <w:r w:rsidRPr="00A24A94">
        <w:rPr>
          <w:rStyle w:val="FootnoteReference"/>
          <w:sz w:val="24"/>
          <w:szCs w:val="18"/>
          <w:lang w:val="it-IT"/>
        </w:rPr>
        <w:footnoteRef/>
      </w:r>
      <w:r w:rsidR="00A24A94" w:rsidRPr="00A24A94">
        <w:rPr>
          <w:sz w:val="24"/>
          <w:lang w:val="it-IT"/>
        </w:rPr>
        <w:t xml:space="preserve"> </w:t>
      </w:r>
      <w:r w:rsidR="00A24A94" w:rsidRPr="00A24A94">
        <w:rPr>
          <w:sz w:val="24"/>
          <w:lang w:val="it-IT"/>
        </w:rPr>
        <w:tab/>
      </w:r>
      <w:r w:rsidR="008A1A48">
        <w:rPr>
          <w:sz w:val="24"/>
          <w:lang w:val="it-IT"/>
        </w:rPr>
        <w:t>GU C 443 del 22.11.2022, pag. 81</w:t>
      </w:r>
      <w:r w:rsidRPr="00A24A94">
        <w:rPr>
          <w:sz w:val="24"/>
          <w:lang w:val="it-IT"/>
        </w:rPr>
        <w:t>.</w:t>
      </w:r>
    </w:p>
  </w:footnote>
  <w:footnote w:id="2">
    <w:p w:rsidR="008A1A48" w:rsidRPr="00CD75A4" w:rsidRDefault="008A1A48" w:rsidP="00CD75A4">
      <w:pPr>
        <w:pStyle w:val="FootnoteText"/>
        <w:ind w:left="567" w:hanging="567"/>
        <w:rPr>
          <w:lang w:val="it-IT"/>
        </w:rPr>
      </w:pPr>
      <w:r>
        <w:rPr>
          <w:rStyle w:val="FootnoteReference"/>
        </w:rPr>
        <w:footnoteRef/>
      </w:r>
      <w:r w:rsidRPr="00CD75A4">
        <w:rPr>
          <w:lang w:val="it-IT"/>
        </w:rPr>
        <w:t xml:space="preserve"> </w:t>
      </w:r>
      <w:r w:rsidRPr="00CD75A4">
        <w:rPr>
          <w:lang w:val="it-IT"/>
        </w:rPr>
        <w:tab/>
      </w:r>
      <w:r w:rsidRPr="007E7EAD">
        <w:rPr>
          <w:sz w:val="24"/>
          <w:szCs w:val="24"/>
          <w:lang w:val="it-IT"/>
        </w:rPr>
        <w:t xml:space="preserve">La </w:t>
      </w:r>
      <w:r w:rsidRPr="008A1A48">
        <w:rPr>
          <w:sz w:val="24"/>
          <w:szCs w:val="24"/>
          <w:lang w:val="it-IT"/>
        </w:rPr>
        <w:t xml:space="preserve">presente posizione </w:t>
      </w:r>
      <w:r w:rsidRPr="00CD75A4">
        <w:rPr>
          <w:sz w:val="24"/>
          <w:szCs w:val="24"/>
          <w:lang w:val="it-IT"/>
        </w:rPr>
        <w:t>sostituisce</w:t>
      </w:r>
      <w:r w:rsidRPr="008A1A48">
        <w:rPr>
          <w:sz w:val="24"/>
          <w:szCs w:val="24"/>
          <w:lang w:val="it-IT"/>
        </w:rPr>
        <w:t xml:space="preserve"> gli emendamenti approvati </w:t>
      </w:r>
      <w:r>
        <w:rPr>
          <w:sz w:val="24"/>
          <w:szCs w:val="24"/>
          <w:lang w:val="it-IT"/>
        </w:rPr>
        <w:t>il 1</w:t>
      </w:r>
      <w:r w:rsidRPr="00CD75A4">
        <w:rPr>
          <w:sz w:val="24"/>
          <w:szCs w:val="24"/>
          <w:vertAlign w:val="superscript"/>
          <w:lang w:val="it-IT"/>
        </w:rPr>
        <w:t>o</w:t>
      </w:r>
      <w:r>
        <w:rPr>
          <w:sz w:val="24"/>
          <w:szCs w:val="24"/>
          <w:lang w:val="it-IT"/>
        </w:rPr>
        <w:t xml:space="preserve"> giugno 2023</w:t>
      </w:r>
      <w:r w:rsidRPr="008A1A48">
        <w:rPr>
          <w:sz w:val="28"/>
          <w:szCs w:val="24"/>
          <w:lang w:val="it-IT"/>
        </w:rPr>
        <w:t xml:space="preserve"> </w:t>
      </w:r>
      <w:r w:rsidRPr="008A1A48">
        <w:rPr>
          <w:sz w:val="24"/>
          <w:szCs w:val="24"/>
          <w:lang w:val="it-IT"/>
        </w:rPr>
        <w:t>(Testi approvati,</w:t>
      </w:r>
      <w:r w:rsidRPr="007E7EAD">
        <w:rPr>
          <w:sz w:val="24"/>
          <w:szCs w:val="24"/>
          <w:lang w:val="it-IT"/>
        </w:rPr>
        <w:t xml:space="preserve"> P</w:t>
      </w:r>
      <w:r>
        <w:rPr>
          <w:sz w:val="24"/>
          <w:szCs w:val="24"/>
          <w:lang w:val="it-IT"/>
        </w:rPr>
        <w:t>9</w:t>
      </w:r>
      <w:r w:rsidRPr="007E7EAD">
        <w:rPr>
          <w:sz w:val="24"/>
          <w:szCs w:val="24"/>
          <w:lang w:val="it-IT"/>
        </w:rPr>
        <w:t>_</w:t>
      </w:r>
      <w:proofErr w:type="gramStart"/>
      <w:r w:rsidRPr="007E7EAD">
        <w:rPr>
          <w:sz w:val="24"/>
          <w:szCs w:val="24"/>
          <w:lang w:val="it-IT"/>
        </w:rPr>
        <w:t>TA(</w:t>
      </w:r>
      <w:proofErr w:type="gramEnd"/>
      <w:r w:rsidRPr="007E7EAD">
        <w:rPr>
          <w:sz w:val="24"/>
          <w:szCs w:val="24"/>
          <w:lang w:val="it-IT"/>
        </w:rPr>
        <w:t>20</w:t>
      </w:r>
      <w:r>
        <w:rPr>
          <w:sz w:val="24"/>
          <w:szCs w:val="24"/>
          <w:lang w:val="it-IT"/>
        </w:rPr>
        <w:t>23)0209)</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4A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4A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4A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IT"/>
    <w:docVar w:name="dvnumam" w:val="1146"/>
    <w:docVar w:name="dvpe" w:val="738.450"/>
    <w:docVar w:name="dvrapporteur" w:val="Relatrice: "/>
    <w:docVar w:name="dvstar" w:val="***I"/>
    <w:docVar w:name="dvtitre" w:val="Risoluzione legislativa del Parlamento europeo del xx aprile 2024 sulla proposta di direttiva del Parlamento europeo e del Consiglio relativa al dovere di diligenza delle imprese ai fini della sostenibilità e che modifica la direttiva (UE) 2019/1937(COM(2022)0071 – C9-0050/2022 – 2022/0051(COD))"/>
  </w:docVars>
  <w:rsids>
    <w:rsidRoot w:val="003D0265"/>
    <w:rsid w:val="00002272"/>
    <w:rsid w:val="00064002"/>
    <w:rsid w:val="000677B9"/>
    <w:rsid w:val="000831BA"/>
    <w:rsid w:val="000A42CC"/>
    <w:rsid w:val="000E7DD9"/>
    <w:rsid w:val="0010095E"/>
    <w:rsid w:val="00122E1A"/>
    <w:rsid w:val="00125B37"/>
    <w:rsid w:val="00131B40"/>
    <w:rsid w:val="00187494"/>
    <w:rsid w:val="001F32AE"/>
    <w:rsid w:val="001F56A1"/>
    <w:rsid w:val="00227A09"/>
    <w:rsid w:val="002767FF"/>
    <w:rsid w:val="002B18FE"/>
    <w:rsid w:val="002B5493"/>
    <w:rsid w:val="00343214"/>
    <w:rsid w:val="00361C00"/>
    <w:rsid w:val="00395FA1"/>
    <w:rsid w:val="003D0265"/>
    <w:rsid w:val="003E15D4"/>
    <w:rsid w:val="00411CCE"/>
    <w:rsid w:val="0041666E"/>
    <w:rsid w:val="00421060"/>
    <w:rsid w:val="00471C19"/>
    <w:rsid w:val="004867E3"/>
    <w:rsid w:val="00494A28"/>
    <w:rsid w:val="004C0004"/>
    <w:rsid w:val="004C5D52"/>
    <w:rsid w:val="0050519A"/>
    <w:rsid w:val="005072A1"/>
    <w:rsid w:val="00514517"/>
    <w:rsid w:val="00531DA6"/>
    <w:rsid w:val="00545827"/>
    <w:rsid w:val="00560270"/>
    <w:rsid w:val="005C2568"/>
    <w:rsid w:val="005E2C8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A48"/>
    <w:rsid w:val="008C2AC6"/>
    <w:rsid w:val="00930C23"/>
    <w:rsid w:val="0093193B"/>
    <w:rsid w:val="009509D8"/>
    <w:rsid w:val="00950B64"/>
    <w:rsid w:val="00981893"/>
    <w:rsid w:val="00A1687D"/>
    <w:rsid w:val="00A24A94"/>
    <w:rsid w:val="00A419C5"/>
    <w:rsid w:val="00A43E52"/>
    <w:rsid w:val="00A4678D"/>
    <w:rsid w:val="00A778C7"/>
    <w:rsid w:val="00AB441E"/>
    <w:rsid w:val="00AB6293"/>
    <w:rsid w:val="00AE0928"/>
    <w:rsid w:val="00AF3B82"/>
    <w:rsid w:val="00B12E95"/>
    <w:rsid w:val="00B22876"/>
    <w:rsid w:val="00B558F0"/>
    <w:rsid w:val="00B96126"/>
    <w:rsid w:val="00BD48FE"/>
    <w:rsid w:val="00BD7BD8"/>
    <w:rsid w:val="00BE6ADC"/>
    <w:rsid w:val="00BF6C71"/>
    <w:rsid w:val="00C05BFE"/>
    <w:rsid w:val="00C23CD4"/>
    <w:rsid w:val="00C61C0C"/>
    <w:rsid w:val="00C941CB"/>
    <w:rsid w:val="00CC2357"/>
    <w:rsid w:val="00CD75A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B3E74"/>
  <w15:chartTrackingRefBased/>
  <w15:docId w15:val="{B45D2B85-F808-4D66-B88C-9343293D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31DA6"/>
    <w:rPr>
      <w:b/>
      <w:kern w:val="28"/>
      <w:sz w:val="28"/>
      <w:lang w:val="fr-FR" w:eastAsia="fr-FR"/>
    </w:rPr>
  </w:style>
  <w:style w:type="character" w:customStyle="1" w:styleId="Heading2Char">
    <w:name w:val="Heading 2 Char"/>
    <w:basedOn w:val="DefaultParagraphFont"/>
    <w:link w:val="Heading2"/>
    <w:uiPriority w:val="9"/>
    <w:semiHidden/>
    <w:rsid w:val="00531DA6"/>
    <w:rPr>
      <w:sz w:val="24"/>
      <w:lang w:val="fr-FR" w:eastAsia="fr-FR"/>
    </w:rPr>
  </w:style>
  <w:style w:type="character" w:customStyle="1" w:styleId="Heading3Char">
    <w:name w:val="Heading 3 Char"/>
    <w:basedOn w:val="DefaultParagraphFont"/>
    <w:link w:val="Heading3"/>
    <w:uiPriority w:val="9"/>
    <w:rsid w:val="00531DA6"/>
    <w:rPr>
      <w:rFonts w:ascii="Arial" w:hAnsi="Arial"/>
      <w:sz w:val="24"/>
      <w:lang w:val="fr-FR" w:eastAsia="fr-FR"/>
    </w:rPr>
  </w:style>
  <w:style w:type="character" w:customStyle="1" w:styleId="Heading4Char">
    <w:name w:val="Heading 4 Char"/>
    <w:basedOn w:val="DefaultParagraphFont"/>
    <w:link w:val="Heading4"/>
    <w:uiPriority w:val="9"/>
    <w:semiHidden/>
    <w:rsid w:val="00531DA6"/>
    <w:rPr>
      <w:sz w:val="24"/>
      <w:lang w:val="en-US" w:eastAsia="fr-FR"/>
    </w:rPr>
  </w:style>
  <w:style w:type="character" w:customStyle="1" w:styleId="Heading5Char">
    <w:name w:val="Heading 5 Char"/>
    <w:basedOn w:val="DefaultParagraphFont"/>
    <w:link w:val="Heading5"/>
    <w:uiPriority w:val="9"/>
    <w:semiHidden/>
    <w:rsid w:val="00531DA6"/>
    <w:rPr>
      <w:sz w:val="24"/>
      <w:lang w:val="en-US" w:eastAsia="fr-FR"/>
    </w:rPr>
  </w:style>
  <w:style w:type="character" w:customStyle="1" w:styleId="Heading6Char">
    <w:name w:val="Heading 6 Char"/>
    <w:basedOn w:val="DefaultParagraphFont"/>
    <w:link w:val="Heading6"/>
    <w:uiPriority w:val="9"/>
    <w:semiHidden/>
    <w:rsid w:val="00531DA6"/>
    <w:rPr>
      <w:i/>
      <w:sz w:val="22"/>
      <w:lang w:val="it-IT"/>
    </w:rPr>
  </w:style>
  <w:style w:type="character" w:customStyle="1" w:styleId="Heading7Char">
    <w:name w:val="Heading 7 Char"/>
    <w:basedOn w:val="DefaultParagraphFont"/>
    <w:link w:val="Heading7"/>
    <w:uiPriority w:val="9"/>
    <w:semiHidden/>
    <w:rsid w:val="00531DA6"/>
    <w:rPr>
      <w:rFonts w:ascii="Arial" w:hAnsi="Arial"/>
      <w:sz w:val="24"/>
      <w:lang w:val="it-IT"/>
    </w:rPr>
  </w:style>
  <w:style w:type="character" w:customStyle="1" w:styleId="Heading8Char">
    <w:name w:val="Heading 8 Char"/>
    <w:basedOn w:val="DefaultParagraphFont"/>
    <w:link w:val="Heading8"/>
    <w:semiHidden/>
    <w:rsid w:val="00531DA6"/>
    <w:rPr>
      <w:rFonts w:ascii="Arial" w:hAnsi="Arial"/>
      <w:i/>
      <w:sz w:val="24"/>
      <w:lang w:val="it-IT"/>
    </w:rPr>
  </w:style>
  <w:style w:type="character" w:customStyle="1" w:styleId="Heading9Char">
    <w:name w:val="Heading 9 Char"/>
    <w:basedOn w:val="DefaultParagraphFont"/>
    <w:link w:val="Heading9"/>
    <w:semiHidden/>
    <w:rsid w:val="00531DA6"/>
    <w:rPr>
      <w:rFonts w:ascii="Arial" w:hAnsi="Arial"/>
      <w:b/>
      <w:i/>
      <w:sz w:val="18"/>
      <w:lang w:val="it-IT"/>
    </w:rPr>
  </w:style>
  <w:style w:type="paragraph" w:styleId="TOCHeading">
    <w:name w:val="TOC Heading"/>
    <w:basedOn w:val="Normal"/>
    <w:next w:val="Normal"/>
    <w:uiPriority w:val="39"/>
    <w:unhideWhenUsed/>
    <w:qFormat/>
    <w:rsid w:val="00531DA6"/>
    <w:pPr>
      <w:widowControl/>
      <w:spacing w:after="240"/>
    </w:pPr>
    <w:rPr>
      <w:lang w:val="en-GB"/>
    </w:rPr>
  </w:style>
  <w:style w:type="paragraph" w:customStyle="1" w:styleId="EPFooter2">
    <w:name w:val="EPFooter2"/>
    <w:basedOn w:val="Normal"/>
    <w:next w:val="Normal"/>
    <w:link w:val="EPFooter2Char"/>
    <w:rsid w:val="00531DA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31DA6"/>
    <w:pPr>
      <w:keepNext/>
      <w:spacing w:after="240"/>
      <w:jc w:val="right"/>
    </w:pPr>
    <w:rPr>
      <w:rFonts w:ascii="Arial" w:hAnsi="Arial"/>
      <w:b/>
    </w:rPr>
  </w:style>
  <w:style w:type="paragraph" w:customStyle="1" w:styleId="Normal6a">
    <w:name w:val="Normal6a"/>
    <w:basedOn w:val="Normal"/>
    <w:rsid w:val="00531DA6"/>
    <w:pPr>
      <w:spacing w:after="120"/>
    </w:pPr>
  </w:style>
  <w:style w:type="paragraph" w:customStyle="1" w:styleId="PageHeading">
    <w:name w:val="PageHeading"/>
    <w:basedOn w:val="Normal"/>
    <w:rsid w:val="00531DA6"/>
    <w:pPr>
      <w:keepNext/>
      <w:spacing w:after="480"/>
      <w:jc w:val="center"/>
    </w:pPr>
    <w:rPr>
      <w:rFonts w:ascii="Arial" w:hAnsi="Arial" w:cs="Arial"/>
      <w:b/>
    </w:rPr>
  </w:style>
  <w:style w:type="paragraph" w:customStyle="1" w:styleId="NormalBold">
    <w:name w:val="NormalBold"/>
    <w:basedOn w:val="Normal"/>
    <w:link w:val="NormalBoldChar"/>
    <w:rsid w:val="00531DA6"/>
    <w:rPr>
      <w:b/>
    </w:rPr>
  </w:style>
  <w:style w:type="paragraph" w:customStyle="1" w:styleId="NormalBold12a">
    <w:name w:val="NormalBold12a"/>
    <w:basedOn w:val="Normal"/>
    <w:rsid w:val="00531DA6"/>
    <w:pPr>
      <w:spacing w:after="240"/>
    </w:pPr>
    <w:rPr>
      <w:b/>
    </w:rPr>
  </w:style>
  <w:style w:type="paragraph" w:customStyle="1" w:styleId="AmJustText">
    <w:name w:val="AmJustText"/>
    <w:basedOn w:val="Normal"/>
    <w:rsid w:val="00531DA6"/>
    <w:pPr>
      <w:spacing w:after="240"/>
    </w:pPr>
    <w:rPr>
      <w:i/>
    </w:rPr>
  </w:style>
  <w:style w:type="paragraph" w:customStyle="1" w:styleId="NormalHanging12a">
    <w:name w:val="NormalHanging12a"/>
    <w:basedOn w:val="Normal"/>
    <w:rsid w:val="00531DA6"/>
    <w:pPr>
      <w:spacing w:after="240"/>
      <w:ind w:left="567" w:hanging="567"/>
    </w:pPr>
  </w:style>
  <w:style w:type="paragraph" w:customStyle="1" w:styleId="CoverNormal24a">
    <w:name w:val="CoverNormal24a"/>
    <w:basedOn w:val="Normal"/>
    <w:rsid w:val="00531DA6"/>
    <w:pPr>
      <w:spacing w:after="480"/>
      <w:ind w:left="1417"/>
    </w:pPr>
  </w:style>
  <w:style w:type="paragraph" w:customStyle="1" w:styleId="CoverNormal">
    <w:name w:val="CoverNormal"/>
    <w:basedOn w:val="Normal"/>
    <w:rsid w:val="00531DA6"/>
    <w:pPr>
      <w:ind w:left="1418"/>
    </w:pPr>
  </w:style>
  <w:style w:type="paragraph" w:customStyle="1" w:styleId="AmCrossRef">
    <w:name w:val="AmCrossRef"/>
    <w:basedOn w:val="Normal"/>
    <w:rsid w:val="00531DA6"/>
    <w:pPr>
      <w:spacing w:before="240" w:after="240"/>
      <w:jc w:val="center"/>
    </w:pPr>
    <w:rPr>
      <w:i/>
    </w:rPr>
  </w:style>
  <w:style w:type="paragraph" w:customStyle="1" w:styleId="AmJustTitle">
    <w:name w:val="AmJustTitle"/>
    <w:basedOn w:val="Normal"/>
    <w:next w:val="AmJustText"/>
    <w:rsid w:val="00531DA6"/>
    <w:pPr>
      <w:keepNext/>
      <w:spacing w:before="240" w:after="240"/>
      <w:jc w:val="center"/>
    </w:pPr>
    <w:rPr>
      <w:i/>
    </w:rPr>
  </w:style>
  <w:style w:type="paragraph" w:customStyle="1" w:styleId="CoverReference">
    <w:name w:val="CoverReference"/>
    <w:basedOn w:val="Normal"/>
    <w:rsid w:val="00531DA6"/>
    <w:pPr>
      <w:spacing w:before="1080"/>
      <w:jc w:val="right"/>
    </w:pPr>
    <w:rPr>
      <w:rFonts w:ascii="Arial" w:hAnsi="Arial" w:cs="Arial"/>
      <w:b/>
    </w:rPr>
  </w:style>
  <w:style w:type="paragraph" w:customStyle="1" w:styleId="CoverDocType">
    <w:name w:val="CoverDocType"/>
    <w:basedOn w:val="Normal"/>
    <w:rsid w:val="00531DA6"/>
    <w:pPr>
      <w:ind w:left="1418"/>
    </w:pPr>
    <w:rPr>
      <w:rFonts w:ascii="Arial" w:hAnsi="Arial"/>
      <w:b/>
      <w:sz w:val="48"/>
    </w:rPr>
  </w:style>
  <w:style w:type="paragraph" w:customStyle="1" w:styleId="CoverDocType24a">
    <w:name w:val="CoverDocType24a"/>
    <w:basedOn w:val="Normal"/>
    <w:rsid w:val="00531DA6"/>
    <w:pPr>
      <w:spacing w:after="480"/>
      <w:ind w:left="1418"/>
    </w:pPr>
    <w:rPr>
      <w:rFonts w:ascii="Arial" w:hAnsi="Arial"/>
      <w:b/>
      <w:sz w:val="48"/>
    </w:rPr>
  </w:style>
  <w:style w:type="paragraph" w:customStyle="1" w:styleId="CoverDate">
    <w:name w:val="CoverDate"/>
    <w:basedOn w:val="Normal"/>
    <w:rsid w:val="00531DA6"/>
    <w:pPr>
      <w:spacing w:before="240" w:after="1200"/>
    </w:pPr>
  </w:style>
  <w:style w:type="paragraph" w:styleId="Header">
    <w:name w:val="header"/>
    <w:basedOn w:val="Normal"/>
    <w:link w:val="HeaderChar"/>
    <w:uiPriority w:val="99"/>
    <w:rsid w:val="00531DA6"/>
    <w:pPr>
      <w:tabs>
        <w:tab w:val="center" w:pos="4513"/>
        <w:tab w:val="right" w:pos="9026"/>
      </w:tabs>
    </w:pPr>
  </w:style>
  <w:style w:type="character" w:customStyle="1" w:styleId="HeaderChar">
    <w:name w:val="Header Char"/>
    <w:basedOn w:val="DefaultParagraphFont"/>
    <w:link w:val="Header"/>
    <w:uiPriority w:val="99"/>
    <w:rsid w:val="00531DA6"/>
    <w:rPr>
      <w:sz w:val="24"/>
      <w:lang w:val="it-IT"/>
    </w:rPr>
  </w:style>
  <w:style w:type="paragraph" w:customStyle="1" w:styleId="AmOrLang">
    <w:name w:val="AmOrLang"/>
    <w:basedOn w:val="Normal"/>
    <w:rsid w:val="00531DA6"/>
    <w:pPr>
      <w:spacing w:before="240" w:after="240"/>
      <w:jc w:val="right"/>
    </w:pPr>
  </w:style>
  <w:style w:type="paragraph" w:customStyle="1" w:styleId="AmColumnHeading">
    <w:name w:val="AmColumnHeading"/>
    <w:basedOn w:val="Normal"/>
    <w:rsid w:val="00531DA6"/>
    <w:pPr>
      <w:spacing w:after="240"/>
      <w:jc w:val="center"/>
    </w:pPr>
    <w:rPr>
      <w:i/>
    </w:rPr>
  </w:style>
  <w:style w:type="paragraph" w:customStyle="1" w:styleId="AmNumberTabs">
    <w:name w:val="AmNumberTabs"/>
    <w:basedOn w:val="Normal"/>
    <w:rsid w:val="00531D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31DA6"/>
    <w:pPr>
      <w:spacing w:before="240"/>
    </w:pPr>
    <w:rPr>
      <w:b/>
    </w:rPr>
  </w:style>
  <w:style w:type="paragraph" w:customStyle="1" w:styleId="EPBody">
    <w:name w:val="EPBody"/>
    <w:basedOn w:val="Normal"/>
    <w:rsid w:val="00531DA6"/>
    <w:pPr>
      <w:jc w:val="center"/>
    </w:pPr>
    <w:rPr>
      <w:rFonts w:ascii="Arial" w:hAnsi="Arial" w:cs="Arial"/>
      <w:i/>
      <w:sz w:val="22"/>
      <w:szCs w:val="22"/>
    </w:rPr>
  </w:style>
  <w:style w:type="paragraph" w:customStyle="1" w:styleId="EPFooter">
    <w:name w:val="EPFooter"/>
    <w:basedOn w:val="Normal"/>
    <w:link w:val="EPFooterChar"/>
    <w:rsid w:val="00531DA6"/>
    <w:pPr>
      <w:tabs>
        <w:tab w:val="center" w:pos="4535"/>
        <w:tab w:val="right" w:pos="9071"/>
      </w:tabs>
      <w:spacing w:before="240" w:after="240"/>
    </w:pPr>
    <w:rPr>
      <w:color w:val="010000"/>
      <w:sz w:val="22"/>
    </w:rPr>
  </w:style>
  <w:style w:type="paragraph" w:customStyle="1" w:styleId="EPComma">
    <w:name w:val="EPComma"/>
    <w:basedOn w:val="Normal"/>
    <w:rsid w:val="00531DA6"/>
    <w:pPr>
      <w:spacing w:before="480" w:after="240"/>
    </w:pPr>
  </w:style>
  <w:style w:type="paragraph" w:customStyle="1" w:styleId="Lgendesigne">
    <w:name w:val="Légende signe"/>
    <w:basedOn w:val="Normal"/>
    <w:rsid w:val="00531DA6"/>
    <w:pPr>
      <w:tabs>
        <w:tab w:val="right" w:pos="454"/>
        <w:tab w:val="left" w:pos="737"/>
      </w:tabs>
      <w:ind w:left="737" w:hanging="737"/>
    </w:pPr>
    <w:rPr>
      <w:snapToGrid w:val="0"/>
      <w:sz w:val="18"/>
      <w:lang w:eastAsia="en-US"/>
    </w:rPr>
  </w:style>
  <w:style w:type="paragraph" w:customStyle="1" w:styleId="Lgendetitre">
    <w:name w:val="Légende titre"/>
    <w:basedOn w:val="Normal"/>
    <w:rsid w:val="00531DA6"/>
    <w:pPr>
      <w:spacing w:before="240" w:after="240"/>
    </w:pPr>
    <w:rPr>
      <w:b/>
      <w:i/>
      <w:snapToGrid w:val="0"/>
      <w:lang w:eastAsia="en-US"/>
    </w:rPr>
  </w:style>
  <w:style w:type="paragraph" w:customStyle="1" w:styleId="Lgendestandard">
    <w:name w:val="Légende standard"/>
    <w:basedOn w:val="Normal"/>
    <w:rsid w:val="00531DA6"/>
    <w:rPr>
      <w:sz w:val="18"/>
    </w:rPr>
  </w:style>
  <w:style w:type="paragraph" w:customStyle="1" w:styleId="msonormal0">
    <w:name w:val="msonormal"/>
    <w:basedOn w:val="Normal"/>
    <w:rsid w:val="00531DA6"/>
    <w:pPr>
      <w:widowControl/>
      <w:spacing w:before="100" w:beforeAutospacing="1" w:after="100" w:afterAutospacing="1"/>
    </w:pPr>
    <w:rPr>
      <w:szCs w:val="24"/>
    </w:rPr>
  </w:style>
  <w:style w:type="paragraph" w:styleId="Footer">
    <w:name w:val="footer"/>
    <w:link w:val="FooterChar"/>
    <w:uiPriority w:val="99"/>
    <w:unhideWhenUsed/>
    <w:rsid w:val="00531DA6"/>
    <w:pPr>
      <w:tabs>
        <w:tab w:val="center" w:pos="4536"/>
        <w:tab w:val="right" w:pos="9072"/>
      </w:tabs>
      <w:spacing w:before="240" w:after="240" w:line="220" w:lineRule="auto"/>
    </w:pPr>
    <w:rPr>
      <w:sz w:val="22"/>
      <w:lang w:val="it-IT"/>
    </w:rPr>
  </w:style>
  <w:style w:type="character" w:customStyle="1" w:styleId="FooterChar">
    <w:name w:val="Footer Char"/>
    <w:basedOn w:val="DefaultParagraphFont"/>
    <w:link w:val="Footer"/>
    <w:uiPriority w:val="99"/>
    <w:rsid w:val="00531DA6"/>
    <w:rPr>
      <w:sz w:val="22"/>
      <w:lang w:val="it-IT"/>
    </w:rPr>
  </w:style>
  <w:style w:type="character" w:customStyle="1" w:styleId="Normal12Char">
    <w:name w:val="Normal12 Char"/>
    <w:link w:val="Normal12"/>
    <w:locked/>
    <w:rsid w:val="00531DA6"/>
    <w:rPr>
      <w:noProof/>
      <w:sz w:val="24"/>
    </w:rPr>
  </w:style>
  <w:style w:type="paragraph" w:customStyle="1" w:styleId="Normal12">
    <w:name w:val="Normal12"/>
    <w:basedOn w:val="Normal"/>
    <w:link w:val="Normal12Char"/>
    <w:rsid w:val="00531DA6"/>
    <w:pPr>
      <w:spacing w:after="240"/>
    </w:pPr>
    <w:rPr>
      <w:noProof/>
      <w:lang w:val="en-GB"/>
    </w:rPr>
  </w:style>
  <w:style w:type="paragraph" w:customStyle="1" w:styleId="CommitteeAM">
    <w:name w:val="CommitteeAM"/>
    <w:basedOn w:val="Normal"/>
    <w:rsid w:val="00531DA6"/>
    <w:pPr>
      <w:spacing w:before="240" w:after="600"/>
      <w:jc w:val="center"/>
    </w:pPr>
    <w:rPr>
      <w:i/>
    </w:rPr>
  </w:style>
  <w:style w:type="paragraph" w:customStyle="1" w:styleId="ZDateAM">
    <w:name w:val="ZDateAM"/>
    <w:basedOn w:val="Normal"/>
    <w:rsid w:val="00531DA6"/>
    <w:pPr>
      <w:tabs>
        <w:tab w:val="right" w:pos="9356"/>
      </w:tabs>
      <w:spacing w:after="480"/>
    </w:pPr>
    <w:rPr>
      <w:noProof/>
    </w:rPr>
  </w:style>
  <w:style w:type="paragraph" w:customStyle="1" w:styleId="ProjRap">
    <w:name w:val="ProjRap"/>
    <w:basedOn w:val="Normal"/>
    <w:rsid w:val="00531DA6"/>
    <w:pPr>
      <w:tabs>
        <w:tab w:val="right" w:pos="9356"/>
      </w:tabs>
    </w:pPr>
    <w:rPr>
      <w:b/>
      <w:noProof/>
    </w:rPr>
  </w:style>
  <w:style w:type="paragraph" w:customStyle="1" w:styleId="PELeft">
    <w:name w:val="PELeft"/>
    <w:basedOn w:val="Normal"/>
    <w:rsid w:val="00531DA6"/>
    <w:pPr>
      <w:spacing w:before="40" w:after="40"/>
    </w:pPr>
    <w:rPr>
      <w:rFonts w:ascii="Arial" w:hAnsi="Arial" w:cs="Arial"/>
      <w:sz w:val="22"/>
      <w:szCs w:val="22"/>
    </w:rPr>
  </w:style>
  <w:style w:type="paragraph" w:customStyle="1" w:styleId="PERight">
    <w:name w:val="PERight"/>
    <w:basedOn w:val="Normal"/>
    <w:next w:val="Normal"/>
    <w:rsid w:val="00531DA6"/>
    <w:pPr>
      <w:jc w:val="right"/>
    </w:pPr>
    <w:rPr>
      <w:rFonts w:ascii="Arial" w:hAnsi="Arial" w:cs="Arial"/>
      <w:sz w:val="22"/>
      <w:szCs w:val="22"/>
    </w:rPr>
  </w:style>
  <w:style w:type="character" w:customStyle="1" w:styleId="Normal6Char">
    <w:name w:val="Normal6 Char"/>
    <w:link w:val="Normal6"/>
    <w:locked/>
    <w:rsid w:val="00531DA6"/>
    <w:rPr>
      <w:sz w:val="24"/>
      <w:lang w:val="it-IT"/>
    </w:rPr>
  </w:style>
  <w:style w:type="paragraph" w:customStyle="1" w:styleId="Normal6">
    <w:name w:val="Normal6"/>
    <w:basedOn w:val="Normal"/>
    <w:link w:val="Normal6Char"/>
    <w:rsid w:val="00531DA6"/>
    <w:pPr>
      <w:spacing w:after="120"/>
    </w:pPr>
  </w:style>
  <w:style w:type="character" w:customStyle="1" w:styleId="NormalBoldChar">
    <w:name w:val="NormalBold Char"/>
    <w:link w:val="NormalBold"/>
    <w:locked/>
    <w:rsid w:val="00531DA6"/>
    <w:rPr>
      <w:b/>
      <w:sz w:val="24"/>
      <w:lang w:val="it-IT"/>
    </w:rPr>
  </w:style>
  <w:style w:type="paragraph" w:customStyle="1" w:styleId="Normal12Italic">
    <w:name w:val="Normal12Italic"/>
    <w:basedOn w:val="Normal12"/>
    <w:rsid w:val="00531DA6"/>
    <w:rPr>
      <w:i/>
    </w:rPr>
  </w:style>
  <w:style w:type="paragraph" w:customStyle="1" w:styleId="JustificationTitle">
    <w:name w:val="JustificationTitle"/>
    <w:basedOn w:val="Normal"/>
    <w:next w:val="Normal12"/>
    <w:rsid w:val="00531DA6"/>
    <w:pPr>
      <w:keepNext/>
      <w:spacing w:before="240" w:after="240"/>
      <w:jc w:val="center"/>
    </w:pPr>
    <w:rPr>
      <w:i/>
      <w:noProof/>
    </w:rPr>
  </w:style>
  <w:style w:type="paragraph" w:customStyle="1" w:styleId="Olang">
    <w:name w:val="Olang"/>
    <w:basedOn w:val="Normal"/>
    <w:rsid w:val="00531DA6"/>
    <w:pPr>
      <w:spacing w:before="240" w:after="240"/>
      <w:jc w:val="right"/>
    </w:pPr>
    <w:rPr>
      <w:noProof/>
      <w:szCs w:val="24"/>
    </w:rPr>
  </w:style>
  <w:style w:type="paragraph" w:customStyle="1" w:styleId="ColumnHeading">
    <w:name w:val="ColumnHeading"/>
    <w:basedOn w:val="Normal"/>
    <w:rsid w:val="00531DA6"/>
    <w:pPr>
      <w:spacing w:after="240"/>
      <w:jc w:val="center"/>
    </w:pPr>
    <w:rPr>
      <w:i/>
    </w:rPr>
  </w:style>
  <w:style w:type="paragraph" w:customStyle="1" w:styleId="AMNumberTabs0">
    <w:name w:val="AMNumberTabs"/>
    <w:basedOn w:val="Normal"/>
    <w:rsid w:val="00531D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31DA6"/>
    <w:pPr>
      <w:spacing w:before="240"/>
      <w:jc w:val="center"/>
    </w:pPr>
    <w:rPr>
      <w:i/>
    </w:rPr>
  </w:style>
  <w:style w:type="paragraph" w:customStyle="1" w:styleId="Footer2">
    <w:name w:val="Footer2"/>
    <w:basedOn w:val="Normal12"/>
    <w:rsid w:val="00531DA6"/>
    <w:pPr>
      <w:tabs>
        <w:tab w:val="center" w:pos="4535"/>
        <w:tab w:val="right" w:pos="9923"/>
      </w:tabs>
      <w:spacing w:line="480" w:lineRule="auto"/>
      <w:ind w:left="-851"/>
    </w:pPr>
    <w:rPr>
      <w:rFonts w:ascii="Arial" w:cs="Arial"/>
      <w:b/>
      <w:sz w:val="48"/>
    </w:rPr>
  </w:style>
  <w:style w:type="character" w:customStyle="1" w:styleId="Footer2Middle">
    <w:name w:val="Footer2Middle"/>
    <w:rsid w:val="00531DA6"/>
    <w:rPr>
      <w:rFonts w:ascii="Arial" w:hAnsi="Arial" w:cs="Arial" w:hint="default"/>
      <w:b w:val="0"/>
      <w:bCs w:val="0"/>
      <w:i/>
      <w:iCs w:val="0"/>
      <w:color w:val="C0C0C0"/>
      <w:sz w:val="22"/>
    </w:rPr>
  </w:style>
  <w:style w:type="paragraph" w:customStyle="1" w:styleId="EntPE">
    <w:name w:val="EntPE"/>
    <w:basedOn w:val="Normal12"/>
    <w:rsid w:val="00531DA6"/>
    <w:pPr>
      <w:jc w:val="center"/>
    </w:pPr>
    <w:rPr>
      <w:noProof w:val="0"/>
      <w:sz w:val="56"/>
    </w:rPr>
  </w:style>
  <w:style w:type="character" w:styleId="CommentReference">
    <w:name w:val="annotation reference"/>
    <w:basedOn w:val="DefaultParagraphFont"/>
    <w:uiPriority w:val="99"/>
    <w:rsid w:val="00531DA6"/>
    <w:rPr>
      <w:sz w:val="16"/>
      <w:szCs w:val="16"/>
    </w:rPr>
  </w:style>
  <w:style w:type="paragraph" w:styleId="CommentText">
    <w:name w:val="annotation text"/>
    <w:basedOn w:val="Normal"/>
    <w:link w:val="CommentTextChar"/>
    <w:uiPriority w:val="99"/>
    <w:rsid w:val="00531DA6"/>
    <w:rPr>
      <w:sz w:val="20"/>
    </w:rPr>
  </w:style>
  <w:style w:type="character" w:customStyle="1" w:styleId="CommentTextChar">
    <w:name w:val="Comment Text Char"/>
    <w:basedOn w:val="DefaultParagraphFont"/>
    <w:link w:val="CommentText"/>
    <w:uiPriority w:val="99"/>
    <w:rsid w:val="00531DA6"/>
    <w:rPr>
      <w:lang w:val="it-IT"/>
    </w:rPr>
  </w:style>
  <w:style w:type="paragraph" w:styleId="CommentSubject">
    <w:name w:val="annotation subject"/>
    <w:basedOn w:val="CommentText"/>
    <w:next w:val="CommentText"/>
    <w:link w:val="CommentSubjectChar"/>
    <w:uiPriority w:val="99"/>
    <w:unhideWhenUsed/>
    <w:rsid w:val="00531DA6"/>
    <w:rPr>
      <w:b/>
      <w:bCs/>
    </w:rPr>
  </w:style>
  <w:style w:type="character" w:customStyle="1" w:styleId="CommentSubjectChar">
    <w:name w:val="Comment Subject Char"/>
    <w:basedOn w:val="CommentTextChar"/>
    <w:link w:val="CommentSubject"/>
    <w:uiPriority w:val="99"/>
    <w:rsid w:val="00531DA6"/>
    <w:rPr>
      <w:b/>
      <w:bCs/>
      <w:lang w:val="it-IT"/>
    </w:rPr>
  </w:style>
  <w:style w:type="paragraph" w:styleId="BalloonText">
    <w:name w:val="Balloon Text"/>
    <w:basedOn w:val="Normal"/>
    <w:link w:val="BalloonTextChar"/>
    <w:uiPriority w:val="99"/>
    <w:unhideWhenUsed/>
    <w:rsid w:val="00531DA6"/>
    <w:rPr>
      <w:rFonts w:ascii="Segoe UI" w:hAnsi="Segoe UI" w:cs="Segoe UI"/>
      <w:sz w:val="18"/>
      <w:szCs w:val="18"/>
    </w:rPr>
  </w:style>
  <w:style w:type="character" w:customStyle="1" w:styleId="BalloonTextChar">
    <w:name w:val="Balloon Text Char"/>
    <w:basedOn w:val="DefaultParagraphFont"/>
    <w:link w:val="BalloonText"/>
    <w:uiPriority w:val="99"/>
    <w:rsid w:val="00531DA6"/>
    <w:rPr>
      <w:rFonts w:ascii="Segoe UI" w:hAnsi="Segoe UI" w:cs="Segoe UI"/>
      <w:sz w:val="18"/>
      <w:szCs w:val="18"/>
      <w:lang w:val="it-IT"/>
    </w:rPr>
  </w:style>
  <w:style w:type="paragraph" w:customStyle="1" w:styleId="Normal12a">
    <w:name w:val="Normal12a"/>
    <w:basedOn w:val="Normal"/>
    <w:rsid w:val="00531DA6"/>
    <w:pPr>
      <w:spacing w:after="240"/>
    </w:pPr>
  </w:style>
  <w:style w:type="paragraph" w:customStyle="1" w:styleId="RollCallVotes">
    <w:name w:val="RollCallVotes"/>
    <w:basedOn w:val="Normal"/>
    <w:rsid w:val="00531DA6"/>
    <w:pPr>
      <w:spacing w:before="120" w:after="120"/>
      <w:jc w:val="center"/>
    </w:pPr>
    <w:rPr>
      <w:b/>
      <w:bCs/>
      <w:snapToGrid w:val="0"/>
      <w:sz w:val="16"/>
      <w:lang w:eastAsia="en-US"/>
    </w:rPr>
  </w:style>
  <w:style w:type="paragraph" w:customStyle="1" w:styleId="RollCallTabs">
    <w:name w:val="RollCallTabs"/>
    <w:basedOn w:val="Normal"/>
    <w:qFormat/>
    <w:rsid w:val="00531DA6"/>
    <w:pPr>
      <w:tabs>
        <w:tab w:val="center" w:pos="284"/>
        <w:tab w:val="left" w:pos="426"/>
      </w:tabs>
    </w:pPr>
    <w:rPr>
      <w:snapToGrid w:val="0"/>
      <w:lang w:eastAsia="en-US"/>
    </w:rPr>
  </w:style>
  <w:style w:type="paragraph" w:customStyle="1" w:styleId="RollCallSymbols14pt">
    <w:name w:val="RollCallSymbols14pt"/>
    <w:basedOn w:val="Normal"/>
    <w:rsid w:val="00531DA6"/>
    <w:pPr>
      <w:spacing w:before="120" w:after="120"/>
      <w:jc w:val="center"/>
    </w:pPr>
    <w:rPr>
      <w:rFonts w:ascii="Arial" w:hAnsi="Arial"/>
      <w:b/>
      <w:bCs/>
      <w:snapToGrid w:val="0"/>
      <w:sz w:val="28"/>
      <w:lang w:eastAsia="en-US"/>
    </w:rPr>
  </w:style>
  <w:style w:type="paragraph" w:customStyle="1" w:styleId="RollCallTable">
    <w:name w:val="RollCallTable"/>
    <w:basedOn w:val="Normal"/>
    <w:rsid w:val="00531DA6"/>
    <w:pPr>
      <w:spacing w:before="120" w:after="120"/>
    </w:pPr>
    <w:rPr>
      <w:snapToGrid w:val="0"/>
      <w:sz w:val="16"/>
      <w:lang w:eastAsia="en-US"/>
    </w:rPr>
  </w:style>
  <w:style w:type="paragraph" w:customStyle="1" w:styleId="Default">
    <w:name w:val="Default"/>
    <w:rsid w:val="00531DA6"/>
    <w:pPr>
      <w:autoSpaceDE w:val="0"/>
      <w:autoSpaceDN w:val="0"/>
      <w:adjustRightInd w:val="0"/>
    </w:pPr>
    <w:rPr>
      <w:color w:val="000000"/>
      <w:sz w:val="24"/>
      <w:szCs w:val="24"/>
      <w:lang w:val="it-IT"/>
    </w:rPr>
  </w:style>
  <w:style w:type="paragraph" w:customStyle="1" w:styleId="PageHeadingNotTOC">
    <w:name w:val="PageHeadingNotTOC"/>
    <w:basedOn w:val="Normal"/>
    <w:rsid w:val="00531DA6"/>
    <w:pPr>
      <w:keepNext/>
      <w:spacing w:after="480"/>
      <w:jc w:val="center"/>
    </w:pPr>
    <w:rPr>
      <w:rFonts w:ascii="Arial" w:hAnsi="Arial" w:cs="Arial"/>
      <w:b/>
    </w:rPr>
  </w:style>
  <w:style w:type="paragraph" w:customStyle="1" w:styleId="AmHeadingPA">
    <w:name w:val="AmHeadingPA"/>
    <w:basedOn w:val="Normal"/>
    <w:next w:val="Normal"/>
    <w:rsid w:val="00531DA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531DA6"/>
    <w:pPr>
      <w:spacing w:after="480"/>
    </w:pPr>
  </w:style>
  <w:style w:type="character" w:customStyle="1" w:styleId="Normal24aChar">
    <w:name w:val="Normal24a Char"/>
    <w:basedOn w:val="DefaultParagraphFont"/>
    <w:link w:val="Normal24a"/>
    <w:rsid w:val="00531DA6"/>
    <w:rPr>
      <w:sz w:val="24"/>
      <w:lang w:val="it-IT"/>
    </w:rPr>
  </w:style>
  <w:style w:type="character" w:customStyle="1" w:styleId="Sup">
    <w:name w:val="Sup"/>
    <w:uiPriority w:val="1"/>
    <w:qFormat/>
    <w:rsid w:val="00531DA6"/>
    <w:rPr>
      <w:vertAlign w:val="superscript"/>
    </w:rPr>
  </w:style>
  <w:style w:type="paragraph" w:customStyle="1" w:styleId="NormalBoldItalicCenter6a">
    <w:name w:val="NormalBoldItalicCenter6a"/>
    <w:basedOn w:val="Normal6a"/>
    <w:qFormat/>
    <w:rsid w:val="00531DA6"/>
    <w:pPr>
      <w:jc w:val="center"/>
    </w:pPr>
    <w:rPr>
      <w:b/>
      <w:i/>
    </w:rPr>
  </w:style>
  <w:style w:type="character" w:styleId="Hyperlink">
    <w:name w:val="Hyperlink"/>
    <w:basedOn w:val="DefaultParagraphFont"/>
    <w:unhideWhenUsed/>
    <w:rsid w:val="00531DA6"/>
    <w:rPr>
      <w:color w:val="0000FF"/>
      <w:u w:val="single"/>
    </w:rPr>
  </w:style>
  <w:style w:type="paragraph" w:customStyle="1" w:styleId="Articletitle">
    <w:name w:val="Article title"/>
    <w:basedOn w:val="Normal"/>
    <w:qFormat/>
    <w:rsid w:val="00531DA6"/>
    <w:pPr>
      <w:keepNext/>
      <w:widowControl/>
      <w:spacing w:before="120" w:after="120"/>
      <w:jc w:val="center"/>
    </w:pPr>
    <w:rPr>
      <w:rFonts w:eastAsiaTheme="minorHAnsi"/>
      <w:b/>
      <w:bCs/>
      <w:szCs w:val="22"/>
      <w:lang w:eastAsia="en-US"/>
    </w:rPr>
  </w:style>
  <w:style w:type="paragraph" w:customStyle="1" w:styleId="Bullet1">
    <w:name w:val="Bullet 1"/>
    <w:basedOn w:val="Normal"/>
    <w:rsid w:val="00531DA6"/>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531DA6"/>
    <w:rPr>
      <w:sz w:val="24"/>
      <w:szCs w:val="24"/>
      <w:lang w:val="it-IT"/>
    </w:rPr>
  </w:style>
  <w:style w:type="paragraph" w:styleId="ListBullet">
    <w:name w:val="List Bullet"/>
    <w:basedOn w:val="Normal"/>
    <w:rsid w:val="00531DA6"/>
    <w:pPr>
      <w:tabs>
        <w:tab w:val="num" w:pos="360"/>
      </w:tabs>
      <w:ind w:left="360" w:hanging="360"/>
      <w:contextualSpacing/>
    </w:pPr>
    <w:rPr>
      <w:szCs w:val="24"/>
    </w:rPr>
  </w:style>
  <w:style w:type="paragraph" w:customStyle="1" w:styleId="PGreferences">
    <w:name w:val="PG references"/>
    <w:basedOn w:val="Normal"/>
    <w:next w:val="Normal"/>
    <w:rsid w:val="00531DA6"/>
    <w:pPr>
      <w:widowControl/>
      <w:tabs>
        <w:tab w:val="right" w:pos="9299"/>
      </w:tabs>
      <w:snapToGrid w:val="0"/>
      <w:jc w:val="both"/>
    </w:pPr>
    <w:rPr>
      <w:rFonts w:ascii="Arial" w:hAnsi="Arial"/>
    </w:rPr>
  </w:style>
  <w:style w:type="character" w:styleId="FollowedHyperlink">
    <w:name w:val="FollowedHyperlink"/>
    <w:basedOn w:val="DefaultParagraphFont"/>
    <w:unhideWhenUsed/>
    <w:rsid w:val="00531DA6"/>
    <w:rPr>
      <w:color w:val="954F72" w:themeColor="followedHyperlink"/>
      <w:u w:val="single"/>
    </w:rPr>
  </w:style>
  <w:style w:type="paragraph" w:customStyle="1" w:styleId="CoverBold">
    <w:name w:val="CoverBold"/>
    <w:basedOn w:val="Normal"/>
    <w:rsid w:val="00531DA6"/>
    <w:pPr>
      <w:ind w:left="1417"/>
    </w:pPr>
    <w:rPr>
      <w:b/>
    </w:rPr>
  </w:style>
  <w:style w:type="paragraph" w:styleId="ListParagraph">
    <w:name w:val="List Paragraph"/>
    <w:basedOn w:val="Normal"/>
    <w:uiPriority w:val="34"/>
    <w:qFormat/>
    <w:rsid w:val="00531DA6"/>
    <w:pPr>
      <w:ind w:left="720"/>
      <w:contextualSpacing/>
    </w:pPr>
  </w:style>
  <w:style w:type="character" w:styleId="SubtleEmphasis">
    <w:name w:val="Subtle Emphasis"/>
    <w:basedOn w:val="DefaultParagraphFont"/>
    <w:uiPriority w:val="19"/>
    <w:qFormat/>
    <w:rsid w:val="00531DA6"/>
    <w:rPr>
      <w:i/>
      <w:iCs/>
      <w:color w:val="404040" w:themeColor="text1" w:themeTint="BF"/>
    </w:rPr>
  </w:style>
  <w:style w:type="character" w:customStyle="1" w:styleId="FooterChar2">
    <w:name w:val="Footer Char2"/>
    <w:basedOn w:val="DefaultParagraphFont"/>
    <w:semiHidden/>
    <w:rsid w:val="00531DA6"/>
    <w:rPr>
      <w:sz w:val="24"/>
    </w:rPr>
  </w:style>
  <w:style w:type="character" w:customStyle="1" w:styleId="FooterChar1">
    <w:name w:val="Footer Char1"/>
    <w:basedOn w:val="DefaultParagraphFont"/>
    <w:semiHidden/>
    <w:rsid w:val="00531DA6"/>
    <w:rPr>
      <w:sz w:val="24"/>
    </w:rPr>
  </w:style>
  <w:style w:type="paragraph" w:styleId="Title">
    <w:name w:val="Title"/>
    <w:basedOn w:val="Normal"/>
    <w:next w:val="Normal"/>
    <w:link w:val="TitleChar"/>
    <w:uiPriority w:val="10"/>
    <w:qFormat/>
    <w:rsid w:val="00531DA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31DA6"/>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531DA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31DA6"/>
    <w:rPr>
      <w:rFonts w:ascii="Arial" w:eastAsiaTheme="majorEastAsia" w:hAnsi="Arial" w:cs="Arial"/>
      <w:sz w:val="24"/>
      <w:szCs w:val="24"/>
      <w:lang w:val="it-IT" w:eastAsia="en-US"/>
    </w:rPr>
  </w:style>
  <w:style w:type="character" w:styleId="Strong">
    <w:name w:val="Strong"/>
    <w:basedOn w:val="DefaultParagraphFont"/>
    <w:uiPriority w:val="22"/>
    <w:qFormat/>
    <w:rsid w:val="00531DA6"/>
    <w:rPr>
      <w:b/>
      <w:bCs/>
    </w:rPr>
  </w:style>
  <w:style w:type="character" w:styleId="Emphasis">
    <w:name w:val="Emphasis"/>
    <w:basedOn w:val="DefaultParagraphFont"/>
    <w:uiPriority w:val="20"/>
    <w:qFormat/>
    <w:rsid w:val="00531DA6"/>
    <w:rPr>
      <w:rFonts w:asciiTheme="minorHAnsi" w:hAnsiTheme="minorHAnsi"/>
      <w:b/>
      <w:i/>
      <w:iCs/>
    </w:rPr>
  </w:style>
  <w:style w:type="paragraph" w:styleId="NoSpacing">
    <w:name w:val="No Spacing"/>
    <w:basedOn w:val="Normal"/>
    <w:uiPriority w:val="1"/>
    <w:qFormat/>
    <w:rsid w:val="00531DA6"/>
    <w:pPr>
      <w:widowControl/>
      <w:jc w:val="both"/>
    </w:pPr>
    <w:rPr>
      <w:rFonts w:eastAsiaTheme="minorHAnsi"/>
      <w:szCs w:val="32"/>
      <w:lang w:eastAsia="en-US"/>
    </w:rPr>
  </w:style>
  <w:style w:type="paragraph" w:styleId="Quote">
    <w:name w:val="Quote"/>
    <w:basedOn w:val="Normal"/>
    <w:next w:val="Normal"/>
    <w:link w:val="QuoteChar"/>
    <w:uiPriority w:val="29"/>
    <w:qFormat/>
    <w:rsid w:val="00531DA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31DA6"/>
    <w:rPr>
      <w:rFonts w:eastAsiaTheme="minorHAnsi"/>
      <w:i/>
      <w:sz w:val="24"/>
      <w:szCs w:val="24"/>
      <w:lang w:val="it-IT" w:eastAsia="en-US"/>
    </w:rPr>
  </w:style>
  <w:style w:type="paragraph" w:styleId="IntenseQuote">
    <w:name w:val="Intense Quote"/>
    <w:basedOn w:val="Normal"/>
    <w:next w:val="Normal"/>
    <w:link w:val="IntenseQuoteChar"/>
    <w:uiPriority w:val="30"/>
    <w:qFormat/>
    <w:rsid w:val="00531DA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31DA6"/>
    <w:rPr>
      <w:rFonts w:eastAsiaTheme="minorHAnsi"/>
      <w:b/>
      <w:i/>
      <w:sz w:val="24"/>
      <w:szCs w:val="22"/>
      <w:lang w:val="it-IT" w:eastAsia="en-US"/>
    </w:rPr>
  </w:style>
  <w:style w:type="character" w:styleId="IntenseEmphasis">
    <w:name w:val="Intense Emphasis"/>
    <w:basedOn w:val="DefaultParagraphFont"/>
    <w:uiPriority w:val="21"/>
    <w:qFormat/>
    <w:rsid w:val="00531DA6"/>
    <w:rPr>
      <w:b/>
      <w:i/>
      <w:sz w:val="24"/>
      <w:szCs w:val="24"/>
      <w:u w:val="single"/>
    </w:rPr>
  </w:style>
  <w:style w:type="character" w:styleId="SubtleReference">
    <w:name w:val="Subtle Reference"/>
    <w:basedOn w:val="DefaultParagraphFont"/>
    <w:uiPriority w:val="31"/>
    <w:qFormat/>
    <w:rsid w:val="00531DA6"/>
    <w:rPr>
      <w:sz w:val="24"/>
      <w:szCs w:val="24"/>
      <w:u w:val="single"/>
    </w:rPr>
  </w:style>
  <w:style w:type="character" w:styleId="IntenseReference">
    <w:name w:val="Intense Reference"/>
    <w:basedOn w:val="DefaultParagraphFont"/>
    <w:uiPriority w:val="32"/>
    <w:qFormat/>
    <w:rsid w:val="00531DA6"/>
    <w:rPr>
      <w:b/>
      <w:sz w:val="24"/>
      <w:u w:val="single"/>
    </w:rPr>
  </w:style>
  <w:style w:type="character" w:styleId="BookTitle">
    <w:name w:val="Book Title"/>
    <w:basedOn w:val="DefaultParagraphFont"/>
    <w:uiPriority w:val="33"/>
    <w:qFormat/>
    <w:rsid w:val="00531DA6"/>
    <w:rPr>
      <w:rFonts w:asciiTheme="majorHAnsi" w:eastAsiaTheme="majorEastAsia" w:hAnsiTheme="majorHAnsi"/>
      <w:b/>
      <w:i/>
      <w:sz w:val="24"/>
      <w:szCs w:val="24"/>
    </w:rPr>
  </w:style>
  <w:style w:type="character" w:customStyle="1" w:styleId="EPFooter2Char">
    <w:name w:val="EPFooter2 Char"/>
    <w:basedOn w:val="DefaultParagraphFont"/>
    <w:link w:val="EPFooter2"/>
    <w:rsid w:val="00531DA6"/>
    <w:rPr>
      <w:rFonts w:ascii="Arial" w:hAnsi="Arial" w:cs="Arial"/>
      <w:b/>
      <w:sz w:val="48"/>
      <w:lang w:val="it-IT"/>
    </w:rPr>
  </w:style>
  <w:style w:type="character" w:customStyle="1" w:styleId="EPFooterChar">
    <w:name w:val="EPFooter Char"/>
    <w:basedOn w:val="DefaultParagraphFont"/>
    <w:link w:val="EPFooter"/>
    <w:rsid w:val="00531DA6"/>
    <w:rPr>
      <w:color w:val="010000"/>
      <w:sz w:val="22"/>
      <w:lang w:val="it-IT"/>
    </w:rPr>
  </w:style>
  <w:style w:type="paragraph" w:customStyle="1" w:styleId="Normal12Hanging">
    <w:name w:val="Normal12Hanging"/>
    <w:basedOn w:val="Normal"/>
    <w:link w:val="CharChar1"/>
    <w:rsid w:val="008A1A48"/>
    <w:pPr>
      <w:spacing w:after="240"/>
      <w:ind w:left="357" w:hanging="357"/>
    </w:pPr>
    <w:rPr>
      <w:snapToGrid w:val="0"/>
    </w:rPr>
  </w:style>
  <w:style w:type="character" w:customStyle="1" w:styleId="CharChar1">
    <w:name w:val="Char Char1"/>
    <w:link w:val="Normal12Hanging"/>
    <w:locked/>
    <w:rsid w:val="008A1A48"/>
    <w:rPr>
      <w:snapToGrid w:val="0"/>
      <w:sz w:val="24"/>
      <w:lang w:val="it-IT"/>
    </w:rPr>
  </w:style>
  <w:style w:type="paragraph" w:customStyle="1" w:styleId="AmDocTypeTab">
    <w:name w:val="AmDocTypeTab"/>
    <w:basedOn w:val="Normal"/>
    <w:rsid w:val="008A1A48"/>
    <w:pPr>
      <w:tabs>
        <w:tab w:val="right" w:pos="9072"/>
      </w:tabs>
    </w:pPr>
    <w:rPr>
      <w:b/>
    </w:rPr>
  </w:style>
  <w:style w:type="paragraph" w:customStyle="1" w:styleId="NormalCenter12a">
    <w:name w:val="NormalCenter12a"/>
    <w:basedOn w:val="Normal"/>
    <w:rsid w:val="008A1A48"/>
    <w:pPr>
      <w:spacing w:after="240"/>
      <w:jc w:val="center"/>
    </w:pPr>
  </w:style>
  <w:style w:type="paragraph" w:customStyle="1" w:styleId="AmDateTab">
    <w:name w:val="AmDateTab"/>
    <w:basedOn w:val="Normal"/>
    <w:rsid w:val="008A1A48"/>
    <w:pPr>
      <w:tabs>
        <w:tab w:val="right" w:pos="9072"/>
      </w:tabs>
    </w:pPr>
  </w:style>
  <w:style w:type="paragraph" w:customStyle="1" w:styleId="AmHeadingConsam">
    <w:name w:val="AmHeadingConsam"/>
    <w:basedOn w:val="Normal"/>
    <w:next w:val="NormalCenter12a"/>
    <w:rsid w:val="008A1A48"/>
    <w:pPr>
      <w:spacing w:before="720" w:after="240"/>
      <w:jc w:val="center"/>
    </w:pPr>
  </w:style>
  <w:style w:type="numbering" w:customStyle="1" w:styleId="NoList1">
    <w:name w:val="No List1"/>
    <w:next w:val="NoList"/>
    <w:uiPriority w:val="99"/>
    <w:semiHidden/>
    <w:unhideWhenUsed/>
    <w:rsid w:val="008A1A48"/>
  </w:style>
  <w:style w:type="paragraph" w:styleId="TOC4">
    <w:name w:val="toc 4"/>
    <w:basedOn w:val="Normal"/>
    <w:next w:val="Normal"/>
    <w:uiPriority w:val="39"/>
    <w:unhideWhenUsed/>
    <w:rsid w:val="008A1A48"/>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8A1A48"/>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8A1A48"/>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8A1A48"/>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8A1A48"/>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8A1A48"/>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8A1A4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A1A4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A1A48"/>
    <w:pPr>
      <w:widowControl/>
    </w:pPr>
    <w:rPr>
      <w:rFonts w:eastAsia="Calibri"/>
      <w:sz w:val="2"/>
      <w:szCs w:val="22"/>
      <w:lang w:eastAsia="en-US"/>
    </w:rPr>
  </w:style>
  <w:style w:type="paragraph" w:customStyle="1" w:styleId="FooterCouncil">
    <w:name w:val="Footer Council"/>
    <w:basedOn w:val="Normal"/>
    <w:rsid w:val="008A1A48"/>
    <w:pPr>
      <w:widowControl/>
    </w:pPr>
    <w:rPr>
      <w:rFonts w:eastAsia="Calibri"/>
      <w:sz w:val="2"/>
      <w:szCs w:val="22"/>
      <w:lang w:eastAsia="en-US"/>
    </w:rPr>
  </w:style>
  <w:style w:type="paragraph" w:customStyle="1" w:styleId="TechnicalBlock">
    <w:name w:val="Technical Block"/>
    <w:basedOn w:val="Normal"/>
    <w:next w:val="Normal"/>
    <w:rsid w:val="008A1A48"/>
    <w:pPr>
      <w:widowControl/>
      <w:spacing w:after="240"/>
      <w:jc w:val="center"/>
    </w:pPr>
    <w:rPr>
      <w:rFonts w:eastAsia="Calibri"/>
      <w:szCs w:val="22"/>
      <w:lang w:eastAsia="en-US"/>
    </w:rPr>
  </w:style>
  <w:style w:type="character" w:customStyle="1" w:styleId="Marker">
    <w:name w:val="Marker"/>
    <w:basedOn w:val="DefaultParagraphFont"/>
    <w:rsid w:val="008A1A48"/>
    <w:rPr>
      <w:color w:val="0000FF"/>
      <w:bdr w:val="none" w:sz="0" w:space="0" w:color="auto"/>
      <w:shd w:val="clear" w:color="auto" w:fill="auto"/>
    </w:rPr>
  </w:style>
  <w:style w:type="character" w:customStyle="1" w:styleId="Marker1">
    <w:name w:val="Marker1"/>
    <w:basedOn w:val="DefaultParagraphFont"/>
    <w:rsid w:val="008A1A48"/>
    <w:rPr>
      <w:color w:val="008000"/>
      <w:bdr w:val="none" w:sz="0" w:space="0" w:color="auto"/>
      <w:shd w:val="clear" w:color="auto" w:fill="auto"/>
    </w:rPr>
  </w:style>
  <w:style w:type="paragraph" w:customStyle="1" w:styleId="Text1">
    <w:name w:val="Text 1"/>
    <w:basedOn w:val="Normal"/>
    <w:rsid w:val="008A1A48"/>
    <w:pPr>
      <w:widowControl/>
      <w:spacing w:before="120" w:after="120" w:line="360" w:lineRule="auto"/>
      <w:ind w:left="850"/>
    </w:pPr>
    <w:rPr>
      <w:rFonts w:eastAsia="Calibri"/>
      <w:szCs w:val="22"/>
      <w:lang w:eastAsia="en-US"/>
    </w:rPr>
  </w:style>
  <w:style w:type="paragraph" w:customStyle="1" w:styleId="Text2">
    <w:name w:val="Text 2"/>
    <w:basedOn w:val="Normal"/>
    <w:rsid w:val="008A1A48"/>
    <w:pPr>
      <w:widowControl/>
      <w:spacing w:before="120" w:after="120" w:line="360" w:lineRule="auto"/>
      <w:ind w:left="1417"/>
    </w:pPr>
    <w:rPr>
      <w:rFonts w:eastAsia="Calibri"/>
      <w:szCs w:val="22"/>
      <w:lang w:eastAsia="en-US"/>
    </w:rPr>
  </w:style>
  <w:style w:type="paragraph" w:customStyle="1" w:styleId="Text3">
    <w:name w:val="Text 3"/>
    <w:basedOn w:val="Normal"/>
    <w:rsid w:val="008A1A48"/>
    <w:pPr>
      <w:widowControl/>
      <w:spacing w:before="120" w:after="120" w:line="360" w:lineRule="auto"/>
      <w:ind w:left="1984"/>
    </w:pPr>
    <w:rPr>
      <w:rFonts w:eastAsia="Calibri"/>
      <w:szCs w:val="22"/>
      <w:lang w:eastAsia="en-US"/>
    </w:rPr>
  </w:style>
  <w:style w:type="paragraph" w:customStyle="1" w:styleId="Text4">
    <w:name w:val="Text 4"/>
    <w:basedOn w:val="Normal"/>
    <w:rsid w:val="008A1A48"/>
    <w:pPr>
      <w:widowControl/>
      <w:spacing w:before="120" w:after="120" w:line="360" w:lineRule="auto"/>
      <w:ind w:left="2551"/>
    </w:pPr>
    <w:rPr>
      <w:rFonts w:eastAsia="Calibri"/>
      <w:szCs w:val="22"/>
      <w:lang w:eastAsia="en-US"/>
    </w:rPr>
  </w:style>
  <w:style w:type="paragraph" w:customStyle="1" w:styleId="Text5">
    <w:name w:val="Text 5"/>
    <w:basedOn w:val="Normal"/>
    <w:rsid w:val="008A1A48"/>
    <w:pPr>
      <w:widowControl/>
      <w:spacing w:before="120" w:after="120" w:line="360" w:lineRule="auto"/>
      <w:ind w:left="3118"/>
    </w:pPr>
    <w:rPr>
      <w:rFonts w:eastAsia="Calibri"/>
      <w:szCs w:val="22"/>
      <w:lang w:eastAsia="en-US"/>
    </w:rPr>
  </w:style>
  <w:style w:type="paragraph" w:customStyle="1" w:styleId="Text6">
    <w:name w:val="Text 6"/>
    <w:basedOn w:val="Normal"/>
    <w:rsid w:val="008A1A48"/>
    <w:pPr>
      <w:widowControl/>
      <w:spacing w:before="120" w:after="120" w:line="360" w:lineRule="auto"/>
      <w:ind w:left="3685"/>
    </w:pPr>
    <w:rPr>
      <w:rFonts w:eastAsia="Calibri"/>
      <w:szCs w:val="22"/>
      <w:lang w:eastAsia="en-US"/>
    </w:rPr>
  </w:style>
  <w:style w:type="paragraph" w:customStyle="1" w:styleId="Text7">
    <w:name w:val="Text 7"/>
    <w:basedOn w:val="Normal"/>
    <w:rsid w:val="008A1A48"/>
    <w:pPr>
      <w:widowControl/>
      <w:spacing w:before="120" w:after="120" w:line="360" w:lineRule="auto"/>
      <w:ind w:left="4252"/>
    </w:pPr>
    <w:rPr>
      <w:rFonts w:eastAsia="Calibri"/>
      <w:szCs w:val="22"/>
      <w:lang w:eastAsia="en-US"/>
    </w:rPr>
  </w:style>
  <w:style w:type="paragraph" w:customStyle="1" w:styleId="Text8">
    <w:name w:val="Text 8"/>
    <w:basedOn w:val="Normal"/>
    <w:rsid w:val="008A1A48"/>
    <w:pPr>
      <w:widowControl/>
      <w:spacing w:before="120" w:after="120" w:line="360" w:lineRule="auto"/>
      <w:ind w:left="4819"/>
    </w:pPr>
    <w:rPr>
      <w:rFonts w:eastAsia="Calibri"/>
      <w:szCs w:val="22"/>
      <w:lang w:eastAsia="en-US"/>
    </w:rPr>
  </w:style>
  <w:style w:type="paragraph" w:customStyle="1" w:styleId="Text9">
    <w:name w:val="Text 9"/>
    <w:basedOn w:val="Normal"/>
    <w:rsid w:val="008A1A48"/>
    <w:pPr>
      <w:widowControl/>
      <w:spacing w:before="120" w:after="120" w:line="360" w:lineRule="auto"/>
      <w:ind w:left="5386"/>
    </w:pPr>
    <w:rPr>
      <w:rFonts w:eastAsia="Calibri"/>
      <w:szCs w:val="22"/>
      <w:lang w:eastAsia="en-US"/>
    </w:rPr>
  </w:style>
  <w:style w:type="paragraph" w:customStyle="1" w:styleId="Text10">
    <w:name w:val="Text 10"/>
    <w:basedOn w:val="Normal"/>
    <w:rsid w:val="008A1A48"/>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8A1A48"/>
    <w:pPr>
      <w:widowControl/>
      <w:spacing w:before="120" w:after="120" w:line="360" w:lineRule="auto"/>
      <w:jc w:val="center"/>
    </w:pPr>
    <w:rPr>
      <w:rFonts w:eastAsia="Calibri"/>
      <w:szCs w:val="22"/>
      <w:lang w:eastAsia="en-US"/>
    </w:rPr>
  </w:style>
  <w:style w:type="paragraph" w:customStyle="1" w:styleId="NormalLeft">
    <w:name w:val="Normal Left"/>
    <w:basedOn w:val="Normal"/>
    <w:rsid w:val="008A1A48"/>
    <w:pPr>
      <w:widowControl/>
      <w:spacing w:before="120" w:after="120" w:line="360" w:lineRule="auto"/>
    </w:pPr>
    <w:rPr>
      <w:rFonts w:eastAsia="Calibri"/>
      <w:szCs w:val="22"/>
      <w:lang w:eastAsia="en-US"/>
    </w:rPr>
  </w:style>
  <w:style w:type="paragraph" w:customStyle="1" w:styleId="NormalRight">
    <w:name w:val="Normal Right"/>
    <w:basedOn w:val="Normal"/>
    <w:rsid w:val="008A1A48"/>
    <w:pPr>
      <w:widowControl/>
      <w:spacing w:before="120" w:after="120" w:line="360" w:lineRule="auto"/>
      <w:jc w:val="right"/>
    </w:pPr>
    <w:rPr>
      <w:rFonts w:eastAsia="Calibri"/>
      <w:szCs w:val="22"/>
      <w:lang w:eastAsia="en-US"/>
    </w:rPr>
  </w:style>
  <w:style w:type="paragraph" w:customStyle="1" w:styleId="QuotedText">
    <w:name w:val="Quoted Text"/>
    <w:basedOn w:val="Normal"/>
    <w:rsid w:val="008A1A48"/>
    <w:pPr>
      <w:widowControl/>
      <w:spacing w:before="120" w:after="120" w:line="360" w:lineRule="auto"/>
      <w:ind w:left="1417"/>
    </w:pPr>
    <w:rPr>
      <w:rFonts w:eastAsia="Calibri"/>
      <w:szCs w:val="22"/>
      <w:lang w:eastAsia="en-US"/>
    </w:rPr>
  </w:style>
  <w:style w:type="paragraph" w:customStyle="1" w:styleId="Point0">
    <w:name w:val="Point 0"/>
    <w:basedOn w:val="Normal"/>
    <w:rsid w:val="008A1A48"/>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A1A48"/>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A1A48"/>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A1A48"/>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A1A48"/>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A1A48"/>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A1A48"/>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A1A4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A1A4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A1A48"/>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A1A48"/>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A1A48"/>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A1A48"/>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A1A48"/>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A1A48"/>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A1A48"/>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A1A48"/>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A1A48"/>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A1A48"/>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A1A48"/>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A1A48"/>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A1A4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A1A48"/>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8A1A48"/>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8A1A48"/>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8A1A48"/>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8A1A48"/>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8A1A48"/>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8A1A48"/>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8A1A48"/>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8A1A48"/>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8A1A48"/>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8A1A48"/>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8A1A48"/>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8A1A48"/>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8A1A48"/>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8A1A48"/>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8A1A48"/>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8A1A48"/>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A1A48"/>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A1A48"/>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A1A48"/>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A1A4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A1A4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A1A48"/>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A1A48"/>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A1A48"/>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A1A48"/>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A1A48"/>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A1A48"/>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A1A4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A1A4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A1A4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A1A48"/>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A1A48"/>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A1A48"/>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A1A48"/>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A1A48"/>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8A1A48"/>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8A1A48"/>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8A1A48"/>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8A1A48"/>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8A1A48"/>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8A1A48"/>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8A1A48"/>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8A1A48"/>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8A1A48"/>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8A1A48"/>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8A1A48"/>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8A1A48"/>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8A1A48"/>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8A1A48"/>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8A1A48"/>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8A1A48"/>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8A1A48"/>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A1A48"/>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A1A48"/>
    <w:pPr>
      <w:widowControl/>
      <w:spacing w:before="480" w:after="120" w:line="360" w:lineRule="auto"/>
    </w:pPr>
    <w:rPr>
      <w:rFonts w:eastAsia="Calibri"/>
      <w:szCs w:val="22"/>
      <w:lang w:eastAsia="en-US"/>
    </w:rPr>
  </w:style>
  <w:style w:type="paragraph" w:customStyle="1" w:styleId="Considrant">
    <w:name w:val="Considérant"/>
    <w:basedOn w:val="Normal"/>
    <w:rsid w:val="008A1A48"/>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8A1A48"/>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A1A48"/>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A1A48"/>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A1A48"/>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A1A48"/>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A1A48"/>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A1A48"/>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A1A48"/>
    <w:pPr>
      <w:widowControl/>
      <w:spacing w:line="360" w:lineRule="auto"/>
      <w:jc w:val="center"/>
    </w:pPr>
    <w:rPr>
      <w:rFonts w:eastAsia="Calibri"/>
      <w:b/>
      <w:szCs w:val="22"/>
      <w:lang w:eastAsia="en-US"/>
    </w:rPr>
  </w:style>
  <w:style w:type="paragraph" w:customStyle="1" w:styleId="Statut">
    <w:name w:val="Statut"/>
    <w:basedOn w:val="Normal"/>
    <w:next w:val="Typedudocument"/>
    <w:rsid w:val="008A1A48"/>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A1A48"/>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A1A48"/>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A1A48"/>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A1A4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A1A4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A1A48"/>
    <w:pPr>
      <w:widowControl/>
      <w:spacing w:line="360" w:lineRule="auto"/>
      <w:ind w:left="5103"/>
    </w:pPr>
    <w:rPr>
      <w:rFonts w:eastAsia="Calibri"/>
      <w:szCs w:val="22"/>
      <w:lang w:eastAsia="en-US"/>
    </w:rPr>
  </w:style>
  <w:style w:type="paragraph" w:customStyle="1" w:styleId="EntLogo">
    <w:name w:val="EntLogo"/>
    <w:basedOn w:val="Normal"/>
    <w:rsid w:val="008A1A48"/>
    <w:pPr>
      <w:widowControl/>
      <w:tabs>
        <w:tab w:val="right" w:pos="9639"/>
      </w:tabs>
      <w:spacing w:line="360" w:lineRule="auto"/>
    </w:pPr>
    <w:rPr>
      <w:rFonts w:eastAsia="Calibri"/>
      <w:b/>
      <w:szCs w:val="22"/>
      <w:lang w:eastAsia="en-US"/>
    </w:rPr>
  </w:style>
  <w:style w:type="paragraph" w:customStyle="1" w:styleId="EntInstit">
    <w:name w:val="EntInstit"/>
    <w:basedOn w:val="Normal"/>
    <w:rsid w:val="008A1A48"/>
    <w:pPr>
      <w:widowControl/>
      <w:jc w:val="right"/>
    </w:pPr>
    <w:rPr>
      <w:rFonts w:eastAsia="Calibri"/>
      <w:b/>
      <w:szCs w:val="22"/>
      <w:lang w:eastAsia="en-US"/>
    </w:rPr>
  </w:style>
  <w:style w:type="paragraph" w:customStyle="1" w:styleId="EntRefer">
    <w:name w:val="EntRefer"/>
    <w:basedOn w:val="Normal"/>
    <w:rsid w:val="008A1A48"/>
    <w:pPr>
      <w:widowControl/>
    </w:pPr>
    <w:rPr>
      <w:rFonts w:eastAsia="Calibri"/>
      <w:b/>
      <w:szCs w:val="22"/>
      <w:lang w:eastAsia="en-US"/>
    </w:rPr>
  </w:style>
  <w:style w:type="paragraph" w:customStyle="1" w:styleId="EntEmet">
    <w:name w:val="EntEmet"/>
    <w:basedOn w:val="Normal"/>
    <w:rsid w:val="008A1A48"/>
    <w:pPr>
      <w:widowControl/>
      <w:spacing w:before="40"/>
    </w:pPr>
    <w:rPr>
      <w:rFonts w:eastAsia="Calibri"/>
      <w:szCs w:val="22"/>
      <w:lang w:eastAsia="en-US"/>
    </w:rPr>
  </w:style>
  <w:style w:type="paragraph" w:customStyle="1" w:styleId="EntText">
    <w:name w:val="EntText"/>
    <w:basedOn w:val="Normal"/>
    <w:rsid w:val="008A1A48"/>
    <w:pPr>
      <w:widowControl/>
      <w:spacing w:before="120" w:after="120" w:line="360" w:lineRule="auto"/>
    </w:pPr>
    <w:rPr>
      <w:rFonts w:eastAsia="Calibri"/>
      <w:szCs w:val="22"/>
      <w:lang w:eastAsia="en-US"/>
    </w:rPr>
  </w:style>
  <w:style w:type="paragraph" w:customStyle="1" w:styleId="EntEU">
    <w:name w:val="EntEU"/>
    <w:basedOn w:val="Normal"/>
    <w:rsid w:val="008A1A48"/>
    <w:pPr>
      <w:widowControl/>
      <w:spacing w:before="240" w:after="240"/>
      <w:jc w:val="center"/>
    </w:pPr>
    <w:rPr>
      <w:rFonts w:eastAsia="Calibri"/>
      <w:b/>
      <w:sz w:val="36"/>
      <w:szCs w:val="22"/>
      <w:lang w:eastAsia="en-US"/>
    </w:rPr>
  </w:style>
  <w:style w:type="paragraph" w:customStyle="1" w:styleId="EntASSOC">
    <w:name w:val="EntASSOC"/>
    <w:basedOn w:val="Normal"/>
    <w:rsid w:val="008A1A48"/>
    <w:pPr>
      <w:widowControl/>
      <w:jc w:val="center"/>
    </w:pPr>
    <w:rPr>
      <w:rFonts w:eastAsia="Calibri"/>
      <w:b/>
      <w:szCs w:val="22"/>
      <w:lang w:eastAsia="en-US"/>
    </w:rPr>
  </w:style>
  <w:style w:type="paragraph" w:customStyle="1" w:styleId="EntACP">
    <w:name w:val="EntACP"/>
    <w:basedOn w:val="Normal"/>
    <w:rsid w:val="008A1A48"/>
    <w:pPr>
      <w:widowControl/>
      <w:spacing w:after="180"/>
      <w:jc w:val="center"/>
    </w:pPr>
    <w:rPr>
      <w:rFonts w:eastAsia="Calibri"/>
      <w:b/>
      <w:spacing w:val="40"/>
      <w:sz w:val="28"/>
      <w:szCs w:val="22"/>
      <w:lang w:eastAsia="en-US"/>
    </w:rPr>
  </w:style>
  <w:style w:type="paragraph" w:customStyle="1" w:styleId="EntInstitACP">
    <w:name w:val="EntInstitACP"/>
    <w:basedOn w:val="Normal"/>
    <w:rsid w:val="008A1A48"/>
    <w:pPr>
      <w:widowControl/>
      <w:jc w:val="center"/>
    </w:pPr>
    <w:rPr>
      <w:rFonts w:eastAsia="Calibri"/>
      <w:b/>
      <w:szCs w:val="22"/>
      <w:lang w:eastAsia="en-US"/>
    </w:rPr>
  </w:style>
  <w:style w:type="paragraph" w:customStyle="1" w:styleId="Genredudocument">
    <w:name w:val="Genre du document"/>
    <w:basedOn w:val="EntRefer"/>
    <w:next w:val="EntRefer"/>
    <w:rsid w:val="008A1A48"/>
    <w:pPr>
      <w:spacing w:before="240"/>
    </w:pPr>
  </w:style>
  <w:style w:type="paragraph" w:customStyle="1" w:styleId="Accordtitre">
    <w:name w:val="Accord titre"/>
    <w:basedOn w:val="Normal"/>
    <w:rsid w:val="008A1A48"/>
    <w:pPr>
      <w:widowControl/>
      <w:spacing w:line="360" w:lineRule="auto"/>
      <w:jc w:val="center"/>
    </w:pPr>
    <w:rPr>
      <w:rFonts w:eastAsia="Calibri"/>
      <w:szCs w:val="22"/>
      <w:lang w:eastAsia="en-US"/>
    </w:rPr>
  </w:style>
  <w:style w:type="paragraph" w:customStyle="1" w:styleId="FooterAccord">
    <w:name w:val="Footer Accord"/>
    <w:basedOn w:val="Normal"/>
    <w:rsid w:val="008A1A4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A1A4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A1A48"/>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A1A48"/>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A1A48"/>
    <w:pPr>
      <w:spacing w:after="240"/>
    </w:pPr>
  </w:style>
  <w:style w:type="paragraph" w:customStyle="1" w:styleId="Annexetitre">
    <w:name w:val="Annexe titre"/>
    <w:basedOn w:val="Normal"/>
    <w:next w:val="Normal"/>
    <w:rsid w:val="008A1A48"/>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A1A48"/>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8A1A48"/>
    <w:pPr>
      <w:widowControl/>
    </w:pPr>
    <w:rPr>
      <w:rFonts w:eastAsia="Calibri"/>
      <w:sz w:val="20"/>
      <w:lang w:eastAsia="en-US"/>
    </w:rPr>
  </w:style>
  <w:style w:type="character" w:customStyle="1" w:styleId="EndnoteTextChar">
    <w:name w:val="Endnote Text Char"/>
    <w:basedOn w:val="DefaultParagraphFont"/>
    <w:link w:val="EndnoteText"/>
    <w:uiPriority w:val="99"/>
    <w:rsid w:val="008A1A48"/>
    <w:rPr>
      <w:rFonts w:eastAsia="Calibri"/>
      <w:lang w:val="it-IT" w:eastAsia="en-US"/>
    </w:rPr>
  </w:style>
  <w:style w:type="character" w:styleId="EndnoteReference">
    <w:name w:val="endnote reference"/>
    <w:basedOn w:val="DefaultParagraphFont"/>
    <w:uiPriority w:val="99"/>
    <w:unhideWhenUsed/>
    <w:rsid w:val="008A1A48"/>
    <w:rPr>
      <w:bdr w:val="none" w:sz="0" w:space="0" w:color="auto"/>
      <w:shd w:val="clear" w:color="auto" w:fill="auto"/>
      <w:vertAlign w:val="superscript"/>
    </w:rPr>
  </w:style>
  <w:style w:type="paragraph" w:customStyle="1" w:styleId="Division1">
    <w:name w:val="Division 1"/>
    <w:basedOn w:val="Normal"/>
    <w:next w:val="Normal"/>
    <w:rsid w:val="008A1A4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A1A4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A1A4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A1A4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A1A4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A1A4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A1A4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A1A4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A1A4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A1A4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A1A4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A1A4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A1A4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A1A4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A1A4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A1A4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A1A4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A1A4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A1A4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A1A4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A1A4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A1A4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A1A4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A1A4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A1A4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A1A4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A1A48"/>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8A1A4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A1A48"/>
    <w:pPr>
      <w:pBdr>
        <w:top w:val="none" w:sz="0" w:space="0" w:color="auto"/>
        <w:left w:val="single" w:sz="4" w:space="20" w:color="auto"/>
      </w:pBdr>
    </w:pPr>
  </w:style>
  <w:style w:type="character" w:customStyle="1" w:styleId="diff-tte-added">
    <w:name w:val="diff-tte-added"/>
    <w:basedOn w:val="DefaultParagraphFont"/>
    <w:rsid w:val="008A1A48"/>
    <w:rPr>
      <w:b/>
      <w:i/>
    </w:rPr>
  </w:style>
  <w:style w:type="character" w:customStyle="1" w:styleId="diff-tte-removed">
    <w:name w:val="diff-tte-removed"/>
    <w:basedOn w:val="DefaultParagraphFont"/>
    <w:rsid w:val="008A1A48"/>
    <w:rPr>
      <w:strike/>
    </w:rPr>
  </w:style>
  <w:style w:type="table" w:customStyle="1" w:styleId="TableGrid2">
    <w:name w:val="Table Grid2"/>
    <w:basedOn w:val="TableNormal"/>
    <w:next w:val="TableGrid"/>
    <w:uiPriority w:val="59"/>
    <w:rsid w:val="008A1A48"/>
    <w:rPr>
      <w:rFonts w:ascii="Calibri" w:eastAsia="Calibri" w:hAnsi="Calibri" w:cs="Arial"/>
      <w:sz w:val="22"/>
      <w:szCs w:val="22"/>
      <w:lang w:val="it-I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8A1A48"/>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8A1A48"/>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8A1A48"/>
    <w:rPr>
      <w:color w:val="0563C1"/>
      <w:u w:val="single"/>
    </w:rPr>
  </w:style>
  <w:style w:type="character" w:customStyle="1" w:styleId="UnresolvedMention">
    <w:name w:val="Unresolved Mention"/>
    <w:basedOn w:val="DefaultParagraphFont"/>
    <w:uiPriority w:val="99"/>
    <w:semiHidden/>
    <w:unhideWhenUsed/>
    <w:rsid w:val="008A1A48"/>
    <w:rPr>
      <w:color w:val="605E5C"/>
      <w:shd w:val="clear" w:color="auto" w:fill="E1DFDD"/>
    </w:rPr>
  </w:style>
  <w:style w:type="character" w:customStyle="1" w:styleId="FollowedHyperlink1">
    <w:name w:val="FollowedHyperlink1"/>
    <w:basedOn w:val="DefaultParagraphFont"/>
    <w:uiPriority w:val="99"/>
    <w:semiHidden/>
    <w:unhideWhenUsed/>
    <w:rsid w:val="008A1A4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A8F7A-D054-4286-A4AA-A30E1277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2024-09-20T05:55:00Z</dcterms:created>
  <dcterms:modified xsi:type="dcterms:W3CDTF">2024-09-20T05:55:00Z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P9_TA(2024)0329_</vt:lpwstr>
  </property>
  <property fmtid="{D5CDD505-2E9C-101B-9397-08002B2CF9AE}" pid="4" name="&lt;Type&gt;">
    <vt:lpwstr>RR</vt:lpwstr>
  </property>
</Properties>
</file>