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7F5D" w:rsidTr="0010095E">
        <w:trPr>
          <w:trHeight w:hRule="exact" w:val="1418"/>
        </w:trPr>
        <w:tc>
          <w:tcPr>
            <w:tcW w:w="6804" w:type="dxa"/>
            <w:shd w:val="clear" w:color="auto" w:fill="auto"/>
            <w:vAlign w:val="center"/>
          </w:tcPr>
          <w:p w:rsidR="00751A4A" w:rsidRPr="00A57F5D" w:rsidRDefault="004C600C" w:rsidP="0010095E">
            <w:pPr>
              <w:pStyle w:val="EPName"/>
            </w:pPr>
            <w:r w:rsidRPr="00A57F5D">
              <w:t>Eiropas Parlaments</w:t>
            </w:r>
          </w:p>
          <w:p w:rsidR="00751A4A" w:rsidRPr="00A57F5D" w:rsidRDefault="00817416" w:rsidP="00756632">
            <w:pPr>
              <w:pStyle w:val="EPTerm"/>
              <w:rPr>
                <w:rStyle w:val="HideTWBExt"/>
                <w:noProof w:val="0"/>
                <w:vanish w:val="0"/>
                <w:color w:val="auto"/>
              </w:rPr>
            </w:pPr>
            <w:r w:rsidRPr="00A57F5D">
              <w:t>2019-2024</w:t>
            </w:r>
          </w:p>
        </w:tc>
        <w:tc>
          <w:tcPr>
            <w:tcW w:w="2268" w:type="dxa"/>
            <w:shd w:val="clear" w:color="auto" w:fill="auto"/>
          </w:tcPr>
          <w:p w:rsidR="00751A4A" w:rsidRPr="00A57F5D" w:rsidRDefault="00187494" w:rsidP="0010095E">
            <w:pPr>
              <w:pStyle w:val="EPLogo"/>
            </w:pPr>
            <w:r w:rsidRPr="00A57F5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7F5D" w:rsidRDefault="00D058B8" w:rsidP="004C5D52">
      <w:pPr>
        <w:pStyle w:val="LineTop"/>
      </w:pPr>
    </w:p>
    <w:p w:rsidR="00680577" w:rsidRPr="00A57F5D" w:rsidRDefault="004C600C" w:rsidP="00680577">
      <w:pPr>
        <w:pStyle w:val="EPBodyTA1"/>
      </w:pPr>
      <w:r w:rsidRPr="00A57F5D">
        <w:t>PIEŅEMTIE TEKSTI</w:t>
      </w:r>
    </w:p>
    <w:p w:rsidR="00D058B8" w:rsidRPr="00A57F5D" w:rsidRDefault="00D058B8" w:rsidP="00D058B8">
      <w:pPr>
        <w:pStyle w:val="LineBottom"/>
      </w:pPr>
    </w:p>
    <w:p w:rsidR="004C600C" w:rsidRPr="00A57F5D" w:rsidRDefault="004C600C" w:rsidP="004C600C">
      <w:pPr>
        <w:pStyle w:val="ATHeading1"/>
      </w:pPr>
      <w:bookmarkStart w:id="0" w:name="TANumber"/>
      <w:r w:rsidRPr="00A57F5D">
        <w:t>P9_TA(2024)0</w:t>
      </w:r>
      <w:r w:rsidR="00A57F5D" w:rsidRPr="00A57F5D">
        <w:t>329</w:t>
      </w:r>
      <w:bookmarkEnd w:id="0"/>
    </w:p>
    <w:p w:rsidR="004C600C" w:rsidRPr="00A57F5D" w:rsidRDefault="00835601" w:rsidP="004C600C">
      <w:pPr>
        <w:pStyle w:val="ATHeading2"/>
      </w:pPr>
      <w:bookmarkStart w:id="1" w:name="title"/>
      <w:r w:rsidRPr="00A57F5D">
        <w:t>Uzņēmumu pienācīga rūpība attiecībā uz ilgtspēju</w:t>
      </w:r>
      <w:bookmarkEnd w:id="1"/>
    </w:p>
    <w:p w:rsidR="004C600C" w:rsidRPr="00A57F5D" w:rsidRDefault="004C600C" w:rsidP="004C600C">
      <w:pPr>
        <w:rPr>
          <w:i/>
          <w:vanish/>
        </w:rPr>
      </w:pPr>
      <w:r w:rsidRPr="00A57F5D">
        <w:rPr>
          <w:i/>
        </w:rPr>
        <w:fldChar w:fldCharType="begin"/>
      </w:r>
      <w:r w:rsidRPr="00A57F5D">
        <w:rPr>
          <w:i/>
        </w:rPr>
        <w:instrText xml:space="preserve"> TC"(</w:instrText>
      </w:r>
      <w:bookmarkStart w:id="2" w:name="DocNumber"/>
      <w:r w:rsidRPr="00A57F5D">
        <w:rPr>
          <w:i/>
        </w:rPr>
        <w:instrText>A9-0184/2023</w:instrText>
      </w:r>
      <w:bookmarkEnd w:id="2"/>
      <w:r w:rsidRPr="00A57F5D">
        <w:rPr>
          <w:i/>
        </w:rPr>
        <w:instrText xml:space="preserve"> - Referente: Lara </w:instrText>
      </w:r>
      <w:proofErr w:type="spellStart"/>
      <w:r w:rsidRPr="00A57F5D">
        <w:rPr>
          <w:i/>
        </w:rPr>
        <w:instrText>Wolters</w:instrText>
      </w:r>
      <w:proofErr w:type="spellEnd"/>
      <w:r w:rsidRPr="00A57F5D">
        <w:rPr>
          <w:i/>
        </w:rPr>
        <w:instrText xml:space="preserve">)"\l3 \n&gt; \* MERGEFORMAT </w:instrText>
      </w:r>
      <w:r w:rsidRPr="00A57F5D">
        <w:rPr>
          <w:i/>
        </w:rPr>
        <w:fldChar w:fldCharType="end"/>
      </w:r>
    </w:p>
    <w:p w:rsidR="004C600C" w:rsidRPr="00A57F5D" w:rsidRDefault="004C600C" w:rsidP="004C600C">
      <w:pPr>
        <w:rPr>
          <w:vanish/>
        </w:rPr>
      </w:pPr>
      <w:bookmarkStart w:id="3" w:name="Commission"/>
      <w:r w:rsidRPr="00A57F5D">
        <w:rPr>
          <w:vanish/>
        </w:rPr>
        <w:t>Juridiskā komiteja</w:t>
      </w:r>
      <w:bookmarkEnd w:id="3"/>
    </w:p>
    <w:p w:rsidR="004C600C" w:rsidRPr="00A57F5D" w:rsidRDefault="004C600C" w:rsidP="004C600C">
      <w:pPr>
        <w:rPr>
          <w:vanish/>
        </w:rPr>
      </w:pPr>
      <w:bookmarkStart w:id="4" w:name="PE"/>
      <w:r w:rsidRPr="00A57F5D">
        <w:rPr>
          <w:vanish/>
        </w:rPr>
        <w:t>PE738.450</w:t>
      </w:r>
      <w:bookmarkEnd w:id="4"/>
    </w:p>
    <w:p w:rsidR="004C600C" w:rsidRPr="00A57F5D" w:rsidRDefault="004C600C" w:rsidP="004C600C">
      <w:pPr>
        <w:pStyle w:val="ATHeading3"/>
      </w:pPr>
      <w:bookmarkStart w:id="5" w:name="Sujet"/>
      <w:r w:rsidRPr="00A57F5D">
        <w:t xml:space="preserve">Eiropas Parlamenta 2024. gada </w:t>
      </w:r>
      <w:r w:rsidR="00835601" w:rsidRPr="00A57F5D">
        <w:t>24. aprīļa</w:t>
      </w:r>
      <w:r w:rsidRPr="00A57F5D">
        <w:t xml:space="preserve"> normatīvā rezolūcija par priekšlikumu Eiropas Parlamenta un Padomes direktīvai </w:t>
      </w:r>
      <w:r w:rsidR="00B00522" w:rsidRPr="0041082D">
        <w:rPr>
          <w:noProof/>
        </w:rPr>
        <w:t xml:space="preserve">par uzņēmumu pienācīgu rūpību attiecībā uz ilgtspēju un ar ko groza Direktīvu </w:t>
      </w:r>
      <w:bookmarkStart w:id="6" w:name="_GoBack"/>
      <w:bookmarkEnd w:id="6"/>
      <w:r w:rsidRPr="00A57F5D">
        <w:t>(ES) 2019/1937</w:t>
      </w:r>
      <w:bookmarkEnd w:id="5"/>
      <w:r w:rsidRPr="00A57F5D">
        <w:t xml:space="preserve"> </w:t>
      </w:r>
      <w:bookmarkStart w:id="7" w:name="References"/>
      <w:r w:rsidRPr="00A57F5D">
        <w:t>(COM(2022)0071 – C9-0050/2022 – 2022/0051(COD))</w:t>
      </w:r>
      <w:bookmarkEnd w:id="7"/>
    </w:p>
    <w:p w:rsidR="00543376" w:rsidRPr="00A57F5D" w:rsidRDefault="00543376" w:rsidP="00543376">
      <w:pPr>
        <w:pStyle w:val="NormalBold"/>
      </w:pPr>
      <w:bookmarkStart w:id="8" w:name="TextBodyBegin"/>
      <w:bookmarkEnd w:id="8"/>
      <w:r w:rsidRPr="00A57F5D">
        <w:t>(Parastā likumdošanas procedūra: pirmais lasījums)</w:t>
      </w:r>
    </w:p>
    <w:p w:rsidR="00543376" w:rsidRPr="00A57F5D" w:rsidRDefault="00543376" w:rsidP="00543376">
      <w:pPr>
        <w:pStyle w:val="EPComma"/>
      </w:pPr>
      <w:r w:rsidRPr="00A57F5D">
        <w:rPr>
          <w:i/>
          <w:iCs/>
        </w:rPr>
        <w:t>Eiropas Parlaments</w:t>
      </w:r>
      <w:r w:rsidRPr="00A57F5D">
        <w:t>,</w:t>
      </w:r>
    </w:p>
    <w:p w:rsidR="00543376" w:rsidRPr="00A57F5D" w:rsidRDefault="00543376" w:rsidP="00543376">
      <w:pPr>
        <w:pStyle w:val="NormalHanging12a"/>
      </w:pPr>
      <w:r w:rsidRPr="00A57F5D">
        <w:t>–</w:t>
      </w:r>
      <w:r w:rsidRPr="00A57F5D">
        <w:tab/>
        <w:t>ņemot vērā Komisijas priekšlikumu Eiropas Parlamentam un Padomei (COM(2022)0071),</w:t>
      </w:r>
    </w:p>
    <w:p w:rsidR="00543376" w:rsidRPr="00A57F5D" w:rsidRDefault="00543376" w:rsidP="00543376">
      <w:pPr>
        <w:pStyle w:val="NormalHanging12a"/>
      </w:pPr>
      <w:r w:rsidRPr="00A57F5D">
        <w:t>–</w:t>
      </w:r>
      <w:r w:rsidRPr="00A57F5D">
        <w:tab/>
        <w:t xml:space="preserve">ņemot vērā Līguma par Eiropas Savienības darbību 294. panta 2. punktu, 50. panta 1. punktu un </w:t>
      </w:r>
      <w:r w:rsidR="00835601" w:rsidRPr="00A57F5D">
        <w:t xml:space="preserve">50. panta </w:t>
      </w:r>
      <w:r w:rsidRPr="00A57F5D">
        <w:t>2. punkta g) apakšpunktu un 114. pantu, saskaņā ar kuriem Komisija tam ir iesniegusi priekšlikumu (C9</w:t>
      </w:r>
      <w:r w:rsidRPr="00A57F5D">
        <w:noBreakHyphen/>
        <w:t>0050/2022),</w:t>
      </w:r>
    </w:p>
    <w:p w:rsidR="00543376" w:rsidRPr="00A57F5D" w:rsidRDefault="00543376" w:rsidP="00543376">
      <w:pPr>
        <w:pStyle w:val="NormalHanging12a"/>
      </w:pPr>
      <w:r w:rsidRPr="00A57F5D">
        <w:t>–</w:t>
      </w:r>
      <w:r w:rsidRPr="00A57F5D">
        <w:tab/>
        <w:t>ņemot vērā Līguma par Eiropas Savienības darbību 294. panta 3. punktu,</w:t>
      </w:r>
    </w:p>
    <w:p w:rsidR="00543376" w:rsidRPr="00A57F5D" w:rsidRDefault="00543376" w:rsidP="00543376">
      <w:pPr>
        <w:widowControl/>
        <w:spacing w:after="240"/>
        <w:ind w:left="567" w:hanging="567"/>
      </w:pPr>
      <w:r w:rsidRPr="00A57F5D">
        <w:t>–</w:t>
      </w:r>
      <w:r w:rsidRPr="00A57F5D">
        <w:tab/>
        <w:t>ņemot vērā Eiropas Ekonomikas un sociālo lietu komitejas 2022. gada 14. jūlija atzinumu</w:t>
      </w:r>
      <w:r w:rsidRPr="00A57F5D">
        <w:rPr>
          <w:rStyle w:val="FootnoteReference"/>
        </w:rPr>
        <w:footnoteReference w:id="1"/>
      </w:r>
      <w:r w:rsidRPr="00A57F5D">
        <w:t>,</w:t>
      </w:r>
    </w:p>
    <w:p w:rsidR="00835601" w:rsidRPr="00A57F5D" w:rsidRDefault="00835601" w:rsidP="00835601">
      <w:pPr>
        <w:spacing w:after="240"/>
        <w:ind w:left="567" w:hanging="567"/>
        <w:rPr>
          <w:szCs w:val="24"/>
        </w:rPr>
      </w:pPr>
      <w:r w:rsidRPr="00A57F5D">
        <w:rPr>
          <w:rFonts w:cs="Mangal"/>
          <w:lang w:bidi="sa-IN"/>
        </w:rPr>
        <w:t>–</w:t>
      </w:r>
      <w:r w:rsidRPr="00A57F5D">
        <w:rPr>
          <w:rFonts w:cs="Mangal"/>
          <w:lang w:bidi="sa-IN"/>
        </w:rPr>
        <w:tab/>
      </w:r>
      <w:r w:rsidRPr="00A57F5D">
        <w:t>ņemot vērā provizorisko vienošanos, ko atbildīgā komiteja apstiprināja saskaņā ar Reglamenta 74. panta 4. punktu, un Padomes pārstāvja 2024. gada 15. marta vēstulē pausto apņemšanos apstiprināt Parlamenta nostāju saskaņā ar Līguma par Eiropas Savienības darbību 294. panta 4. punktu,</w:t>
      </w:r>
    </w:p>
    <w:p w:rsidR="00543376" w:rsidRPr="00A57F5D" w:rsidRDefault="00543376" w:rsidP="00543376">
      <w:pPr>
        <w:pStyle w:val="NormalHanging12a"/>
      </w:pPr>
      <w:r w:rsidRPr="00A57F5D">
        <w:t>–</w:t>
      </w:r>
      <w:r w:rsidRPr="00A57F5D">
        <w:tab/>
        <w:t>ņemot vērā Reglamenta 59. pantu,</w:t>
      </w:r>
    </w:p>
    <w:p w:rsidR="00543376" w:rsidRPr="00A57F5D" w:rsidRDefault="00543376" w:rsidP="00543376">
      <w:pPr>
        <w:pStyle w:val="NormalHanging12a"/>
      </w:pPr>
      <w:r w:rsidRPr="00A57F5D">
        <w:t>–</w:t>
      </w:r>
      <w:r w:rsidRPr="00A57F5D">
        <w:tab/>
        <w:t xml:space="preserve">ņemot vērā Ārlietu komitejas, Starptautiskās tirdzniecības komitejas, Ekonomikas un monetārās komitejas, Nodarbinātības un sociālo lietu komitejas, Vides, sabiedrības veselības un pārtikas nekaitīguma komitejas, Sabiedrības veselības un pārtikas nekaitīguma komitejas, Attīstības komitejas, Rūpniecības, pētniecības un enerģētikas komitejas un Iekšējā tirgus un patērētāju aizsardzības komitejas atzinumus, </w:t>
      </w:r>
    </w:p>
    <w:p w:rsidR="00543376" w:rsidRPr="00A57F5D" w:rsidRDefault="00543376" w:rsidP="00543376">
      <w:pPr>
        <w:pStyle w:val="NormalHanging12a"/>
      </w:pPr>
      <w:r w:rsidRPr="00A57F5D">
        <w:t>–</w:t>
      </w:r>
      <w:r w:rsidRPr="00A57F5D">
        <w:tab/>
        <w:t>ņemot vērā Juridiskās komitejas ziņojumu (A9</w:t>
      </w:r>
      <w:r w:rsidRPr="00A57F5D">
        <w:noBreakHyphen/>
        <w:t>0184/2023),</w:t>
      </w:r>
    </w:p>
    <w:p w:rsidR="00543376" w:rsidRPr="00A57F5D" w:rsidRDefault="00543376" w:rsidP="00543376">
      <w:pPr>
        <w:pStyle w:val="NormalHanging12a"/>
      </w:pPr>
      <w:r w:rsidRPr="00A57F5D">
        <w:lastRenderedPageBreak/>
        <w:t>1.</w:t>
      </w:r>
      <w:r w:rsidRPr="00A57F5D">
        <w:tab/>
        <w:t>pieņem pirmajā lasījumā turpmāk izklāstīto nostāju</w:t>
      </w:r>
      <w:r w:rsidR="00835601" w:rsidRPr="00A57F5D">
        <w:rPr>
          <w:rStyle w:val="FootnoteReference"/>
        </w:rPr>
        <w:footnoteReference w:id="2"/>
      </w:r>
      <w:r w:rsidRPr="00A57F5D">
        <w:t>;</w:t>
      </w:r>
    </w:p>
    <w:p w:rsidR="00543376" w:rsidRPr="00A57F5D" w:rsidRDefault="00543376" w:rsidP="00543376">
      <w:pPr>
        <w:pStyle w:val="NormalHanging12a"/>
      </w:pPr>
      <w:r w:rsidRPr="00A57F5D">
        <w:t>2.</w:t>
      </w:r>
      <w:r w:rsidRPr="00A57F5D">
        <w:tab/>
        <w:t>prasa Komisijai priekšlikumu Parlamentam iesniegt vēlreiz, ja tā savu priekšlikumu aizstāj, būtiski groza vai ir paredzējusi to būtiski grozīt;</w:t>
      </w:r>
    </w:p>
    <w:p w:rsidR="00E365E1" w:rsidRPr="00A57F5D" w:rsidRDefault="00543376" w:rsidP="00A57F5D">
      <w:pPr>
        <w:pStyle w:val="NormalHanging12a"/>
      </w:pPr>
      <w:r w:rsidRPr="00A57F5D">
        <w:t>3.</w:t>
      </w:r>
      <w:r w:rsidRPr="00A57F5D">
        <w:tab/>
        <w:t>uzdod priekšsēdētājai Parlamenta nostāju nosūtīt Padomei un Komisijai, kā arī dalībvalstu parlamentiem.</w:t>
      </w:r>
      <w:bookmarkStart w:id="9" w:name="TextBodyEnd"/>
      <w:bookmarkEnd w:id="9"/>
    </w:p>
    <w:p w:rsidR="00835601" w:rsidRPr="00A57F5D" w:rsidRDefault="00835601" w:rsidP="00835601">
      <w:pPr>
        <w:pStyle w:val="Normal12Hanging"/>
        <w:tabs>
          <w:tab w:val="clear" w:pos="4679"/>
          <w:tab w:val="left" w:pos="357"/>
          <w:tab w:val="left" w:pos="2551"/>
        </w:tabs>
        <w:ind w:left="0" w:firstLine="0"/>
        <w:rPr>
          <w:b/>
          <w:noProof/>
        </w:rPr>
        <w:sectPr w:rsidR="00835601" w:rsidRPr="00A57F5D" w:rsidSect="00835601">
          <w:footnotePr>
            <w:numRestart w:val="eachSect"/>
          </w:footnotePr>
          <w:pgSz w:w="11907" w:h="16840" w:code="9"/>
          <w:pgMar w:top="1134" w:right="1134" w:bottom="1134" w:left="1134" w:header="567" w:footer="567" w:gutter="0"/>
          <w:cols w:space="720"/>
        </w:sectPr>
      </w:pPr>
    </w:p>
    <w:p w:rsidR="00835601" w:rsidRPr="00A57F5D" w:rsidRDefault="00835601" w:rsidP="00835601">
      <w:pPr>
        <w:pStyle w:val="Normal12Hanging"/>
        <w:tabs>
          <w:tab w:val="clear" w:pos="4679"/>
          <w:tab w:val="left" w:pos="357"/>
          <w:tab w:val="left" w:pos="2551"/>
        </w:tabs>
        <w:ind w:left="0" w:firstLine="0"/>
        <w:rPr>
          <w:b/>
          <w:noProof/>
        </w:rPr>
      </w:pPr>
      <w:r w:rsidRPr="00A57F5D">
        <w:rPr>
          <w:b/>
          <w:noProof/>
        </w:rPr>
        <w:lastRenderedPageBreak/>
        <w:t>P9_TC1-COD(2022)0051</w:t>
      </w:r>
    </w:p>
    <w:p w:rsidR="00835601" w:rsidRDefault="00835601" w:rsidP="00835601">
      <w:pPr>
        <w:pStyle w:val="Normal12Hanging"/>
        <w:tabs>
          <w:tab w:val="clear" w:pos="4679"/>
          <w:tab w:val="left" w:pos="2551"/>
        </w:tabs>
        <w:ind w:left="0" w:firstLine="0"/>
        <w:rPr>
          <w:rFonts w:eastAsia="Calibri"/>
          <w:b/>
          <w:i/>
          <w:szCs w:val="22"/>
          <w:lang w:eastAsia="en-US"/>
        </w:rPr>
      </w:pPr>
      <w:r w:rsidRPr="00A57F5D">
        <w:rPr>
          <w:b/>
          <w:noProof/>
        </w:rPr>
        <w:t xml:space="preserve">Eiropas Parlamenta nostāja, pieņemta pirmajā lasījumā </w:t>
      </w:r>
      <w:r w:rsidRPr="00A57F5D">
        <w:rPr>
          <w:b/>
        </w:rPr>
        <w:t>2024. gada 24. aprīlī</w:t>
      </w:r>
      <w:r w:rsidRPr="00A57F5D">
        <w:rPr>
          <w:b/>
          <w:noProof/>
        </w:rPr>
        <w:t xml:space="preserve">, lai pieņemtu Eiropas Parlamenta un Padomes Direktīvu (ES) 2024/... </w:t>
      </w:r>
      <w:r w:rsidR="00B00522">
        <w:rPr>
          <w:b/>
          <w:bCs/>
          <w:color w:val="000000"/>
          <w:shd w:val="clear" w:color="auto" w:fill="FFFFFF"/>
        </w:rPr>
        <w:t>par uzņēmumu pienācīgu rūpību attiecībā uz ilgtspēju un ar ko groza Direktīvu (ES) 2019/1937 un Regulu (ES) 2023/2859</w:t>
      </w:r>
    </w:p>
    <w:p w:rsidR="00B00522" w:rsidRDefault="00B00522" w:rsidP="00B00522">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B00522">
        <w:rPr>
          <w:i/>
        </w:rPr>
        <w:t>(ES)</w:t>
      </w:r>
      <w:r>
        <w:rPr>
          <w:i/>
        </w:rPr>
        <w:t xml:space="preserve"> </w:t>
      </w:r>
      <w:r w:rsidRPr="00B00522">
        <w:rPr>
          <w:i/>
        </w:rPr>
        <w:t>2024/1760.)</w:t>
      </w:r>
    </w:p>
    <w:p w:rsidR="00B00522" w:rsidRPr="00C03649" w:rsidRDefault="00B00522" w:rsidP="00B00522"/>
    <w:p w:rsidR="00B00522" w:rsidRPr="00A57F5D" w:rsidRDefault="00B00522" w:rsidP="00835601">
      <w:pPr>
        <w:pStyle w:val="Normal12Hanging"/>
        <w:tabs>
          <w:tab w:val="clear" w:pos="4679"/>
          <w:tab w:val="left" w:pos="2551"/>
        </w:tabs>
        <w:ind w:left="0" w:firstLine="0"/>
        <w:rPr>
          <w:rFonts w:eastAsia="Calibri"/>
          <w:szCs w:val="22"/>
          <w:lang w:eastAsia="en-US"/>
        </w:rPr>
      </w:pPr>
    </w:p>
    <w:sectPr w:rsidR="00B00522" w:rsidRPr="00A57F5D" w:rsidSect="00B00522">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601" w:rsidRPr="00E67900" w:rsidRDefault="00835601">
      <w:r w:rsidRPr="00E67900">
        <w:separator/>
      </w:r>
    </w:p>
  </w:endnote>
  <w:endnote w:type="continuationSeparator" w:id="0">
    <w:p w:rsidR="00835601" w:rsidRPr="00E67900" w:rsidRDefault="00835601">
      <w:r w:rsidRPr="00E679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601" w:rsidRPr="00E67900" w:rsidRDefault="0083560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601" w:rsidRPr="00E67900" w:rsidRDefault="0083560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601" w:rsidRPr="00E67900" w:rsidRDefault="0083560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601" w:rsidRPr="00E67900" w:rsidRDefault="00835601">
      <w:r w:rsidRPr="00E67900">
        <w:separator/>
      </w:r>
    </w:p>
  </w:footnote>
  <w:footnote w:type="continuationSeparator" w:id="0">
    <w:p w:rsidR="00835601" w:rsidRPr="00E67900" w:rsidRDefault="00835601">
      <w:r w:rsidRPr="00E67900">
        <w:continuationSeparator/>
      </w:r>
    </w:p>
  </w:footnote>
  <w:footnote w:id="1">
    <w:p w:rsidR="00835601" w:rsidRPr="00E67900" w:rsidRDefault="00835601" w:rsidP="00E67900">
      <w:pPr>
        <w:pStyle w:val="FootnoteText"/>
        <w:ind w:left="567" w:hanging="567"/>
        <w:rPr>
          <w:sz w:val="24"/>
          <w:szCs w:val="18"/>
          <w:lang w:val="lv-LV"/>
        </w:rPr>
      </w:pPr>
      <w:r w:rsidRPr="00E67900">
        <w:rPr>
          <w:rStyle w:val="FootnoteReference"/>
          <w:sz w:val="24"/>
          <w:szCs w:val="18"/>
          <w:lang w:val="lv-LV"/>
        </w:rPr>
        <w:footnoteRef/>
      </w:r>
      <w:r w:rsidRPr="00E67900">
        <w:rPr>
          <w:sz w:val="24"/>
          <w:lang w:val="lv-LV"/>
        </w:rPr>
        <w:t xml:space="preserve"> </w:t>
      </w:r>
      <w:r w:rsidRPr="00E67900">
        <w:rPr>
          <w:sz w:val="24"/>
          <w:lang w:val="lv-LV"/>
        </w:rPr>
        <w:tab/>
      </w:r>
      <w:r>
        <w:rPr>
          <w:sz w:val="24"/>
          <w:lang w:val="lv-LV"/>
        </w:rPr>
        <w:t>OV C 443, 22.11.2022., 81. lpp</w:t>
      </w:r>
      <w:r w:rsidRPr="00E67900">
        <w:rPr>
          <w:sz w:val="24"/>
          <w:lang w:val="lv-LV"/>
        </w:rPr>
        <w:t>.</w:t>
      </w:r>
    </w:p>
  </w:footnote>
  <w:footnote w:id="2">
    <w:p w:rsidR="00835601" w:rsidRPr="00A57F5D" w:rsidRDefault="00835601" w:rsidP="00A57F5D">
      <w:pPr>
        <w:pStyle w:val="FootnoteText"/>
        <w:ind w:left="709" w:hanging="709"/>
        <w:rPr>
          <w:sz w:val="24"/>
          <w:szCs w:val="24"/>
          <w:lang w:val="lv-LV"/>
        </w:rPr>
      </w:pPr>
      <w:r>
        <w:rPr>
          <w:rStyle w:val="FootnoteReference"/>
        </w:rPr>
        <w:footnoteRef/>
      </w:r>
      <w:r w:rsidRPr="00A57F5D">
        <w:rPr>
          <w:lang w:val="lv-LV"/>
        </w:rPr>
        <w:t xml:space="preserve"> </w:t>
      </w:r>
      <w:r>
        <w:rPr>
          <w:lang w:val="lv-LV"/>
        </w:rPr>
        <w:tab/>
      </w:r>
      <w:r w:rsidRPr="00A57F5D">
        <w:rPr>
          <w:sz w:val="24"/>
          <w:szCs w:val="24"/>
          <w:lang w:val="lv-LV"/>
        </w:rPr>
        <w:t>Ar šo nostāju aizstāj 202</w:t>
      </w:r>
      <w:r>
        <w:rPr>
          <w:sz w:val="24"/>
          <w:szCs w:val="24"/>
          <w:lang w:val="lv-LV"/>
        </w:rPr>
        <w:t>3</w:t>
      </w:r>
      <w:r w:rsidRPr="00835601">
        <w:rPr>
          <w:sz w:val="24"/>
          <w:szCs w:val="24"/>
          <w:lang w:val="lv-LV"/>
        </w:rPr>
        <w:t xml:space="preserve">. gada 1. </w:t>
      </w:r>
      <w:r>
        <w:rPr>
          <w:sz w:val="24"/>
          <w:szCs w:val="24"/>
          <w:lang w:val="lv-LV"/>
        </w:rPr>
        <w:t xml:space="preserve">jūnija </w:t>
      </w:r>
      <w:r w:rsidRPr="00A57F5D">
        <w:rPr>
          <w:sz w:val="24"/>
          <w:szCs w:val="24"/>
          <w:lang w:val="lv-LV"/>
        </w:rPr>
        <w:t>pieņemtos grozījumus (Pieņemtie teksti, P9_TA(202</w:t>
      </w:r>
      <w:r>
        <w:rPr>
          <w:sz w:val="24"/>
          <w:szCs w:val="24"/>
          <w:lang w:val="lv-LV"/>
        </w:rPr>
        <w:t>3</w:t>
      </w:r>
      <w:r w:rsidRPr="00A57F5D">
        <w:rPr>
          <w:sz w:val="24"/>
          <w:szCs w:val="24"/>
          <w:lang w:val="lv-LV"/>
        </w:rPr>
        <w:t>)0</w:t>
      </w:r>
      <w:r>
        <w:rPr>
          <w:sz w:val="24"/>
          <w:szCs w:val="24"/>
          <w:lang w:val="lv-LV"/>
        </w:rPr>
        <w:t>209</w:t>
      </w:r>
      <w:r w:rsidRPr="00A57F5D">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601" w:rsidRPr="00E67900" w:rsidRDefault="0083560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601" w:rsidRPr="00E67900" w:rsidRDefault="0083560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601" w:rsidRPr="00E67900" w:rsidRDefault="0083560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4/2023"/>
    <w:docVar w:name="dvlangue" w:val="LV"/>
    <w:docVar w:name="dvnumam" w:val="1131"/>
    <w:docVar w:name="dvpe" w:val="738.450"/>
    <w:docVar w:name="dvrapporteur" w:val="Referente: "/>
    <w:docVar w:name="dvstar" w:val="***I"/>
    <w:docVar w:name="dvtitre" w:val="Eiropas Parlamenta 2024. gada XX. XXX normatīvā rezolūcija par priekšlikumu Eiropas Parlamenta un Padomes direktīvai par uzņēmumu pienācīgu rūpību attiecībā uz ilgtspēju un ar ko groza Direktīvu (ES) 2019/1937(COM(2022)0071 – C9-0050/2022 – 2022/0051(COD))"/>
  </w:docVars>
  <w:rsids>
    <w:rsidRoot w:val="004C600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00C"/>
    <w:rsid w:val="0050519A"/>
    <w:rsid w:val="005072A1"/>
    <w:rsid w:val="00514517"/>
    <w:rsid w:val="00543376"/>
    <w:rsid w:val="00545827"/>
    <w:rsid w:val="00560270"/>
    <w:rsid w:val="005A2CF6"/>
    <w:rsid w:val="005C2568"/>
    <w:rsid w:val="006037C0"/>
    <w:rsid w:val="006631B6"/>
    <w:rsid w:val="00680577"/>
    <w:rsid w:val="006A45EC"/>
    <w:rsid w:val="006F74FA"/>
    <w:rsid w:val="00731ADD"/>
    <w:rsid w:val="00734777"/>
    <w:rsid w:val="00747932"/>
    <w:rsid w:val="00751A4A"/>
    <w:rsid w:val="00756632"/>
    <w:rsid w:val="00762C74"/>
    <w:rsid w:val="00786EC0"/>
    <w:rsid w:val="007D1690"/>
    <w:rsid w:val="007E22AD"/>
    <w:rsid w:val="00817416"/>
    <w:rsid w:val="00835601"/>
    <w:rsid w:val="00842779"/>
    <w:rsid w:val="00865F67"/>
    <w:rsid w:val="00881A7B"/>
    <w:rsid w:val="008840E5"/>
    <w:rsid w:val="00887B3E"/>
    <w:rsid w:val="008A311B"/>
    <w:rsid w:val="008C2AC6"/>
    <w:rsid w:val="00930C23"/>
    <w:rsid w:val="0093193B"/>
    <w:rsid w:val="009509D8"/>
    <w:rsid w:val="00950B64"/>
    <w:rsid w:val="00981893"/>
    <w:rsid w:val="00A1687D"/>
    <w:rsid w:val="00A43E52"/>
    <w:rsid w:val="00A4678D"/>
    <w:rsid w:val="00A57F5D"/>
    <w:rsid w:val="00A778C7"/>
    <w:rsid w:val="00AB441E"/>
    <w:rsid w:val="00AB6293"/>
    <w:rsid w:val="00AE0928"/>
    <w:rsid w:val="00AF3B82"/>
    <w:rsid w:val="00B0052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900"/>
    <w:rsid w:val="00E820A4"/>
    <w:rsid w:val="00E8550D"/>
    <w:rsid w:val="00EA700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chartTrackingRefBased/>
  <w15:docId w15:val="{9AEB0B7B-A5AF-4418-9E9F-5F96E6EB4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43376"/>
    <w:rPr>
      <w:b/>
    </w:rPr>
  </w:style>
  <w:style w:type="character" w:customStyle="1" w:styleId="NormalBoldChar">
    <w:name w:val="NormalBold Char"/>
    <w:link w:val="NormalBold"/>
    <w:locked/>
    <w:rsid w:val="00543376"/>
    <w:rPr>
      <w:b/>
      <w:sz w:val="24"/>
      <w:lang w:val="lv-LV"/>
    </w:rPr>
  </w:style>
  <w:style w:type="paragraph" w:customStyle="1" w:styleId="NormalBold12a">
    <w:name w:val="NormalBold12a"/>
    <w:basedOn w:val="Normal"/>
    <w:rsid w:val="00543376"/>
    <w:pPr>
      <w:spacing w:after="240"/>
    </w:pPr>
    <w:rPr>
      <w:b/>
    </w:rPr>
  </w:style>
  <w:style w:type="paragraph" w:customStyle="1" w:styleId="NormalHanging12a">
    <w:name w:val="NormalHanging12a"/>
    <w:basedOn w:val="Normal"/>
    <w:rsid w:val="00543376"/>
    <w:pPr>
      <w:spacing w:after="240"/>
      <w:ind w:left="567" w:hanging="567"/>
    </w:pPr>
  </w:style>
  <w:style w:type="paragraph" w:customStyle="1" w:styleId="EPComma">
    <w:name w:val="EPComma"/>
    <w:basedOn w:val="Normal"/>
    <w:rsid w:val="00543376"/>
    <w:pPr>
      <w:spacing w:before="480" w:after="240"/>
    </w:pPr>
  </w:style>
  <w:style w:type="paragraph" w:styleId="Header">
    <w:name w:val="header"/>
    <w:basedOn w:val="Normal"/>
    <w:link w:val="HeaderChar"/>
    <w:uiPriority w:val="99"/>
    <w:rsid w:val="00835601"/>
    <w:pPr>
      <w:tabs>
        <w:tab w:val="center" w:pos="4513"/>
        <w:tab w:val="right" w:pos="9026"/>
      </w:tabs>
    </w:pPr>
  </w:style>
  <w:style w:type="character" w:customStyle="1" w:styleId="HeaderChar">
    <w:name w:val="Header Char"/>
    <w:basedOn w:val="DefaultParagraphFont"/>
    <w:link w:val="Header"/>
    <w:uiPriority w:val="99"/>
    <w:rsid w:val="00835601"/>
    <w:rPr>
      <w:sz w:val="24"/>
      <w:lang w:val="lv-LV"/>
    </w:rPr>
  </w:style>
  <w:style w:type="paragraph" w:customStyle="1" w:styleId="AmDocTypeTab">
    <w:name w:val="AmDocTypeTab"/>
    <w:basedOn w:val="Normal"/>
    <w:rsid w:val="00835601"/>
    <w:pPr>
      <w:tabs>
        <w:tab w:val="right" w:pos="9072"/>
      </w:tabs>
    </w:pPr>
    <w:rPr>
      <w:b/>
    </w:rPr>
  </w:style>
  <w:style w:type="paragraph" w:customStyle="1" w:styleId="Normal12a">
    <w:name w:val="Normal12a"/>
    <w:basedOn w:val="Normal"/>
    <w:rsid w:val="00835601"/>
    <w:pPr>
      <w:spacing w:after="240"/>
    </w:pPr>
  </w:style>
  <w:style w:type="paragraph" w:customStyle="1" w:styleId="EPFooter2">
    <w:name w:val="EPFooter2"/>
    <w:basedOn w:val="Normal"/>
    <w:next w:val="Normal"/>
    <w:rsid w:val="00835601"/>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835601"/>
    <w:pPr>
      <w:spacing w:before="240" w:after="240"/>
      <w:jc w:val="right"/>
    </w:pPr>
  </w:style>
  <w:style w:type="paragraph" w:customStyle="1" w:styleId="NormalCenter12a">
    <w:name w:val="NormalCenter12a"/>
    <w:basedOn w:val="Normal"/>
    <w:rsid w:val="00835601"/>
    <w:pPr>
      <w:spacing w:after="240"/>
      <w:jc w:val="center"/>
    </w:pPr>
  </w:style>
  <w:style w:type="paragraph" w:customStyle="1" w:styleId="AmDateTab">
    <w:name w:val="AmDateTab"/>
    <w:basedOn w:val="Normal"/>
    <w:rsid w:val="00835601"/>
    <w:pPr>
      <w:tabs>
        <w:tab w:val="right" w:pos="9072"/>
      </w:tabs>
    </w:pPr>
  </w:style>
  <w:style w:type="paragraph" w:customStyle="1" w:styleId="AmNumberTabs">
    <w:name w:val="AmNumberTabs"/>
    <w:basedOn w:val="Normal"/>
    <w:rsid w:val="008356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35601"/>
    <w:pPr>
      <w:spacing w:before="720" w:after="240"/>
      <w:jc w:val="center"/>
    </w:pPr>
  </w:style>
  <w:style w:type="paragraph" w:customStyle="1" w:styleId="EPFooter">
    <w:name w:val="EPFooter"/>
    <w:basedOn w:val="Normal"/>
    <w:rsid w:val="00835601"/>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835601"/>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835601"/>
    <w:pPr>
      <w:tabs>
        <w:tab w:val="center" w:pos="4513"/>
        <w:tab w:val="right" w:pos="9026"/>
      </w:tabs>
    </w:pPr>
  </w:style>
  <w:style w:type="character" w:customStyle="1" w:styleId="FooterChar">
    <w:name w:val="Footer Char"/>
    <w:basedOn w:val="DefaultParagraphFont"/>
    <w:link w:val="Footer"/>
    <w:uiPriority w:val="99"/>
    <w:rsid w:val="00835601"/>
    <w:rPr>
      <w:sz w:val="24"/>
      <w:lang w:val="lv-LV"/>
    </w:rPr>
  </w:style>
  <w:style w:type="numbering" w:customStyle="1" w:styleId="NoList1">
    <w:name w:val="No List1"/>
    <w:next w:val="NoList"/>
    <w:uiPriority w:val="99"/>
    <w:semiHidden/>
    <w:unhideWhenUsed/>
    <w:rsid w:val="00835601"/>
  </w:style>
  <w:style w:type="character" w:customStyle="1" w:styleId="Heading1Char">
    <w:name w:val="Heading 1 Char"/>
    <w:basedOn w:val="DefaultParagraphFont"/>
    <w:link w:val="Heading1"/>
    <w:uiPriority w:val="9"/>
    <w:rsid w:val="00835601"/>
    <w:rPr>
      <w:b/>
      <w:kern w:val="28"/>
      <w:sz w:val="28"/>
      <w:lang w:val="fr-FR" w:eastAsia="fr-FR"/>
    </w:rPr>
  </w:style>
  <w:style w:type="character" w:customStyle="1" w:styleId="Heading2Char">
    <w:name w:val="Heading 2 Char"/>
    <w:basedOn w:val="DefaultParagraphFont"/>
    <w:link w:val="Heading2"/>
    <w:uiPriority w:val="9"/>
    <w:semiHidden/>
    <w:rsid w:val="00835601"/>
    <w:rPr>
      <w:sz w:val="24"/>
      <w:lang w:val="fr-FR" w:eastAsia="fr-FR"/>
    </w:rPr>
  </w:style>
  <w:style w:type="character" w:customStyle="1" w:styleId="Heading3Char">
    <w:name w:val="Heading 3 Char"/>
    <w:basedOn w:val="DefaultParagraphFont"/>
    <w:link w:val="Heading3"/>
    <w:uiPriority w:val="9"/>
    <w:semiHidden/>
    <w:rsid w:val="00835601"/>
    <w:rPr>
      <w:rFonts w:ascii="Arial" w:hAnsi="Arial"/>
      <w:sz w:val="24"/>
      <w:lang w:val="fr-FR" w:eastAsia="fr-FR"/>
    </w:rPr>
  </w:style>
  <w:style w:type="character" w:customStyle="1" w:styleId="Heading4Char">
    <w:name w:val="Heading 4 Char"/>
    <w:basedOn w:val="DefaultParagraphFont"/>
    <w:link w:val="Heading4"/>
    <w:uiPriority w:val="9"/>
    <w:semiHidden/>
    <w:rsid w:val="00835601"/>
    <w:rPr>
      <w:sz w:val="24"/>
      <w:lang w:val="en-US" w:eastAsia="fr-FR"/>
    </w:rPr>
  </w:style>
  <w:style w:type="character" w:customStyle="1" w:styleId="Heading5Char">
    <w:name w:val="Heading 5 Char"/>
    <w:basedOn w:val="DefaultParagraphFont"/>
    <w:link w:val="Heading5"/>
    <w:uiPriority w:val="9"/>
    <w:semiHidden/>
    <w:rsid w:val="00835601"/>
    <w:rPr>
      <w:sz w:val="24"/>
      <w:lang w:val="en-US" w:eastAsia="fr-FR"/>
    </w:rPr>
  </w:style>
  <w:style w:type="character" w:customStyle="1" w:styleId="Heading6Char">
    <w:name w:val="Heading 6 Char"/>
    <w:basedOn w:val="DefaultParagraphFont"/>
    <w:link w:val="Heading6"/>
    <w:uiPriority w:val="9"/>
    <w:semiHidden/>
    <w:rsid w:val="00835601"/>
    <w:rPr>
      <w:i/>
      <w:sz w:val="22"/>
      <w:lang w:val="lv-LV"/>
    </w:rPr>
  </w:style>
  <w:style w:type="character" w:customStyle="1" w:styleId="Heading7Char">
    <w:name w:val="Heading 7 Char"/>
    <w:basedOn w:val="DefaultParagraphFont"/>
    <w:link w:val="Heading7"/>
    <w:uiPriority w:val="9"/>
    <w:semiHidden/>
    <w:rsid w:val="00835601"/>
    <w:rPr>
      <w:rFonts w:ascii="Arial" w:hAnsi="Arial"/>
      <w:sz w:val="24"/>
      <w:lang w:val="lv-LV"/>
    </w:rPr>
  </w:style>
  <w:style w:type="paragraph" w:customStyle="1" w:styleId="TOC11">
    <w:name w:val="TOC 11"/>
    <w:basedOn w:val="Normal"/>
    <w:next w:val="Normal"/>
    <w:uiPriority w:val="39"/>
    <w:semiHidden/>
    <w:unhideWhenUsed/>
    <w:rsid w:val="00835601"/>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835601"/>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835601"/>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835601"/>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835601"/>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835601"/>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835601"/>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835601"/>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835601"/>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835601"/>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835601"/>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835601"/>
    <w:pPr>
      <w:widowControl/>
    </w:pPr>
    <w:rPr>
      <w:rFonts w:eastAsia="Calibri"/>
      <w:sz w:val="2"/>
      <w:szCs w:val="22"/>
      <w:lang w:eastAsia="en-US"/>
    </w:rPr>
  </w:style>
  <w:style w:type="paragraph" w:customStyle="1" w:styleId="FooterCouncil">
    <w:name w:val="Footer Council"/>
    <w:basedOn w:val="Normal"/>
    <w:rsid w:val="00835601"/>
    <w:pPr>
      <w:widowControl/>
    </w:pPr>
    <w:rPr>
      <w:rFonts w:eastAsia="Calibri"/>
      <w:sz w:val="2"/>
      <w:szCs w:val="22"/>
      <w:lang w:eastAsia="en-US"/>
    </w:rPr>
  </w:style>
  <w:style w:type="paragraph" w:customStyle="1" w:styleId="TechnicalBlock">
    <w:name w:val="Technical Block"/>
    <w:basedOn w:val="Normal"/>
    <w:next w:val="Normal"/>
    <w:rsid w:val="00835601"/>
    <w:pPr>
      <w:widowControl/>
      <w:spacing w:after="240"/>
      <w:jc w:val="center"/>
    </w:pPr>
    <w:rPr>
      <w:rFonts w:eastAsia="Calibri"/>
      <w:szCs w:val="22"/>
      <w:lang w:eastAsia="en-US"/>
    </w:rPr>
  </w:style>
  <w:style w:type="character" w:customStyle="1" w:styleId="Marker">
    <w:name w:val="Marker"/>
    <w:basedOn w:val="DefaultParagraphFont"/>
    <w:rsid w:val="00835601"/>
    <w:rPr>
      <w:color w:val="0000FF"/>
      <w:bdr w:val="none" w:sz="0" w:space="0" w:color="auto"/>
      <w:shd w:val="clear" w:color="auto" w:fill="auto"/>
    </w:rPr>
  </w:style>
  <w:style w:type="character" w:customStyle="1" w:styleId="Marker1">
    <w:name w:val="Marker1"/>
    <w:basedOn w:val="DefaultParagraphFont"/>
    <w:rsid w:val="00835601"/>
    <w:rPr>
      <w:color w:val="008000"/>
      <w:bdr w:val="none" w:sz="0" w:space="0" w:color="auto"/>
      <w:shd w:val="clear" w:color="auto" w:fill="auto"/>
    </w:rPr>
  </w:style>
  <w:style w:type="paragraph" w:customStyle="1" w:styleId="Text1">
    <w:name w:val="Text 1"/>
    <w:basedOn w:val="Normal"/>
    <w:rsid w:val="00835601"/>
    <w:pPr>
      <w:widowControl/>
      <w:spacing w:before="120" w:after="120" w:line="360" w:lineRule="auto"/>
      <w:ind w:left="850"/>
    </w:pPr>
    <w:rPr>
      <w:rFonts w:eastAsia="Calibri"/>
      <w:szCs w:val="22"/>
      <w:lang w:eastAsia="en-US"/>
    </w:rPr>
  </w:style>
  <w:style w:type="paragraph" w:customStyle="1" w:styleId="Text2">
    <w:name w:val="Text 2"/>
    <w:basedOn w:val="Normal"/>
    <w:rsid w:val="00835601"/>
    <w:pPr>
      <w:widowControl/>
      <w:spacing w:before="120" w:after="120" w:line="360" w:lineRule="auto"/>
      <w:ind w:left="1417"/>
    </w:pPr>
    <w:rPr>
      <w:rFonts w:eastAsia="Calibri"/>
      <w:szCs w:val="22"/>
      <w:lang w:eastAsia="en-US"/>
    </w:rPr>
  </w:style>
  <w:style w:type="paragraph" w:customStyle="1" w:styleId="Text3">
    <w:name w:val="Text 3"/>
    <w:basedOn w:val="Normal"/>
    <w:rsid w:val="00835601"/>
    <w:pPr>
      <w:widowControl/>
      <w:spacing w:before="120" w:after="120" w:line="360" w:lineRule="auto"/>
      <w:ind w:left="1984"/>
    </w:pPr>
    <w:rPr>
      <w:rFonts w:eastAsia="Calibri"/>
      <w:szCs w:val="22"/>
      <w:lang w:eastAsia="en-US"/>
    </w:rPr>
  </w:style>
  <w:style w:type="paragraph" w:customStyle="1" w:styleId="Text4">
    <w:name w:val="Text 4"/>
    <w:basedOn w:val="Normal"/>
    <w:rsid w:val="00835601"/>
    <w:pPr>
      <w:widowControl/>
      <w:spacing w:before="120" w:after="120" w:line="360" w:lineRule="auto"/>
      <w:ind w:left="2551"/>
    </w:pPr>
    <w:rPr>
      <w:rFonts w:eastAsia="Calibri"/>
      <w:szCs w:val="22"/>
      <w:lang w:eastAsia="en-US"/>
    </w:rPr>
  </w:style>
  <w:style w:type="paragraph" w:customStyle="1" w:styleId="Text5">
    <w:name w:val="Text 5"/>
    <w:basedOn w:val="Normal"/>
    <w:rsid w:val="00835601"/>
    <w:pPr>
      <w:widowControl/>
      <w:spacing w:before="120" w:after="120" w:line="360" w:lineRule="auto"/>
      <w:ind w:left="3118"/>
    </w:pPr>
    <w:rPr>
      <w:rFonts w:eastAsia="Calibri"/>
      <w:szCs w:val="22"/>
      <w:lang w:eastAsia="en-US"/>
    </w:rPr>
  </w:style>
  <w:style w:type="paragraph" w:customStyle="1" w:styleId="Text6">
    <w:name w:val="Text 6"/>
    <w:basedOn w:val="Normal"/>
    <w:rsid w:val="00835601"/>
    <w:pPr>
      <w:widowControl/>
      <w:spacing w:before="120" w:after="120" w:line="360" w:lineRule="auto"/>
      <w:ind w:left="3685"/>
    </w:pPr>
    <w:rPr>
      <w:rFonts w:eastAsia="Calibri"/>
      <w:szCs w:val="22"/>
      <w:lang w:eastAsia="en-US"/>
    </w:rPr>
  </w:style>
  <w:style w:type="paragraph" w:customStyle="1" w:styleId="Text7">
    <w:name w:val="Text 7"/>
    <w:basedOn w:val="Normal"/>
    <w:rsid w:val="00835601"/>
    <w:pPr>
      <w:widowControl/>
      <w:spacing w:before="120" w:after="120" w:line="360" w:lineRule="auto"/>
      <w:ind w:left="4252"/>
    </w:pPr>
    <w:rPr>
      <w:rFonts w:eastAsia="Calibri"/>
      <w:szCs w:val="22"/>
      <w:lang w:eastAsia="en-US"/>
    </w:rPr>
  </w:style>
  <w:style w:type="paragraph" w:customStyle="1" w:styleId="Text8">
    <w:name w:val="Text 8"/>
    <w:basedOn w:val="Normal"/>
    <w:rsid w:val="00835601"/>
    <w:pPr>
      <w:widowControl/>
      <w:spacing w:before="120" w:after="120" w:line="360" w:lineRule="auto"/>
      <w:ind w:left="4819"/>
    </w:pPr>
    <w:rPr>
      <w:rFonts w:eastAsia="Calibri"/>
      <w:szCs w:val="22"/>
      <w:lang w:eastAsia="en-US"/>
    </w:rPr>
  </w:style>
  <w:style w:type="paragraph" w:customStyle="1" w:styleId="Text9">
    <w:name w:val="Text 9"/>
    <w:basedOn w:val="Normal"/>
    <w:rsid w:val="00835601"/>
    <w:pPr>
      <w:widowControl/>
      <w:spacing w:before="120" w:after="120" w:line="360" w:lineRule="auto"/>
      <w:ind w:left="5386"/>
    </w:pPr>
    <w:rPr>
      <w:rFonts w:eastAsia="Calibri"/>
      <w:szCs w:val="22"/>
      <w:lang w:eastAsia="en-US"/>
    </w:rPr>
  </w:style>
  <w:style w:type="paragraph" w:customStyle="1" w:styleId="Text10">
    <w:name w:val="Text 10"/>
    <w:basedOn w:val="Normal"/>
    <w:rsid w:val="00835601"/>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835601"/>
    <w:pPr>
      <w:widowControl/>
      <w:spacing w:before="120" w:after="120" w:line="360" w:lineRule="auto"/>
      <w:jc w:val="center"/>
    </w:pPr>
    <w:rPr>
      <w:rFonts w:eastAsia="Calibri"/>
      <w:szCs w:val="22"/>
      <w:lang w:eastAsia="en-US"/>
    </w:rPr>
  </w:style>
  <w:style w:type="paragraph" w:customStyle="1" w:styleId="NormalLeft">
    <w:name w:val="Normal Left"/>
    <w:basedOn w:val="Normal"/>
    <w:rsid w:val="00835601"/>
    <w:pPr>
      <w:widowControl/>
      <w:spacing w:before="120" w:after="120" w:line="360" w:lineRule="auto"/>
    </w:pPr>
    <w:rPr>
      <w:rFonts w:eastAsia="Calibri"/>
      <w:szCs w:val="22"/>
      <w:lang w:eastAsia="en-US"/>
    </w:rPr>
  </w:style>
  <w:style w:type="paragraph" w:customStyle="1" w:styleId="NormalRight">
    <w:name w:val="Normal Right"/>
    <w:basedOn w:val="Normal"/>
    <w:rsid w:val="00835601"/>
    <w:pPr>
      <w:widowControl/>
      <w:spacing w:before="120" w:after="120" w:line="360" w:lineRule="auto"/>
      <w:jc w:val="right"/>
    </w:pPr>
    <w:rPr>
      <w:rFonts w:eastAsia="Calibri"/>
      <w:szCs w:val="22"/>
      <w:lang w:eastAsia="en-US"/>
    </w:rPr>
  </w:style>
  <w:style w:type="paragraph" w:customStyle="1" w:styleId="QuotedText">
    <w:name w:val="Quoted Text"/>
    <w:basedOn w:val="Normal"/>
    <w:rsid w:val="00835601"/>
    <w:pPr>
      <w:widowControl/>
      <w:spacing w:before="120" w:after="120" w:line="360" w:lineRule="auto"/>
      <w:ind w:left="1417"/>
    </w:pPr>
    <w:rPr>
      <w:rFonts w:eastAsia="Calibri"/>
      <w:szCs w:val="22"/>
      <w:lang w:eastAsia="en-US"/>
    </w:rPr>
  </w:style>
  <w:style w:type="paragraph" w:customStyle="1" w:styleId="Point0">
    <w:name w:val="Point 0"/>
    <w:basedOn w:val="Normal"/>
    <w:rsid w:val="00835601"/>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835601"/>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835601"/>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835601"/>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835601"/>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835601"/>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835601"/>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835601"/>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35601"/>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35601"/>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835601"/>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835601"/>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835601"/>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835601"/>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835601"/>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835601"/>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835601"/>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835601"/>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835601"/>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835601"/>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835601"/>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835601"/>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835601"/>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835601"/>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835601"/>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835601"/>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835601"/>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835601"/>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835601"/>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835601"/>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835601"/>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835601"/>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835601"/>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835601"/>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835601"/>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835601"/>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835601"/>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835601"/>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835601"/>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835601"/>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835601"/>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835601"/>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835601"/>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35601"/>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35601"/>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835601"/>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835601"/>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835601"/>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835601"/>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835601"/>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835601"/>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35601"/>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35601"/>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835601"/>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835601"/>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835601"/>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835601"/>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835601"/>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835601"/>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835601"/>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835601"/>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835601"/>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835601"/>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835601"/>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835601"/>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835601"/>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835601"/>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835601"/>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835601"/>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835601"/>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835601"/>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835601"/>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835601"/>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835601"/>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835601"/>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835601"/>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35601"/>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835601"/>
    <w:pPr>
      <w:widowControl/>
      <w:spacing w:before="480" w:after="120" w:line="360" w:lineRule="auto"/>
    </w:pPr>
    <w:rPr>
      <w:rFonts w:eastAsia="Calibri"/>
      <w:szCs w:val="22"/>
      <w:lang w:eastAsia="en-US"/>
    </w:rPr>
  </w:style>
  <w:style w:type="paragraph" w:customStyle="1" w:styleId="Considrant">
    <w:name w:val="Considérant"/>
    <w:basedOn w:val="Normal"/>
    <w:rsid w:val="00835601"/>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835601"/>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835601"/>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835601"/>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835601"/>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835601"/>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835601"/>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835601"/>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835601"/>
    <w:pPr>
      <w:widowControl/>
      <w:spacing w:line="360" w:lineRule="auto"/>
      <w:jc w:val="center"/>
    </w:pPr>
    <w:rPr>
      <w:rFonts w:eastAsia="Calibri"/>
      <w:b/>
      <w:szCs w:val="22"/>
      <w:lang w:eastAsia="en-US"/>
    </w:rPr>
  </w:style>
  <w:style w:type="paragraph" w:customStyle="1" w:styleId="Statut">
    <w:name w:val="Statut"/>
    <w:basedOn w:val="Normal"/>
    <w:next w:val="Typedudocument"/>
    <w:rsid w:val="00835601"/>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835601"/>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835601"/>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835601"/>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83560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3560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35601"/>
    <w:pPr>
      <w:widowControl/>
      <w:spacing w:line="360" w:lineRule="auto"/>
      <w:ind w:left="5103"/>
    </w:pPr>
    <w:rPr>
      <w:rFonts w:eastAsia="Calibri"/>
      <w:szCs w:val="22"/>
      <w:lang w:eastAsia="en-US"/>
    </w:rPr>
  </w:style>
  <w:style w:type="paragraph" w:customStyle="1" w:styleId="EntLogo">
    <w:name w:val="EntLogo"/>
    <w:basedOn w:val="Normal"/>
    <w:rsid w:val="00835601"/>
    <w:pPr>
      <w:widowControl/>
      <w:tabs>
        <w:tab w:val="right" w:pos="9639"/>
      </w:tabs>
      <w:spacing w:line="360" w:lineRule="auto"/>
    </w:pPr>
    <w:rPr>
      <w:rFonts w:eastAsia="Calibri"/>
      <w:b/>
      <w:szCs w:val="22"/>
      <w:lang w:eastAsia="en-US"/>
    </w:rPr>
  </w:style>
  <w:style w:type="paragraph" w:customStyle="1" w:styleId="EntInstit">
    <w:name w:val="EntInstit"/>
    <w:basedOn w:val="Normal"/>
    <w:rsid w:val="00835601"/>
    <w:pPr>
      <w:widowControl/>
      <w:jc w:val="right"/>
    </w:pPr>
    <w:rPr>
      <w:rFonts w:eastAsia="Calibri"/>
      <w:b/>
      <w:szCs w:val="22"/>
      <w:lang w:eastAsia="en-US"/>
    </w:rPr>
  </w:style>
  <w:style w:type="paragraph" w:customStyle="1" w:styleId="EntRefer">
    <w:name w:val="EntRefer"/>
    <w:basedOn w:val="Normal"/>
    <w:rsid w:val="00835601"/>
    <w:pPr>
      <w:widowControl/>
    </w:pPr>
    <w:rPr>
      <w:rFonts w:eastAsia="Calibri"/>
      <w:b/>
      <w:szCs w:val="22"/>
      <w:lang w:eastAsia="en-US"/>
    </w:rPr>
  </w:style>
  <w:style w:type="paragraph" w:customStyle="1" w:styleId="EntEmet">
    <w:name w:val="EntEmet"/>
    <w:basedOn w:val="Normal"/>
    <w:rsid w:val="00835601"/>
    <w:pPr>
      <w:widowControl/>
      <w:spacing w:before="40"/>
    </w:pPr>
    <w:rPr>
      <w:rFonts w:eastAsia="Calibri"/>
      <w:szCs w:val="22"/>
      <w:lang w:eastAsia="en-US"/>
    </w:rPr>
  </w:style>
  <w:style w:type="paragraph" w:customStyle="1" w:styleId="EntText">
    <w:name w:val="EntText"/>
    <w:basedOn w:val="Normal"/>
    <w:rsid w:val="00835601"/>
    <w:pPr>
      <w:widowControl/>
      <w:spacing w:before="120" w:after="120" w:line="360" w:lineRule="auto"/>
    </w:pPr>
    <w:rPr>
      <w:rFonts w:eastAsia="Calibri"/>
      <w:szCs w:val="22"/>
      <w:lang w:eastAsia="en-US"/>
    </w:rPr>
  </w:style>
  <w:style w:type="paragraph" w:customStyle="1" w:styleId="EntEU">
    <w:name w:val="EntEU"/>
    <w:basedOn w:val="Normal"/>
    <w:rsid w:val="00835601"/>
    <w:pPr>
      <w:widowControl/>
      <w:spacing w:before="240" w:after="240"/>
      <w:jc w:val="center"/>
    </w:pPr>
    <w:rPr>
      <w:rFonts w:eastAsia="Calibri"/>
      <w:b/>
      <w:sz w:val="36"/>
      <w:szCs w:val="22"/>
      <w:lang w:eastAsia="en-US"/>
    </w:rPr>
  </w:style>
  <w:style w:type="paragraph" w:customStyle="1" w:styleId="EntASSOC">
    <w:name w:val="EntASSOC"/>
    <w:basedOn w:val="Normal"/>
    <w:rsid w:val="00835601"/>
    <w:pPr>
      <w:widowControl/>
      <w:jc w:val="center"/>
    </w:pPr>
    <w:rPr>
      <w:rFonts w:eastAsia="Calibri"/>
      <w:b/>
      <w:szCs w:val="22"/>
      <w:lang w:eastAsia="en-US"/>
    </w:rPr>
  </w:style>
  <w:style w:type="paragraph" w:customStyle="1" w:styleId="EntACP">
    <w:name w:val="EntACP"/>
    <w:basedOn w:val="Normal"/>
    <w:rsid w:val="00835601"/>
    <w:pPr>
      <w:widowControl/>
      <w:spacing w:after="180"/>
      <w:jc w:val="center"/>
    </w:pPr>
    <w:rPr>
      <w:rFonts w:eastAsia="Calibri"/>
      <w:b/>
      <w:spacing w:val="40"/>
      <w:sz w:val="28"/>
      <w:szCs w:val="22"/>
      <w:lang w:eastAsia="en-US"/>
    </w:rPr>
  </w:style>
  <w:style w:type="paragraph" w:customStyle="1" w:styleId="EntInstitACP">
    <w:name w:val="EntInstitACP"/>
    <w:basedOn w:val="Normal"/>
    <w:rsid w:val="00835601"/>
    <w:pPr>
      <w:widowControl/>
      <w:jc w:val="center"/>
    </w:pPr>
    <w:rPr>
      <w:rFonts w:eastAsia="Calibri"/>
      <w:b/>
      <w:szCs w:val="22"/>
      <w:lang w:eastAsia="en-US"/>
    </w:rPr>
  </w:style>
  <w:style w:type="paragraph" w:customStyle="1" w:styleId="Genredudocument">
    <w:name w:val="Genre du document"/>
    <w:basedOn w:val="EntRefer"/>
    <w:next w:val="EntRefer"/>
    <w:rsid w:val="00835601"/>
    <w:pPr>
      <w:spacing w:before="240"/>
    </w:pPr>
  </w:style>
  <w:style w:type="paragraph" w:customStyle="1" w:styleId="Accordtitre">
    <w:name w:val="Accord titre"/>
    <w:basedOn w:val="Normal"/>
    <w:rsid w:val="00835601"/>
    <w:pPr>
      <w:widowControl/>
      <w:spacing w:line="360" w:lineRule="auto"/>
      <w:jc w:val="center"/>
    </w:pPr>
    <w:rPr>
      <w:rFonts w:eastAsia="Calibri"/>
      <w:szCs w:val="22"/>
      <w:lang w:eastAsia="en-US"/>
    </w:rPr>
  </w:style>
  <w:style w:type="paragraph" w:customStyle="1" w:styleId="FooterAccord">
    <w:name w:val="Footer Accord"/>
    <w:basedOn w:val="Normal"/>
    <w:rsid w:val="00835601"/>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35601"/>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35601"/>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835601"/>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835601"/>
    <w:pPr>
      <w:spacing w:after="240"/>
    </w:pPr>
  </w:style>
  <w:style w:type="paragraph" w:customStyle="1" w:styleId="Annexetitre">
    <w:name w:val="Annexe titre"/>
    <w:basedOn w:val="Normal"/>
    <w:next w:val="Normal"/>
    <w:rsid w:val="00835601"/>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835601"/>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835601"/>
    <w:pPr>
      <w:widowControl/>
    </w:pPr>
    <w:rPr>
      <w:sz w:val="20"/>
      <w:lang w:val="en-GB"/>
    </w:rPr>
  </w:style>
  <w:style w:type="character" w:customStyle="1" w:styleId="EndnoteTextChar">
    <w:name w:val="Endnote Text Char"/>
    <w:basedOn w:val="DefaultParagraphFont"/>
    <w:link w:val="EndnoteText1"/>
    <w:uiPriority w:val="99"/>
    <w:semiHidden/>
    <w:rsid w:val="00835601"/>
  </w:style>
  <w:style w:type="character" w:styleId="EndnoteReference">
    <w:name w:val="endnote reference"/>
    <w:basedOn w:val="DefaultParagraphFont"/>
    <w:uiPriority w:val="99"/>
    <w:unhideWhenUsed/>
    <w:rsid w:val="00835601"/>
    <w:rPr>
      <w:bdr w:val="none" w:sz="0" w:space="0" w:color="auto"/>
      <w:shd w:val="clear" w:color="auto" w:fill="auto"/>
      <w:vertAlign w:val="superscript"/>
    </w:rPr>
  </w:style>
  <w:style w:type="paragraph" w:customStyle="1" w:styleId="Division1">
    <w:name w:val="Division 1"/>
    <w:basedOn w:val="Normal"/>
    <w:next w:val="Normal"/>
    <w:rsid w:val="00835601"/>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35601"/>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35601"/>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35601"/>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35601"/>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35601"/>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35601"/>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35601"/>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35601"/>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35601"/>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35601"/>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35601"/>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35601"/>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35601"/>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35601"/>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35601"/>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35601"/>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35601"/>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35601"/>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35601"/>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35601"/>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35601"/>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35601"/>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35601"/>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35601"/>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35601"/>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35601"/>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835601"/>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35601"/>
    <w:pPr>
      <w:pBdr>
        <w:top w:val="none" w:sz="0" w:space="0" w:color="auto"/>
        <w:left w:val="single" w:sz="4" w:space="20" w:color="auto"/>
      </w:pBdr>
    </w:pPr>
  </w:style>
  <w:style w:type="character" w:customStyle="1" w:styleId="diff-tte-added">
    <w:name w:val="diff-tte-added"/>
    <w:basedOn w:val="DefaultParagraphFont"/>
    <w:rsid w:val="00835601"/>
    <w:rPr>
      <w:b/>
      <w:i/>
    </w:rPr>
  </w:style>
  <w:style w:type="character" w:customStyle="1" w:styleId="diff-tte-removed">
    <w:name w:val="diff-tte-removed"/>
    <w:basedOn w:val="DefaultParagraphFont"/>
    <w:rsid w:val="00835601"/>
    <w:rPr>
      <w:strike/>
    </w:rPr>
  </w:style>
  <w:style w:type="table" w:customStyle="1" w:styleId="TableGrid2">
    <w:name w:val="Table Grid2"/>
    <w:basedOn w:val="TableNormal"/>
    <w:next w:val="TableGrid"/>
    <w:uiPriority w:val="59"/>
    <w:rsid w:val="00835601"/>
    <w:rPr>
      <w:rFonts w:ascii="Calibri" w:eastAsia="Calibri" w:hAnsi="Calibri" w:cs="Arial"/>
      <w:sz w:val="22"/>
      <w:szCs w:val="22"/>
      <w:lang w:val="lv-LV"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835601"/>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semiHidden/>
    <w:rsid w:val="00835601"/>
    <w:rPr>
      <w:sz w:val="24"/>
      <w:szCs w:val="24"/>
    </w:rPr>
  </w:style>
  <w:style w:type="paragraph" w:customStyle="1" w:styleId="Revision1">
    <w:name w:val="Revision1"/>
    <w:next w:val="Revision"/>
    <w:hidden/>
    <w:uiPriority w:val="99"/>
    <w:semiHidden/>
    <w:rsid w:val="00835601"/>
    <w:rPr>
      <w:rFonts w:eastAsia="Calibri"/>
      <w:sz w:val="24"/>
      <w:szCs w:val="22"/>
      <w:lang w:val="lv-LV" w:eastAsia="en-US"/>
    </w:rPr>
  </w:style>
  <w:style w:type="character" w:styleId="CommentReference">
    <w:name w:val="annotation reference"/>
    <w:basedOn w:val="DefaultParagraphFont"/>
    <w:uiPriority w:val="99"/>
    <w:unhideWhenUsed/>
    <w:rsid w:val="00835601"/>
    <w:rPr>
      <w:sz w:val="16"/>
      <w:szCs w:val="16"/>
    </w:rPr>
  </w:style>
  <w:style w:type="paragraph" w:customStyle="1" w:styleId="CommentText1">
    <w:name w:val="Comment Text1"/>
    <w:basedOn w:val="Normal"/>
    <w:next w:val="CommentText"/>
    <w:link w:val="CommentTextChar"/>
    <w:uiPriority w:val="99"/>
    <w:unhideWhenUsed/>
    <w:rsid w:val="00835601"/>
    <w:pPr>
      <w:widowControl/>
      <w:spacing w:before="120" w:after="120"/>
    </w:pPr>
    <w:rPr>
      <w:sz w:val="20"/>
      <w:lang w:val="en-GB"/>
    </w:rPr>
  </w:style>
  <w:style w:type="character" w:customStyle="1" w:styleId="CommentTextChar">
    <w:name w:val="Comment Text Char"/>
    <w:basedOn w:val="DefaultParagraphFont"/>
    <w:link w:val="CommentText1"/>
    <w:uiPriority w:val="99"/>
    <w:rsid w:val="00835601"/>
  </w:style>
  <w:style w:type="paragraph" w:customStyle="1" w:styleId="CommentSubject1">
    <w:name w:val="Comment Subject1"/>
    <w:basedOn w:val="CommentText"/>
    <w:next w:val="CommentText"/>
    <w:uiPriority w:val="99"/>
    <w:semiHidden/>
    <w:unhideWhenUsed/>
    <w:rsid w:val="00835601"/>
    <w:pPr>
      <w:widowControl/>
      <w:spacing w:before="120" w:after="120"/>
    </w:pPr>
    <w:rPr>
      <w:rFonts w:eastAsia="Calibri"/>
      <w:b/>
      <w:bCs/>
      <w:lang w:eastAsia="en-US"/>
    </w:rPr>
  </w:style>
  <w:style w:type="character" w:customStyle="1" w:styleId="CommentSubjectChar">
    <w:name w:val="Comment Subject Char"/>
    <w:basedOn w:val="CommentTextChar"/>
    <w:link w:val="CommentSubject"/>
    <w:uiPriority w:val="99"/>
    <w:rsid w:val="00835601"/>
    <w:rPr>
      <w:b/>
      <w:bCs/>
    </w:rPr>
  </w:style>
  <w:style w:type="paragraph" w:customStyle="1" w:styleId="BalloonText1">
    <w:name w:val="Balloon Text1"/>
    <w:basedOn w:val="Normal"/>
    <w:next w:val="BalloonText"/>
    <w:link w:val="BalloonTextChar"/>
    <w:uiPriority w:val="99"/>
    <w:semiHidden/>
    <w:unhideWhenUsed/>
    <w:rsid w:val="00835601"/>
    <w:pPr>
      <w:widowControl/>
    </w:pPr>
    <w:rPr>
      <w:rFonts w:ascii="Segoe UI" w:hAnsi="Segoe UI" w:cs="Segoe UI"/>
      <w:sz w:val="18"/>
      <w:szCs w:val="18"/>
      <w:lang w:val="en-GB"/>
    </w:rPr>
  </w:style>
  <w:style w:type="character" w:customStyle="1" w:styleId="BalloonTextChar">
    <w:name w:val="Balloon Text Char"/>
    <w:basedOn w:val="DefaultParagraphFont"/>
    <w:link w:val="BalloonText1"/>
    <w:uiPriority w:val="99"/>
    <w:semiHidden/>
    <w:rsid w:val="00835601"/>
    <w:rPr>
      <w:rFonts w:ascii="Segoe UI" w:hAnsi="Segoe UI" w:cs="Segoe UI"/>
      <w:sz w:val="18"/>
      <w:szCs w:val="18"/>
    </w:rPr>
  </w:style>
  <w:style w:type="paragraph" w:customStyle="1" w:styleId="oj-normal">
    <w:name w:val="oj-normal"/>
    <w:basedOn w:val="Normal"/>
    <w:rsid w:val="00835601"/>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835601"/>
    <w:rPr>
      <w:color w:val="0563C1"/>
      <w:u w:val="single"/>
    </w:rPr>
  </w:style>
  <w:style w:type="character" w:customStyle="1" w:styleId="UnresolvedMention">
    <w:name w:val="Unresolved Mention"/>
    <w:basedOn w:val="DefaultParagraphFont"/>
    <w:uiPriority w:val="99"/>
    <w:semiHidden/>
    <w:unhideWhenUsed/>
    <w:rsid w:val="00835601"/>
    <w:rPr>
      <w:color w:val="605E5C"/>
      <w:shd w:val="clear" w:color="auto" w:fill="E1DFDD"/>
    </w:rPr>
  </w:style>
  <w:style w:type="character" w:customStyle="1" w:styleId="FollowedHyperlink1">
    <w:name w:val="FollowedHyperlink1"/>
    <w:basedOn w:val="DefaultParagraphFont"/>
    <w:uiPriority w:val="99"/>
    <w:semiHidden/>
    <w:unhideWhenUsed/>
    <w:rsid w:val="00835601"/>
    <w:rPr>
      <w:color w:val="954F72"/>
      <w:u w:val="single"/>
    </w:rPr>
  </w:style>
  <w:style w:type="paragraph" w:styleId="EndnoteText">
    <w:name w:val="endnote text"/>
    <w:basedOn w:val="Normal"/>
    <w:link w:val="EndnoteTextChar1"/>
    <w:rsid w:val="00835601"/>
    <w:rPr>
      <w:sz w:val="20"/>
    </w:rPr>
  </w:style>
  <w:style w:type="character" w:customStyle="1" w:styleId="EndnoteTextChar1">
    <w:name w:val="Endnote Text Char1"/>
    <w:basedOn w:val="DefaultParagraphFont"/>
    <w:link w:val="EndnoteText"/>
    <w:rsid w:val="00835601"/>
    <w:rPr>
      <w:lang w:val="lv-LV"/>
    </w:rPr>
  </w:style>
  <w:style w:type="paragraph" w:styleId="Revision">
    <w:name w:val="Revision"/>
    <w:hidden/>
    <w:uiPriority w:val="99"/>
    <w:semiHidden/>
    <w:rsid w:val="00835601"/>
    <w:rPr>
      <w:sz w:val="24"/>
      <w:lang w:val="lv-LV"/>
    </w:rPr>
  </w:style>
  <w:style w:type="paragraph" w:styleId="CommentText">
    <w:name w:val="annotation text"/>
    <w:basedOn w:val="Normal"/>
    <w:link w:val="CommentTextChar1"/>
    <w:rsid w:val="00835601"/>
    <w:rPr>
      <w:sz w:val="20"/>
    </w:rPr>
  </w:style>
  <w:style w:type="character" w:customStyle="1" w:styleId="CommentTextChar1">
    <w:name w:val="Comment Text Char1"/>
    <w:basedOn w:val="DefaultParagraphFont"/>
    <w:link w:val="CommentText"/>
    <w:rsid w:val="00835601"/>
    <w:rPr>
      <w:lang w:val="lv-LV"/>
    </w:rPr>
  </w:style>
  <w:style w:type="paragraph" w:styleId="CommentSubject">
    <w:name w:val="annotation subject"/>
    <w:basedOn w:val="CommentText"/>
    <w:next w:val="CommentText"/>
    <w:link w:val="CommentSubjectChar"/>
    <w:uiPriority w:val="99"/>
    <w:rsid w:val="00835601"/>
    <w:rPr>
      <w:b/>
      <w:bCs/>
      <w:lang w:val="en-GB"/>
    </w:rPr>
  </w:style>
  <w:style w:type="character" w:customStyle="1" w:styleId="CommentSubjectChar1">
    <w:name w:val="Comment Subject Char1"/>
    <w:basedOn w:val="CommentTextChar1"/>
    <w:rsid w:val="00835601"/>
    <w:rPr>
      <w:b/>
      <w:bCs/>
      <w:lang w:val="lv-LV"/>
    </w:rPr>
  </w:style>
  <w:style w:type="paragraph" w:styleId="BalloonText">
    <w:name w:val="Balloon Text"/>
    <w:basedOn w:val="Normal"/>
    <w:link w:val="BalloonTextChar1"/>
    <w:rsid w:val="00835601"/>
    <w:rPr>
      <w:rFonts w:ascii="Segoe UI" w:hAnsi="Segoe UI" w:cs="Segoe UI"/>
      <w:sz w:val="18"/>
      <w:szCs w:val="18"/>
    </w:rPr>
  </w:style>
  <w:style w:type="character" w:customStyle="1" w:styleId="BalloonTextChar1">
    <w:name w:val="Balloon Text Char1"/>
    <w:basedOn w:val="DefaultParagraphFont"/>
    <w:link w:val="BalloonText"/>
    <w:rsid w:val="00835601"/>
    <w:rPr>
      <w:rFonts w:ascii="Segoe UI" w:hAnsi="Segoe UI" w:cs="Segoe UI"/>
      <w:sz w:val="18"/>
      <w:szCs w:val="18"/>
      <w:lang w:val="lv-LV"/>
    </w:rPr>
  </w:style>
  <w:style w:type="character" w:styleId="Hyperlink">
    <w:name w:val="Hyperlink"/>
    <w:basedOn w:val="DefaultParagraphFont"/>
    <w:rsid w:val="00835601"/>
    <w:rPr>
      <w:color w:val="0563C1" w:themeColor="hyperlink"/>
      <w:u w:val="single"/>
    </w:rPr>
  </w:style>
  <w:style w:type="character" w:styleId="FollowedHyperlink">
    <w:name w:val="FollowedHyperlink"/>
    <w:basedOn w:val="DefaultParagraphFont"/>
    <w:rsid w:val="00835601"/>
    <w:rPr>
      <w:color w:val="954F72" w:themeColor="followedHyperlink"/>
      <w:u w:val="single"/>
    </w:rPr>
  </w:style>
  <w:style w:type="paragraph" w:customStyle="1" w:styleId="Normal12Hanging">
    <w:name w:val="Normal12Hanging"/>
    <w:basedOn w:val="Normal"/>
    <w:link w:val="Normal12HangingChar"/>
    <w:rsid w:val="00835601"/>
    <w:pPr>
      <w:tabs>
        <w:tab w:val="num" w:pos="4679"/>
      </w:tabs>
      <w:spacing w:after="240"/>
      <w:ind w:left="4679" w:hanging="567"/>
    </w:pPr>
    <w:rPr>
      <w:snapToGrid w:val="0"/>
    </w:rPr>
  </w:style>
  <w:style w:type="character" w:customStyle="1" w:styleId="Normal12HangingChar">
    <w:name w:val="Normal12Hanging Char"/>
    <w:link w:val="Normal12Hanging"/>
    <w:rsid w:val="00835601"/>
    <w:rPr>
      <w:snapToGrid w:val="0"/>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DA9AD-9FC2-4C1A-9987-62DB0C6AD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310</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BINKEVICIUTE Aurelija</cp:lastModifiedBy>
  <cp:revision>3</cp:revision>
  <cp:lastPrinted>2004-11-19T15:42:00Z</cp:lastPrinted>
  <dcterms:created xsi:type="dcterms:W3CDTF">2024-09-17T10:59:00Z</dcterms:created>
  <dcterms:modified xsi:type="dcterms:W3CDTF">2024-10-16T11:08:00Z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P9_TA(2024)0329_</vt:lpwstr>
  </property>
  <property fmtid="{D5CDD505-2E9C-101B-9397-08002B2CF9AE}" pid="4" name="&lt;Type&gt;">
    <vt:lpwstr>RR</vt:lpwstr>
  </property>
</Properties>
</file>