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49D1" w14:paraId="4585CF48" w14:textId="77777777" w:rsidTr="0010095E">
        <w:trPr>
          <w:trHeight w:hRule="exact" w:val="1418"/>
        </w:trPr>
        <w:tc>
          <w:tcPr>
            <w:tcW w:w="6804" w:type="dxa"/>
            <w:shd w:val="clear" w:color="auto" w:fill="auto"/>
            <w:vAlign w:val="center"/>
          </w:tcPr>
          <w:p w14:paraId="39D5A165" w14:textId="77777777" w:rsidR="00751A4A" w:rsidRPr="003949D1" w:rsidRDefault="00014906" w:rsidP="0010095E">
            <w:pPr>
              <w:pStyle w:val="EPName"/>
            </w:pPr>
            <w:bookmarkStart w:id="0" w:name="_GoBack"/>
            <w:bookmarkEnd w:id="0"/>
            <w:r w:rsidRPr="003949D1">
              <w:t>Europees Parlement</w:t>
            </w:r>
          </w:p>
          <w:p w14:paraId="539D606E" w14:textId="77777777" w:rsidR="00751A4A" w:rsidRPr="003949D1" w:rsidRDefault="00817416" w:rsidP="00756632">
            <w:pPr>
              <w:pStyle w:val="EPTerm"/>
              <w:rPr>
                <w:rStyle w:val="HideTWBExt"/>
                <w:noProof w:val="0"/>
                <w:vanish w:val="0"/>
                <w:color w:val="auto"/>
              </w:rPr>
            </w:pPr>
            <w:r w:rsidRPr="003949D1">
              <w:t>2019-2024</w:t>
            </w:r>
          </w:p>
        </w:tc>
        <w:tc>
          <w:tcPr>
            <w:tcW w:w="2268" w:type="dxa"/>
            <w:shd w:val="clear" w:color="auto" w:fill="auto"/>
          </w:tcPr>
          <w:p w14:paraId="57893367" w14:textId="77777777" w:rsidR="00751A4A" w:rsidRPr="003949D1" w:rsidRDefault="00187494" w:rsidP="0010095E">
            <w:pPr>
              <w:pStyle w:val="EPLogo"/>
            </w:pPr>
            <w:r w:rsidRPr="003949D1">
              <w:rPr>
                <w:noProof/>
                <w:lang w:val="en-GB"/>
              </w:rPr>
              <w:drawing>
                <wp:inline distT="0" distB="0" distL="0" distR="0" wp14:anchorId="3BEF2339" wp14:editId="60271E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6DE755" w14:textId="77777777" w:rsidR="00D058B8" w:rsidRPr="003949D1" w:rsidRDefault="00D058B8" w:rsidP="004C5D52">
      <w:pPr>
        <w:pStyle w:val="LineTop"/>
      </w:pPr>
    </w:p>
    <w:p w14:paraId="48506A1E" w14:textId="77777777" w:rsidR="00680577" w:rsidRPr="003949D1" w:rsidRDefault="00014906" w:rsidP="00680577">
      <w:pPr>
        <w:pStyle w:val="EPBodyTA1"/>
      </w:pPr>
      <w:r w:rsidRPr="003949D1">
        <w:t>AANGENOMEN TEKSTEN</w:t>
      </w:r>
    </w:p>
    <w:p w14:paraId="5003CA41" w14:textId="77777777" w:rsidR="00D058B8" w:rsidRPr="003949D1" w:rsidRDefault="00D058B8" w:rsidP="00D058B8">
      <w:pPr>
        <w:pStyle w:val="LineBottom"/>
      </w:pPr>
    </w:p>
    <w:p w14:paraId="3C72F2C9" w14:textId="47466FF2" w:rsidR="00014906" w:rsidRPr="003949D1" w:rsidRDefault="00014906" w:rsidP="00014906">
      <w:pPr>
        <w:pStyle w:val="ATHeading1"/>
      </w:pPr>
      <w:bookmarkStart w:id="1" w:name="TANumber"/>
      <w:r w:rsidRPr="003949D1">
        <w:t>P9_</w:t>
      </w:r>
      <w:proofErr w:type="gramStart"/>
      <w:r w:rsidRPr="003949D1">
        <w:t>TA(</w:t>
      </w:r>
      <w:proofErr w:type="gramEnd"/>
      <w:r w:rsidRPr="003949D1">
        <w:t>2024)0</w:t>
      </w:r>
      <w:bookmarkEnd w:id="1"/>
      <w:r w:rsidR="00CC7F0A" w:rsidRPr="003949D1">
        <w:t>330</w:t>
      </w:r>
    </w:p>
    <w:p w14:paraId="20D8D453" w14:textId="77777777" w:rsidR="00014906" w:rsidRPr="003949D1" w:rsidRDefault="00014906" w:rsidP="00014906">
      <w:pPr>
        <w:pStyle w:val="ATHeading2"/>
      </w:pPr>
      <w:bookmarkStart w:id="2" w:name="title"/>
      <w:r w:rsidRPr="003949D1">
        <w:t>Verbetering van de arbeidsvoorwaarden bij platformwerk</w:t>
      </w:r>
      <w:bookmarkEnd w:id="2"/>
    </w:p>
    <w:p w14:paraId="39563CAF" w14:textId="77777777" w:rsidR="00014906" w:rsidRPr="003949D1" w:rsidRDefault="00014906" w:rsidP="00014906">
      <w:pPr>
        <w:rPr>
          <w:i/>
          <w:vanish/>
        </w:rPr>
      </w:pPr>
      <w:r w:rsidRPr="003949D1">
        <w:rPr>
          <w:i/>
        </w:rPr>
        <w:fldChar w:fldCharType="begin"/>
      </w:r>
      <w:r w:rsidRPr="003949D1">
        <w:rPr>
          <w:i/>
        </w:rPr>
        <w:instrText xml:space="preserve"> TC"(</w:instrText>
      </w:r>
      <w:bookmarkStart w:id="3" w:name="DocNumber"/>
      <w:r w:rsidRPr="003949D1">
        <w:rPr>
          <w:i/>
        </w:rPr>
        <w:instrText>A9-0301/2022</w:instrText>
      </w:r>
      <w:bookmarkEnd w:id="3"/>
      <w:r w:rsidRPr="003949D1">
        <w:rPr>
          <w:i/>
        </w:rPr>
        <w:instrText xml:space="preserve"> - Rapporteur: </w:instrText>
      </w:r>
      <w:proofErr w:type="spellStart"/>
      <w:r w:rsidRPr="003949D1">
        <w:rPr>
          <w:i/>
        </w:rPr>
        <w:instrText>Elisabetta</w:instrText>
      </w:r>
      <w:proofErr w:type="spellEnd"/>
      <w:r w:rsidRPr="003949D1">
        <w:rPr>
          <w:i/>
        </w:rPr>
        <w:instrText xml:space="preserve"> </w:instrText>
      </w:r>
      <w:proofErr w:type="spellStart"/>
      <w:r w:rsidRPr="003949D1">
        <w:rPr>
          <w:i/>
        </w:rPr>
        <w:instrText>Gualmini</w:instrText>
      </w:r>
      <w:proofErr w:type="spellEnd"/>
      <w:r w:rsidRPr="003949D1">
        <w:rPr>
          <w:i/>
        </w:rPr>
        <w:instrText xml:space="preserve">)"\l3 \n&gt; \* MERGEFORMAT </w:instrText>
      </w:r>
      <w:r w:rsidRPr="003949D1">
        <w:rPr>
          <w:i/>
        </w:rPr>
        <w:fldChar w:fldCharType="end"/>
      </w:r>
    </w:p>
    <w:p w14:paraId="3C62D8D2" w14:textId="77777777" w:rsidR="00014906" w:rsidRPr="003949D1" w:rsidRDefault="00014906" w:rsidP="00014906">
      <w:pPr>
        <w:rPr>
          <w:vanish/>
        </w:rPr>
      </w:pPr>
      <w:bookmarkStart w:id="4" w:name="Commission"/>
      <w:r w:rsidRPr="003949D1">
        <w:rPr>
          <w:vanish/>
        </w:rPr>
        <w:t>Commissie werkgelegenheid en sociale zaken</w:t>
      </w:r>
      <w:bookmarkEnd w:id="4"/>
    </w:p>
    <w:p w14:paraId="3724C290" w14:textId="77777777" w:rsidR="00014906" w:rsidRPr="003949D1" w:rsidRDefault="00014906" w:rsidP="00014906">
      <w:pPr>
        <w:rPr>
          <w:vanish/>
        </w:rPr>
      </w:pPr>
      <w:bookmarkStart w:id="5" w:name="PE"/>
      <w:r w:rsidRPr="003949D1">
        <w:rPr>
          <w:vanish/>
        </w:rPr>
        <w:t>PE731.497</w:t>
      </w:r>
      <w:bookmarkEnd w:id="5"/>
    </w:p>
    <w:p w14:paraId="1848D2BA" w14:textId="77777777" w:rsidR="00014906" w:rsidRPr="003949D1" w:rsidRDefault="00014906" w:rsidP="00014906">
      <w:pPr>
        <w:pStyle w:val="ATHeading3"/>
      </w:pPr>
      <w:bookmarkStart w:id="6" w:name="Sujet"/>
      <w:r w:rsidRPr="003949D1">
        <w:t xml:space="preserve">Wetgevingsresolutie van het Europees Parlement van </w:t>
      </w:r>
      <w:r w:rsidR="00B43896" w:rsidRPr="003949D1">
        <w:t>24</w:t>
      </w:r>
      <w:r w:rsidRPr="003949D1">
        <w:t xml:space="preserve"> april 2024 over het voorstel voor een richtlijn van het Europees Parlement en de Raad betreffende de verbetering van de arbeidsvoorwaarden bij platformwerk</w:t>
      </w:r>
      <w:bookmarkEnd w:id="6"/>
      <w:r w:rsidRPr="003949D1">
        <w:t xml:space="preserve"> </w:t>
      </w:r>
      <w:bookmarkStart w:id="7" w:name="References"/>
      <w:r w:rsidRPr="003949D1">
        <w:t>(</w:t>
      </w:r>
      <w:proofErr w:type="gramStart"/>
      <w:r w:rsidRPr="003949D1">
        <w:t>COM(</w:t>
      </w:r>
      <w:proofErr w:type="gramEnd"/>
      <w:r w:rsidRPr="003949D1">
        <w:t>2021)0762 – C9-0454/2021 – 2021/0414(COD))</w:t>
      </w:r>
      <w:bookmarkEnd w:id="7"/>
    </w:p>
    <w:p w14:paraId="3CC8D6D4" w14:textId="77777777" w:rsidR="00014906" w:rsidRPr="003949D1" w:rsidRDefault="00014906" w:rsidP="00014906"/>
    <w:p w14:paraId="7FE651C3" w14:textId="77777777" w:rsidR="00637C2A" w:rsidRPr="003949D1" w:rsidRDefault="00637C2A" w:rsidP="00637C2A">
      <w:pPr>
        <w:pStyle w:val="NormalBold"/>
      </w:pPr>
      <w:bookmarkStart w:id="8" w:name="TextBodyBegin"/>
      <w:bookmarkEnd w:id="8"/>
      <w:r w:rsidRPr="003949D1">
        <w:t>(Gewone wetgevingsprocedure: eerste lezing)</w:t>
      </w:r>
    </w:p>
    <w:p w14:paraId="41DBA25F" w14:textId="77777777" w:rsidR="00637C2A" w:rsidRPr="003949D1" w:rsidRDefault="00637C2A" w:rsidP="00637C2A">
      <w:pPr>
        <w:pStyle w:val="EPComma"/>
      </w:pPr>
      <w:r w:rsidRPr="003949D1">
        <w:rPr>
          <w:i/>
          <w:iCs/>
        </w:rPr>
        <w:t>Het Europees Parlement</w:t>
      </w:r>
      <w:r w:rsidRPr="003949D1">
        <w:t>,</w:t>
      </w:r>
    </w:p>
    <w:p w14:paraId="21F0EC28" w14:textId="77777777" w:rsidR="00637C2A" w:rsidRPr="003949D1" w:rsidRDefault="00637C2A" w:rsidP="00637C2A">
      <w:pPr>
        <w:pStyle w:val="NormalHanging12a"/>
      </w:pPr>
      <w:r w:rsidRPr="003949D1">
        <w:t>–</w:t>
      </w:r>
      <w:r w:rsidRPr="003949D1">
        <w:tab/>
        <w:t>gezien het voorstel van de Commissie aan het Europees Parlement en de Raad (</w:t>
      </w:r>
      <w:proofErr w:type="gramStart"/>
      <w:r w:rsidRPr="003949D1">
        <w:t>COM(</w:t>
      </w:r>
      <w:proofErr w:type="gramEnd"/>
      <w:r w:rsidRPr="003949D1">
        <w:t>2021)0762),</w:t>
      </w:r>
    </w:p>
    <w:p w14:paraId="32A0859C" w14:textId="77777777" w:rsidR="00637C2A" w:rsidRPr="003949D1" w:rsidRDefault="00637C2A" w:rsidP="00637C2A">
      <w:pPr>
        <w:pStyle w:val="NormalHanging12a"/>
      </w:pPr>
      <w:r w:rsidRPr="003949D1">
        <w:t>–</w:t>
      </w:r>
      <w:r w:rsidRPr="003949D1">
        <w:tab/>
        <w:t>gezien artikel 294, lid 2, en artikel 153, lid 2, punt b), in samenhang met artikel 153, lid 1, punt b), en artikel 16, lid 2, van het Verdrag betreffende de werking van de Europese Unie, op grond waarvan het voorstel door de Commissie bij het Parlement is ingediend (C9-0454/2021),</w:t>
      </w:r>
    </w:p>
    <w:p w14:paraId="53328BA9" w14:textId="77777777" w:rsidR="00637C2A" w:rsidRPr="003949D1" w:rsidRDefault="00637C2A" w:rsidP="00637C2A">
      <w:pPr>
        <w:pStyle w:val="NormalHanging12a"/>
      </w:pPr>
      <w:r w:rsidRPr="003949D1">
        <w:t>–</w:t>
      </w:r>
      <w:r w:rsidRPr="003949D1">
        <w:tab/>
        <w:t>gezien artikel 294, lid 3, van het Verdrag betreffende de werking van de Europese Unie,</w:t>
      </w:r>
    </w:p>
    <w:p w14:paraId="59EEB8A9" w14:textId="56582071" w:rsidR="007A272B" w:rsidRPr="003949D1" w:rsidRDefault="007A272B" w:rsidP="00637C2A">
      <w:pPr>
        <w:pStyle w:val="NormalHanging12a"/>
      </w:pPr>
      <w:r w:rsidRPr="003949D1">
        <w:t>–</w:t>
      </w:r>
      <w:r w:rsidRPr="003949D1">
        <w:tab/>
        <w:t>gezien het gemotiveerde advies dat in het kader van protocol nr. 2 betreffende de toepassing van de beginselen van subsidiariteit en evenredigheid is uitgebracht door het Zweedse Parlement, en waarin wordt gesteld dat het ontwerp van wetgevingshandeling niet strookt met het subsidiariteitsbeginsel,</w:t>
      </w:r>
    </w:p>
    <w:p w14:paraId="0DE16453" w14:textId="4EA54AB1" w:rsidR="007A272B" w:rsidRPr="003949D1" w:rsidRDefault="007A272B" w:rsidP="00637C2A">
      <w:pPr>
        <w:pStyle w:val="NormalHanging12a"/>
      </w:pPr>
      <w:r w:rsidRPr="003949D1">
        <w:t>–</w:t>
      </w:r>
      <w:r w:rsidRPr="003949D1">
        <w:tab/>
        <w:t>gezien het advies van het Europees Economisch en Sociaal Comité van 23 maart 2022</w:t>
      </w:r>
      <w:r w:rsidRPr="003949D1">
        <w:rPr>
          <w:rStyle w:val="FootnoteReference"/>
        </w:rPr>
        <w:footnoteReference w:id="1"/>
      </w:r>
      <w:r w:rsidRPr="003949D1">
        <w:t>,</w:t>
      </w:r>
    </w:p>
    <w:p w14:paraId="60002F8E" w14:textId="6DFBACCA" w:rsidR="007A272B" w:rsidRPr="003949D1" w:rsidRDefault="007A272B" w:rsidP="00637C2A">
      <w:pPr>
        <w:pStyle w:val="NormalHanging12a"/>
      </w:pPr>
      <w:r w:rsidRPr="003949D1">
        <w:t>–</w:t>
      </w:r>
      <w:r w:rsidRPr="003949D1">
        <w:tab/>
        <w:t>gezien het advies van het Comité van de Regio’s van 29 juni 2022</w:t>
      </w:r>
      <w:r w:rsidRPr="003949D1">
        <w:rPr>
          <w:rStyle w:val="FootnoteReference"/>
        </w:rPr>
        <w:footnoteReference w:id="2"/>
      </w:r>
      <w:r w:rsidRPr="003949D1">
        <w:t>,</w:t>
      </w:r>
    </w:p>
    <w:p w14:paraId="23FBB163" w14:textId="1898B928" w:rsidR="007A272B" w:rsidRPr="003949D1" w:rsidRDefault="007A272B" w:rsidP="00637C2A">
      <w:pPr>
        <w:pStyle w:val="NormalHanging12a"/>
      </w:pPr>
      <w:r w:rsidRPr="003949D1">
        <w:t>–</w:t>
      </w:r>
      <w:r w:rsidRPr="003949D1">
        <w:tab/>
        <w:t xml:space="preserve">gezien het overeenkomstig artikel 74, lid 4, van zijn Reglement door de bevoegde commissie goedgekeurde voorlopig akkoord en de door de vertegenwoordiger van de Raad bij brief van 11 maart 2024 gedane toezegging om het standpunt van het Europees Parlement overeenkomstig artikel 294, lid 4, van het Verdrag betreffende de werking </w:t>
      </w:r>
      <w:r w:rsidRPr="003949D1">
        <w:lastRenderedPageBreak/>
        <w:t>van de Europese Unie goed te keuren,</w:t>
      </w:r>
    </w:p>
    <w:p w14:paraId="5524B201" w14:textId="40676732" w:rsidR="00637C2A" w:rsidRPr="003949D1" w:rsidRDefault="00637C2A" w:rsidP="00637C2A">
      <w:pPr>
        <w:pStyle w:val="NormalHanging12a"/>
      </w:pPr>
      <w:r w:rsidRPr="003949D1">
        <w:t>–</w:t>
      </w:r>
      <w:r w:rsidRPr="003949D1">
        <w:tab/>
        <w:t>gezien artikel 59 van zijn Reglement,</w:t>
      </w:r>
    </w:p>
    <w:p w14:paraId="7BCDA182" w14:textId="77777777" w:rsidR="00637C2A" w:rsidRPr="003949D1" w:rsidRDefault="00637C2A" w:rsidP="00637C2A">
      <w:pPr>
        <w:pStyle w:val="NormalHanging12a"/>
      </w:pPr>
      <w:r w:rsidRPr="003949D1">
        <w:t>–</w:t>
      </w:r>
      <w:r w:rsidRPr="003949D1">
        <w:tab/>
        <w:t>gezien het advies van de Commissie vervoer en toerisme,</w:t>
      </w:r>
    </w:p>
    <w:p w14:paraId="1AB9ED91" w14:textId="77777777" w:rsidR="00637C2A" w:rsidRPr="003949D1" w:rsidRDefault="00637C2A" w:rsidP="00637C2A">
      <w:pPr>
        <w:pStyle w:val="NormalHanging12a"/>
      </w:pPr>
      <w:r w:rsidRPr="003949D1">
        <w:t>–</w:t>
      </w:r>
      <w:r w:rsidRPr="003949D1">
        <w:tab/>
        <w:t>gezien het verslag van de Commissie werkgelegenheid en sociale zaken (A9-0301/2022),</w:t>
      </w:r>
    </w:p>
    <w:p w14:paraId="287796D7" w14:textId="1D8A8056" w:rsidR="00637C2A" w:rsidRPr="003949D1" w:rsidRDefault="00637C2A" w:rsidP="00637C2A">
      <w:pPr>
        <w:pStyle w:val="NormalHanging12a"/>
      </w:pPr>
      <w:r w:rsidRPr="003949D1">
        <w:t>1.</w:t>
      </w:r>
      <w:r w:rsidRPr="003949D1">
        <w:tab/>
        <w:t>stelt onderstaand standpunt in eerste lezing vast;</w:t>
      </w:r>
    </w:p>
    <w:p w14:paraId="656A1FEF" w14:textId="17D08A03" w:rsidR="007A272B" w:rsidRPr="003949D1" w:rsidRDefault="007A272B" w:rsidP="00637C2A">
      <w:pPr>
        <w:pStyle w:val="NormalHanging12a"/>
      </w:pPr>
      <w:r w:rsidRPr="003949D1">
        <w:t>2.</w:t>
      </w:r>
      <w:r w:rsidRPr="003949D1">
        <w:tab/>
        <w:t>verzoekt om hernieuwde voorlegging indien de Commissie voornemens is ingrijpende wijzigingen in haar voorstel aan te brengen of dit door een nieuwe tekst te vervangen;</w:t>
      </w:r>
    </w:p>
    <w:p w14:paraId="0EE26C22" w14:textId="71B7C888" w:rsidR="00637C2A" w:rsidRPr="003949D1" w:rsidRDefault="007A272B" w:rsidP="00637C2A">
      <w:pPr>
        <w:pStyle w:val="NormalHanging12a"/>
      </w:pPr>
      <w:r w:rsidRPr="003949D1">
        <w:t>3</w:t>
      </w:r>
      <w:r w:rsidR="00637C2A" w:rsidRPr="003949D1">
        <w:t>.</w:t>
      </w:r>
      <w:r w:rsidR="00637C2A" w:rsidRPr="003949D1">
        <w:tab/>
        <w:t>verzoekt zijn Voorzitter het standpunt van het Parlement te doen toekomen aan de Raad en aan de Commissie alsmede aan de nationale parlementen.</w:t>
      </w:r>
    </w:p>
    <w:p w14:paraId="499D2D9C" w14:textId="77777777" w:rsidR="007A272B" w:rsidRPr="003949D1" w:rsidRDefault="007A272B" w:rsidP="00637C2A">
      <w:pPr>
        <w:sectPr w:rsidR="007A272B" w:rsidRPr="003949D1" w:rsidSect="002F49F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298D41" w14:textId="2014F74D" w:rsidR="007A272B" w:rsidRPr="003949D1" w:rsidRDefault="007A272B" w:rsidP="007A272B">
      <w:pPr>
        <w:ind w:left="567" w:hanging="567"/>
        <w:rPr>
          <w:b/>
        </w:rPr>
      </w:pPr>
      <w:r w:rsidRPr="003949D1">
        <w:rPr>
          <w:b/>
        </w:rPr>
        <w:lastRenderedPageBreak/>
        <w:t>P9_TC1-</w:t>
      </w:r>
      <w:proofErr w:type="gramStart"/>
      <w:r w:rsidRPr="003949D1">
        <w:rPr>
          <w:b/>
        </w:rPr>
        <w:t>COD(</w:t>
      </w:r>
      <w:proofErr w:type="gramEnd"/>
      <w:r w:rsidRPr="003949D1">
        <w:rPr>
          <w:b/>
        </w:rPr>
        <w:t>2021)0414</w:t>
      </w:r>
    </w:p>
    <w:p w14:paraId="3EEE4653" w14:textId="6E27C426" w:rsidR="007A272B" w:rsidRPr="003949D1" w:rsidRDefault="007A272B" w:rsidP="007A272B">
      <w:pPr>
        <w:spacing w:before="240"/>
        <w:rPr>
          <w:rFonts w:eastAsia="Calibri"/>
          <w:b/>
          <w:szCs w:val="22"/>
          <w:lang w:eastAsia="en-US"/>
        </w:rPr>
      </w:pPr>
      <w:r w:rsidRPr="003949D1">
        <w:rPr>
          <w:b/>
        </w:rPr>
        <w:t xml:space="preserve">Standpunt van het Europees Parlement in eerste lezing vastgesteld op 24 april 2024 met het oog op de vaststelling van Richtlijn (EU) 2024/... van het Europees Parlement en de Raad </w:t>
      </w:r>
      <w:r w:rsidRPr="003949D1">
        <w:rPr>
          <w:rFonts w:eastAsia="Calibri"/>
          <w:b/>
          <w:szCs w:val="22"/>
          <w:lang w:eastAsia="en-US"/>
        </w:rPr>
        <w:t>betreffende de verbetering van de arbeidsvoorwaarden bij platformwerk</w:t>
      </w:r>
    </w:p>
    <w:p w14:paraId="069CD0BB" w14:textId="76432A76" w:rsidR="003949D1" w:rsidRPr="003949D1" w:rsidRDefault="003949D1" w:rsidP="007A272B">
      <w:pPr>
        <w:spacing w:before="240"/>
        <w:rPr>
          <w:rFonts w:eastAsia="Calibri"/>
          <w:b/>
          <w:szCs w:val="24"/>
          <w:lang w:eastAsia="en-US"/>
        </w:rPr>
      </w:pPr>
      <w:r w:rsidRPr="003949D1">
        <w:rPr>
          <w:i/>
        </w:rPr>
        <w:t>(Aangezien het Parlement en de Raad tot overeenstemming zijn geraakt, komt het standpunt van het Parlement overeen met de definitieve rechtshandeling: Richtlijn (EU) 2024/</w:t>
      </w:r>
      <w:r w:rsidRPr="003949D1">
        <w:rPr>
          <w:i/>
        </w:rPr>
        <w:t>2831</w:t>
      </w:r>
      <w:r w:rsidRPr="003949D1">
        <w:rPr>
          <w:i/>
        </w:rPr>
        <w:t>.)</w:t>
      </w:r>
    </w:p>
    <w:sectPr w:rsidR="003949D1" w:rsidRPr="003949D1" w:rsidSect="002F49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11F63" w14:textId="77777777" w:rsidR="007A272B" w:rsidRPr="002F49F7" w:rsidRDefault="007A272B">
      <w:r w:rsidRPr="002F49F7">
        <w:separator/>
      </w:r>
    </w:p>
  </w:endnote>
  <w:endnote w:type="continuationSeparator" w:id="0">
    <w:p w14:paraId="7AF96380" w14:textId="77777777" w:rsidR="007A272B" w:rsidRPr="002F49F7" w:rsidRDefault="007A272B">
      <w:r w:rsidRPr="002F4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8C6C1" w14:textId="77777777" w:rsidR="007A272B" w:rsidRPr="002F49F7" w:rsidRDefault="007A272B">
      <w:r w:rsidRPr="002F49F7">
        <w:separator/>
      </w:r>
    </w:p>
  </w:footnote>
  <w:footnote w:type="continuationSeparator" w:id="0">
    <w:p w14:paraId="71007F18" w14:textId="77777777" w:rsidR="007A272B" w:rsidRPr="002F49F7" w:rsidRDefault="007A272B">
      <w:r w:rsidRPr="002F49F7">
        <w:continuationSeparator/>
      </w:r>
    </w:p>
  </w:footnote>
  <w:footnote w:id="1">
    <w:p w14:paraId="362F448A" w14:textId="5E95C0D9" w:rsidR="007A272B" w:rsidRPr="007A272B" w:rsidRDefault="007A272B">
      <w:pPr>
        <w:pStyle w:val="FootnoteText"/>
        <w:ind w:left="567" w:hanging="567"/>
        <w:rPr>
          <w:sz w:val="24"/>
          <w:szCs w:val="24"/>
          <w:lang w:val="nl-NL"/>
        </w:rPr>
      </w:pPr>
      <w:r w:rsidRPr="007A272B">
        <w:rPr>
          <w:rStyle w:val="FootnoteReference"/>
          <w:sz w:val="24"/>
          <w:szCs w:val="24"/>
        </w:rPr>
        <w:footnoteRef/>
      </w:r>
      <w:r>
        <w:rPr>
          <w:sz w:val="24"/>
          <w:szCs w:val="24"/>
          <w:lang w:val="nl-NL"/>
        </w:rPr>
        <w:tab/>
      </w:r>
      <w:r w:rsidRPr="007A272B">
        <w:rPr>
          <w:sz w:val="24"/>
          <w:szCs w:val="24"/>
          <w:lang w:val="nl-NL"/>
        </w:rPr>
        <w:t xml:space="preserve">PB C </w:t>
      </w:r>
      <w:r w:rsidRPr="00905F8B">
        <w:rPr>
          <w:sz w:val="24"/>
          <w:szCs w:val="24"/>
          <w:lang w:val="nl-NL"/>
        </w:rPr>
        <w:t>290</w:t>
      </w:r>
      <w:r w:rsidRPr="007A272B">
        <w:rPr>
          <w:sz w:val="24"/>
          <w:szCs w:val="24"/>
          <w:lang w:val="nl-NL"/>
        </w:rPr>
        <w:t xml:space="preserve"> van </w:t>
      </w:r>
      <w:r w:rsidRPr="00905F8B">
        <w:rPr>
          <w:sz w:val="24"/>
          <w:szCs w:val="24"/>
          <w:lang w:val="nl-NL"/>
        </w:rPr>
        <w:t>29</w:t>
      </w:r>
      <w:r w:rsidRPr="007A272B">
        <w:rPr>
          <w:sz w:val="24"/>
          <w:szCs w:val="24"/>
          <w:lang w:val="nl-NL"/>
        </w:rPr>
        <w:t>.</w:t>
      </w:r>
      <w:r w:rsidRPr="00905F8B">
        <w:rPr>
          <w:sz w:val="24"/>
          <w:szCs w:val="24"/>
          <w:lang w:val="nl-NL"/>
        </w:rPr>
        <w:t>7</w:t>
      </w:r>
      <w:r w:rsidRPr="007A272B">
        <w:rPr>
          <w:sz w:val="24"/>
          <w:szCs w:val="24"/>
          <w:lang w:val="nl-NL"/>
        </w:rPr>
        <w:t>.</w:t>
      </w:r>
      <w:r w:rsidRPr="00905F8B">
        <w:rPr>
          <w:sz w:val="24"/>
          <w:szCs w:val="24"/>
          <w:lang w:val="nl-NL"/>
        </w:rPr>
        <w:t>2022</w:t>
      </w:r>
      <w:r w:rsidRPr="007A272B">
        <w:rPr>
          <w:sz w:val="24"/>
          <w:szCs w:val="24"/>
          <w:lang w:val="nl-NL"/>
        </w:rPr>
        <w:t xml:space="preserve">, blz. </w:t>
      </w:r>
      <w:r w:rsidRPr="00905F8B">
        <w:rPr>
          <w:sz w:val="24"/>
          <w:szCs w:val="24"/>
          <w:lang w:val="nl-NL"/>
        </w:rPr>
        <w:t>95</w:t>
      </w:r>
      <w:r w:rsidRPr="007A272B">
        <w:rPr>
          <w:sz w:val="24"/>
          <w:szCs w:val="24"/>
          <w:lang w:val="nl-NL"/>
        </w:rPr>
        <w:t>.</w:t>
      </w:r>
    </w:p>
  </w:footnote>
  <w:footnote w:id="2">
    <w:p w14:paraId="6B20B5E5" w14:textId="67BB7528" w:rsidR="007A272B" w:rsidRPr="007A272B" w:rsidRDefault="007A272B">
      <w:pPr>
        <w:pStyle w:val="FootnoteText"/>
        <w:ind w:left="567" w:hanging="567"/>
        <w:rPr>
          <w:sz w:val="24"/>
          <w:szCs w:val="24"/>
          <w:lang w:val="nl-NL"/>
        </w:rPr>
      </w:pPr>
      <w:r w:rsidRPr="007A272B">
        <w:rPr>
          <w:rStyle w:val="FootnoteReference"/>
          <w:sz w:val="24"/>
          <w:szCs w:val="24"/>
        </w:rPr>
        <w:footnoteRef/>
      </w:r>
      <w:r>
        <w:rPr>
          <w:sz w:val="24"/>
          <w:szCs w:val="24"/>
          <w:lang w:val="nl-NL"/>
        </w:rPr>
        <w:tab/>
      </w:r>
      <w:r w:rsidRPr="007A272B">
        <w:rPr>
          <w:sz w:val="24"/>
          <w:szCs w:val="24"/>
          <w:lang w:val="nl-NL"/>
        </w:rPr>
        <w:t xml:space="preserve">PB C </w:t>
      </w:r>
      <w:r w:rsidRPr="00905F8B">
        <w:rPr>
          <w:sz w:val="24"/>
          <w:szCs w:val="24"/>
          <w:lang w:val="nl-NL"/>
        </w:rPr>
        <w:t>375</w:t>
      </w:r>
      <w:r w:rsidRPr="007A272B">
        <w:rPr>
          <w:sz w:val="24"/>
          <w:szCs w:val="24"/>
          <w:lang w:val="nl-NL"/>
        </w:rPr>
        <w:t xml:space="preserve"> van </w:t>
      </w:r>
      <w:r w:rsidRPr="00905F8B">
        <w:rPr>
          <w:sz w:val="24"/>
          <w:szCs w:val="24"/>
          <w:lang w:val="nl-NL"/>
        </w:rPr>
        <w:t>30</w:t>
      </w:r>
      <w:r w:rsidRPr="007A272B">
        <w:rPr>
          <w:sz w:val="24"/>
          <w:szCs w:val="24"/>
          <w:lang w:val="nl-NL"/>
        </w:rPr>
        <w:t>.</w:t>
      </w:r>
      <w:r w:rsidRPr="00905F8B">
        <w:rPr>
          <w:sz w:val="24"/>
          <w:szCs w:val="24"/>
          <w:lang w:val="nl-NL"/>
        </w:rPr>
        <w:t>9</w:t>
      </w:r>
      <w:r w:rsidRPr="007A272B">
        <w:rPr>
          <w:sz w:val="24"/>
          <w:szCs w:val="24"/>
          <w:lang w:val="nl-NL"/>
        </w:rPr>
        <w:t>.</w:t>
      </w:r>
      <w:r w:rsidRPr="00905F8B">
        <w:rPr>
          <w:sz w:val="24"/>
          <w:szCs w:val="24"/>
          <w:lang w:val="nl-NL"/>
        </w:rPr>
        <w:t>2022</w:t>
      </w:r>
      <w:r w:rsidRPr="007A272B">
        <w:rPr>
          <w:sz w:val="24"/>
          <w:szCs w:val="24"/>
          <w:lang w:val="nl-NL"/>
        </w:rPr>
        <w:t xml:space="preserve">, blz. </w:t>
      </w:r>
      <w:r w:rsidRPr="00905F8B">
        <w:rPr>
          <w:sz w:val="24"/>
          <w:szCs w:val="24"/>
          <w:lang w:val="nl-NL"/>
        </w:rPr>
        <w:t>45</w:t>
      </w:r>
      <w:r w:rsidRPr="007A272B">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9"/>
  </w:num>
  <w:num w:numId="3">
    <w:abstractNumId w:val="16"/>
  </w:num>
  <w:num w:numId="4">
    <w:abstractNumId w:val="1"/>
  </w:num>
  <w:num w:numId="5">
    <w:abstractNumId w:val="17"/>
  </w:num>
  <w:num w:numId="6">
    <w:abstractNumId w:val="13"/>
  </w:num>
  <w:num w:numId="7">
    <w:abstractNumId w:val="3"/>
  </w:num>
  <w:num w:numId="8">
    <w:abstractNumId w:val="19"/>
  </w:num>
  <w:num w:numId="9">
    <w:abstractNumId w:val="21"/>
  </w:num>
  <w:num w:numId="10">
    <w:abstractNumId w:val="11"/>
  </w:num>
  <w:num w:numId="11">
    <w:abstractNumId w:val="18"/>
  </w:num>
  <w:num w:numId="12">
    <w:abstractNumId w:val="14"/>
  </w:num>
  <w:num w:numId="13">
    <w:abstractNumId w:val="10"/>
  </w:num>
  <w:num w:numId="14">
    <w:abstractNumId w:val="6"/>
  </w:num>
  <w:num w:numId="15">
    <w:abstractNumId w:val="5"/>
  </w:num>
  <w:num w:numId="16">
    <w:abstractNumId w:val="15"/>
  </w:num>
  <w:num w:numId="17">
    <w:abstractNumId w:val="20"/>
  </w:num>
  <w:num w:numId="18">
    <w:abstractNumId w:val="0"/>
  </w:num>
  <w:num w:numId="19">
    <w:abstractNumId w:val="7"/>
  </w:num>
  <w:num w:numId="20">
    <w:abstractNumId w:val="4"/>
  </w:num>
  <w:num w:numId="21">
    <w:abstractNumId w:val="8"/>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2"/>
    <w:docVar w:name="dvlangue" w:val="NL"/>
    <w:docVar w:name="dvnumam" w:val="251"/>
    <w:docVar w:name="dvpe" w:val="731.497"/>
    <w:docVar w:name="dvrapporteur" w:val="Rapporteur: "/>
    <w:docVar w:name="dvstar" w:val="***I"/>
    <w:docVar w:name="dvtitre" w:val="Wetgevingsresolutie van het Europees Parlement van xx april 2024 over het voorstel voor een richtlijn van het Europees Parlement en de Raad betreffende de verbetering van de arbeidsvoorwaarden bij platformwerk(COM(2021)0762 – C9-0454/2021 – 2021/0414(COD))"/>
  </w:docVars>
  <w:rsids>
    <w:rsidRoot w:val="00014906"/>
    <w:rsid w:val="00002272"/>
    <w:rsid w:val="00014906"/>
    <w:rsid w:val="00064002"/>
    <w:rsid w:val="000677B9"/>
    <w:rsid w:val="000831BA"/>
    <w:rsid w:val="000A42CC"/>
    <w:rsid w:val="000E7DD9"/>
    <w:rsid w:val="0010095E"/>
    <w:rsid w:val="00125B37"/>
    <w:rsid w:val="00187494"/>
    <w:rsid w:val="001F32AE"/>
    <w:rsid w:val="002767FF"/>
    <w:rsid w:val="002B18FE"/>
    <w:rsid w:val="002B5493"/>
    <w:rsid w:val="002F49F7"/>
    <w:rsid w:val="00343214"/>
    <w:rsid w:val="00361C00"/>
    <w:rsid w:val="003949D1"/>
    <w:rsid w:val="00395FA1"/>
    <w:rsid w:val="003E15D4"/>
    <w:rsid w:val="00411CCE"/>
    <w:rsid w:val="0041666E"/>
    <w:rsid w:val="00421060"/>
    <w:rsid w:val="00471C19"/>
    <w:rsid w:val="004867E3"/>
    <w:rsid w:val="00494A28"/>
    <w:rsid w:val="004C0004"/>
    <w:rsid w:val="004C563C"/>
    <w:rsid w:val="004C5D52"/>
    <w:rsid w:val="0050519A"/>
    <w:rsid w:val="005072A1"/>
    <w:rsid w:val="00514517"/>
    <w:rsid w:val="00545827"/>
    <w:rsid w:val="00560270"/>
    <w:rsid w:val="005C2568"/>
    <w:rsid w:val="006037C0"/>
    <w:rsid w:val="00637C2A"/>
    <w:rsid w:val="006631B6"/>
    <w:rsid w:val="00680577"/>
    <w:rsid w:val="006E49DD"/>
    <w:rsid w:val="006F74FA"/>
    <w:rsid w:val="007301FB"/>
    <w:rsid w:val="00731ADD"/>
    <w:rsid w:val="00734777"/>
    <w:rsid w:val="00747932"/>
    <w:rsid w:val="00751A4A"/>
    <w:rsid w:val="00756632"/>
    <w:rsid w:val="00762C74"/>
    <w:rsid w:val="00786EC0"/>
    <w:rsid w:val="007A272B"/>
    <w:rsid w:val="007D1690"/>
    <w:rsid w:val="007E22AD"/>
    <w:rsid w:val="00817416"/>
    <w:rsid w:val="00842779"/>
    <w:rsid w:val="00865F67"/>
    <w:rsid w:val="00881A7B"/>
    <w:rsid w:val="008840E5"/>
    <w:rsid w:val="00887B3E"/>
    <w:rsid w:val="008B1DA1"/>
    <w:rsid w:val="008C2AC6"/>
    <w:rsid w:val="00905F8B"/>
    <w:rsid w:val="00930C23"/>
    <w:rsid w:val="0093193B"/>
    <w:rsid w:val="009509D8"/>
    <w:rsid w:val="00950B64"/>
    <w:rsid w:val="00981893"/>
    <w:rsid w:val="00A1687D"/>
    <w:rsid w:val="00A43E52"/>
    <w:rsid w:val="00A4678D"/>
    <w:rsid w:val="00A778C7"/>
    <w:rsid w:val="00AB441E"/>
    <w:rsid w:val="00AB6293"/>
    <w:rsid w:val="00AE0928"/>
    <w:rsid w:val="00AF3B82"/>
    <w:rsid w:val="00B06049"/>
    <w:rsid w:val="00B12E95"/>
    <w:rsid w:val="00B22876"/>
    <w:rsid w:val="00B43896"/>
    <w:rsid w:val="00B558F0"/>
    <w:rsid w:val="00BD48FE"/>
    <w:rsid w:val="00BD7BD8"/>
    <w:rsid w:val="00BE6ADC"/>
    <w:rsid w:val="00C05BFE"/>
    <w:rsid w:val="00C23CD4"/>
    <w:rsid w:val="00C61C0C"/>
    <w:rsid w:val="00C941CB"/>
    <w:rsid w:val="00CB5ED2"/>
    <w:rsid w:val="00CC2357"/>
    <w:rsid w:val="00CC7F0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C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08ED6"/>
  <w15:chartTrackingRefBased/>
  <w15:docId w15:val="{2AA99BD8-88A1-4251-BF9A-41D3BFE6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Bullet 3"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7C2A"/>
    <w:rPr>
      <w:b/>
      <w:kern w:val="28"/>
      <w:sz w:val="28"/>
      <w:lang w:val="fr-FR" w:eastAsia="fr-FR"/>
    </w:rPr>
  </w:style>
  <w:style w:type="character" w:customStyle="1" w:styleId="Heading2Char">
    <w:name w:val="Heading 2 Char"/>
    <w:basedOn w:val="DefaultParagraphFont"/>
    <w:link w:val="Heading2"/>
    <w:semiHidden/>
    <w:rsid w:val="00637C2A"/>
    <w:rPr>
      <w:sz w:val="24"/>
      <w:lang w:val="fr-FR" w:eastAsia="fr-FR"/>
    </w:rPr>
  </w:style>
  <w:style w:type="character" w:customStyle="1" w:styleId="Heading3Char">
    <w:name w:val="Heading 3 Char"/>
    <w:basedOn w:val="DefaultParagraphFont"/>
    <w:link w:val="Heading3"/>
    <w:semiHidden/>
    <w:rsid w:val="00637C2A"/>
    <w:rPr>
      <w:rFonts w:ascii="Arial" w:hAnsi="Arial"/>
      <w:sz w:val="24"/>
      <w:lang w:val="fr-FR" w:eastAsia="fr-FR"/>
    </w:rPr>
  </w:style>
  <w:style w:type="character" w:customStyle="1" w:styleId="Heading4Char">
    <w:name w:val="Heading 4 Char"/>
    <w:basedOn w:val="DefaultParagraphFont"/>
    <w:link w:val="Heading4"/>
    <w:semiHidden/>
    <w:rsid w:val="00637C2A"/>
    <w:rPr>
      <w:sz w:val="24"/>
      <w:lang w:val="en-US" w:eastAsia="fr-FR"/>
    </w:rPr>
  </w:style>
  <w:style w:type="character" w:customStyle="1" w:styleId="Heading5Char">
    <w:name w:val="Heading 5 Char"/>
    <w:basedOn w:val="DefaultParagraphFont"/>
    <w:link w:val="Heading5"/>
    <w:semiHidden/>
    <w:rsid w:val="00637C2A"/>
    <w:rPr>
      <w:sz w:val="24"/>
      <w:lang w:val="en-US" w:eastAsia="fr-FR"/>
    </w:rPr>
  </w:style>
  <w:style w:type="character" w:customStyle="1" w:styleId="Heading6Char">
    <w:name w:val="Heading 6 Char"/>
    <w:basedOn w:val="DefaultParagraphFont"/>
    <w:link w:val="Heading6"/>
    <w:semiHidden/>
    <w:rsid w:val="00637C2A"/>
    <w:rPr>
      <w:i/>
      <w:sz w:val="22"/>
      <w:lang w:val="nl-NL"/>
    </w:rPr>
  </w:style>
  <w:style w:type="character" w:customStyle="1" w:styleId="Heading7Char">
    <w:name w:val="Heading 7 Char"/>
    <w:basedOn w:val="DefaultParagraphFont"/>
    <w:link w:val="Heading7"/>
    <w:semiHidden/>
    <w:rsid w:val="00637C2A"/>
    <w:rPr>
      <w:rFonts w:ascii="Arial" w:hAnsi="Arial"/>
      <w:sz w:val="24"/>
      <w:lang w:val="nl-NL"/>
    </w:rPr>
  </w:style>
  <w:style w:type="character" w:customStyle="1" w:styleId="Heading8Char">
    <w:name w:val="Heading 8 Char"/>
    <w:basedOn w:val="DefaultParagraphFont"/>
    <w:link w:val="Heading8"/>
    <w:semiHidden/>
    <w:rsid w:val="00637C2A"/>
    <w:rPr>
      <w:rFonts w:ascii="Arial" w:hAnsi="Arial"/>
      <w:i/>
      <w:sz w:val="24"/>
      <w:lang w:val="nl-NL"/>
    </w:rPr>
  </w:style>
  <w:style w:type="character" w:customStyle="1" w:styleId="Heading9Char">
    <w:name w:val="Heading 9 Char"/>
    <w:basedOn w:val="DefaultParagraphFont"/>
    <w:link w:val="Heading9"/>
    <w:semiHidden/>
    <w:rsid w:val="00637C2A"/>
    <w:rPr>
      <w:rFonts w:ascii="Arial" w:hAnsi="Arial"/>
      <w:b/>
      <w:i/>
      <w:sz w:val="18"/>
      <w:lang w:val="nl-NL"/>
    </w:rPr>
  </w:style>
  <w:style w:type="paragraph" w:styleId="TOCHeading">
    <w:name w:val="TOC Heading"/>
    <w:basedOn w:val="Normal"/>
    <w:next w:val="Normal"/>
    <w:uiPriority w:val="39"/>
    <w:unhideWhenUsed/>
    <w:qFormat/>
    <w:rsid w:val="00637C2A"/>
    <w:pPr>
      <w:widowControl/>
      <w:spacing w:after="240"/>
    </w:pPr>
    <w:rPr>
      <w:lang w:val="en-GB"/>
    </w:rPr>
  </w:style>
  <w:style w:type="paragraph" w:customStyle="1" w:styleId="EPFooter2">
    <w:name w:val="EPFooter2"/>
    <w:basedOn w:val="Normal"/>
    <w:next w:val="Normal"/>
    <w:rsid w:val="00637C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7C2A"/>
    <w:pPr>
      <w:keepNext/>
      <w:spacing w:after="240"/>
      <w:jc w:val="right"/>
    </w:pPr>
    <w:rPr>
      <w:rFonts w:ascii="Arial" w:hAnsi="Arial"/>
      <w:b/>
    </w:rPr>
  </w:style>
  <w:style w:type="paragraph" w:customStyle="1" w:styleId="Normal6a">
    <w:name w:val="Normal6a"/>
    <w:basedOn w:val="Normal"/>
    <w:rsid w:val="00637C2A"/>
    <w:pPr>
      <w:spacing w:after="120"/>
    </w:pPr>
  </w:style>
  <w:style w:type="paragraph" w:customStyle="1" w:styleId="PageHeading">
    <w:name w:val="PageHeading"/>
    <w:basedOn w:val="Normal"/>
    <w:rsid w:val="00637C2A"/>
    <w:pPr>
      <w:keepNext/>
      <w:spacing w:after="480"/>
      <w:jc w:val="center"/>
    </w:pPr>
    <w:rPr>
      <w:rFonts w:ascii="Arial" w:hAnsi="Arial" w:cs="Arial"/>
      <w:b/>
    </w:rPr>
  </w:style>
  <w:style w:type="paragraph" w:customStyle="1" w:styleId="NormalBold">
    <w:name w:val="NormalBold"/>
    <w:basedOn w:val="Normal"/>
    <w:link w:val="NormalBoldChar"/>
    <w:rsid w:val="00637C2A"/>
    <w:rPr>
      <w:b/>
    </w:rPr>
  </w:style>
  <w:style w:type="character" w:customStyle="1" w:styleId="NormalBoldChar">
    <w:name w:val="NormalBold Char"/>
    <w:basedOn w:val="DefaultParagraphFont"/>
    <w:link w:val="NormalBold"/>
    <w:locked/>
    <w:rsid w:val="00637C2A"/>
    <w:rPr>
      <w:b/>
      <w:sz w:val="24"/>
      <w:lang w:val="nl-NL"/>
    </w:rPr>
  </w:style>
  <w:style w:type="paragraph" w:customStyle="1" w:styleId="NormalBold12a">
    <w:name w:val="NormalBold12a"/>
    <w:basedOn w:val="Normal"/>
    <w:rsid w:val="00637C2A"/>
    <w:pPr>
      <w:spacing w:after="240"/>
    </w:pPr>
    <w:rPr>
      <w:b/>
    </w:rPr>
  </w:style>
  <w:style w:type="paragraph" w:customStyle="1" w:styleId="AmJustText">
    <w:name w:val="AmJustText"/>
    <w:basedOn w:val="Normal"/>
    <w:rsid w:val="00637C2A"/>
    <w:pPr>
      <w:spacing w:after="240"/>
    </w:pPr>
    <w:rPr>
      <w:i/>
    </w:rPr>
  </w:style>
  <w:style w:type="paragraph" w:customStyle="1" w:styleId="NormalHanging12a">
    <w:name w:val="NormalHanging12a"/>
    <w:basedOn w:val="Normal"/>
    <w:rsid w:val="00637C2A"/>
    <w:pPr>
      <w:spacing w:after="240"/>
      <w:ind w:left="567" w:hanging="567"/>
    </w:pPr>
  </w:style>
  <w:style w:type="paragraph" w:customStyle="1" w:styleId="CoverNormal24a">
    <w:name w:val="CoverNormal24a"/>
    <w:basedOn w:val="Normal"/>
    <w:rsid w:val="00637C2A"/>
    <w:pPr>
      <w:spacing w:after="480"/>
      <w:ind w:left="1417"/>
    </w:pPr>
  </w:style>
  <w:style w:type="paragraph" w:customStyle="1" w:styleId="CoverNormal">
    <w:name w:val="CoverNormal"/>
    <w:basedOn w:val="Normal"/>
    <w:rsid w:val="00637C2A"/>
    <w:pPr>
      <w:ind w:left="1418"/>
    </w:pPr>
  </w:style>
  <w:style w:type="paragraph" w:customStyle="1" w:styleId="AmCrossRef">
    <w:name w:val="AmCrossRef"/>
    <w:basedOn w:val="Normal"/>
    <w:rsid w:val="00637C2A"/>
    <w:pPr>
      <w:spacing w:before="240" w:after="240"/>
      <w:jc w:val="center"/>
    </w:pPr>
    <w:rPr>
      <w:i/>
    </w:rPr>
  </w:style>
  <w:style w:type="paragraph" w:customStyle="1" w:styleId="AmJustTitle">
    <w:name w:val="AmJustTitle"/>
    <w:basedOn w:val="Normal"/>
    <w:next w:val="AmJustText"/>
    <w:rsid w:val="00637C2A"/>
    <w:pPr>
      <w:keepNext/>
      <w:spacing w:before="240" w:after="240"/>
      <w:jc w:val="center"/>
    </w:pPr>
    <w:rPr>
      <w:i/>
    </w:rPr>
  </w:style>
  <w:style w:type="paragraph" w:customStyle="1" w:styleId="CoverReference">
    <w:name w:val="CoverReference"/>
    <w:basedOn w:val="Normal"/>
    <w:rsid w:val="00637C2A"/>
    <w:pPr>
      <w:spacing w:before="1080"/>
      <w:jc w:val="right"/>
    </w:pPr>
    <w:rPr>
      <w:rFonts w:ascii="Arial" w:hAnsi="Arial" w:cs="Arial"/>
      <w:b/>
    </w:rPr>
  </w:style>
  <w:style w:type="paragraph" w:customStyle="1" w:styleId="CoverDocType">
    <w:name w:val="CoverDocType"/>
    <w:basedOn w:val="Normal"/>
    <w:rsid w:val="00637C2A"/>
    <w:pPr>
      <w:ind w:left="1418"/>
    </w:pPr>
    <w:rPr>
      <w:rFonts w:ascii="Arial" w:hAnsi="Arial"/>
      <w:b/>
      <w:sz w:val="48"/>
    </w:rPr>
  </w:style>
  <w:style w:type="paragraph" w:customStyle="1" w:styleId="CoverDocType24a">
    <w:name w:val="CoverDocType24a"/>
    <w:basedOn w:val="Normal"/>
    <w:rsid w:val="00637C2A"/>
    <w:pPr>
      <w:spacing w:after="480"/>
      <w:ind w:left="1418"/>
    </w:pPr>
    <w:rPr>
      <w:rFonts w:ascii="Arial" w:hAnsi="Arial"/>
      <w:b/>
      <w:sz w:val="48"/>
    </w:rPr>
  </w:style>
  <w:style w:type="paragraph" w:customStyle="1" w:styleId="CoverDate">
    <w:name w:val="CoverDate"/>
    <w:basedOn w:val="Normal"/>
    <w:rsid w:val="00637C2A"/>
    <w:pPr>
      <w:spacing w:before="240" w:after="1200"/>
    </w:pPr>
  </w:style>
  <w:style w:type="paragraph" w:styleId="Header">
    <w:name w:val="header"/>
    <w:basedOn w:val="Normal"/>
    <w:link w:val="HeaderChar"/>
    <w:uiPriority w:val="99"/>
    <w:rsid w:val="00637C2A"/>
    <w:pPr>
      <w:tabs>
        <w:tab w:val="center" w:pos="4513"/>
        <w:tab w:val="right" w:pos="9026"/>
      </w:tabs>
    </w:pPr>
  </w:style>
  <w:style w:type="character" w:customStyle="1" w:styleId="HeaderChar">
    <w:name w:val="Header Char"/>
    <w:basedOn w:val="DefaultParagraphFont"/>
    <w:link w:val="Header"/>
    <w:uiPriority w:val="99"/>
    <w:rsid w:val="00637C2A"/>
    <w:rPr>
      <w:sz w:val="24"/>
      <w:lang w:val="nl-NL"/>
    </w:rPr>
  </w:style>
  <w:style w:type="paragraph" w:customStyle="1" w:styleId="AmOrLang">
    <w:name w:val="AmOrLang"/>
    <w:basedOn w:val="Normal"/>
    <w:rsid w:val="00637C2A"/>
    <w:pPr>
      <w:spacing w:before="240" w:after="240"/>
      <w:jc w:val="right"/>
    </w:pPr>
  </w:style>
  <w:style w:type="paragraph" w:customStyle="1" w:styleId="AmColumnHeading">
    <w:name w:val="AmColumnHeading"/>
    <w:basedOn w:val="Normal"/>
    <w:rsid w:val="00637C2A"/>
    <w:pPr>
      <w:spacing w:after="240"/>
      <w:jc w:val="center"/>
    </w:pPr>
    <w:rPr>
      <w:i/>
    </w:rPr>
  </w:style>
  <w:style w:type="paragraph" w:customStyle="1" w:styleId="AmNumberTabs">
    <w:name w:val="AmNumberTabs"/>
    <w:basedOn w:val="Normal"/>
    <w:rsid w:val="00637C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37C2A"/>
    <w:pPr>
      <w:spacing w:before="240"/>
    </w:pPr>
    <w:rPr>
      <w:b/>
    </w:rPr>
  </w:style>
  <w:style w:type="paragraph" w:customStyle="1" w:styleId="EPBody">
    <w:name w:val="EPBody"/>
    <w:basedOn w:val="Normal"/>
    <w:rsid w:val="00637C2A"/>
    <w:pPr>
      <w:jc w:val="center"/>
    </w:pPr>
    <w:rPr>
      <w:rFonts w:ascii="Arial" w:hAnsi="Arial" w:cs="Arial"/>
      <w:i/>
      <w:sz w:val="22"/>
      <w:szCs w:val="22"/>
    </w:rPr>
  </w:style>
  <w:style w:type="paragraph" w:customStyle="1" w:styleId="EPFooter">
    <w:name w:val="EPFooter"/>
    <w:basedOn w:val="Normal"/>
    <w:rsid w:val="00637C2A"/>
    <w:pPr>
      <w:tabs>
        <w:tab w:val="center" w:pos="4535"/>
        <w:tab w:val="right" w:pos="9071"/>
      </w:tabs>
      <w:spacing w:before="240" w:after="240"/>
    </w:pPr>
    <w:rPr>
      <w:color w:val="010000"/>
      <w:sz w:val="22"/>
    </w:rPr>
  </w:style>
  <w:style w:type="paragraph" w:customStyle="1" w:styleId="EPComma">
    <w:name w:val="EPComma"/>
    <w:basedOn w:val="Normal"/>
    <w:rsid w:val="00637C2A"/>
    <w:pPr>
      <w:spacing w:before="480" w:after="240"/>
    </w:pPr>
  </w:style>
  <w:style w:type="paragraph" w:customStyle="1" w:styleId="Lgendesigne">
    <w:name w:val="Légende signe"/>
    <w:basedOn w:val="Normal"/>
    <w:rsid w:val="00637C2A"/>
    <w:pPr>
      <w:tabs>
        <w:tab w:val="right" w:pos="454"/>
        <w:tab w:val="left" w:pos="737"/>
      </w:tabs>
      <w:ind w:left="737" w:hanging="737"/>
    </w:pPr>
    <w:rPr>
      <w:snapToGrid w:val="0"/>
      <w:sz w:val="18"/>
      <w:lang w:eastAsia="en-US"/>
    </w:rPr>
  </w:style>
  <w:style w:type="paragraph" w:customStyle="1" w:styleId="Lgendetitre">
    <w:name w:val="Légende titre"/>
    <w:basedOn w:val="Normal"/>
    <w:rsid w:val="00637C2A"/>
    <w:pPr>
      <w:spacing w:before="240" w:after="240"/>
    </w:pPr>
    <w:rPr>
      <w:b/>
      <w:i/>
      <w:snapToGrid w:val="0"/>
      <w:lang w:eastAsia="en-US"/>
    </w:rPr>
  </w:style>
  <w:style w:type="paragraph" w:customStyle="1" w:styleId="Lgendestandard">
    <w:name w:val="Légende standard"/>
    <w:basedOn w:val="Normal"/>
    <w:rsid w:val="00637C2A"/>
    <w:rPr>
      <w:sz w:val="18"/>
    </w:rPr>
  </w:style>
  <w:style w:type="character" w:customStyle="1" w:styleId="Normal12Char">
    <w:name w:val="Normal12 Char"/>
    <w:basedOn w:val="DefaultParagraphFont"/>
    <w:link w:val="Normal12"/>
    <w:locked/>
    <w:rsid w:val="00637C2A"/>
    <w:rPr>
      <w:noProof/>
      <w:sz w:val="24"/>
    </w:rPr>
  </w:style>
  <w:style w:type="paragraph" w:customStyle="1" w:styleId="Normal12">
    <w:name w:val="Normal12"/>
    <w:basedOn w:val="Normal"/>
    <w:link w:val="Normal12Char"/>
    <w:rsid w:val="00637C2A"/>
    <w:pPr>
      <w:spacing w:after="240"/>
    </w:pPr>
    <w:rPr>
      <w:noProof/>
      <w:lang w:val="en-GB"/>
    </w:rPr>
  </w:style>
  <w:style w:type="character" w:customStyle="1" w:styleId="Normal6Char">
    <w:name w:val="Normal6 Char"/>
    <w:basedOn w:val="DefaultParagraphFont"/>
    <w:link w:val="Normal6"/>
    <w:locked/>
    <w:rsid w:val="00637C2A"/>
    <w:rPr>
      <w:sz w:val="24"/>
      <w:lang w:val="nl-NL"/>
    </w:rPr>
  </w:style>
  <w:style w:type="paragraph" w:customStyle="1" w:styleId="Normal6">
    <w:name w:val="Normal6"/>
    <w:basedOn w:val="Normal"/>
    <w:link w:val="Normal6Char"/>
    <w:rsid w:val="00637C2A"/>
    <w:pPr>
      <w:spacing w:after="120"/>
    </w:pPr>
  </w:style>
  <w:style w:type="paragraph" w:customStyle="1" w:styleId="Normal12Italic">
    <w:name w:val="Normal12Italic"/>
    <w:basedOn w:val="Normal12"/>
    <w:rsid w:val="00637C2A"/>
    <w:rPr>
      <w:i/>
    </w:rPr>
  </w:style>
  <w:style w:type="paragraph" w:customStyle="1" w:styleId="EntPE">
    <w:name w:val="EntPE"/>
    <w:basedOn w:val="Normal12"/>
    <w:rsid w:val="00637C2A"/>
    <w:pPr>
      <w:jc w:val="center"/>
    </w:pPr>
    <w:rPr>
      <w:noProof w:val="0"/>
      <w:sz w:val="56"/>
    </w:rPr>
  </w:style>
  <w:style w:type="paragraph" w:customStyle="1" w:styleId="AMNumberTabs0">
    <w:name w:val="AMNumberTabs"/>
    <w:basedOn w:val="Normal"/>
    <w:rsid w:val="00637C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37C2A"/>
    <w:pPr>
      <w:spacing w:after="240"/>
      <w:jc w:val="center"/>
    </w:pPr>
    <w:rPr>
      <w:i/>
    </w:rPr>
  </w:style>
  <w:style w:type="paragraph" w:customStyle="1" w:styleId="Olang">
    <w:name w:val="Olang"/>
    <w:basedOn w:val="Normal"/>
    <w:rsid w:val="00637C2A"/>
    <w:pPr>
      <w:spacing w:before="240" w:after="240"/>
      <w:jc w:val="right"/>
    </w:pPr>
    <w:rPr>
      <w:noProof/>
      <w:szCs w:val="24"/>
    </w:rPr>
  </w:style>
  <w:style w:type="character" w:styleId="CommentReference">
    <w:name w:val="annotation reference"/>
    <w:basedOn w:val="DefaultParagraphFont"/>
    <w:uiPriority w:val="99"/>
    <w:rsid w:val="00637C2A"/>
    <w:rPr>
      <w:sz w:val="16"/>
      <w:szCs w:val="16"/>
    </w:rPr>
  </w:style>
  <w:style w:type="paragraph" w:styleId="CommentText">
    <w:name w:val="annotation text"/>
    <w:basedOn w:val="Normal"/>
    <w:link w:val="CommentTextChar"/>
    <w:uiPriority w:val="99"/>
    <w:rsid w:val="00637C2A"/>
    <w:rPr>
      <w:sz w:val="20"/>
    </w:rPr>
  </w:style>
  <w:style w:type="character" w:customStyle="1" w:styleId="CommentTextChar">
    <w:name w:val="Comment Text Char"/>
    <w:basedOn w:val="DefaultParagraphFont"/>
    <w:link w:val="CommentText"/>
    <w:uiPriority w:val="99"/>
    <w:rsid w:val="00637C2A"/>
    <w:rPr>
      <w:lang w:val="nl-NL"/>
    </w:rPr>
  </w:style>
  <w:style w:type="paragraph" w:styleId="CommentSubject">
    <w:name w:val="annotation subject"/>
    <w:basedOn w:val="CommentText"/>
    <w:next w:val="CommentText"/>
    <w:link w:val="CommentSubjectChar"/>
    <w:uiPriority w:val="99"/>
    <w:unhideWhenUsed/>
    <w:rsid w:val="00637C2A"/>
    <w:rPr>
      <w:b/>
      <w:bCs/>
    </w:rPr>
  </w:style>
  <w:style w:type="character" w:customStyle="1" w:styleId="CommentSubjectChar">
    <w:name w:val="Comment Subject Char"/>
    <w:basedOn w:val="CommentTextChar"/>
    <w:link w:val="CommentSubject"/>
    <w:uiPriority w:val="99"/>
    <w:rsid w:val="00637C2A"/>
    <w:rPr>
      <w:b/>
      <w:bCs/>
      <w:lang w:val="nl-NL"/>
    </w:rPr>
  </w:style>
  <w:style w:type="paragraph" w:styleId="BalloonText">
    <w:name w:val="Balloon Text"/>
    <w:basedOn w:val="Normal"/>
    <w:link w:val="BalloonTextChar"/>
    <w:uiPriority w:val="99"/>
    <w:unhideWhenUsed/>
    <w:rsid w:val="00637C2A"/>
    <w:rPr>
      <w:rFonts w:ascii="Segoe UI" w:hAnsi="Segoe UI" w:cs="Segoe UI"/>
      <w:sz w:val="18"/>
      <w:szCs w:val="18"/>
    </w:rPr>
  </w:style>
  <w:style w:type="character" w:customStyle="1" w:styleId="BalloonTextChar">
    <w:name w:val="Balloon Text Char"/>
    <w:basedOn w:val="DefaultParagraphFont"/>
    <w:link w:val="BalloonText"/>
    <w:uiPriority w:val="99"/>
    <w:rsid w:val="00637C2A"/>
    <w:rPr>
      <w:rFonts w:ascii="Segoe UI" w:hAnsi="Segoe UI" w:cs="Segoe UI"/>
      <w:sz w:val="18"/>
      <w:szCs w:val="18"/>
      <w:lang w:val="nl-NL"/>
    </w:rPr>
  </w:style>
  <w:style w:type="paragraph" w:customStyle="1" w:styleId="Normal12a">
    <w:name w:val="Normal12a"/>
    <w:basedOn w:val="Normal"/>
    <w:rsid w:val="00637C2A"/>
    <w:pPr>
      <w:spacing w:after="240"/>
    </w:pPr>
    <w:rPr>
      <w:lang w:val="en-GB"/>
    </w:rPr>
  </w:style>
  <w:style w:type="paragraph" w:customStyle="1" w:styleId="PageHeadingNotTOC">
    <w:name w:val="PageHeadingNotTOC"/>
    <w:basedOn w:val="Normal"/>
    <w:rsid w:val="00637C2A"/>
    <w:pPr>
      <w:keepNext/>
      <w:spacing w:after="480"/>
      <w:jc w:val="center"/>
    </w:pPr>
    <w:rPr>
      <w:rFonts w:ascii="Arial" w:hAnsi="Arial" w:cs="Arial"/>
      <w:b/>
      <w:lang w:val="en-GB"/>
    </w:rPr>
  </w:style>
  <w:style w:type="paragraph" w:customStyle="1" w:styleId="AmHeadingPA">
    <w:name w:val="AmHeadingPA"/>
    <w:basedOn w:val="Normal"/>
    <w:next w:val="Normal"/>
    <w:rsid w:val="00637C2A"/>
    <w:pPr>
      <w:spacing w:before="480" w:after="240"/>
      <w:jc w:val="center"/>
    </w:pPr>
    <w:rPr>
      <w:rFonts w:ascii="Arial" w:hAnsi="Arial"/>
      <w:b/>
      <w:caps/>
      <w:snapToGrid w:val="0"/>
      <w:szCs w:val="24"/>
      <w:lang w:val="en-GB" w:eastAsia="en-US"/>
    </w:rPr>
  </w:style>
  <w:style w:type="character" w:customStyle="1" w:styleId="Sup">
    <w:name w:val="Sup"/>
    <w:uiPriority w:val="1"/>
    <w:qFormat/>
    <w:rsid w:val="00637C2A"/>
    <w:rPr>
      <w:vertAlign w:val="superscript"/>
    </w:rPr>
  </w:style>
  <w:style w:type="paragraph" w:customStyle="1" w:styleId="RollCallSymbols14pt">
    <w:name w:val="RollCallSymbols14pt"/>
    <w:basedOn w:val="Normal"/>
    <w:rsid w:val="00637C2A"/>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37C2A"/>
    <w:pPr>
      <w:tabs>
        <w:tab w:val="center" w:pos="284"/>
        <w:tab w:val="left" w:pos="426"/>
      </w:tabs>
    </w:pPr>
    <w:rPr>
      <w:snapToGrid w:val="0"/>
      <w:lang w:val="en-GB" w:eastAsia="en-US"/>
    </w:rPr>
  </w:style>
  <w:style w:type="paragraph" w:customStyle="1" w:styleId="RollCallVotes">
    <w:name w:val="RollCallVotes"/>
    <w:basedOn w:val="Normal"/>
    <w:rsid w:val="00637C2A"/>
    <w:pPr>
      <w:spacing w:before="120" w:after="120"/>
      <w:jc w:val="center"/>
    </w:pPr>
    <w:rPr>
      <w:b/>
      <w:bCs/>
      <w:snapToGrid w:val="0"/>
      <w:sz w:val="16"/>
      <w:lang w:val="en-GB" w:eastAsia="en-US"/>
    </w:rPr>
  </w:style>
  <w:style w:type="paragraph" w:customStyle="1" w:styleId="RollCallTable">
    <w:name w:val="RollCallTable"/>
    <w:basedOn w:val="Normal"/>
    <w:rsid w:val="00637C2A"/>
    <w:pPr>
      <w:spacing w:before="120" w:after="120"/>
    </w:pPr>
    <w:rPr>
      <w:snapToGrid w:val="0"/>
      <w:sz w:val="16"/>
      <w:lang w:val="en-GB" w:eastAsia="en-US"/>
    </w:rPr>
  </w:style>
  <w:style w:type="paragraph" w:customStyle="1" w:styleId="msonormal0">
    <w:name w:val="msonormal"/>
    <w:basedOn w:val="Normal"/>
    <w:rsid w:val="00637C2A"/>
    <w:pPr>
      <w:widowControl/>
      <w:spacing w:before="100" w:beforeAutospacing="1" w:after="100" w:afterAutospacing="1"/>
    </w:pPr>
    <w:rPr>
      <w:szCs w:val="24"/>
      <w:lang w:val="en-GB"/>
    </w:rPr>
  </w:style>
  <w:style w:type="paragraph" w:customStyle="1" w:styleId="Normal24a">
    <w:name w:val="Normal24a"/>
    <w:basedOn w:val="Normal"/>
    <w:link w:val="Normal24aChar"/>
    <w:rsid w:val="00637C2A"/>
    <w:pPr>
      <w:spacing w:after="480"/>
    </w:pPr>
    <w:rPr>
      <w:lang w:val="en-GB"/>
    </w:rPr>
  </w:style>
  <w:style w:type="character" w:customStyle="1" w:styleId="Normal24aChar">
    <w:name w:val="Normal24a Char"/>
    <w:basedOn w:val="DefaultParagraphFont"/>
    <w:link w:val="Normal24a"/>
    <w:rsid w:val="00637C2A"/>
    <w:rPr>
      <w:sz w:val="24"/>
    </w:rPr>
  </w:style>
  <w:style w:type="character" w:customStyle="1" w:styleId="NormalBold12bChar">
    <w:name w:val="NormalBold12b Char"/>
    <w:basedOn w:val="DefaultParagraphFont"/>
    <w:link w:val="NormalBold12b"/>
    <w:locked/>
    <w:rsid w:val="00637C2A"/>
    <w:rPr>
      <w:b/>
      <w:sz w:val="24"/>
      <w:lang w:val="nl-NL"/>
    </w:rPr>
  </w:style>
  <w:style w:type="paragraph" w:styleId="EndnoteText">
    <w:name w:val="endnote text"/>
    <w:basedOn w:val="Normal"/>
    <w:link w:val="EndnoteTextChar"/>
    <w:uiPriority w:val="99"/>
    <w:rsid w:val="00637C2A"/>
    <w:rPr>
      <w:lang w:val="en-GB"/>
    </w:rPr>
  </w:style>
  <w:style w:type="character" w:customStyle="1" w:styleId="EndnoteTextChar">
    <w:name w:val="Endnote Text Char"/>
    <w:basedOn w:val="DefaultParagraphFont"/>
    <w:link w:val="EndnoteText"/>
    <w:uiPriority w:val="99"/>
    <w:rsid w:val="00637C2A"/>
    <w:rPr>
      <w:sz w:val="24"/>
    </w:rPr>
  </w:style>
  <w:style w:type="paragraph" w:customStyle="1" w:styleId="Normal12Centre">
    <w:name w:val="Normal12Centre"/>
    <w:basedOn w:val="Normal"/>
    <w:rsid w:val="00637C2A"/>
    <w:pPr>
      <w:spacing w:after="240"/>
      <w:jc w:val="center"/>
    </w:pPr>
    <w:rPr>
      <w:snapToGrid w:val="0"/>
      <w:lang w:val="fr-FR"/>
    </w:rPr>
  </w:style>
  <w:style w:type="paragraph" w:styleId="Footer">
    <w:name w:val="footer"/>
    <w:basedOn w:val="Normal"/>
    <w:link w:val="FooterChar"/>
    <w:uiPriority w:val="99"/>
    <w:rsid w:val="00637C2A"/>
    <w:pPr>
      <w:tabs>
        <w:tab w:val="center" w:pos="4513"/>
        <w:tab w:val="right" w:pos="9026"/>
      </w:tabs>
    </w:pPr>
  </w:style>
  <w:style w:type="character" w:customStyle="1" w:styleId="FooterChar">
    <w:name w:val="Footer Char"/>
    <w:basedOn w:val="DefaultParagraphFont"/>
    <w:link w:val="Footer"/>
    <w:uiPriority w:val="99"/>
    <w:rsid w:val="00637C2A"/>
    <w:rPr>
      <w:sz w:val="24"/>
      <w:lang w:val="nl-NL"/>
    </w:rPr>
  </w:style>
  <w:style w:type="paragraph" w:customStyle="1" w:styleId="AmDocTypeTab">
    <w:name w:val="AmDocTypeTab"/>
    <w:basedOn w:val="Normal"/>
    <w:rsid w:val="007A272B"/>
    <w:pPr>
      <w:tabs>
        <w:tab w:val="right" w:pos="9072"/>
      </w:tabs>
    </w:pPr>
    <w:rPr>
      <w:b/>
    </w:rPr>
  </w:style>
  <w:style w:type="paragraph" w:customStyle="1" w:styleId="NormalCenter12a">
    <w:name w:val="NormalCenter12a"/>
    <w:basedOn w:val="Normal"/>
    <w:rsid w:val="007A272B"/>
    <w:pPr>
      <w:spacing w:after="240"/>
      <w:jc w:val="center"/>
    </w:pPr>
  </w:style>
  <w:style w:type="paragraph" w:customStyle="1" w:styleId="AmDateTab">
    <w:name w:val="AmDateTab"/>
    <w:basedOn w:val="Normal"/>
    <w:rsid w:val="007A272B"/>
    <w:pPr>
      <w:tabs>
        <w:tab w:val="right" w:pos="9072"/>
      </w:tabs>
    </w:pPr>
  </w:style>
  <w:style w:type="paragraph" w:customStyle="1" w:styleId="AmHeadingConsam">
    <w:name w:val="AmHeadingConsam"/>
    <w:basedOn w:val="Normal"/>
    <w:next w:val="NormalCenter12a"/>
    <w:rsid w:val="007A272B"/>
    <w:pPr>
      <w:spacing w:before="720" w:after="240"/>
      <w:jc w:val="center"/>
    </w:pPr>
  </w:style>
  <w:style w:type="numbering" w:customStyle="1" w:styleId="NoList1">
    <w:name w:val="No List1"/>
    <w:next w:val="NoList"/>
    <w:uiPriority w:val="99"/>
    <w:semiHidden/>
    <w:unhideWhenUsed/>
    <w:rsid w:val="007A272B"/>
  </w:style>
  <w:style w:type="paragraph" w:customStyle="1" w:styleId="NormalCentered">
    <w:name w:val="Normal Centered"/>
    <w:basedOn w:val="Normal"/>
    <w:rsid w:val="007A272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7A272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A272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A272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A272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A272B"/>
    <w:pPr>
      <w:widowControl/>
    </w:pPr>
    <w:rPr>
      <w:rFonts w:eastAsia="Calibri"/>
      <w:sz w:val="2"/>
      <w:szCs w:val="22"/>
      <w:lang w:eastAsia="en-US"/>
    </w:rPr>
  </w:style>
  <w:style w:type="paragraph" w:customStyle="1" w:styleId="FooterCouncil">
    <w:name w:val="Footer Council"/>
    <w:basedOn w:val="Normal"/>
    <w:rsid w:val="007A272B"/>
    <w:pPr>
      <w:widowControl/>
    </w:pPr>
    <w:rPr>
      <w:rFonts w:eastAsia="Calibri"/>
      <w:sz w:val="2"/>
      <w:szCs w:val="22"/>
      <w:lang w:eastAsia="en-US"/>
    </w:rPr>
  </w:style>
  <w:style w:type="paragraph" w:customStyle="1" w:styleId="TechnicalBlock">
    <w:name w:val="Technical Block"/>
    <w:basedOn w:val="Normal"/>
    <w:next w:val="Normal"/>
    <w:link w:val="TechnicalBlockChar"/>
    <w:rsid w:val="007A272B"/>
    <w:pPr>
      <w:widowControl/>
      <w:spacing w:after="240"/>
      <w:jc w:val="center"/>
    </w:pPr>
    <w:rPr>
      <w:rFonts w:eastAsia="Calibri"/>
      <w:szCs w:val="22"/>
      <w:lang w:eastAsia="en-US"/>
    </w:rPr>
  </w:style>
  <w:style w:type="paragraph" w:customStyle="1" w:styleId="FinalLine">
    <w:name w:val="Final Line"/>
    <w:basedOn w:val="Normal"/>
    <w:next w:val="Normal"/>
    <w:rsid w:val="007A272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A272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A272B"/>
    <w:pPr>
      <w:widowControl/>
      <w:spacing w:before="120" w:after="120" w:line="360" w:lineRule="auto"/>
      <w:ind w:left="567"/>
    </w:pPr>
    <w:rPr>
      <w:rFonts w:eastAsia="Calibri"/>
      <w:szCs w:val="22"/>
      <w:lang w:eastAsia="en-US"/>
    </w:rPr>
  </w:style>
  <w:style w:type="paragraph" w:customStyle="1" w:styleId="Text2">
    <w:name w:val="Text 2"/>
    <w:basedOn w:val="Normal"/>
    <w:rsid w:val="007A272B"/>
    <w:pPr>
      <w:widowControl/>
      <w:spacing w:before="120" w:after="120" w:line="360" w:lineRule="auto"/>
      <w:ind w:left="1134"/>
    </w:pPr>
    <w:rPr>
      <w:rFonts w:eastAsia="Calibri"/>
      <w:szCs w:val="22"/>
      <w:lang w:eastAsia="en-US"/>
    </w:rPr>
  </w:style>
  <w:style w:type="paragraph" w:customStyle="1" w:styleId="Text3">
    <w:name w:val="Text 3"/>
    <w:basedOn w:val="Normal"/>
    <w:rsid w:val="007A272B"/>
    <w:pPr>
      <w:widowControl/>
      <w:spacing w:before="120" w:after="120" w:line="360" w:lineRule="auto"/>
      <w:ind w:left="1701"/>
    </w:pPr>
    <w:rPr>
      <w:rFonts w:eastAsia="Calibri"/>
      <w:szCs w:val="22"/>
      <w:lang w:eastAsia="en-US"/>
    </w:rPr>
  </w:style>
  <w:style w:type="paragraph" w:customStyle="1" w:styleId="Text4">
    <w:name w:val="Text 4"/>
    <w:basedOn w:val="Normal"/>
    <w:rsid w:val="007A272B"/>
    <w:pPr>
      <w:widowControl/>
      <w:spacing w:before="120" w:after="120" w:line="360" w:lineRule="auto"/>
      <w:ind w:left="2268"/>
    </w:pPr>
    <w:rPr>
      <w:rFonts w:eastAsia="Calibri"/>
      <w:szCs w:val="22"/>
      <w:lang w:eastAsia="en-US"/>
    </w:rPr>
  </w:style>
  <w:style w:type="paragraph" w:customStyle="1" w:styleId="Text5">
    <w:name w:val="Text 5"/>
    <w:basedOn w:val="Normal"/>
    <w:rsid w:val="007A272B"/>
    <w:pPr>
      <w:widowControl/>
      <w:spacing w:before="120" w:after="120" w:line="360" w:lineRule="auto"/>
      <w:ind w:left="2835"/>
    </w:pPr>
    <w:rPr>
      <w:rFonts w:eastAsia="Calibri"/>
      <w:szCs w:val="22"/>
      <w:lang w:eastAsia="en-US"/>
    </w:rPr>
  </w:style>
  <w:style w:type="paragraph" w:customStyle="1" w:styleId="Text6">
    <w:name w:val="Text 6"/>
    <w:basedOn w:val="Normal"/>
    <w:rsid w:val="007A272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A272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A272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A272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A272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A272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A272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A272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A272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A272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A272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A272B"/>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7A272B"/>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7A272B"/>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7A272B"/>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7A272B"/>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7A272B"/>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7A272B"/>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7A272B"/>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7A272B"/>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7A272B"/>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7A272B"/>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7A272B"/>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7A272B"/>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7A272B"/>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7A272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7A272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7A272B"/>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7A272B"/>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7A272B"/>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7A272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7A272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7A272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7A272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7A272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7A272B"/>
    <w:pPr>
      <w:numPr>
        <w:numId w:val="8"/>
      </w:numPr>
      <w:tabs>
        <w:tab w:val="clear" w:pos="567"/>
        <w:tab w:val="num" w:pos="1080"/>
      </w:tabs>
      <w:ind w:left="1080" w:hanging="360"/>
    </w:pPr>
  </w:style>
  <w:style w:type="paragraph" w:customStyle="1" w:styleId="DashEqual1">
    <w:name w:val="Dash Equal 1"/>
    <w:basedOn w:val="Dash1"/>
    <w:rsid w:val="007A272B"/>
    <w:pPr>
      <w:numPr>
        <w:numId w:val="9"/>
      </w:numPr>
      <w:tabs>
        <w:tab w:val="clear" w:pos="1134"/>
        <w:tab w:val="num" w:pos="1440"/>
      </w:tabs>
      <w:ind w:left="1440" w:hanging="360"/>
    </w:pPr>
  </w:style>
  <w:style w:type="paragraph" w:customStyle="1" w:styleId="DashEqual2">
    <w:name w:val="Dash Equal 2"/>
    <w:basedOn w:val="Dash2"/>
    <w:rsid w:val="007A272B"/>
    <w:pPr>
      <w:numPr>
        <w:numId w:val="10"/>
      </w:numPr>
      <w:tabs>
        <w:tab w:val="clear" w:pos="1701"/>
        <w:tab w:val="num" w:pos="1440"/>
      </w:tabs>
      <w:ind w:left="1440" w:hanging="360"/>
    </w:pPr>
  </w:style>
  <w:style w:type="paragraph" w:customStyle="1" w:styleId="DashEqual3">
    <w:name w:val="Dash Equal 3"/>
    <w:basedOn w:val="Dash3"/>
    <w:rsid w:val="007A272B"/>
    <w:pPr>
      <w:numPr>
        <w:numId w:val="11"/>
      </w:numPr>
      <w:tabs>
        <w:tab w:val="clear" w:pos="2268"/>
        <w:tab w:val="num" w:pos="1800"/>
      </w:tabs>
      <w:ind w:left="1800" w:hanging="360"/>
    </w:pPr>
  </w:style>
  <w:style w:type="paragraph" w:customStyle="1" w:styleId="DashEqual4">
    <w:name w:val="Dash Equal 4"/>
    <w:basedOn w:val="Dash4"/>
    <w:rsid w:val="007A272B"/>
    <w:pPr>
      <w:numPr>
        <w:numId w:val="12"/>
      </w:numPr>
      <w:tabs>
        <w:tab w:val="clear" w:pos="2835"/>
        <w:tab w:val="num" w:pos="1800"/>
      </w:tabs>
      <w:ind w:left="1800" w:hanging="360"/>
    </w:pPr>
  </w:style>
  <w:style w:type="character" w:customStyle="1" w:styleId="Marker">
    <w:name w:val="Marker"/>
    <w:basedOn w:val="DefaultParagraphFont"/>
    <w:rsid w:val="007A272B"/>
    <w:rPr>
      <w:color w:val="0000FF"/>
      <w:shd w:val="clear" w:color="auto" w:fill="auto"/>
    </w:rPr>
  </w:style>
  <w:style w:type="character" w:customStyle="1" w:styleId="Marker1">
    <w:name w:val="Marker1"/>
    <w:basedOn w:val="DefaultParagraphFont"/>
    <w:rsid w:val="007A272B"/>
    <w:rPr>
      <w:color w:val="008000"/>
      <w:shd w:val="clear" w:color="auto" w:fill="auto"/>
    </w:rPr>
  </w:style>
  <w:style w:type="paragraph" w:customStyle="1" w:styleId="HeadingLeft">
    <w:name w:val="Heading Left"/>
    <w:basedOn w:val="Normal"/>
    <w:next w:val="Normal"/>
    <w:rsid w:val="007A272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A272B"/>
    <w:pPr>
      <w:numPr>
        <w:numId w:val="22"/>
      </w:numPr>
      <w:tabs>
        <w:tab w:val="clear" w:pos="567"/>
        <w:tab w:val="num" w:pos="1800"/>
      </w:tabs>
      <w:ind w:left="1800" w:hanging="360"/>
    </w:pPr>
  </w:style>
  <w:style w:type="paragraph" w:customStyle="1" w:styleId="Heading123">
    <w:name w:val="Heading 123"/>
    <w:basedOn w:val="HeadingLeft"/>
    <w:next w:val="Normal"/>
    <w:rsid w:val="007A272B"/>
    <w:pPr>
      <w:numPr>
        <w:numId w:val="21"/>
      </w:numPr>
      <w:tabs>
        <w:tab w:val="clear" w:pos="567"/>
        <w:tab w:val="num" w:pos="1800"/>
      </w:tabs>
      <w:ind w:left="1800" w:hanging="360"/>
    </w:pPr>
  </w:style>
  <w:style w:type="paragraph" w:customStyle="1" w:styleId="HeadingABC">
    <w:name w:val="Heading ABC"/>
    <w:basedOn w:val="HeadingLeft"/>
    <w:next w:val="Normal"/>
    <w:rsid w:val="007A272B"/>
    <w:pPr>
      <w:numPr>
        <w:numId w:val="20"/>
      </w:numPr>
      <w:tabs>
        <w:tab w:val="clear" w:pos="567"/>
        <w:tab w:val="num" w:pos="1440"/>
      </w:tabs>
      <w:ind w:left="1440" w:hanging="360"/>
    </w:pPr>
  </w:style>
  <w:style w:type="paragraph" w:customStyle="1" w:styleId="HeadingCentered">
    <w:name w:val="Heading Centered"/>
    <w:basedOn w:val="HeadingLeft"/>
    <w:next w:val="Normal"/>
    <w:rsid w:val="007A272B"/>
    <w:pPr>
      <w:jc w:val="center"/>
    </w:pPr>
  </w:style>
  <w:style w:type="paragraph" w:customStyle="1" w:styleId="Jardin">
    <w:name w:val="Jardin"/>
    <w:basedOn w:val="Normal"/>
    <w:rsid w:val="007A272B"/>
    <w:pPr>
      <w:widowControl/>
      <w:spacing w:before="200"/>
      <w:jc w:val="center"/>
    </w:pPr>
    <w:rPr>
      <w:rFonts w:eastAsia="Calibri"/>
      <w:szCs w:val="22"/>
      <w:lang w:eastAsia="en-US"/>
    </w:rPr>
  </w:style>
  <w:style w:type="paragraph" w:customStyle="1" w:styleId="Amendment">
    <w:name w:val="Amendment"/>
    <w:basedOn w:val="Normal"/>
    <w:next w:val="Normal"/>
    <w:rsid w:val="007A272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A272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A272B"/>
    <w:pPr>
      <w:widowControl/>
      <w:spacing w:before="120" w:after="480"/>
      <w:contextualSpacing/>
    </w:pPr>
    <w:rPr>
      <w:rFonts w:eastAsia="Calibri"/>
      <w:szCs w:val="22"/>
      <w:lang w:eastAsia="en-US"/>
    </w:rPr>
  </w:style>
  <w:style w:type="paragraph" w:customStyle="1" w:styleId="ReplyBold">
    <w:name w:val="Reply Bold"/>
    <w:basedOn w:val="ReplyRE"/>
    <w:next w:val="Normal"/>
    <w:rsid w:val="007A272B"/>
    <w:rPr>
      <w:b/>
    </w:rPr>
  </w:style>
  <w:style w:type="paragraph" w:customStyle="1" w:styleId="Annex">
    <w:name w:val="Annex"/>
    <w:basedOn w:val="Normal"/>
    <w:next w:val="Normal"/>
    <w:rsid w:val="007A272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A272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A272B"/>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7A272B"/>
    <w:pPr>
      <w:widowControl/>
      <w:spacing w:before="120" w:after="120"/>
    </w:pPr>
    <w:rPr>
      <w:rFonts w:eastAsia="Calibri"/>
      <w:szCs w:val="22"/>
      <w:lang w:eastAsia="en-US"/>
    </w:rPr>
  </w:style>
  <w:style w:type="character" w:styleId="EndnoteReference">
    <w:name w:val="endnote reference"/>
    <w:basedOn w:val="DefaultParagraphFont"/>
    <w:uiPriority w:val="99"/>
    <w:unhideWhenUsed/>
    <w:rsid w:val="007A272B"/>
    <w:rPr>
      <w:vertAlign w:val="superscript"/>
    </w:rPr>
  </w:style>
  <w:style w:type="paragraph" w:customStyle="1" w:styleId="HeaderCouncilLarge">
    <w:name w:val="Header Council Large"/>
    <w:basedOn w:val="Normal"/>
    <w:link w:val="HeaderCouncilLargeChar"/>
    <w:rsid w:val="007A272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A272B"/>
    <w:rPr>
      <w:rFonts w:eastAsia="Calibri"/>
      <w:sz w:val="24"/>
      <w:szCs w:val="22"/>
      <w:lang w:val="nl-NL" w:eastAsia="en-US"/>
    </w:rPr>
  </w:style>
  <w:style w:type="character" w:customStyle="1" w:styleId="HeaderCouncilLargeChar">
    <w:name w:val="Header Council Large Char"/>
    <w:basedOn w:val="TechnicalBlockChar"/>
    <w:link w:val="HeaderCouncilLarge"/>
    <w:rsid w:val="007A272B"/>
    <w:rPr>
      <w:rFonts w:eastAsia="Calibri"/>
      <w:sz w:val="2"/>
      <w:szCs w:val="22"/>
      <w:lang w:val="nl-NL" w:eastAsia="en-US"/>
    </w:rPr>
  </w:style>
  <w:style w:type="paragraph" w:customStyle="1" w:styleId="FooterText">
    <w:name w:val="Footer Text"/>
    <w:basedOn w:val="Normal"/>
    <w:rsid w:val="007A272B"/>
    <w:pPr>
      <w:widowControl/>
    </w:pPr>
    <w:rPr>
      <w:szCs w:val="24"/>
      <w:lang w:eastAsia="en-US"/>
    </w:rPr>
  </w:style>
  <w:style w:type="character" w:styleId="PlaceholderText">
    <w:name w:val="Placeholder Text"/>
    <w:basedOn w:val="DefaultParagraphFont"/>
    <w:uiPriority w:val="99"/>
    <w:semiHidden/>
    <w:rsid w:val="007A272B"/>
    <w:rPr>
      <w:color w:val="808080"/>
    </w:rPr>
  </w:style>
  <w:style w:type="paragraph" w:styleId="ListParagraph">
    <w:name w:val="List Paragraph"/>
    <w:basedOn w:val="Normal"/>
    <w:uiPriority w:val="34"/>
    <w:qFormat/>
    <w:rsid w:val="007A272B"/>
    <w:pPr>
      <w:widowControl/>
      <w:spacing w:before="120" w:after="120" w:line="360" w:lineRule="auto"/>
      <w:ind w:left="720"/>
      <w:contextualSpacing/>
    </w:pPr>
    <w:rPr>
      <w:rFonts w:eastAsia="Calibri"/>
      <w:szCs w:val="22"/>
      <w:lang w:eastAsia="en-US"/>
    </w:rPr>
  </w:style>
  <w:style w:type="paragraph" w:customStyle="1" w:styleId="NumPar1">
    <w:name w:val="NumPar 1"/>
    <w:basedOn w:val="Normal"/>
    <w:qFormat/>
    <w:rsid w:val="007A272B"/>
    <w:pPr>
      <w:widowControl/>
      <w:spacing w:before="120" w:after="120" w:line="360" w:lineRule="auto"/>
      <w:ind w:left="851" w:hanging="851"/>
      <w:jc w:val="both"/>
    </w:pPr>
    <w:rPr>
      <w:rFonts w:eastAsia="Calibri"/>
      <w:szCs w:val="22"/>
      <w:lang w:eastAsia="en-US"/>
    </w:rPr>
  </w:style>
  <w:style w:type="paragraph" w:customStyle="1" w:styleId="Considrant">
    <w:name w:val="Considérant"/>
    <w:basedOn w:val="Normal"/>
    <w:rsid w:val="007A272B"/>
    <w:pPr>
      <w:widowControl/>
      <w:spacing w:before="120" w:after="120" w:line="360" w:lineRule="auto"/>
      <w:ind w:left="709" w:hanging="709"/>
      <w:jc w:val="both"/>
    </w:pPr>
    <w:rPr>
      <w:rFonts w:eastAsia="Calibri"/>
      <w:szCs w:val="22"/>
      <w:lang w:eastAsia="en-US"/>
    </w:rPr>
  </w:style>
  <w:style w:type="character" w:customStyle="1" w:styleId="Italic">
    <w:name w:val="Italic"/>
    <w:uiPriority w:val="1"/>
    <w:qFormat/>
    <w:rsid w:val="007A272B"/>
    <w:rPr>
      <w:rFonts w:ascii="Times New Roman" w:hAnsi="Times New Roman"/>
      <w:i/>
    </w:rPr>
  </w:style>
  <w:style w:type="character" w:customStyle="1" w:styleId="cf01">
    <w:name w:val="cf01"/>
    <w:basedOn w:val="DefaultParagraphFont"/>
    <w:rsid w:val="007A272B"/>
    <w:rPr>
      <w:rFonts w:ascii="Segoe UI" w:hAnsi="Segoe UI" w:cs="Segoe UI" w:hint="default"/>
      <w:sz w:val="18"/>
      <w:szCs w:val="18"/>
    </w:rPr>
  </w:style>
  <w:style w:type="paragraph" w:styleId="Revision">
    <w:name w:val="Revision"/>
    <w:hidden/>
    <w:uiPriority w:val="99"/>
    <w:semiHidden/>
    <w:rsid w:val="007A272B"/>
    <w:rPr>
      <w:rFonts w:eastAsia="Calibri"/>
      <w:sz w:val="24"/>
      <w:szCs w:val="22"/>
      <w:lang w:val="nl-NL" w:eastAsia="en-US"/>
    </w:rPr>
  </w:style>
  <w:style w:type="character" w:customStyle="1" w:styleId="ui-provider">
    <w:name w:val="ui-provider"/>
    <w:basedOn w:val="DefaultParagraphFont"/>
    <w:rsid w:val="007A272B"/>
  </w:style>
  <w:style w:type="paragraph" w:customStyle="1" w:styleId="Statut">
    <w:name w:val="Statut"/>
    <w:basedOn w:val="Normal"/>
    <w:next w:val="Normal"/>
    <w:rsid w:val="007A272B"/>
    <w:pPr>
      <w:widowControl/>
      <w:spacing w:before="360"/>
      <w:jc w:val="center"/>
    </w:pPr>
    <w:rPr>
      <w:rFonts w:eastAsia="Calibri"/>
      <w:szCs w:val="22"/>
      <w:lang w:eastAsia="en-US"/>
    </w:rPr>
  </w:style>
  <w:style w:type="paragraph" w:customStyle="1" w:styleId="ManualConsidrant">
    <w:name w:val="Manual Considérant"/>
    <w:basedOn w:val="Normal"/>
    <w:rsid w:val="007A272B"/>
    <w:pPr>
      <w:widowControl/>
      <w:spacing w:before="120" w:after="120"/>
      <w:ind w:left="709" w:hanging="709"/>
      <w:jc w:val="both"/>
    </w:pPr>
    <w:rPr>
      <w:rFonts w:eastAsia="Calibri"/>
      <w:szCs w:val="22"/>
      <w:lang w:eastAsia="en-US"/>
    </w:rPr>
  </w:style>
  <w:style w:type="paragraph" w:customStyle="1" w:styleId="ManualHeading1">
    <w:name w:val="Manual Heading 1"/>
    <w:basedOn w:val="Normal"/>
    <w:next w:val="Text1"/>
    <w:rsid w:val="007A272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Point1">
    <w:name w:val="Point 1"/>
    <w:basedOn w:val="Normal"/>
    <w:rsid w:val="007A272B"/>
    <w:pPr>
      <w:widowControl/>
      <w:spacing w:before="120" w:after="120"/>
      <w:ind w:left="1417" w:hanging="567"/>
      <w:jc w:val="both"/>
    </w:pPr>
    <w:rPr>
      <w:rFonts w:eastAsia="Calibri"/>
      <w:szCs w:val="22"/>
      <w:lang w:eastAsia="en-US"/>
    </w:rPr>
  </w:style>
  <w:style w:type="paragraph" w:customStyle="1" w:styleId="Titrearticle">
    <w:name w:val="Titre article"/>
    <w:basedOn w:val="Normal"/>
    <w:next w:val="Normal"/>
    <w:rsid w:val="007A272B"/>
    <w:pPr>
      <w:keepNext/>
      <w:widowControl/>
      <w:spacing w:before="360" w:after="120"/>
      <w:jc w:val="center"/>
    </w:pPr>
    <w:rPr>
      <w:rFonts w:eastAsia="Calibri"/>
      <w:i/>
      <w:szCs w:val="22"/>
      <w:lang w:eastAsia="en-US"/>
    </w:rPr>
  </w:style>
  <w:style w:type="paragraph" w:styleId="ListNumber">
    <w:name w:val="List Number"/>
    <w:basedOn w:val="Normal"/>
    <w:rsid w:val="007A272B"/>
    <w:pPr>
      <w:widowControl/>
      <w:tabs>
        <w:tab w:val="num" w:pos="360"/>
      </w:tabs>
      <w:spacing w:before="120" w:after="120"/>
      <w:ind w:left="360" w:hanging="360"/>
      <w:jc w:val="both"/>
    </w:pPr>
    <w:rPr>
      <w:szCs w:val="22"/>
    </w:rPr>
  </w:style>
  <w:style w:type="paragraph" w:customStyle="1" w:styleId="ManualNumPar1">
    <w:name w:val="Manual NumPar 1"/>
    <w:basedOn w:val="Normal"/>
    <w:next w:val="Text1"/>
    <w:rsid w:val="007A272B"/>
    <w:pPr>
      <w:widowControl/>
      <w:spacing w:before="120" w:after="120"/>
      <w:ind w:left="850" w:hanging="850"/>
      <w:jc w:val="both"/>
    </w:pPr>
    <w:rPr>
      <w:rFonts w:eastAsia="Calibri"/>
      <w:szCs w:val="22"/>
      <w:lang w:eastAsia="en-US"/>
    </w:rPr>
  </w:style>
  <w:style w:type="paragraph" w:styleId="ListBullet3">
    <w:name w:val="List Bullet 3"/>
    <w:basedOn w:val="Normal"/>
    <w:uiPriority w:val="99"/>
    <w:unhideWhenUsed/>
    <w:rsid w:val="007A272B"/>
    <w:pPr>
      <w:widowControl/>
      <w:tabs>
        <w:tab w:val="num" w:pos="1701"/>
      </w:tabs>
      <w:spacing w:before="120" w:after="120"/>
      <w:ind w:left="1701" w:hanging="567"/>
      <w:contextualSpacing/>
      <w:jc w:val="both"/>
    </w:pPr>
    <w:rPr>
      <w:rFonts w:eastAsia="Calibri"/>
      <w:szCs w:val="22"/>
      <w:lang w:eastAsia="en-US"/>
    </w:rPr>
  </w:style>
  <w:style w:type="paragraph" w:customStyle="1" w:styleId="HeadingDocType24a">
    <w:name w:val="HeadingDocType24a"/>
    <w:basedOn w:val="Normal"/>
    <w:rsid w:val="00B06049"/>
    <w:pPr>
      <w:spacing w:after="480"/>
      <w:jc w:val="center"/>
    </w:pPr>
    <w:rPr>
      <w:rFonts w:ascii="Arial" w:hAnsi="Arial"/>
      <w:b/>
      <w:sz w:val="48"/>
    </w:rPr>
  </w:style>
  <w:style w:type="paragraph" w:customStyle="1" w:styleId="HeadingReferenceERCO">
    <w:name w:val="HeadingReferenceERCO"/>
    <w:basedOn w:val="Normal"/>
    <w:rsid w:val="00B06049"/>
    <w:pPr>
      <w:spacing w:before="360" w:after="240"/>
      <w:jc w:val="right"/>
    </w:pPr>
    <w:rPr>
      <w:rFonts w:ascii="Arial" w:hAnsi="Arial"/>
      <w:b/>
    </w:rPr>
  </w:style>
  <w:style w:type="paragraph" w:customStyle="1" w:styleId="NormalCenter">
    <w:name w:val="NormalCenter"/>
    <w:basedOn w:val="Normal"/>
    <w:rsid w:val="00B06049"/>
    <w:pPr>
      <w:jc w:val="center"/>
    </w:pPr>
  </w:style>
  <w:style w:type="paragraph" w:customStyle="1" w:styleId="LineSingle">
    <w:name w:val="LineSingle"/>
    <w:basedOn w:val="Normal"/>
    <w:next w:val="Normal"/>
    <w:rsid w:val="00B06049"/>
    <w:pPr>
      <w:pBdr>
        <w:bottom w:val="single" w:sz="4" w:space="1" w:color="auto"/>
      </w:pBdr>
      <w:spacing w:after="240"/>
    </w:pPr>
  </w:style>
  <w:style w:type="paragraph" w:customStyle="1" w:styleId="HeadingDate">
    <w:name w:val="HeadingDate"/>
    <w:basedOn w:val="Normal"/>
    <w:rsid w:val="00B06049"/>
    <w:pPr>
      <w:spacing w:before="240" w:after="240"/>
    </w:pPr>
  </w:style>
  <w:style w:type="character" w:styleId="Hyperlink">
    <w:name w:val="Hyperlink"/>
    <w:basedOn w:val="DefaultParagraphFont"/>
    <w:rsid w:val="00B06049"/>
    <w:rPr>
      <w:color w:val="0563C1" w:themeColor="hyperlink"/>
      <w:u w:val="single"/>
    </w:rPr>
  </w:style>
  <w:style w:type="character" w:customStyle="1" w:styleId="UnresolvedMention1">
    <w:name w:val="Unresolved Mention1"/>
    <w:basedOn w:val="DefaultParagraphFont"/>
    <w:uiPriority w:val="99"/>
    <w:semiHidden/>
    <w:unhideWhenUsed/>
    <w:rsid w:val="00B06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F4514-961A-44DB-BB85-0684D3AA2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2025-03-17T13:58:00Z</dcterms:created>
  <dcterms:modified xsi:type="dcterms:W3CDTF">2025-03-17T13:58:00Z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P9_TA(2024)0330_</vt:lpwstr>
  </property>
  <property fmtid="{D5CDD505-2E9C-101B-9397-08002B2CF9AE}" pid="4" name="&lt;Type&gt;">
    <vt:lpwstr>RR</vt:lpwstr>
  </property>
</Properties>
</file>