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7188" w:rsidTr="0010095E">
        <w:trPr>
          <w:trHeight w:hRule="exact" w:val="1418"/>
        </w:trPr>
        <w:tc>
          <w:tcPr>
            <w:tcW w:w="6804" w:type="dxa"/>
            <w:shd w:val="clear" w:color="auto" w:fill="auto"/>
            <w:vAlign w:val="center"/>
          </w:tcPr>
          <w:p w:rsidR="00751A4A" w:rsidRPr="006A7188" w:rsidRDefault="00D260FD" w:rsidP="0010095E">
            <w:pPr>
              <w:pStyle w:val="EPName"/>
            </w:pPr>
            <w:r w:rsidRPr="006A7188">
              <w:t>Eiropas Parlaments</w:t>
            </w:r>
          </w:p>
          <w:p w:rsidR="00751A4A" w:rsidRPr="006A7188" w:rsidRDefault="00817416" w:rsidP="00756632">
            <w:pPr>
              <w:pStyle w:val="EPTerm"/>
              <w:rPr>
                <w:rStyle w:val="HideTWBExt"/>
                <w:noProof w:val="0"/>
                <w:vanish w:val="0"/>
                <w:color w:val="auto"/>
              </w:rPr>
            </w:pPr>
            <w:r w:rsidRPr="006A7188">
              <w:t>2019-2024</w:t>
            </w:r>
          </w:p>
        </w:tc>
        <w:tc>
          <w:tcPr>
            <w:tcW w:w="2268" w:type="dxa"/>
            <w:shd w:val="clear" w:color="auto" w:fill="auto"/>
          </w:tcPr>
          <w:p w:rsidR="00751A4A" w:rsidRPr="006A7188" w:rsidRDefault="00187494" w:rsidP="0010095E">
            <w:pPr>
              <w:pStyle w:val="EPLogo"/>
            </w:pPr>
            <w:r w:rsidRPr="006A71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7188" w:rsidRDefault="00D058B8" w:rsidP="004C5D52">
      <w:pPr>
        <w:pStyle w:val="LineTop"/>
      </w:pPr>
    </w:p>
    <w:p w:rsidR="00680577" w:rsidRPr="006A7188" w:rsidRDefault="00D260FD" w:rsidP="00680577">
      <w:pPr>
        <w:pStyle w:val="EPBodyTA1"/>
      </w:pPr>
      <w:r w:rsidRPr="006A7188">
        <w:t>PIEŅEMTIE TEKSTI</w:t>
      </w:r>
    </w:p>
    <w:p w:rsidR="00D058B8" w:rsidRPr="006A7188" w:rsidRDefault="00D058B8" w:rsidP="00D058B8">
      <w:pPr>
        <w:pStyle w:val="LineBottom"/>
      </w:pPr>
    </w:p>
    <w:p w:rsidR="00D260FD" w:rsidRPr="006A7188" w:rsidRDefault="00D260FD" w:rsidP="00D260FD">
      <w:pPr>
        <w:pStyle w:val="ATHeading1"/>
      </w:pPr>
      <w:bookmarkStart w:id="0" w:name="TANumber"/>
      <w:r w:rsidRPr="006A7188">
        <w:t>P9_TA(2024)0</w:t>
      </w:r>
      <w:bookmarkEnd w:id="0"/>
      <w:r w:rsidR="006A7188" w:rsidRPr="006A7188">
        <w:t>33</w:t>
      </w:r>
      <w:r w:rsidR="00F8280C">
        <w:t>2</w:t>
      </w:r>
    </w:p>
    <w:p w:rsidR="00D260FD" w:rsidRPr="006A7188" w:rsidRDefault="008D1267" w:rsidP="008D1267">
      <w:pPr>
        <w:pStyle w:val="ATHeading2"/>
      </w:pPr>
      <w:bookmarkStart w:id="1" w:name="title"/>
      <w:r w:rsidRPr="006A7188">
        <w:t>Eiropas Globalizācijas pielāgošanās fonda izmantošana — Dānijas pieteikums EGF/2023/004 DK/</w:t>
      </w:r>
      <w:proofErr w:type="spellStart"/>
      <w:r w:rsidRPr="006A7188">
        <w:rPr>
          <w:i/>
        </w:rPr>
        <w:t>Danish</w:t>
      </w:r>
      <w:proofErr w:type="spellEnd"/>
      <w:r w:rsidRPr="006A7188">
        <w:rPr>
          <w:i/>
        </w:rPr>
        <w:t xml:space="preserve"> </w:t>
      </w:r>
      <w:proofErr w:type="spellStart"/>
      <w:r w:rsidRPr="006A7188">
        <w:rPr>
          <w:i/>
        </w:rPr>
        <w:t>Crown</w:t>
      </w:r>
      <w:bookmarkEnd w:id="1"/>
      <w:proofErr w:type="spellEnd"/>
    </w:p>
    <w:p w:rsidR="00D260FD" w:rsidRPr="006A7188" w:rsidRDefault="00D260FD" w:rsidP="00D260FD">
      <w:pPr>
        <w:rPr>
          <w:i/>
          <w:vanish/>
        </w:rPr>
      </w:pPr>
      <w:r w:rsidRPr="006A7188">
        <w:rPr>
          <w:i/>
        </w:rPr>
        <w:fldChar w:fldCharType="begin"/>
      </w:r>
      <w:r w:rsidRPr="006A7188">
        <w:rPr>
          <w:i/>
        </w:rPr>
        <w:instrText xml:space="preserve"> TC"(</w:instrText>
      </w:r>
      <w:bookmarkStart w:id="2" w:name="DocNumber"/>
      <w:r w:rsidRPr="006A7188">
        <w:rPr>
          <w:i/>
        </w:rPr>
        <w:instrText>A9-0171/2024</w:instrText>
      </w:r>
      <w:bookmarkEnd w:id="2"/>
      <w:r w:rsidRPr="006A7188">
        <w:rPr>
          <w:i/>
        </w:rPr>
        <w:instrText xml:space="preserve"> - Referents: </w:instrText>
      </w:r>
      <w:proofErr w:type="spellStart"/>
      <w:r w:rsidRPr="006A7188">
        <w:rPr>
          <w:i/>
        </w:rPr>
        <w:instrText>Janusz</w:instrText>
      </w:r>
      <w:proofErr w:type="spellEnd"/>
      <w:r w:rsidRPr="006A7188">
        <w:rPr>
          <w:i/>
        </w:rPr>
        <w:instrText xml:space="preserve"> </w:instrText>
      </w:r>
      <w:proofErr w:type="spellStart"/>
      <w:r w:rsidRPr="006A7188">
        <w:rPr>
          <w:i/>
        </w:rPr>
        <w:instrText>Lewandowski</w:instrText>
      </w:r>
      <w:proofErr w:type="spellEnd"/>
      <w:r w:rsidRPr="006A7188">
        <w:rPr>
          <w:i/>
        </w:rPr>
        <w:instrText xml:space="preserve">)"\l3 \n&gt; \* MERGEFORMAT </w:instrText>
      </w:r>
      <w:r w:rsidRPr="006A7188">
        <w:rPr>
          <w:i/>
        </w:rPr>
        <w:fldChar w:fldCharType="end"/>
      </w:r>
    </w:p>
    <w:p w:rsidR="00D260FD" w:rsidRPr="006A7188" w:rsidRDefault="00D260FD" w:rsidP="00D260FD">
      <w:pPr>
        <w:rPr>
          <w:vanish/>
        </w:rPr>
      </w:pPr>
      <w:bookmarkStart w:id="3" w:name="Commission"/>
      <w:r w:rsidRPr="006A7188">
        <w:rPr>
          <w:vanish/>
        </w:rPr>
        <w:t>Budžeta komiteja</w:t>
      </w:r>
      <w:bookmarkEnd w:id="3"/>
    </w:p>
    <w:p w:rsidR="00D260FD" w:rsidRPr="006A7188" w:rsidRDefault="00D260FD" w:rsidP="00D260FD">
      <w:pPr>
        <w:rPr>
          <w:vanish/>
        </w:rPr>
      </w:pPr>
      <w:bookmarkStart w:id="4" w:name="PE"/>
      <w:r w:rsidRPr="006A7188">
        <w:rPr>
          <w:vanish/>
        </w:rPr>
        <w:t>PE759.752</w:t>
      </w:r>
      <w:bookmarkEnd w:id="4"/>
    </w:p>
    <w:p w:rsidR="00305228" w:rsidRPr="006A7188" w:rsidRDefault="00D260FD" w:rsidP="008D1267">
      <w:pPr>
        <w:pStyle w:val="ATHeading3"/>
      </w:pPr>
      <w:bookmarkStart w:id="5" w:name="Sujet"/>
      <w:r w:rsidRPr="006A7188">
        <w:t xml:space="preserve">Eiropas Parlamenta 2024. gada </w:t>
      </w:r>
      <w:r w:rsidR="008D1267" w:rsidRPr="006A7188">
        <w:t>24</w:t>
      </w:r>
      <w:r w:rsidRPr="006A7188">
        <w:t xml:space="preserve">. </w:t>
      </w:r>
      <w:r w:rsidR="008D1267" w:rsidRPr="006A7188">
        <w:t>aprīļa</w:t>
      </w:r>
      <w:r w:rsidRPr="006A7188">
        <w:t xml:space="preserve"> rezolūcija par priekšlikumu Eiropas Parlamenta un Padomes lēmumam par Eiropas Globalizācijas pielāgošanās fonda darbu zaudējušiem darba ņēmējiem izmantošanu </w:t>
      </w:r>
      <w:r w:rsidR="008D1267" w:rsidRPr="006A7188">
        <w:t xml:space="preserve">saistībā ar </w:t>
      </w:r>
      <w:r w:rsidRPr="006A7188">
        <w:t xml:space="preserve">Dānijas </w:t>
      </w:r>
      <w:r w:rsidR="008D1267" w:rsidRPr="006A7188">
        <w:t xml:space="preserve">iesniegto pieteikumu – </w:t>
      </w:r>
      <w:r w:rsidRPr="006A7188">
        <w:t>EGF/2023/004 DK/</w:t>
      </w:r>
      <w:proofErr w:type="spellStart"/>
      <w:r w:rsidRPr="006A7188">
        <w:rPr>
          <w:i/>
        </w:rPr>
        <w:t>Danish</w:t>
      </w:r>
      <w:proofErr w:type="spellEnd"/>
      <w:r w:rsidRPr="006A7188">
        <w:rPr>
          <w:i/>
        </w:rPr>
        <w:t xml:space="preserve"> </w:t>
      </w:r>
      <w:proofErr w:type="spellStart"/>
      <w:r w:rsidRPr="006A7188">
        <w:rPr>
          <w:i/>
        </w:rPr>
        <w:t>Crown</w:t>
      </w:r>
      <w:bookmarkEnd w:id="5"/>
      <w:proofErr w:type="spellEnd"/>
      <w:r w:rsidRPr="006A7188">
        <w:t xml:space="preserve"> </w:t>
      </w:r>
      <w:bookmarkStart w:id="6" w:name="References"/>
      <w:r w:rsidRPr="006A7188">
        <w:t>(COM(2024)0035 – C9-0040/2024 – 2024/0044(BUD))</w:t>
      </w:r>
      <w:bookmarkStart w:id="7" w:name="TextBodyBegin"/>
      <w:bookmarkEnd w:id="6"/>
      <w:bookmarkEnd w:id="7"/>
    </w:p>
    <w:p w:rsidR="00305228" w:rsidRPr="006A7188" w:rsidRDefault="00305228" w:rsidP="00305228">
      <w:pPr>
        <w:pStyle w:val="EPComma"/>
        <w:rPr>
          <w:noProof/>
        </w:rPr>
      </w:pPr>
      <w:r w:rsidRPr="006A7188">
        <w:rPr>
          <w:i/>
        </w:rPr>
        <w:t>Eiropas Parlaments</w:t>
      </w:r>
      <w:r w:rsidRPr="006A7188">
        <w:t>,</w:t>
      </w:r>
    </w:p>
    <w:p w:rsidR="00305228" w:rsidRPr="006A7188" w:rsidRDefault="00305228" w:rsidP="00305228">
      <w:pPr>
        <w:pStyle w:val="NormalHanging12a"/>
        <w:rPr>
          <w:noProof/>
        </w:rPr>
      </w:pPr>
      <w:r w:rsidRPr="006A7188">
        <w:t>–</w:t>
      </w:r>
      <w:r w:rsidRPr="006A7188">
        <w:tab/>
        <w:t>ņemot vērā Komisijas priekšlikumu Eiropas Parlamentam un Padomei (COM(2024)0035 – C9</w:t>
      </w:r>
      <w:r w:rsidRPr="006A7188">
        <w:noBreakHyphen/>
        <w:t>0040/2024),</w:t>
      </w:r>
    </w:p>
    <w:p w:rsidR="00305228" w:rsidRPr="006A7188" w:rsidRDefault="00305228" w:rsidP="00305228">
      <w:pPr>
        <w:pStyle w:val="NormalHanging12a"/>
        <w:rPr>
          <w:noProof/>
        </w:rPr>
      </w:pPr>
      <w:r w:rsidRPr="006A7188">
        <w:t>–</w:t>
      </w:r>
      <w:r w:rsidRPr="006A7188">
        <w:tab/>
        <w:t>ņemot vērā Eiropas Parlamenta un Padomes 2021. gada 28. aprīļa Regulu (ES) 2021/691 par Eiropas Globalizācijas pielāgošanās fondu darbu zaudējušiem darba ņēmējiem (EGF) un ar ko atceļ Regulu (ES) Nr. 1309/2013</w:t>
      </w:r>
      <w:r w:rsidRPr="006A7188">
        <w:rPr>
          <w:rStyle w:val="FootnoteReference"/>
        </w:rPr>
        <w:footnoteReference w:id="1"/>
      </w:r>
      <w:r w:rsidRPr="006A7188">
        <w:t xml:space="preserve"> ("EGF regula"),</w:t>
      </w:r>
    </w:p>
    <w:p w:rsidR="00305228" w:rsidRPr="006A7188" w:rsidRDefault="00305228" w:rsidP="00305228">
      <w:pPr>
        <w:pStyle w:val="NormalHanging12a"/>
        <w:rPr>
          <w:noProof/>
        </w:rPr>
      </w:pPr>
      <w:r w:rsidRPr="006A7188">
        <w:t>–</w:t>
      </w:r>
      <w:r w:rsidRPr="006A7188">
        <w:tab/>
        <w:t xml:space="preserve">ņemot vērā Padomes 2020. gada 17. decembra Regulu (ES, </w:t>
      </w:r>
      <w:r w:rsidRPr="006A7188">
        <w:rPr>
          <w:i/>
        </w:rPr>
        <w:t>Euratom</w:t>
      </w:r>
      <w:r w:rsidRPr="006A7188">
        <w:t>) 2020/2093, ar ko nosaka daudzgadu finanšu shēmu 2021.–2027. gadam</w:t>
      </w:r>
      <w:r w:rsidRPr="006A7188">
        <w:rPr>
          <w:rStyle w:val="FootnoteReference"/>
          <w:noProof/>
        </w:rPr>
        <w:footnoteReference w:id="2"/>
      </w:r>
      <w:r w:rsidRPr="006A7188">
        <w:t xml:space="preserve"> kas grozīta ar </w:t>
      </w:r>
      <w:r w:rsidR="008D1267" w:rsidRPr="006A7188">
        <w:t xml:space="preserve">Padomes 2024. gada 29. februāra </w:t>
      </w:r>
      <w:r w:rsidRPr="006A7188">
        <w:t xml:space="preserve">Regulu (ES, </w:t>
      </w:r>
      <w:r w:rsidRPr="006A7188">
        <w:rPr>
          <w:i/>
        </w:rPr>
        <w:t>Euratom</w:t>
      </w:r>
      <w:r w:rsidRPr="006A7188">
        <w:t>) 2024/765,</w:t>
      </w:r>
      <w:r w:rsidR="008D1267" w:rsidRPr="006A7188">
        <w:rPr>
          <w:color w:val="333333"/>
          <w:shd w:val="clear" w:color="auto" w:fill="FFFFFF"/>
        </w:rPr>
        <w:t xml:space="preserve"> ar kuru groza Regulu (ES, </w:t>
      </w:r>
      <w:r w:rsidR="008D1267" w:rsidRPr="006A7188">
        <w:rPr>
          <w:i/>
          <w:color w:val="333333"/>
          <w:shd w:val="clear" w:color="auto" w:fill="FFFFFF"/>
        </w:rPr>
        <w:t>Euratom</w:t>
      </w:r>
      <w:r w:rsidR="008D1267" w:rsidRPr="006A7188">
        <w:rPr>
          <w:color w:val="333333"/>
          <w:shd w:val="clear" w:color="auto" w:fill="FFFFFF"/>
        </w:rPr>
        <w:t>) 2020/2093, ar ko nosaka daudzgadu finanšu shēmu 2021.–2027. gadam</w:t>
      </w:r>
      <w:r w:rsidR="008D1267" w:rsidRPr="006A7188">
        <w:rPr>
          <w:rStyle w:val="FootnoteReference"/>
          <w:bdr w:val="none" w:sz="0" w:space="0" w:color="auto" w:frame="1"/>
        </w:rPr>
        <w:footnoteReference w:id="3"/>
      </w:r>
      <w:r w:rsidR="008D1267" w:rsidRPr="006A7188">
        <w:rPr>
          <w:color w:val="333333"/>
          <w:shd w:val="clear" w:color="auto" w:fill="FFFFFF"/>
        </w:rPr>
        <w:t xml:space="preserve"> </w:t>
      </w:r>
      <w:r w:rsidRPr="006A7188">
        <w:t>un jo īpaši tās 8. pantu,</w:t>
      </w:r>
    </w:p>
    <w:p w:rsidR="00305228" w:rsidRPr="006A7188" w:rsidRDefault="00305228" w:rsidP="00305228">
      <w:pPr>
        <w:pStyle w:val="NormalHanging12a"/>
        <w:rPr>
          <w:noProof/>
        </w:rPr>
      </w:pPr>
      <w:r w:rsidRPr="006A7188">
        <w:t>–</w:t>
      </w:r>
      <w:r w:rsidRPr="006A7188">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6A7188">
        <w:rPr>
          <w:rStyle w:val="FootnoteReference"/>
          <w:noProof/>
        </w:rPr>
        <w:footnoteReference w:id="4"/>
      </w:r>
      <w:r w:rsidRPr="006A7188">
        <w:t>, un jo īpaši tā 12. punktu,</w:t>
      </w:r>
    </w:p>
    <w:p w:rsidR="00305228" w:rsidRPr="006A7188" w:rsidRDefault="00305228" w:rsidP="00305228">
      <w:pPr>
        <w:pStyle w:val="NormalHanging12a"/>
        <w:rPr>
          <w:noProof/>
        </w:rPr>
      </w:pPr>
      <w:r w:rsidRPr="006A7188">
        <w:t>–</w:t>
      </w:r>
      <w:r w:rsidRPr="006A7188">
        <w:tab/>
        <w:t>ņemot vērā Nodarbinātības un sociālo lietu komitejas vēstuli,</w:t>
      </w:r>
    </w:p>
    <w:p w:rsidR="00305228" w:rsidRPr="006A7188" w:rsidRDefault="00305228" w:rsidP="00305228">
      <w:pPr>
        <w:pStyle w:val="NormalHanging12a"/>
      </w:pPr>
      <w:r w:rsidRPr="006A7188">
        <w:lastRenderedPageBreak/>
        <w:t>–</w:t>
      </w:r>
      <w:r w:rsidRPr="006A7188">
        <w:tab/>
        <w:t>ņemot vērā Budžeta komitejas ziņojumu (A9</w:t>
      </w:r>
      <w:r w:rsidRPr="006A7188">
        <w:noBreakHyphen/>
        <w:t>0171/2024),</w:t>
      </w:r>
    </w:p>
    <w:p w:rsidR="00305228" w:rsidRPr="006A7188" w:rsidRDefault="00305228" w:rsidP="00305228">
      <w:pPr>
        <w:pStyle w:val="NormalHanging12a"/>
        <w:rPr>
          <w:noProof/>
        </w:rPr>
      </w:pPr>
      <w:r w:rsidRPr="006A7188">
        <w:t>A.</w:t>
      </w:r>
      <w:r w:rsidRPr="006A7188">
        <w:tab/>
        <w:t>tā kā ES ir izveidojusi likumdošanas un budžeta instrumentus, lai sniegtu papildu atbalstu darba ņēmējiem, kurus nelabvēlīgi ietekmējušas lielas strukturālas pārmaiņas pasaules tirdzniecības modeļos vai globālā finanšu un ekonomikas krīze, un lai palīdzētu viņiem no jauna iekļauties darba tirgū; tā kā šī palīdzība izpaužas kā finansiāls atbalsts darba ņēmējiem un uzņēmumiem, kuros tie strādājuši;</w:t>
      </w:r>
    </w:p>
    <w:p w:rsidR="00305228" w:rsidRPr="006A7188" w:rsidRDefault="00305228" w:rsidP="00305228">
      <w:pPr>
        <w:widowControl/>
        <w:spacing w:after="240"/>
        <w:ind w:left="567" w:hanging="567"/>
      </w:pPr>
      <w:r w:rsidRPr="006A7188">
        <w:t>B.</w:t>
      </w:r>
      <w:r w:rsidRPr="006A7188">
        <w:tab/>
        <w:t>tā kā Dānija ir iesniegusi pieteikumu EGF/2023/004 DK/</w:t>
      </w:r>
      <w:proofErr w:type="spellStart"/>
      <w:r w:rsidRPr="006A7188">
        <w:rPr>
          <w:i/>
        </w:rPr>
        <w:t>Danish</w:t>
      </w:r>
      <w:proofErr w:type="spellEnd"/>
      <w:r w:rsidRPr="006A7188">
        <w:rPr>
          <w:i/>
        </w:rPr>
        <w:t xml:space="preserve"> </w:t>
      </w:r>
      <w:proofErr w:type="spellStart"/>
      <w:r w:rsidRPr="006A7188">
        <w:rPr>
          <w:i/>
        </w:rPr>
        <w:t>Crown</w:t>
      </w:r>
      <w:proofErr w:type="spellEnd"/>
      <w:r w:rsidRPr="006A7188">
        <w:t xml:space="preserve"> par finansiālā ieguldījuma saņemšanu no Eiropas Globalizācijas pielāgošanās fonda (EGF), ņemot vērā to, ka ekonomikas sektorā, kas klasificēts </w:t>
      </w:r>
      <w:r w:rsidRPr="006A7188">
        <w:rPr>
          <w:i/>
        </w:rPr>
        <w:t>NACE</w:t>
      </w:r>
      <w:r w:rsidRPr="006A7188">
        <w:t xml:space="preserve"> 2. redakcijas 10. nodaļā (Pārtikas produktu ražošana), </w:t>
      </w:r>
      <w:proofErr w:type="spellStart"/>
      <w:r w:rsidRPr="006A7188">
        <w:rPr>
          <w:i/>
        </w:rPr>
        <w:t>Nordylland</w:t>
      </w:r>
      <w:proofErr w:type="spellEnd"/>
      <w:r w:rsidRPr="006A7188">
        <w:t xml:space="preserve"> provincē darbu zaudējis pavisam 751 darba ņēmējs</w:t>
      </w:r>
      <w:r w:rsidRPr="006A7188">
        <w:rPr>
          <w:rStyle w:val="FootnoteReference"/>
        </w:rPr>
        <w:footnoteReference w:id="5"/>
      </w:r>
      <w:r w:rsidRPr="006A7188">
        <w:t xml:space="preserve"> un no tiem 692 darba ņēmēji zaudēja darbu pieteikuma atsauces periodā no 2023. gada 19. maija līdz 2023. gada 19. septembrim, bet 59 darba ņēmēji — pirms vai pēc atsauces perioda;</w:t>
      </w:r>
    </w:p>
    <w:p w:rsidR="00305228" w:rsidRPr="006A7188" w:rsidRDefault="00305228" w:rsidP="00305228">
      <w:pPr>
        <w:pStyle w:val="NormalHanging12a"/>
      </w:pPr>
      <w:r w:rsidRPr="006A7188">
        <w:t xml:space="preserve">C. </w:t>
      </w:r>
      <w:r w:rsidRPr="006A7188">
        <w:tab/>
        <w:t xml:space="preserve">tā kā pieteikums attiecas uz 692 darbu zaudējušiem darba ņēmējiem pieteikuma atsauces periodā, 651 darbu zaudējušu darba ņēmēju, kura darbība beidzās uzņēmumā </w:t>
      </w:r>
      <w:proofErr w:type="spellStart"/>
      <w:r w:rsidRPr="006A7188">
        <w:rPr>
          <w:i/>
        </w:rPr>
        <w:t>Danish</w:t>
      </w:r>
      <w:proofErr w:type="spellEnd"/>
      <w:r w:rsidRPr="006A7188">
        <w:rPr>
          <w:i/>
        </w:rPr>
        <w:t xml:space="preserve"> </w:t>
      </w:r>
      <w:proofErr w:type="spellStart"/>
      <w:r w:rsidRPr="006A7188">
        <w:rPr>
          <w:i/>
        </w:rPr>
        <w:t>Crown</w:t>
      </w:r>
      <w:proofErr w:type="spellEnd"/>
      <w:r w:rsidRPr="006A7188">
        <w:t xml:space="preserve"> (</w:t>
      </w:r>
      <w:proofErr w:type="spellStart"/>
      <w:r w:rsidRPr="006A7188">
        <w:rPr>
          <w:i/>
        </w:rPr>
        <w:t>Danish</w:t>
      </w:r>
      <w:proofErr w:type="spellEnd"/>
      <w:r w:rsidRPr="006A7188">
        <w:rPr>
          <w:i/>
        </w:rPr>
        <w:t xml:space="preserve"> </w:t>
      </w:r>
      <w:proofErr w:type="spellStart"/>
      <w:r w:rsidRPr="006A7188">
        <w:rPr>
          <w:i/>
        </w:rPr>
        <w:t>Crown</w:t>
      </w:r>
      <w:proofErr w:type="spellEnd"/>
      <w:r w:rsidRPr="006A7188">
        <w:rPr>
          <w:i/>
        </w:rPr>
        <w:t xml:space="preserve"> A/S</w:t>
      </w:r>
      <w:r w:rsidRPr="006A7188">
        <w:t xml:space="preserve">) un 41 darbu zaudējušu darba ņēmēju divos </w:t>
      </w:r>
      <w:proofErr w:type="spellStart"/>
      <w:r w:rsidRPr="006A7188">
        <w:rPr>
          <w:i/>
        </w:rPr>
        <w:t>Danish</w:t>
      </w:r>
      <w:proofErr w:type="spellEnd"/>
      <w:r w:rsidRPr="006A7188">
        <w:rPr>
          <w:i/>
        </w:rPr>
        <w:t xml:space="preserve"> </w:t>
      </w:r>
      <w:proofErr w:type="spellStart"/>
      <w:r w:rsidRPr="006A7188">
        <w:rPr>
          <w:i/>
        </w:rPr>
        <w:t>Crown</w:t>
      </w:r>
      <w:proofErr w:type="spellEnd"/>
      <w:r w:rsidRPr="006A7188">
        <w:t xml:space="preserve"> piegādes uzņēmumos un pakārtotās ražošanas uzņēmumos</w:t>
      </w:r>
      <w:r w:rsidRPr="006A7188">
        <w:rPr>
          <w:rStyle w:val="FootnoteReference"/>
        </w:rPr>
        <w:footnoteReference w:id="6"/>
      </w:r>
      <w:r w:rsidRPr="006A7188">
        <w:t>;</w:t>
      </w:r>
    </w:p>
    <w:p w:rsidR="00305228" w:rsidRPr="006A7188" w:rsidRDefault="00305228" w:rsidP="00305228">
      <w:pPr>
        <w:pStyle w:val="NormalHanging12a"/>
      </w:pPr>
      <w:r w:rsidRPr="006A7188">
        <w:t xml:space="preserve">D. </w:t>
      </w:r>
      <w:r w:rsidRPr="006A7188">
        <w:tab/>
        <w:t xml:space="preserve">tā kā pieteikums attiecas uz 59 darbu zaudējušiem darba ņēmējiem, </w:t>
      </w:r>
      <w:r w:rsidRPr="006A7188">
        <w:rPr>
          <w:sz w:val="23"/>
        </w:rPr>
        <w:t xml:space="preserve">kuru darbība beidzās pirms vai pēc 4 mēnešu atsauces perioda, ja var noteikt skaidru cēloņsakarību ar notikumu, kurš izraisīja darbu zaudējušo darba ņēmēju darbības beigšanos atsauces periodā, kā to paredz EGF regulas 6. panta otrā daļa; </w:t>
      </w:r>
    </w:p>
    <w:p w:rsidR="00305228" w:rsidRPr="006A7188" w:rsidRDefault="00305228" w:rsidP="00305228">
      <w:pPr>
        <w:pStyle w:val="NormalHanging12a"/>
      </w:pPr>
      <w:r w:rsidRPr="006A7188">
        <w:t>E.</w:t>
      </w:r>
      <w:r w:rsidRPr="006A7188">
        <w:tab/>
        <w:t xml:space="preserve">tā kā pieteikums ir balstīts uz EGF regulas 4. panta 2. punkta a) apakšpunktā minētajiem intervences kritērijiem, kas paredz, ka 4 mēnešu atsauces periodā darbība uzņēmumā dalībvalstī beigusies vismaz 200 darbu zaudējušiem darba ņēmējiem vai </w:t>
      </w:r>
      <w:proofErr w:type="spellStart"/>
      <w:r w:rsidRPr="006A7188">
        <w:t>pašnodarbinātām</w:t>
      </w:r>
      <w:proofErr w:type="spellEnd"/>
      <w:r w:rsidRPr="006A7188">
        <w:t xml:space="preserve"> personām, tostarp, ja darba ņēmējus atlaiduši piegādes uzņēmumi vai pakārtotās ražošanas uzņēmumi;</w:t>
      </w:r>
    </w:p>
    <w:p w:rsidR="00305228" w:rsidRPr="006A7188" w:rsidRDefault="00305228" w:rsidP="00305228">
      <w:pPr>
        <w:pStyle w:val="NormalHanging12a"/>
      </w:pPr>
      <w:r w:rsidRPr="006A7188">
        <w:t>F.</w:t>
      </w:r>
      <w:r w:rsidRPr="006A7188">
        <w:tab/>
        <w:t>tā kā Dānijas kautuvju nozarē valda strukturāla krīze;</w:t>
      </w:r>
      <w:r w:rsidRPr="006A7188">
        <w:rPr>
          <w:sz w:val="23"/>
        </w:rPr>
        <w:t xml:space="preserve"> tā kā kopš 2005. gada Dānijā nokauto cūku skaits ir samazinājies par 4,4 miljoniem (20 %); tā kā samazinājums galvenokārt skaidrojams ar pāreju no kaušanai paredzētu cūku audzēšanas uz eksportam paredzētu sivēnu audzēšanu; </w:t>
      </w:r>
      <w:r w:rsidRPr="006A7188">
        <w:t>tā kā sivēnu eksportēšana Dānijas lauksaimniekiem ir izdevīgāka nekā cūku nobarošana kaušanai, jo cūkgaļas cenas ir zemas;</w:t>
      </w:r>
    </w:p>
    <w:p w:rsidR="00305228" w:rsidRPr="006A7188" w:rsidRDefault="00305228" w:rsidP="00305228">
      <w:pPr>
        <w:pStyle w:val="NormalHanging12a"/>
        <w:rPr>
          <w:rFonts w:eastAsia="Calibri"/>
          <w:szCs w:val="22"/>
        </w:rPr>
      </w:pPr>
      <w:r w:rsidRPr="006A7188">
        <w:t>G.</w:t>
      </w:r>
      <w:r w:rsidRPr="006A7188">
        <w:tab/>
      </w:r>
      <w:r w:rsidRPr="006A7188">
        <w:rPr>
          <w:sz w:val="23"/>
        </w:rPr>
        <w:t xml:space="preserve">tā kā </w:t>
      </w:r>
      <w:proofErr w:type="spellStart"/>
      <w:r w:rsidRPr="006A7188">
        <w:rPr>
          <w:i/>
          <w:sz w:val="23"/>
        </w:rPr>
        <w:t>Danish</w:t>
      </w:r>
      <w:proofErr w:type="spellEnd"/>
      <w:r w:rsidRPr="006A7188">
        <w:rPr>
          <w:i/>
          <w:sz w:val="23"/>
        </w:rPr>
        <w:t xml:space="preserve"> </w:t>
      </w:r>
      <w:proofErr w:type="spellStart"/>
      <w:r w:rsidRPr="006A7188">
        <w:rPr>
          <w:i/>
          <w:sz w:val="23"/>
        </w:rPr>
        <w:t>Crown</w:t>
      </w:r>
      <w:proofErr w:type="spellEnd"/>
      <w:r w:rsidRPr="006A7188">
        <w:rPr>
          <w:sz w:val="23"/>
        </w:rPr>
        <w:t xml:space="preserve"> ir Dānijas pārtikas uzņēmumu grupa, kas nodarbojas galvenokārt ar cūkgaļas un liellopu gaļas ražošanu, pārstrādi un pārdošanu; </w:t>
      </w:r>
      <w:r w:rsidRPr="006A7188">
        <w:t xml:space="preserve">tā kā notikums, kas izraisīja darba zaudēšanu, ir </w:t>
      </w:r>
      <w:proofErr w:type="spellStart"/>
      <w:r w:rsidRPr="006A7188">
        <w:rPr>
          <w:i/>
        </w:rPr>
        <w:t>Danish</w:t>
      </w:r>
      <w:proofErr w:type="spellEnd"/>
      <w:r w:rsidRPr="006A7188">
        <w:rPr>
          <w:i/>
        </w:rPr>
        <w:t xml:space="preserve"> </w:t>
      </w:r>
      <w:proofErr w:type="spellStart"/>
      <w:r w:rsidRPr="006A7188">
        <w:rPr>
          <w:i/>
        </w:rPr>
        <w:t>Crown</w:t>
      </w:r>
      <w:proofErr w:type="spellEnd"/>
      <w:r w:rsidRPr="006A7188">
        <w:t xml:space="preserve"> kautuves slēgšana </w:t>
      </w:r>
      <w:proofErr w:type="spellStart"/>
      <w:r w:rsidRPr="006A7188">
        <w:rPr>
          <w:i/>
        </w:rPr>
        <w:t>Sæby</w:t>
      </w:r>
      <w:proofErr w:type="spellEnd"/>
      <w:r w:rsidRPr="006A7188">
        <w:t xml:space="preserve">, </w:t>
      </w:r>
      <w:proofErr w:type="spellStart"/>
      <w:r w:rsidRPr="006A7188">
        <w:t>Frederikshavnas</w:t>
      </w:r>
      <w:proofErr w:type="spellEnd"/>
      <w:r w:rsidRPr="006A7188">
        <w:t xml:space="preserve"> pašvaldībā pēc kaušanai pieejamo cūku skaita samazināšanās;</w:t>
      </w:r>
    </w:p>
    <w:p w:rsidR="00305228" w:rsidRPr="006A7188" w:rsidRDefault="00305228" w:rsidP="00305228">
      <w:pPr>
        <w:pStyle w:val="NormalHanging12a"/>
      </w:pPr>
      <w:r w:rsidRPr="006A7188">
        <w:t>H.</w:t>
      </w:r>
      <w:r w:rsidRPr="006A7188">
        <w:tab/>
        <w:t>tā kā ir ievērotas valsts un ES tiesību aktos paredzētās prasības attiecībā uz kolektīvo atlaišanu;</w:t>
      </w:r>
    </w:p>
    <w:p w:rsidR="00305228" w:rsidRPr="006A7188" w:rsidRDefault="00305228" w:rsidP="00305228">
      <w:pPr>
        <w:pStyle w:val="NormalHanging12a"/>
      </w:pPr>
      <w:r w:rsidRPr="006A7188">
        <w:t>I.</w:t>
      </w:r>
      <w:r w:rsidRPr="006A7188">
        <w:tab/>
        <w:t xml:space="preserve">tā kā EGF finansiālais ieguldījums galvenokārt būtu jānovirza aktīviem darba tirgus politikas pasākumiem un personalizētiem pakalpojumiem, kuru mērķis ir ātri no jauna </w:t>
      </w:r>
      <w:r w:rsidRPr="006A7188">
        <w:lastRenderedPageBreak/>
        <w:t>integrēt atbalsta saņēmējus pienācīgā un ilgtspējīgā nodarbinātībā viņu sākotnējā darbības nozarē vai ārpus tās, vienlaikus sagatavojot tos zaļākai un digitālākai Eiropas ekonomikai;</w:t>
      </w:r>
    </w:p>
    <w:p w:rsidR="00305228" w:rsidRPr="006A7188" w:rsidRDefault="00305228" w:rsidP="00305228">
      <w:pPr>
        <w:pStyle w:val="NormalHanging12a"/>
      </w:pPr>
      <w:r w:rsidRPr="006A7188">
        <w:t>J.</w:t>
      </w:r>
      <w:r w:rsidRPr="006A7188">
        <w:tab/>
        <w:t xml:space="preserve">tā kā DFS pārskatīšanas rezultātā EGF maksimālā gada summa ir samazināta no 186 miljoniem EUR līdz 30 miljoniem EUR (2018. gada cenās), kā noteikts 8. pantā Padomes Regulā (ES, </w:t>
      </w:r>
      <w:r w:rsidRPr="006A7188">
        <w:rPr>
          <w:i/>
        </w:rPr>
        <w:t>Euratom</w:t>
      </w:r>
      <w:r w:rsidRPr="006A7188">
        <w:t>) 2020/2093,</w:t>
      </w:r>
      <w:r w:rsidRPr="006A7188">
        <w:rPr>
          <w:bdr w:val="none" w:sz="0" w:space="0" w:color="auto" w:frame="1"/>
        </w:rPr>
        <w:t xml:space="preserve"> kas grozīta ar Regulu (ES, </w:t>
      </w:r>
      <w:r w:rsidRPr="006A7188">
        <w:rPr>
          <w:i/>
          <w:bdr w:val="none" w:sz="0" w:space="0" w:color="auto" w:frame="1"/>
        </w:rPr>
        <w:t>Euratom</w:t>
      </w:r>
      <w:r w:rsidRPr="006A7188">
        <w:rPr>
          <w:bdr w:val="none" w:sz="0" w:space="0" w:color="auto" w:frame="1"/>
        </w:rPr>
        <w:t>) 2024/765</w:t>
      </w:r>
      <w:r w:rsidRPr="006A7188">
        <w:t>; tā kā Komisijai būtu jāuzrauga EGF īstenošana un visām iestādēm būtu jāveic visi nepieciešamie pasākumi, lai nodrošinātu, ka ir iespējams apmierināt visus pamatotos EGF atbalsta pieprasījumus, tādējādi izrādot Savienības solidaritāti,</w:t>
      </w:r>
    </w:p>
    <w:p w:rsidR="00305228" w:rsidRPr="006A7188" w:rsidRDefault="00305228" w:rsidP="00305228">
      <w:pPr>
        <w:pStyle w:val="NormalHanging12a"/>
      </w:pPr>
      <w:r w:rsidRPr="006A7188">
        <w:t>1.</w:t>
      </w:r>
      <w:r w:rsidRPr="006A7188">
        <w:tab/>
        <w:t>piekrīt Komisijai, ka EGF regulas 4. panta 2. punkta a) apakšpunktā paredzētie nosacījumi ir ievēroti un ka Dānija saskaņā ar minēto regulu ir tiesīga saņemt finansiālu ieguldījumu 1 882 212 EUR apmērā, kas ir 60 % no kopējām izmaksām, proti, 3 137 021 EUR, kuras aptver izdevumus par individualizētajiem pakalpojumiem 2 878 001 EUR apmērā un izdevumus par sagatavošanās, pārvaldības, informācijas un reklāmas, kontroles un ziņošanas pasākumiem 259 020 EUR apmērā;</w:t>
      </w:r>
    </w:p>
    <w:p w:rsidR="00305228" w:rsidRPr="006A7188" w:rsidRDefault="00305228" w:rsidP="00305228">
      <w:pPr>
        <w:pStyle w:val="NormalHanging12a"/>
      </w:pPr>
      <w:r w:rsidRPr="006A7188">
        <w:t>2.</w:t>
      </w:r>
      <w:r w:rsidRPr="006A7188">
        <w:tab/>
        <w:t xml:space="preserve">pieņem zināšanai, ka Dānijas iestādes pieteikumu iesniedza 2023. gada 6. decembrī un ka pēc tam, kad Dānija bija sniegusi papildu informāciju, Komisija pieteikuma novērtēšanu pabeidza 2024. gada 29. februārī, tajā pašā dienā to darot zināmu Parlamentam; </w:t>
      </w:r>
    </w:p>
    <w:p w:rsidR="00305228" w:rsidRPr="006A7188" w:rsidRDefault="00305228" w:rsidP="00305228">
      <w:pPr>
        <w:pStyle w:val="NormalHanging12a"/>
      </w:pPr>
      <w:r w:rsidRPr="006A7188">
        <w:t>3.</w:t>
      </w:r>
      <w:r w:rsidRPr="006A7188">
        <w:tab/>
        <w:t xml:space="preserve">norāda, ka pieteikums attiecas uz 751 darbu zaudējušu darba ņēmēju, </w:t>
      </w:r>
      <w:r w:rsidRPr="006A7188">
        <w:rPr>
          <w:sz w:val="23"/>
        </w:rPr>
        <w:t xml:space="preserve">kurus skāra </w:t>
      </w:r>
      <w:proofErr w:type="spellStart"/>
      <w:r w:rsidRPr="006A7188">
        <w:rPr>
          <w:i/>
          <w:sz w:val="23"/>
        </w:rPr>
        <w:t>Danish</w:t>
      </w:r>
      <w:proofErr w:type="spellEnd"/>
      <w:r w:rsidRPr="006A7188">
        <w:rPr>
          <w:i/>
          <w:sz w:val="23"/>
        </w:rPr>
        <w:t xml:space="preserve"> </w:t>
      </w:r>
      <w:proofErr w:type="spellStart"/>
      <w:r w:rsidRPr="006A7188">
        <w:rPr>
          <w:i/>
          <w:sz w:val="23"/>
        </w:rPr>
        <w:t>Crown</w:t>
      </w:r>
      <w:proofErr w:type="spellEnd"/>
      <w:r w:rsidRPr="006A7188">
        <w:rPr>
          <w:sz w:val="23"/>
        </w:rPr>
        <w:t xml:space="preserve"> kautuves slēgšana </w:t>
      </w:r>
      <w:proofErr w:type="spellStart"/>
      <w:r w:rsidRPr="006A7188">
        <w:rPr>
          <w:i/>
          <w:sz w:val="23"/>
        </w:rPr>
        <w:t>Sæby</w:t>
      </w:r>
      <w:proofErr w:type="spellEnd"/>
      <w:r w:rsidRPr="006A7188">
        <w:rPr>
          <w:sz w:val="23"/>
        </w:rPr>
        <w:t>;</w:t>
      </w:r>
      <w:r w:rsidRPr="006A7188">
        <w:t xml:space="preserve"> tāpat norāda, ka paredzētie atbalsta saņēmēji būs kopumā 390 darbu zaudējuši darba ņēmēji, un sagaidāms, ka viņi piedalīsies pasākumos;</w:t>
      </w:r>
    </w:p>
    <w:p w:rsidR="00305228" w:rsidRPr="006A7188" w:rsidRDefault="00305228" w:rsidP="00305228">
      <w:pPr>
        <w:pStyle w:val="Default"/>
        <w:spacing w:after="240"/>
        <w:ind w:left="567" w:hanging="567"/>
        <w:rPr>
          <w:color w:val="auto"/>
        </w:rPr>
      </w:pPr>
      <w:r w:rsidRPr="006A7188">
        <w:rPr>
          <w:color w:val="auto"/>
        </w:rPr>
        <w:t>4.</w:t>
      </w:r>
      <w:r w:rsidRPr="006A7188">
        <w:rPr>
          <w:color w:val="auto"/>
        </w:rPr>
        <w:tab/>
        <w:t>ņem vērā, ka lielākajai daļai darbu zaudējušo darba ņēmēju ir zems formālās kvalifikācijas līmenis (46 %) vai diezgan novecojušas kvalifikācijas un prasmes (40 %);</w:t>
      </w:r>
      <w:r w:rsidRPr="006A7188">
        <w:rPr>
          <w:color w:val="auto"/>
          <w:sz w:val="23"/>
        </w:rPr>
        <w:t xml:space="preserve"> </w:t>
      </w:r>
      <w:r w:rsidRPr="006A7188">
        <w:rPr>
          <w:color w:val="auto"/>
        </w:rPr>
        <w:t xml:space="preserve">ņem vērā, ka 305 darbu zaudējušajiem darba ņēmējiem (41 %) ir migrantu izcelsme un viņi tekoši nerunā dāņu valodā; norāda, ka EGF paketē ir ierosināti arī pasākumi vispārējo kompetenču uzlabošanai, tostarp dāņu valodas prasmju uzlabošanai; </w:t>
      </w:r>
    </w:p>
    <w:p w:rsidR="00305228" w:rsidRPr="006A7188" w:rsidRDefault="00305228" w:rsidP="00305228">
      <w:pPr>
        <w:pStyle w:val="NormalHanging12a"/>
      </w:pPr>
      <w:r w:rsidRPr="006A7188">
        <w:t>5.</w:t>
      </w:r>
      <w:r w:rsidRPr="006A7188">
        <w:tab/>
        <w:t xml:space="preserve">atzinīgi vērtē to, ka saskaņoto individualizēto pakalpojumu kopumu Dānija sagatavoja, apspriežoties ar paredzētajiem atbalsta saņēmējiem, viņu pārstāvjiem un sociālajiem partneriem; </w:t>
      </w:r>
    </w:p>
    <w:p w:rsidR="00305228" w:rsidRPr="006A7188" w:rsidRDefault="00305228" w:rsidP="00305228">
      <w:pPr>
        <w:pStyle w:val="NormalHanging12a"/>
      </w:pPr>
      <w:r w:rsidRPr="006A7188">
        <w:t>6.</w:t>
      </w:r>
      <w:r w:rsidRPr="006A7188">
        <w:tab/>
        <w:t xml:space="preserve">atgādina, ka individualizētie pakalpojumi, kas sniedzami darbu zaudējušiem darba ņēmējiem un </w:t>
      </w:r>
      <w:proofErr w:type="spellStart"/>
      <w:r w:rsidRPr="006A7188">
        <w:t>pašnodarbinātām</w:t>
      </w:r>
      <w:proofErr w:type="spellEnd"/>
      <w:r w:rsidRPr="006A7188">
        <w:t xml:space="preserve"> personām, ietver šādas darbības: motivēšana, saglabāšana, apmācība par vispārējām kompetencēm, prasmju pilnveide/</w:t>
      </w:r>
      <w:proofErr w:type="spellStart"/>
      <w:r w:rsidRPr="006A7188">
        <w:t>pārkvalifikācija</w:t>
      </w:r>
      <w:proofErr w:type="spellEnd"/>
      <w:r w:rsidRPr="006A7188">
        <w:t>, kā arī apmācību un darba meklēšanas pabalsts;</w:t>
      </w:r>
    </w:p>
    <w:p w:rsidR="00305228" w:rsidRPr="006A7188" w:rsidRDefault="00305228" w:rsidP="00305228">
      <w:pPr>
        <w:pStyle w:val="NormalHanging12a"/>
        <w:spacing w:after="0"/>
      </w:pPr>
      <w:r w:rsidRPr="006A7188">
        <w:t>7.</w:t>
      </w:r>
      <w:r w:rsidRPr="006A7188">
        <w:tab/>
        <w:t>ļoti atzinīgi vērtē to, ka apmācības piedāvājums tika sagatavots, ņemot vērā vairākus pētījumus, piemēram, 2023. gada darbvietu barometru (</w:t>
      </w:r>
      <w:proofErr w:type="spellStart"/>
      <w:r w:rsidRPr="006A7188">
        <w:t>Frederikshavnas</w:t>
      </w:r>
      <w:proofErr w:type="spellEnd"/>
      <w:r w:rsidRPr="006A7188">
        <w:t xml:space="preserve">, </w:t>
      </w:r>
      <w:proofErr w:type="spellStart"/>
      <w:r w:rsidRPr="006A7188">
        <w:t>Jēringas</w:t>
      </w:r>
      <w:proofErr w:type="spellEnd"/>
      <w:r w:rsidRPr="006A7188">
        <w:t xml:space="preserve">, </w:t>
      </w:r>
      <w:proofErr w:type="spellStart"/>
      <w:r w:rsidRPr="006A7188">
        <w:t>Jammerbugdas</w:t>
      </w:r>
      <w:proofErr w:type="spellEnd"/>
      <w:r w:rsidRPr="006A7188">
        <w:t xml:space="preserve"> un </w:t>
      </w:r>
      <w:proofErr w:type="spellStart"/>
      <w:r w:rsidRPr="006A7188">
        <w:t>Brēnerslēvas</w:t>
      </w:r>
      <w:proofErr w:type="spellEnd"/>
      <w:r w:rsidRPr="006A7188">
        <w:t xml:space="preserve"> pašvaldību vietējo darbaspēka vajadzību analīze), Divgadu darba tirgus bilanci, kas sniedz pārskatu par iespējamām darba iespējām, un </w:t>
      </w:r>
      <w:r w:rsidRPr="006A7188">
        <w:rPr>
          <w:i/>
          <w:iCs/>
        </w:rPr>
        <w:t>FremKom4</w:t>
      </w:r>
      <w:r w:rsidRPr="006A7188">
        <w:t xml:space="preserve"> analīzi par prasmēm, un ka tā mērķis ir uzlabot vispārējās kompetences (tostarp valodu prasmes un </w:t>
      </w:r>
      <w:proofErr w:type="spellStart"/>
      <w:r w:rsidRPr="006A7188">
        <w:t>rēķinpratību</w:t>
      </w:r>
      <w:proofErr w:type="spellEnd"/>
      <w:r w:rsidRPr="006A7188">
        <w:t>), digitālās kompetences un uzlabot prasmes darbvietās, kurās to trūkst;</w:t>
      </w:r>
    </w:p>
    <w:p w:rsidR="00305228" w:rsidRPr="006A7188" w:rsidRDefault="00305228" w:rsidP="00305228">
      <w:pPr>
        <w:pStyle w:val="NormalHanging12a"/>
        <w:spacing w:after="0"/>
      </w:pPr>
    </w:p>
    <w:p w:rsidR="00305228" w:rsidRPr="006A7188" w:rsidRDefault="00305228" w:rsidP="00305228">
      <w:pPr>
        <w:pStyle w:val="NormalHanging12a"/>
      </w:pPr>
      <w:r w:rsidRPr="006A7188">
        <w:lastRenderedPageBreak/>
        <w:t>8.</w:t>
      </w:r>
      <w:r w:rsidRPr="006A7188">
        <w:tab/>
        <w:t xml:space="preserve">jo īpaši uzsver EGF regulas 7. panta 2. punkta nozīmi, kurā prasīts saskaņoto pakalpojumu kopuma izstrādē ņemt vērā turpmākās darba tirgus perspektīvas un nepieciešamās prasmes, kas ir saderīgas ar pāreju uz resursu ziņā efektīvu un ilgtspējīgu ekonomiku, un īpašu uzmanību veltīt digitālās rūpniecības laikmetā vajadzīgu prasmju izplatīšanai; </w:t>
      </w:r>
    </w:p>
    <w:p w:rsidR="00305228" w:rsidRPr="006A7188" w:rsidRDefault="00305228" w:rsidP="00305228">
      <w:pPr>
        <w:pStyle w:val="NormalHanging12a"/>
      </w:pPr>
      <w:r w:rsidRPr="006A7188">
        <w:t>9.</w:t>
      </w:r>
      <w:r w:rsidRPr="006A7188">
        <w:tab/>
        <w:t>pieņem zināšanai to, ka Dānija sāka sniegt individualizētus pakalpojumus paredzētajiem atbalsta saņēmējiem 2023. gada 16. oktobrī un ka tāpēc tiesības saņemt finansiālu ieguldījumu no EGF būs laikposmā, kas sākas 2023. gada 16. oktobrī un beidzas 24 mēnešus pēc finansēšanas lēmuma spēkā stāšanās dienas;</w:t>
      </w:r>
    </w:p>
    <w:p w:rsidR="00305228" w:rsidRPr="006A7188" w:rsidRDefault="00305228" w:rsidP="00305228">
      <w:pPr>
        <w:pStyle w:val="NormalHanging12a"/>
        <w:rPr>
          <w:sz w:val="23"/>
          <w:szCs w:val="23"/>
        </w:rPr>
      </w:pPr>
      <w:r w:rsidRPr="006A7188">
        <w:t>10.</w:t>
      </w:r>
      <w:r w:rsidRPr="006A7188">
        <w:tab/>
        <w:t>norāda, ka administratīvie izdevumi saistībā ar EGF īstenošanu Dānijai sāka rasties 2023. gada 1. jūnijā un tāpēc par izdevumiem saistībā ar sagatavošanās, pārvaldības, informācijas un publicitātes, kontroles un ziņošanas pasākumiem ir tiesības saņemt finansiālu ieguldījumu no EGF par laikposmu, kas sākas 2023. gada 1. jūnijā un beidzas 31 mēnesi pēc finansēšanas lēmuma spēkā stāšanās dienas;</w:t>
      </w:r>
    </w:p>
    <w:p w:rsidR="00305228" w:rsidRPr="006A7188" w:rsidRDefault="00305228" w:rsidP="00305228">
      <w:pPr>
        <w:pStyle w:val="NormalHanging12a"/>
      </w:pPr>
      <w:r w:rsidRPr="006A7188">
        <w:t>11.</w:t>
      </w:r>
      <w:r w:rsidRPr="006A7188">
        <w:tab/>
        <w:t xml:space="preserve">uzsver, ka Dānijas iestādes ir apstiprinājušas, ka </w:t>
      </w:r>
      <w:proofErr w:type="spellStart"/>
      <w:r w:rsidRPr="006A7188">
        <w:t>atbalsttiesīgās</w:t>
      </w:r>
      <w:proofErr w:type="spellEnd"/>
      <w:r w:rsidRPr="006A7188">
        <w:t xml:space="preserve"> darbības netiek finansētas no citiem Savienības fondiem vai finanšu instrumentiem un ka attiecībā uz piekļuvi ierosinātajām darbībām un to īstenošanu tiks ievēroti vienlīdzīgas attieksmes un </w:t>
      </w:r>
      <w:proofErr w:type="spellStart"/>
      <w:r w:rsidRPr="006A7188">
        <w:t>nediskriminācijas</w:t>
      </w:r>
      <w:proofErr w:type="spellEnd"/>
      <w:r w:rsidRPr="006A7188">
        <w:t xml:space="preserve"> principi;</w:t>
      </w:r>
    </w:p>
    <w:p w:rsidR="00305228" w:rsidRPr="006A7188" w:rsidRDefault="00305228" w:rsidP="00305228">
      <w:pPr>
        <w:pStyle w:val="NormalHanging12a"/>
      </w:pPr>
      <w:r w:rsidRPr="006A7188">
        <w:t>12.</w:t>
      </w:r>
      <w:r w:rsidRPr="006A7188">
        <w:tab/>
        <w:t>atkārtoti norāda — lai nodrošinātu, ka šis piešķīrums ir pilnībā papildinošs, EGF palīdzība nedrīkst aizstāt darbības, par kurām saskaņā ar attiecīgās valsts tiesību aktiem vai koplīgumiem atbild uzņēmumi, ne arī jebkādus pabalstus vai tiesības, kas pienākas darbu zaudējušiem darba ņēmējiem;</w:t>
      </w:r>
    </w:p>
    <w:p w:rsidR="00305228" w:rsidRPr="006A7188" w:rsidRDefault="00305228" w:rsidP="00305228">
      <w:pPr>
        <w:pStyle w:val="NormalHanging12a"/>
        <w:rPr>
          <w:noProof/>
        </w:rPr>
      </w:pPr>
      <w:r w:rsidRPr="006A7188">
        <w:t>13.</w:t>
      </w:r>
      <w:r w:rsidRPr="006A7188">
        <w:tab/>
        <w:t>apstiprina šai rezolūcijai pievienoto lēmumu;</w:t>
      </w:r>
    </w:p>
    <w:p w:rsidR="00305228" w:rsidRPr="006A7188" w:rsidRDefault="00305228" w:rsidP="00305228">
      <w:pPr>
        <w:pStyle w:val="NormalHanging12a"/>
        <w:rPr>
          <w:noProof/>
        </w:rPr>
      </w:pPr>
      <w:r w:rsidRPr="006A7188">
        <w:t>14.</w:t>
      </w:r>
      <w:r w:rsidRPr="006A7188">
        <w:tab/>
        <w:t xml:space="preserve">uzdod priekšsēdētājai parakstīt šo lēmumu kopā ar Padomes priekšsēdētāju un nodrošināt tā publicēšanu </w:t>
      </w:r>
      <w:r w:rsidRPr="006A7188">
        <w:rPr>
          <w:i/>
        </w:rPr>
        <w:t>Eiropas Savienības Oficiālajā Vēstnesī</w:t>
      </w:r>
      <w:r w:rsidRPr="006A7188">
        <w:t>;</w:t>
      </w:r>
    </w:p>
    <w:p w:rsidR="00305228" w:rsidRPr="006A7188" w:rsidRDefault="00305228" w:rsidP="00305228">
      <w:pPr>
        <w:pStyle w:val="NormalHanging12a"/>
      </w:pPr>
      <w:r w:rsidRPr="006A7188">
        <w:t>15.</w:t>
      </w:r>
      <w:r w:rsidRPr="006A7188">
        <w:tab/>
        <w:t>uzdod priekšsēdētājai šo rezolūciju, kā arī tās pielikumu nosūtīt Padomei un Komisijai.</w:t>
      </w:r>
    </w:p>
    <w:p w:rsidR="00305228" w:rsidRPr="006A7188" w:rsidRDefault="00305228" w:rsidP="00305228">
      <w:pPr>
        <w:rPr>
          <w:noProof/>
        </w:rPr>
      </w:pPr>
    </w:p>
    <w:p w:rsidR="00305228" w:rsidRPr="006A7188" w:rsidRDefault="00305228" w:rsidP="00305228">
      <w:pPr>
        <w:pStyle w:val="PageHeading"/>
        <w:rPr>
          <w:noProof/>
        </w:rPr>
        <w:sectPr w:rsidR="00305228" w:rsidRPr="006A7188" w:rsidSect="00042FD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F4240" w:rsidRDefault="00EF4240" w:rsidP="00305228">
      <w:pPr>
        <w:pStyle w:val="PageHeading"/>
      </w:pPr>
      <w:bookmarkStart w:id="8" w:name="_Toc164364885"/>
      <w:r>
        <w:lastRenderedPageBreak/>
        <w:t>PIELIKUMS</w:t>
      </w:r>
    </w:p>
    <w:p w:rsidR="00305228" w:rsidRPr="006A7188" w:rsidRDefault="00305228" w:rsidP="00305228">
      <w:pPr>
        <w:pStyle w:val="PageHeading"/>
        <w:rPr>
          <w:noProof/>
        </w:rPr>
      </w:pPr>
      <w:r w:rsidRPr="006A7188">
        <w:t>EIROPAS PARLAMENTA UN PADOMES LĒMUMS</w:t>
      </w:r>
      <w:bookmarkEnd w:id="8"/>
    </w:p>
    <w:p w:rsidR="00305228" w:rsidRPr="00EF4240" w:rsidRDefault="00EF4240" w:rsidP="00EF4240">
      <w:pPr>
        <w:pStyle w:val="NormalBold24a"/>
        <w:jc w:val="center"/>
      </w:pPr>
      <w:r w:rsidRPr="00EF4240">
        <w:rPr>
          <w:bCs w:val="0"/>
          <w:color w:val="000000"/>
          <w:shd w:val="clear" w:color="auto" w:fill="FFFFFF"/>
        </w:rPr>
        <w:t>par Eiropas Globalizācijas pielāgošanās fonda darbu zaudējušiem darba ņēmējiem izmantošanu saistībā ar Dānijas iesniegto pieteikumu (EGF/2023/004 DK/</w:t>
      </w:r>
      <w:proofErr w:type="spellStart"/>
      <w:r w:rsidRPr="00EF4240">
        <w:rPr>
          <w:rStyle w:val="oj-italic"/>
          <w:bCs w:val="0"/>
          <w:i/>
          <w:iCs/>
          <w:color w:val="000000"/>
          <w:shd w:val="clear" w:color="auto" w:fill="FFFFFF"/>
        </w:rPr>
        <w:t>Danish</w:t>
      </w:r>
      <w:proofErr w:type="spellEnd"/>
      <w:r w:rsidRPr="00EF4240">
        <w:rPr>
          <w:rStyle w:val="oj-italic"/>
          <w:bCs w:val="0"/>
          <w:i/>
          <w:iCs/>
          <w:color w:val="000000"/>
          <w:shd w:val="clear" w:color="auto" w:fill="FFFFFF"/>
        </w:rPr>
        <w:t xml:space="preserve"> </w:t>
      </w:r>
      <w:proofErr w:type="spellStart"/>
      <w:r w:rsidRPr="00EF4240">
        <w:rPr>
          <w:rStyle w:val="oj-italic"/>
          <w:bCs w:val="0"/>
          <w:i/>
          <w:iCs/>
          <w:color w:val="000000"/>
          <w:shd w:val="clear" w:color="auto" w:fill="FFFFFF"/>
        </w:rPr>
        <w:t>Crown</w:t>
      </w:r>
      <w:proofErr w:type="spellEnd"/>
      <w:r w:rsidRPr="00EF4240">
        <w:rPr>
          <w:bCs w:val="0"/>
          <w:color w:val="000000"/>
          <w:shd w:val="clear" w:color="auto" w:fill="FFFFFF"/>
        </w:rPr>
        <w:t>)</w:t>
      </w:r>
    </w:p>
    <w:p w:rsidR="00EF4240" w:rsidRDefault="00EF4240" w:rsidP="00EF4240">
      <w:pPr>
        <w:rPr>
          <w:b/>
          <w:i/>
        </w:rPr>
      </w:pPr>
      <w:bookmarkStart w:id="9" w:name="_GoBack"/>
      <w:r>
        <w:rPr>
          <w:i/>
          <w:iCs/>
        </w:rPr>
        <w:t xml:space="preserve">(Šā pielikuma teksts šeit nav iekļauts, </w:t>
      </w:r>
      <w:r>
        <w:rPr>
          <w:i/>
          <w:iCs/>
          <w:color w:val="000000"/>
          <w:shd w:val="clear" w:color="auto" w:fill="FFFFFF"/>
        </w:rPr>
        <w:t>jo tas atbilst galīgajam aktam – Lēmumam (ES) 202</w:t>
      </w:r>
      <w:r>
        <w:rPr>
          <w:i/>
          <w:iCs/>
          <w:color w:val="000000"/>
          <w:shd w:val="clear" w:color="auto" w:fill="FFFFFF"/>
        </w:rPr>
        <w:t>4</w:t>
      </w:r>
      <w:r>
        <w:rPr>
          <w:i/>
          <w:iCs/>
          <w:color w:val="000000"/>
          <w:shd w:val="clear" w:color="auto" w:fill="FFFFFF"/>
        </w:rPr>
        <w:t>/</w:t>
      </w:r>
      <w:r>
        <w:rPr>
          <w:i/>
          <w:iCs/>
          <w:color w:val="000000"/>
          <w:shd w:val="clear" w:color="auto" w:fill="FFFFFF"/>
        </w:rPr>
        <w:t>129</w:t>
      </w:r>
      <w:r>
        <w:rPr>
          <w:i/>
          <w:iCs/>
          <w:color w:val="000000"/>
          <w:shd w:val="clear" w:color="auto" w:fill="FFFFFF"/>
        </w:rPr>
        <w:t>9.)</w:t>
      </w:r>
    </w:p>
    <w:bookmarkEnd w:id="9"/>
    <w:p w:rsidR="00EF4240" w:rsidRPr="006A7188" w:rsidRDefault="00EF4240" w:rsidP="00305228">
      <w:pPr>
        <w:pStyle w:val="NormalBold24a"/>
      </w:pPr>
    </w:p>
    <w:sectPr w:rsidR="00EF4240" w:rsidRPr="006A7188" w:rsidSect="00042FD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0FD" w:rsidRPr="00042FD4" w:rsidRDefault="00D260FD">
      <w:r w:rsidRPr="00042FD4">
        <w:separator/>
      </w:r>
    </w:p>
  </w:endnote>
  <w:endnote w:type="continuationSeparator" w:id="0">
    <w:p w:rsidR="00D260FD" w:rsidRPr="00042FD4" w:rsidRDefault="00D260FD">
      <w:r w:rsidRPr="00042F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228" w:rsidRPr="00042FD4" w:rsidRDefault="00305228" w:rsidP="00183635">
    <w:pPr>
      <w:pStyle w:val="EPFooter"/>
    </w:pPr>
    <w:r w:rsidRPr="00042FD4">
      <w:t>PE</w:t>
    </w:r>
    <w:r w:rsidRPr="00042FD4">
      <w:rPr>
        <w:rStyle w:val="HideTWBExt"/>
      </w:rPr>
      <w:t>&lt;</w:t>
    </w:r>
    <w:proofErr w:type="spellStart"/>
    <w:r w:rsidRPr="00042FD4">
      <w:rPr>
        <w:rStyle w:val="HideTWBExt"/>
      </w:rPr>
      <w:t>NoPE</w:t>
    </w:r>
    <w:proofErr w:type="spellEnd"/>
    <w:r w:rsidRPr="00042FD4">
      <w:rPr>
        <w:rStyle w:val="HideTWBExt"/>
      </w:rPr>
      <w:t>&gt;</w:t>
    </w:r>
    <w:r w:rsidRPr="00042FD4">
      <w:t>759.752</w:t>
    </w:r>
    <w:r w:rsidRPr="00042FD4">
      <w:rPr>
        <w:rStyle w:val="HideTWBExt"/>
      </w:rPr>
      <w:t>&lt;/</w:t>
    </w:r>
    <w:proofErr w:type="spellStart"/>
    <w:r w:rsidRPr="00042FD4">
      <w:rPr>
        <w:rStyle w:val="HideTWBExt"/>
      </w:rPr>
      <w:t>NoPE</w:t>
    </w:r>
    <w:proofErr w:type="spellEnd"/>
    <w:r w:rsidRPr="00042FD4">
      <w:rPr>
        <w:rStyle w:val="HideTWBExt"/>
      </w:rPr>
      <w:t>&gt;&lt;Version&gt;</w:t>
    </w:r>
    <w:r w:rsidRPr="00042FD4">
      <w:t>v02-00</w:t>
    </w:r>
    <w:r w:rsidRPr="00042FD4">
      <w:rPr>
        <w:rStyle w:val="HideTWBExt"/>
      </w:rPr>
      <w:t>&lt;/</w:t>
    </w:r>
    <w:proofErr w:type="spellStart"/>
    <w:r w:rsidRPr="00042FD4">
      <w:rPr>
        <w:rStyle w:val="HideTWBExt"/>
      </w:rPr>
      <w:t>Version</w:t>
    </w:r>
    <w:proofErr w:type="spellEnd"/>
    <w:r w:rsidRPr="00042FD4">
      <w:rPr>
        <w:rStyle w:val="HideTWBExt"/>
      </w:rPr>
      <w:t>&gt;</w:t>
    </w:r>
    <w:r w:rsidRPr="00042FD4">
      <w:tab/>
    </w:r>
    <w:r w:rsidRPr="00042FD4">
      <w:fldChar w:fldCharType="begin"/>
    </w:r>
    <w:r w:rsidRPr="00042FD4">
      <w:instrText xml:space="preserve"> PAGE  \* MERGEFORMAT </w:instrText>
    </w:r>
    <w:r w:rsidRPr="00042FD4">
      <w:fldChar w:fldCharType="separate"/>
    </w:r>
    <w:r w:rsidRPr="00042FD4">
      <w:rPr>
        <w:noProof/>
      </w:rPr>
      <w:t>4</w:t>
    </w:r>
    <w:r w:rsidRPr="00042FD4">
      <w:fldChar w:fldCharType="end"/>
    </w:r>
    <w:r w:rsidRPr="00042FD4">
      <w:t>/</w:t>
    </w:r>
    <w:fldSimple w:instr=" NUMPAGES  \* MERGEFORMAT ">
      <w:r w:rsidRPr="00042FD4">
        <w:rPr>
          <w:noProof/>
        </w:rPr>
        <w:t>4</w:t>
      </w:r>
    </w:fldSimple>
    <w:r w:rsidRPr="00042FD4">
      <w:tab/>
    </w:r>
    <w:r w:rsidRPr="00042FD4">
      <w:rPr>
        <w:rStyle w:val="HideTWBExt"/>
      </w:rPr>
      <w:t>&lt;PathFdR&gt;</w:t>
    </w:r>
    <w:r w:rsidRPr="00042FD4">
      <w:t>RR\1300714LV.docx</w:t>
    </w:r>
    <w:r w:rsidRPr="00042FD4">
      <w:rPr>
        <w:rStyle w:val="HideTWBExt"/>
      </w:rPr>
      <w:t>&lt;/</w:t>
    </w:r>
    <w:proofErr w:type="spellStart"/>
    <w:r w:rsidRPr="00042FD4">
      <w:rPr>
        <w:rStyle w:val="HideTWBExt"/>
      </w:rPr>
      <w:t>PathFdR</w:t>
    </w:r>
    <w:proofErr w:type="spellEnd"/>
    <w:r w:rsidRPr="00042FD4">
      <w:rPr>
        <w:rStyle w:val="HideTWBExt"/>
      </w:rPr>
      <w:t>&gt;</w:t>
    </w:r>
  </w:p>
  <w:p w:rsidR="00305228" w:rsidRPr="00042FD4" w:rsidRDefault="00305228" w:rsidP="00183635">
    <w:pPr>
      <w:pStyle w:val="EPFooter2"/>
    </w:pPr>
    <w:r w:rsidRPr="00042FD4">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228" w:rsidRPr="00042FD4" w:rsidRDefault="00305228" w:rsidP="0018363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228" w:rsidRPr="00042FD4" w:rsidRDefault="00305228" w:rsidP="00183635">
    <w:pPr>
      <w:pStyle w:val="EPFooter"/>
    </w:pPr>
    <w:r w:rsidRPr="00042FD4">
      <w:rPr>
        <w:rStyle w:val="HideTWBExt"/>
      </w:rPr>
      <w:t>&lt;PathFdR&gt;</w:t>
    </w:r>
    <w:r w:rsidRPr="00042FD4">
      <w:t>RR\1300714LV.docx</w:t>
    </w:r>
    <w:r w:rsidRPr="00042FD4">
      <w:rPr>
        <w:rStyle w:val="HideTWBExt"/>
      </w:rPr>
      <w:t>&lt;/</w:t>
    </w:r>
    <w:proofErr w:type="spellStart"/>
    <w:r w:rsidRPr="00042FD4">
      <w:rPr>
        <w:rStyle w:val="HideTWBExt"/>
      </w:rPr>
      <w:t>PathFdR</w:t>
    </w:r>
    <w:proofErr w:type="spellEnd"/>
    <w:r w:rsidRPr="00042FD4">
      <w:rPr>
        <w:rStyle w:val="HideTWBExt"/>
      </w:rPr>
      <w:t>&gt;</w:t>
    </w:r>
    <w:r w:rsidRPr="00042FD4">
      <w:tab/>
    </w:r>
    <w:r w:rsidRPr="00042FD4">
      <w:tab/>
      <w:t>PE</w:t>
    </w:r>
    <w:r w:rsidRPr="00042FD4">
      <w:rPr>
        <w:rStyle w:val="HideTWBExt"/>
      </w:rPr>
      <w:t>&lt;</w:t>
    </w:r>
    <w:proofErr w:type="spellStart"/>
    <w:r w:rsidRPr="00042FD4">
      <w:rPr>
        <w:rStyle w:val="HideTWBExt"/>
      </w:rPr>
      <w:t>NoPE</w:t>
    </w:r>
    <w:proofErr w:type="spellEnd"/>
    <w:r w:rsidRPr="00042FD4">
      <w:rPr>
        <w:rStyle w:val="HideTWBExt"/>
      </w:rPr>
      <w:t>&gt;</w:t>
    </w:r>
    <w:r w:rsidRPr="00042FD4">
      <w:t>759.752</w:t>
    </w:r>
    <w:r w:rsidRPr="00042FD4">
      <w:rPr>
        <w:rStyle w:val="HideTWBExt"/>
      </w:rPr>
      <w:t>&lt;/</w:t>
    </w:r>
    <w:proofErr w:type="spellStart"/>
    <w:r w:rsidRPr="00042FD4">
      <w:rPr>
        <w:rStyle w:val="HideTWBExt"/>
      </w:rPr>
      <w:t>NoPE</w:t>
    </w:r>
    <w:proofErr w:type="spellEnd"/>
    <w:r w:rsidRPr="00042FD4">
      <w:rPr>
        <w:rStyle w:val="HideTWBExt"/>
      </w:rPr>
      <w:t>&gt;&lt;Version&gt;</w:t>
    </w:r>
    <w:r w:rsidRPr="00042FD4">
      <w:t>v02-00</w:t>
    </w:r>
    <w:r w:rsidRPr="00042FD4">
      <w:rPr>
        <w:rStyle w:val="HideTWBExt"/>
      </w:rPr>
      <w:t>&lt;/</w:t>
    </w:r>
    <w:proofErr w:type="spellStart"/>
    <w:r w:rsidRPr="00042FD4">
      <w:rPr>
        <w:rStyle w:val="HideTWBExt"/>
      </w:rPr>
      <w:t>Version</w:t>
    </w:r>
    <w:proofErr w:type="spellEnd"/>
    <w:r w:rsidRPr="00042FD4">
      <w:rPr>
        <w:rStyle w:val="HideTWBExt"/>
      </w:rPr>
      <w:t>&gt;</w:t>
    </w:r>
  </w:p>
  <w:p w:rsidR="00305228" w:rsidRPr="00042FD4" w:rsidRDefault="00305228" w:rsidP="00183635">
    <w:pPr>
      <w:pStyle w:val="EPFooter2"/>
    </w:pPr>
    <w:r w:rsidRPr="00042FD4">
      <w:t>LV</w:t>
    </w:r>
    <w:r w:rsidRPr="00042FD4">
      <w:tab/>
    </w:r>
    <w:r w:rsidRPr="00042FD4">
      <w:rPr>
        <w:b w:val="0"/>
        <w:i/>
        <w:color w:val="C0C0C0"/>
        <w:sz w:val="22"/>
      </w:rPr>
      <w:t>Vienoti daudzveidībā</w:t>
    </w:r>
    <w:r w:rsidRPr="00042FD4">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FD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FD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F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0FD" w:rsidRPr="00042FD4" w:rsidRDefault="00D260FD">
      <w:r w:rsidRPr="00042FD4">
        <w:separator/>
      </w:r>
    </w:p>
  </w:footnote>
  <w:footnote w:type="continuationSeparator" w:id="0">
    <w:p w:rsidR="00D260FD" w:rsidRPr="00042FD4" w:rsidRDefault="00D260FD">
      <w:r w:rsidRPr="00042FD4">
        <w:continuationSeparator/>
      </w:r>
    </w:p>
  </w:footnote>
  <w:footnote w:id="1">
    <w:p w:rsidR="00305228" w:rsidRPr="00042FD4" w:rsidRDefault="00305228" w:rsidP="00042FD4">
      <w:pPr>
        <w:pStyle w:val="FootnoteText"/>
        <w:ind w:left="567" w:hanging="567"/>
        <w:rPr>
          <w:sz w:val="24"/>
          <w:lang w:val="lv-LV"/>
        </w:rPr>
      </w:pPr>
      <w:r w:rsidRPr="00042FD4">
        <w:rPr>
          <w:rStyle w:val="FootnoteReference"/>
          <w:sz w:val="24"/>
          <w:lang w:val="lv-LV"/>
        </w:rPr>
        <w:footnoteRef/>
      </w:r>
      <w:r w:rsidR="00042FD4" w:rsidRPr="00042FD4">
        <w:rPr>
          <w:sz w:val="24"/>
          <w:lang w:val="lv-LV"/>
        </w:rPr>
        <w:t xml:space="preserve"> </w:t>
      </w:r>
      <w:r w:rsidR="00042FD4" w:rsidRPr="00042FD4">
        <w:rPr>
          <w:sz w:val="24"/>
          <w:lang w:val="lv-LV"/>
        </w:rPr>
        <w:tab/>
      </w:r>
      <w:r w:rsidRPr="00042FD4">
        <w:rPr>
          <w:sz w:val="24"/>
          <w:lang w:val="lv-LV"/>
        </w:rPr>
        <w:t>OV L 153, 3.5.2021., 48. lpp.</w:t>
      </w:r>
    </w:p>
  </w:footnote>
  <w:footnote w:id="2">
    <w:p w:rsidR="00305228" w:rsidRPr="00042FD4" w:rsidRDefault="00305228" w:rsidP="00042FD4">
      <w:pPr>
        <w:pStyle w:val="FootnoteText"/>
        <w:ind w:left="567" w:hanging="567"/>
        <w:rPr>
          <w:sz w:val="24"/>
          <w:lang w:val="lv-LV"/>
        </w:rPr>
      </w:pPr>
      <w:r w:rsidRPr="00042FD4">
        <w:rPr>
          <w:rStyle w:val="FootnoteReference"/>
          <w:sz w:val="24"/>
          <w:lang w:val="lv-LV"/>
        </w:rPr>
        <w:footnoteRef/>
      </w:r>
      <w:r w:rsidR="00042FD4" w:rsidRPr="00042FD4">
        <w:rPr>
          <w:sz w:val="24"/>
          <w:lang w:val="lv-LV"/>
        </w:rPr>
        <w:t xml:space="preserve"> </w:t>
      </w:r>
      <w:r w:rsidR="00042FD4" w:rsidRPr="00042FD4">
        <w:rPr>
          <w:sz w:val="24"/>
          <w:lang w:val="lv-LV"/>
        </w:rPr>
        <w:tab/>
      </w:r>
      <w:r w:rsidRPr="00042FD4">
        <w:rPr>
          <w:sz w:val="24"/>
          <w:lang w:val="lv-LV"/>
        </w:rPr>
        <w:t>OV L 433 I, 22.12.2020., 11. lpp.</w:t>
      </w:r>
    </w:p>
  </w:footnote>
  <w:footnote w:id="3">
    <w:p w:rsidR="008D1267" w:rsidRPr="00042FD4" w:rsidRDefault="008D1267" w:rsidP="008D1267">
      <w:pPr>
        <w:pStyle w:val="FootnoteText"/>
        <w:ind w:left="567" w:hanging="567"/>
        <w:rPr>
          <w:sz w:val="24"/>
          <w:lang w:val="lv-LV"/>
        </w:rPr>
      </w:pPr>
      <w:r w:rsidRPr="00042FD4">
        <w:rPr>
          <w:rStyle w:val="FootnoteReference"/>
          <w:sz w:val="24"/>
          <w:lang w:val="lv-LV"/>
        </w:rPr>
        <w:footnoteRef/>
      </w:r>
      <w:r w:rsidRPr="00042FD4">
        <w:rPr>
          <w:color w:val="333333"/>
          <w:sz w:val="24"/>
          <w:shd w:val="clear" w:color="auto" w:fill="FFFFFF"/>
          <w:lang w:val="lv-LV"/>
        </w:rPr>
        <w:t xml:space="preserve"> </w:t>
      </w:r>
      <w:r w:rsidRPr="00042FD4">
        <w:rPr>
          <w:color w:val="333333"/>
          <w:sz w:val="24"/>
          <w:shd w:val="clear" w:color="auto" w:fill="FFFFFF"/>
          <w:lang w:val="lv-LV"/>
        </w:rPr>
        <w:tab/>
      </w:r>
      <w:r w:rsidRPr="00042FD4">
        <w:rPr>
          <w:sz w:val="24"/>
          <w:lang w:val="lv-LV"/>
        </w:rPr>
        <w:t xml:space="preserve">OV L, 2024/765, 29.2.2024., </w:t>
      </w:r>
      <w:r w:rsidRPr="00D35CF7">
        <w:rPr>
          <w:rStyle w:val="Emphasis"/>
          <w:color w:val="333333"/>
          <w:sz w:val="24"/>
          <w:shd w:val="clear" w:color="auto" w:fill="FFFFFF"/>
          <w:lang w:val="lv-LV"/>
        </w:rPr>
        <w:t>ELI: http://data.europa.eu/eli/reg/2024/765/oj.</w:t>
      </w:r>
    </w:p>
  </w:footnote>
  <w:footnote w:id="4">
    <w:p w:rsidR="00305228" w:rsidRPr="00042FD4" w:rsidRDefault="00305228" w:rsidP="00042FD4">
      <w:pPr>
        <w:pStyle w:val="FootnoteText"/>
        <w:ind w:left="567" w:hanging="567"/>
        <w:rPr>
          <w:sz w:val="24"/>
          <w:lang w:val="lv-LV"/>
        </w:rPr>
      </w:pPr>
      <w:r w:rsidRPr="00042FD4">
        <w:rPr>
          <w:rStyle w:val="FootnoteReference"/>
          <w:sz w:val="24"/>
          <w:lang w:val="lv-LV"/>
        </w:rPr>
        <w:footnoteRef/>
      </w:r>
      <w:r w:rsidR="00042FD4" w:rsidRPr="00042FD4">
        <w:rPr>
          <w:sz w:val="24"/>
          <w:lang w:val="lv-LV"/>
        </w:rPr>
        <w:t xml:space="preserve"> </w:t>
      </w:r>
      <w:r w:rsidR="00042FD4" w:rsidRPr="00042FD4">
        <w:rPr>
          <w:sz w:val="24"/>
          <w:lang w:val="lv-LV"/>
        </w:rPr>
        <w:tab/>
      </w:r>
      <w:r w:rsidRPr="00042FD4">
        <w:rPr>
          <w:sz w:val="24"/>
          <w:lang w:val="lv-LV"/>
        </w:rPr>
        <w:t>OV L 433 I, 22.12.2020., 28. lpp.</w:t>
      </w:r>
    </w:p>
  </w:footnote>
  <w:footnote w:id="5">
    <w:p w:rsidR="00305228" w:rsidRPr="00042FD4" w:rsidRDefault="00305228" w:rsidP="00042FD4">
      <w:pPr>
        <w:pStyle w:val="FootnoteText"/>
        <w:ind w:left="567" w:hanging="567"/>
        <w:rPr>
          <w:sz w:val="24"/>
          <w:lang w:val="lv-LV"/>
        </w:rPr>
      </w:pPr>
      <w:r w:rsidRPr="00042FD4">
        <w:rPr>
          <w:rStyle w:val="FootnoteReference"/>
          <w:sz w:val="24"/>
          <w:lang w:val="lv-LV"/>
        </w:rPr>
        <w:footnoteRef/>
      </w:r>
      <w:r w:rsidR="00042FD4" w:rsidRPr="00042FD4">
        <w:rPr>
          <w:sz w:val="24"/>
          <w:lang w:val="lv-LV"/>
        </w:rPr>
        <w:t xml:space="preserve"> </w:t>
      </w:r>
      <w:r w:rsidR="00042FD4" w:rsidRPr="00042FD4">
        <w:rPr>
          <w:sz w:val="24"/>
          <w:lang w:val="lv-LV"/>
        </w:rPr>
        <w:tab/>
      </w:r>
      <w:r w:rsidRPr="00042FD4">
        <w:rPr>
          <w:sz w:val="24"/>
          <w:lang w:val="lv-LV"/>
        </w:rPr>
        <w:t>EGF regulas 3. panta nozīmē.</w:t>
      </w:r>
    </w:p>
  </w:footnote>
  <w:footnote w:id="6">
    <w:p w:rsidR="00305228" w:rsidRPr="00042FD4" w:rsidRDefault="00305228" w:rsidP="00042FD4">
      <w:pPr>
        <w:pStyle w:val="FootnoteText"/>
        <w:ind w:left="567" w:hanging="567"/>
        <w:rPr>
          <w:sz w:val="24"/>
          <w:lang w:val="lv-LV"/>
        </w:rPr>
      </w:pPr>
      <w:r w:rsidRPr="00042FD4">
        <w:rPr>
          <w:rStyle w:val="FootnoteReference"/>
          <w:sz w:val="24"/>
          <w:lang w:val="lv-LV"/>
        </w:rPr>
        <w:footnoteRef/>
      </w:r>
      <w:r w:rsidR="00042FD4" w:rsidRPr="00042FD4">
        <w:rPr>
          <w:sz w:val="24"/>
          <w:lang w:val="lv-LV"/>
        </w:rPr>
        <w:t xml:space="preserve"> </w:t>
      </w:r>
      <w:r w:rsidR="00042FD4" w:rsidRPr="00042FD4">
        <w:rPr>
          <w:sz w:val="24"/>
          <w:lang w:val="lv-LV"/>
        </w:rPr>
        <w:tab/>
      </w:r>
      <w:r w:rsidRPr="00042FD4">
        <w:rPr>
          <w:sz w:val="24"/>
          <w:lang w:val="lv-LV"/>
        </w:rPr>
        <w:t>37 darbu zaudējuši darba ņēmēji uzņēmumā “</w:t>
      </w:r>
      <w:proofErr w:type="spellStart"/>
      <w:r w:rsidRPr="00042FD4">
        <w:rPr>
          <w:i/>
          <w:sz w:val="24"/>
          <w:lang w:val="lv-LV"/>
        </w:rPr>
        <w:t>TekniClean</w:t>
      </w:r>
      <w:proofErr w:type="spellEnd"/>
      <w:r w:rsidRPr="00042FD4">
        <w:rPr>
          <w:i/>
          <w:sz w:val="24"/>
          <w:lang w:val="lv-LV"/>
        </w:rPr>
        <w:t xml:space="preserve"> A/S</w:t>
      </w:r>
      <w:r w:rsidRPr="00042FD4">
        <w:rPr>
          <w:sz w:val="24"/>
          <w:lang w:val="lv-LV"/>
        </w:rPr>
        <w:t xml:space="preserve">” un 4 darbu zaudējuši darba ņēmēji Dānijas Veterinārijas un pārtikas pārvaldē.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228" w:rsidRPr="00042FD4" w:rsidRDefault="003052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228" w:rsidRPr="00042FD4" w:rsidRDefault="003052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228" w:rsidRPr="00042FD4" w:rsidRDefault="003052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FD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FD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F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LV"/>
    <w:docVar w:name="dvnumam" w:val="0"/>
    <w:docVar w:name="dvpe" w:val="759.752"/>
    <w:docVar w:name="dvrapporteur" w:val="Referents: "/>
    <w:docVar w:name="dvtitre" w:val="Eiropas Parlamenta 2024. gada XX. XXX  rezolūcija par priekšlikumu Eiropas Parlamenta un Padomes lēmumam par Eiropas Globalizācijas pielāgošanās fonda darbu zaudējušiem darba ņēmējiem izmantošanu (Dānijas pieteikums EGF/2023/004 DK/Danish Crown)(COM(2024)0035 – C9-0040/2024 – 2024/0044(BUD))"/>
  </w:docVars>
  <w:rsids>
    <w:rsidRoot w:val="00D260FD"/>
    <w:rsid w:val="00002272"/>
    <w:rsid w:val="00042FD4"/>
    <w:rsid w:val="00064002"/>
    <w:rsid w:val="000677B9"/>
    <w:rsid w:val="000831BA"/>
    <w:rsid w:val="000A42CC"/>
    <w:rsid w:val="000E7DD9"/>
    <w:rsid w:val="0010095E"/>
    <w:rsid w:val="00125B37"/>
    <w:rsid w:val="00187494"/>
    <w:rsid w:val="001F32AE"/>
    <w:rsid w:val="002767FF"/>
    <w:rsid w:val="002B18FE"/>
    <w:rsid w:val="002B5493"/>
    <w:rsid w:val="0030522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242"/>
    <w:rsid w:val="005C2568"/>
    <w:rsid w:val="006037C0"/>
    <w:rsid w:val="006631B6"/>
    <w:rsid w:val="00680577"/>
    <w:rsid w:val="006A718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267"/>
    <w:rsid w:val="00930C23"/>
    <w:rsid w:val="0093193B"/>
    <w:rsid w:val="009509D8"/>
    <w:rsid w:val="00950B64"/>
    <w:rsid w:val="00977962"/>
    <w:rsid w:val="00981893"/>
    <w:rsid w:val="009D037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0FD"/>
    <w:rsid w:val="00D35CF7"/>
    <w:rsid w:val="00D56C11"/>
    <w:rsid w:val="00D834A0"/>
    <w:rsid w:val="00D872DF"/>
    <w:rsid w:val="00D91E21"/>
    <w:rsid w:val="00DA7FCD"/>
    <w:rsid w:val="00E365E1"/>
    <w:rsid w:val="00E820A4"/>
    <w:rsid w:val="00EB006A"/>
    <w:rsid w:val="00EB4772"/>
    <w:rsid w:val="00ED169E"/>
    <w:rsid w:val="00ED4235"/>
    <w:rsid w:val="00EF4240"/>
    <w:rsid w:val="00F04346"/>
    <w:rsid w:val="00F075DC"/>
    <w:rsid w:val="00F149E9"/>
    <w:rsid w:val="00F5134D"/>
    <w:rsid w:val="00F74202"/>
    <w:rsid w:val="00F8280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037BE"/>
  <w15:chartTrackingRefBased/>
  <w15:docId w15:val="{09E0E003-AF8A-41CE-9254-48104B0C7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0522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05228"/>
    <w:pPr>
      <w:keepNext/>
      <w:spacing w:after="480"/>
      <w:jc w:val="center"/>
    </w:pPr>
    <w:rPr>
      <w:rFonts w:ascii="Arial" w:hAnsi="Arial" w:cs="Arial"/>
      <w:b/>
    </w:rPr>
  </w:style>
  <w:style w:type="paragraph" w:customStyle="1" w:styleId="NormalBold">
    <w:name w:val="NormalBold"/>
    <w:basedOn w:val="Normal"/>
    <w:rsid w:val="00305228"/>
    <w:rPr>
      <w:b/>
    </w:rPr>
  </w:style>
  <w:style w:type="paragraph" w:customStyle="1" w:styleId="NormalHanging12a">
    <w:name w:val="NormalHanging12a"/>
    <w:basedOn w:val="Normal"/>
    <w:link w:val="NormalHanging12aChar"/>
    <w:rsid w:val="00305228"/>
    <w:pPr>
      <w:spacing w:after="240"/>
      <w:ind w:left="567" w:hanging="567"/>
    </w:pPr>
  </w:style>
  <w:style w:type="paragraph" w:styleId="Header">
    <w:name w:val="header"/>
    <w:basedOn w:val="Normal"/>
    <w:link w:val="HeaderChar"/>
    <w:rsid w:val="00305228"/>
    <w:pPr>
      <w:tabs>
        <w:tab w:val="center" w:pos="4513"/>
        <w:tab w:val="right" w:pos="9026"/>
      </w:tabs>
    </w:pPr>
  </w:style>
  <w:style w:type="character" w:customStyle="1" w:styleId="HeaderChar">
    <w:name w:val="Header Char"/>
    <w:basedOn w:val="DefaultParagraphFont"/>
    <w:link w:val="Header"/>
    <w:rsid w:val="00305228"/>
    <w:rPr>
      <w:sz w:val="24"/>
      <w:lang w:val="lv-LV"/>
    </w:rPr>
  </w:style>
  <w:style w:type="paragraph" w:customStyle="1" w:styleId="NormalBold24a">
    <w:name w:val="NormalBold24a"/>
    <w:basedOn w:val="Normal"/>
    <w:rsid w:val="00305228"/>
    <w:pPr>
      <w:spacing w:after="480"/>
    </w:pPr>
    <w:rPr>
      <w:b/>
      <w:bCs/>
    </w:rPr>
  </w:style>
  <w:style w:type="paragraph" w:customStyle="1" w:styleId="EPFooter">
    <w:name w:val="EPFooter"/>
    <w:basedOn w:val="Normal"/>
    <w:rsid w:val="00305228"/>
    <w:pPr>
      <w:tabs>
        <w:tab w:val="center" w:pos="4535"/>
        <w:tab w:val="right" w:pos="9071"/>
      </w:tabs>
      <w:spacing w:before="240" w:after="240"/>
    </w:pPr>
    <w:rPr>
      <w:color w:val="010000"/>
      <w:sz w:val="22"/>
    </w:rPr>
  </w:style>
  <w:style w:type="paragraph" w:customStyle="1" w:styleId="EPComma">
    <w:name w:val="EPComma"/>
    <w:basedOn w:val="Normal"/>
    <w:rsid w:val="00305228"/>
    <w:pPr>
      <w:spacing w:before="480" w:after="240"/>
    </w:pPr>
  </w:style>
  <w:style w:type="character" w:customStyle="1" w:styleId="NormalHanging12aChar">
    <w:name w:val="NormalHanging12a Char"/>
    <w:basedOn w:val="DefaultParagraphFont"/>
    <w:link w:val="NormalHanging12a"/>
    <w:locked/>
    <w:rsid w:val="00305228"/>
    <w:rPr>
      <w:sz w:val="24"/>
      <w:lang w:val="lv-LV"/>
    </w:rPr>
  </w:style>
  <w:style w:type="paragraph" w:customStyle="1" w:styleId="Default">
    <w:name w:val="Default"/>
    <w:rsid w:val="00305228"/>
    <w:pPr>
      <w:autoSpaceDE w:val="0"/>
      <w:autoSpaceDN w:val="0"/>
      <w:adjustRightInd w:val="0"/>
    </w:pPr>
    <w:rPr>
      <w:color w:val="000000"/>
      <w:sz w:val="24"/>
      <w:szCs w:val="24"/>
      <w:lang w:val="lv-LV"/>
    </w:rPr>
  </w:style>
  <w:style w:type="paragraph" w:customStyle="1" w:styleId="Institutionquisigne">
    <w:name w:val="Institution qui signe"/>
    <w:basedOn w:val="Normal"/>
    <w:next w:val="Normal"/>
    <w:rsid w:val="00305228"/>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05228"/>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0522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0522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05228"/>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05228"/>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305228"/>
    <w:rPr>
      <w:i/>
      <w:iCs/>
    </w:rPr>
  </w:style>
  <w:style w:type="character" w:customStyle="1" w:styleId="PageHeadingChar">
    <w:name w:val="PageHeading Char"/>
    <w:basedOn w:val="DefaultParagraphFont"/>
    <w:link w:val="PageHeading"/>
    <w:rsid w:val="00305228"/>
    <w:rPr>
      <w:rFonts w:ascii="Arial" w:hAnsi="Arial" w:cs="Arial"/>
      <w:b/>
      <w:sz w:val="24"/>
      <w:lang w:val="lv-LV"/>
    </w:rPr>
  </w:style>
  <w:style w:type="paragraph" w:styleId="BalloonText">
    <w:name w:val="Balloon Text"/>
    <w:basedOn w:val="Normal"/>
    <w:link w:val="BalloonTextChar"/>
    <w:rsid w:val="008D1267"/>
    <w:rPr>
      <w:rFonts w:ascii="Segoe UI" w:hAnsi="Segoe UI" w:cs="Segoe UI"/>
      <w:sz w:val="18"/>
      <w:szCs w:val="18"/>
    </w:rPr>
  </w:style>
  <w:style w:type="character" w:customStyle="1" w:styleId="BalloonTextChar">
    <w:name w:val="Balloon Text Char"/>
    <w:basedOn w:val="DefaultParagraphFont"/>
    <w:link w:val="BalloonText"/>
    <w:rsid w:val="008D1267"/>
    <w:rPr>
      <w:rFonts w:ascii="Segoe UI" w:hAnsi="Segoe UI" w:cs="Segoe UI"/>
      <w:sz w:val="18"/>
      <w:szCs w:val="18"/>
      <w:lang w:val="lv-LV"/>
    </w:rPr>
  </w:style>
  <w:style w:type="character" w:customStyle="1" w:styleId="oj-italic">
    <w:name w:val="oj-italic"/>
    <w:basedOn w:val="DefaultParagraphFont"/>
    <w:rsid w:val="00EF4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4185A-6325-403E-83C6-637B1BFD3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1337</Words>
  <Characters>8563</Characters>
  <Application>Microsoft Office Word</Application>
  <DocSecurity>0</DocSecurity>
  <Lines>155</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2024-09-17T11:07:00Z</dcterms:created>
  <dcterms:modified xsi:type="dcterms:W3CDTF">2024-09-17T11:07:00Z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P9_TA(2024)0332_</vt:lpwstr>
  </property>
  <property fmtid="{D5CDD505-2E9C-101B-9397-08002B2CF9AE}" pid="4" name="&lt;Type&gt;">
    <vt:lpwstr>RR</vt:lpwstr>
  </property>
</Properties>
</file>