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7B9C" w14:paraId="7A1EB333" w14:textId="77777777" w:rsidTr="0010095E">
        <w:trPr>
          <w:trHeight w:hRule="exact" w:val="1418"/>
        </w:trPr>
        <w:tc>
          <w:tcPr>
            <w:tcW w:w="6804" w:type="dxa"/>
            <w:shd w:val="clear" w:color="auto" w:fill="auto"/>
            <w:vAlign w:val="center"/>
          </w:tcPr>
          <w:p w14:paraId="4BBBDF72" w14:textId="77777777" w:rsidR="00751A4A" w:rsidRPr="00427B9C" w:rsidRDefault="00424129" w:rsidP="0010095E">
            <w:pPr>
              <w:pStyle w:val="EPName"/>
            </w:pPr>
            <w:r w:rsidRPr="00427B9C">
              <w:t>Европейски</w:t>
            </w:r>
            <w:r w:rsidR="00C1163B" w:rsidRPr="00427B9C">
              <w:t xml:space="preserve"> парламент</w:t>
            </w:r>
          </w:p>
          <w:p w14:paraId="017807FD" w14:textId="77777777" w:rsidR="00751A4A" w:rsidRPr="00427B9C" w:rsidRDefault="00817416" w:rsidP="00756632">
            <w:pPr>
              <w:pStyle w:val="EPTerm"/>
              <w:rPr>
                <w:rStyle w:val="HideTWBExt"/>
                <w:noProof w:val="0"/>
                <w:vanish w:val="0"/>
                <w:color w:val="auto"/>
              </w:rPr>
            </w:pPr>
            <w:r w:rsidRPr="00427B9C">
              <w:t>2019</w:t>
            </w:r>
            <w:r w:rsidR="00424129">
              <w:t> – </w:t>
            </w:r>
            <w:r w:rsidRPr="00427B9C">
              <w:t>2024</w:t>
            </w:r>
          </w:p>
        </w:tc>
        <w:tc>
          <w:tcPr>
            <w:tcW w:w="2268" w:type="dxa"/>
            <w:shd w:val="clear" w:color="auto" w:fill="auto"/>
          </w:tcPr>
          <w:p w14:paraId="74D713C7" w14:textId="77777777" w:rsidR="00751A4A" w:rsidRPr="00427B9C" w:rsidRDefault="00187494" w:rsidP="0010095E">
            <w:pPr>
              <w:pStyle w:val="EPLogo"/>
            </w:pPr>
            <w:r w:rsidRPr="00427B9C">
              <w:rPr>
                <w:noProof/>
                <w:lang w:val="pl-PL" w:eastAsia="pl-PL"/>
              </w:rPr>
              <w:drawing>
                <wp:inline distT="0" distB="0" distL="0" distR="0" wp14:anchorId="114268A4" wp14:editId="3BB522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CDA54A" w14:textId="77777777" w:rsidR="00D058B8" w:rsidRPr="00427B9C" w:rsidRDefault="00D058B8" w:rsidP="004C5D52">
      <w:pPr>
        <w:pStyle w:val="LineTop"/>
      </w:pPr>
    </w:p>
    <w:p w14:paraId="1A4AC1CE" w14:textId="77777777" w:rsidR="00680577" w:rsidRPr="00427B9C" w:rsidRDefault="00C1163B" w:rsidP="00680577">
      <w:pPr>
        <w:pStyle w:val="EPBodyTA1"/>
      </w:pPr>
      <w:r w:rsidRPr="00427B9C">
        <w:t>ПРИЕТИ ТЕКСТОВЕ</w:t>
      </w:r>
    </w:p>
    <w:p w14:paraId="40F9BEF9" w14:textId="77777777" w:rsidR="00D058B8" w:rsidRPr="00427B9C" w:rsidRDefault="00D058B8" w:rsidP="00D058B8">
      <w:pPr>
        <w:pStyle w:val="LineBottom"/>
      </w:pPr>
    </w:p>
    <w:p w14:paraId="482026B4" w14:textId="33E33BA5" w:rsidR="00C1163B" w:rsidRPr="00427B9C" w:rsidRDefault="00C1163B" w:rsidP="002D5B3F">
      <w:pPr>
        <w:pStyle w:val="ATHeading1"/>
      </w:pPr>
      <w:bookmarkStart w:id="0" w:name="TANumber"/>
      <w:r w:rsidRPr="00427B9C">
        <w:t>P9_TA(2024)</w:t>
      </w:r>
      <w:bookmarkEnd w:id="0"/>
      <w:r w:rsidR="002D5B3F" w:rsidRPr="00427B9C">
        <w:t>0</w:t>
      </w:r>
      <w:r w:rsidR="002D5B3F">
        <w:t>333</w:t>
      </w:r>
    </w:p>
    <w:p w14:paraId="1479B5D7" w14:textId="5240BA39" w:rsidR="00C1163B" w:rsidRPr="00427B9C" w:rsidRDefault="00C1163B" w:rsidP="005464B8">
      <w:pPr>
        <w:pStyle w:val="ATHeading2"/>
      </w:pPr>
      <w:bookmarkStart w:id="1" w:name="title"/>
      <w:r w:rsidRPr="00427B9C">
        <w:t>Мобилизиране на средства от Европейския фонд за приспособяване към глобализацията - Заявление — EGF/2023/003 DE/</w:t>
      </w:r>
      <w:proofErr w:type="spellStart"/>
      <w:r w:rsidRPr="00427B9C">
        <w:t>Vallourec</w:t>
      </w:r>
      <w:bookmarkEnd w:id="1"/>
      <w:proofErr w:type="spellEnd"/>
      <w:r w:rsidR="005464B8">
        <w:t xml:space="preserve"> </w:t>
      </w:r>
      <w:r w:rsidR="005464B8" w:rsidRPr="00427B9C">
        <w:t xml:space="preserve">— </w:t>
      </w:r>
      <w:r w:rsidR="005464B8">
        <w:t>Германия</w:t>
      </w:r>
    </w:p>
    <w:p w14:paraId="1C41A28B" w14:textId="77777777" w:rsidR="00C1163B" w:rsidRPr="00427B9C" w:rsidRDefault="00C1163B" w:rsidP="00C1163B">
      <w:pPr>
        <w:rPr>
          <w:i/>
          <w:vanish/>
        </w:rPr>
      </w:pPr>
      <w:r w:rsidRPr="00427B9C">
        <w:rPr>
          <w:i/>
        </w:rPr>
        <w:fldChar w:fldCharType="begin"/>
      </w:r>
      <w:r w:rsidRPr="00427B9C">
        <w:rPr>
          <w:i/>
        </w:rPr>
        <w:instrText xml:space="preserve"> TC"(</w:instrText>
      </w:r>
      <w:bookmarkStart w:id="2" w:name="DocNumber"/>
      <w:r w:rsidRPr="00427B9C">
        <w:rPr>
          <w:i/>
        </w:rPr>
        <w:instrText>A9-0166/2024</w:instrText>
      </w:r>
      <w:bookmarkEnd w:id="2"/>
      <w:r w:rsidRPr="00427B9C">
        <w:rPr>
          <w:i/>
        </w:rPr>
        <w:instrText xml:space="preserve"> - Докладчик: Йенс </w:instrText>
      </w:r>
      <w:proofErr w:type="spellStart"/>
      <w:r w:rsidRPr="00427B9C">
        <w:rPr>
          <w:i/>
        </w:rPr>
        <w:instrText>Гайер</w:instrText>
      </w:r>
      <w:proofErr w:type="spellEnd"/>
      <w:r w:rsidRPr="00427B9C">
        <w:rPr>
          <w:i/>
        </w:rPr>
        <w:instrText xml:space="preserve">)"\l3 \n&gt; \* MERGEFORMAT </w:instrText>
      </w:r>
      <w:r w:rsidRPr="00427B9C">
        <w:rPr>
          <w:i/>
        </w:rPr>
        <w:fldChar w:fldCharType="end"/>
      </w:r>
    </w:p>
    <w:p w14:paraId="1D057322" w14:textId="77777777" w:rsidR="00C1163B" w:rsidRPr="00427B9C" w:rsidRDefault="00C1163B" w:rsidP="00C1163B">
      <w:pPr>
        <w:rPr>
          <w:vanish/>
        </w:rPr>
      </w:pPr>
      <w:bookmarkStart w:id="3" w:name="Commission"/>
      <w:r w:rsidRPr="00427B9C">
        <w:rPr>
          <w:vanish/>
        </w:rPr>
        <w:t>Комисия по бюджети</w:t>
      </w:r>
      <w:bookmarkEnd w:id="3"/>
    </w:p>
    <w:p w14:paraId="751EA183" w14:textId="77777777" w:rsidR="00C1163B" w:rsidRPr="00427B9C" w:rsidRDefault="00C1163B" w:rsidP="00C1163B">
      <w:pPr>
        <w:rPr>
          <w:vanish/>
        </w:rPr>
      </w:pPr>
      <w:bookmarkStart w:id="4" w:name="PE"/>
      <w:r w:rsidRPr="00427B9C">
        <w:rPr>
          <w:vanish/>
        </w:rPr>
        <w:t>PE759.759</w:t>
      </w:r>
      <w:bookmarkEnd w:id="4"/>
    </w:p>
    <w:p w14:paraId="33270757" w14:textId="202C3CC1" w:rsidR="00C1163B" w:rsidRPr="00427B9C" w:rsidRDefault="00C1163B" w:rsidP="00C1163B">
      <w:pPr>
        <w:pStyle w:val="ATHeading3"/>
      </w:pPr>
      <w:bookmarkStart w:id="5" w:name="Sujet"/>
      <w:r w:rsidRPr="00427B9C">
        <w:t xml:space="preserve">Резолюция на Европейския парламент от </w:t>
      </w:r>
      <w:r w:rsidR="002D5B3F">
        <w:t>24</w:t>
      </w:r>
      <w:r w:rsidRPr="00427B9C">
        <w:t xml:space="preserve"> </w:t>
      </w:r>
      <w:r w:rsidR="00424129">
        <w:t xml:space="preserve">април </w:t>
      </w:r>
      <w:r w:rsidRPr="00427B9C">
        <w:t>2024 г.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във връзка със заявление от Германия — EGF/2023/003 DE/</w:t>
      </w:r>
      <w:proofErr w:type="spellStart"/>
      <w:r w:rsidRPr="00427B9C">
        <w:t>Vallourec</w:t>
      </w:r>
      <w:bookmarkEnd w:id="5"/>
      <w:proofErr w:type="spellEnd"/>
      <w:r w:rsidRPr="00427B9C">
        <w:t xml:space="preserve"> </w:t>
      </w:r>
      <w:bookmarkStart w:id="6" w:name="References"/>
      <w:r w:rsidRPr="00427B9C">
        <w:t>(COM(2024)0030 – C9-0041/2024 – 2024/0049(BUD))</w:t>
      </w:r>
      <w:bookmarkEnd w:id="6"/>
    </w:p>
    <w:p w14:paraId="1F8F3208" w14:textId="77777777" w:rsidR="005D5AFE" w:rsidRPr="00427B9C" w:rsidRDefault="005D5AFE" w:rsidP="005D5AFE">
      <w:pPr>
        <w:pStyle w:val="EPComma"/>
        <w:rPr>
          <w:noProof/>
        </w:rPr>
      </w:pPr>
      <w:bookmarkStart w:id="7" w:name="TextBodyBegin"/>
      <w:bookmarkEnd w:id="7"/>
      <w:r w:rsidRPr="00427B9C">
        <w:rPr>
          <w:i/>
          <w:iCs/>
        </w:rPr>
        <w:t>Европейският парламент</w:t>
      </w:r>
      <w:r w:rsidRPr="00427B9C">
        <w:t>,</w:t>
      </w:r>
    </w:p>
    <w:p w14:paraId="537F2D27" w14:textId="04626B06" w:rsidR="005D5AFE" w:rsidRPr="00427B9C" w:rsidRDefault="005D5AFE" w:rsidP="00424129">
      <w:pPr>
        <w:pStyle w:val="NormalHanging12a"/>
        <w:rPr>
          <w:noProof/>
        </w:rPr>
      </w:pPr>
      <w:r w:rsidRPr="00427B9C">
        <w:t>–</w:t>
      </w:r>
      <w:r w:rsidRPr="00427B9C">
        <w:tab/>
        <w:t xml:space="preserve">като взе предвид предложението на Комисията до </w:t>
      </w:r>
      <w:r w:rsidR="00424129">
        <w:t>П</w:t>
      </w:r>
      <w:r w:rsidRPr="00427B9C">
        <w:t>арламент</w:t>
      </w:r>
      <w:r w:rsidR="00424129">
        <w:t>а</w:t>
      </w:r>
      <w:r w:rsidRPr="00427B9C">
        <w:t xml:space="preserve"> и Съвета (COM(2024)0030 – C9</w:t>
      </w:r>
      <w:r w:rsidRPr="00427B9C">
        <w:noBreakHyphen/>
        <w:t>0041/2024),</w:t>
      </w:r>
    </w:p>
    <w:p w14:paraId="50F41F9D" w14:textId="77777777" w:rsidR="005D5AFE" w:rsidRPr="00427B9C" w:rsidRDefault="005D5AFE" w:rsidP="005D5AFE">
      <w:pPr>
        <w:pStyle w:val="NormalHanging12a"/>
      </w:pPr>
      <w:r w:rsidRPr="00427B9C">
        <w:t>–</w:t>
      </w:r>
      <w:r w:rsidRPr="00427B9C">
        <w:tab/>
        <w:t>като взе предвид Регламент (EС) 2021/691 на Европейския парламент и на Съвета от 28 април 2021 г. относно Европейския фонд за приспособяване към глобализацията за съкратени работници (ЕФПГ) и за отмяна на Регламент (ЕС) № 1309/2013</w:t>
      </w:r>
      <w:r w:rsidRPr="00427B9C">
        <w:rPr>
          <w:rStyle w:val="FootnoteReference"/>
          <w:noProof/>
        </w:rPr>
        <w:footnoteReference w:id="1"/>
      </w:r>
      <w:r w:rsidRPr="00427B9C">
        <w:t xml:space="preserve"> („Регламент за ЕФПГ“),</w:t>
      </w:r>
    </w:p>
    <w:p w14:paraId="406D99D6" w14:textId="77777777" w:rsidR="005D5AFE" w:rsidRPr="00427B9C" w:rsidRDefault="005D5AFE" w:rsidP="002942C6">
      <w:pPr>
        <w:pStyle w:val="NormalHanging12a"/>
        <w:rPr>
          <w:noProof/>
        </w:rPr>
      </w:pPr>
      <w:r w:rsidRPr="00427B9C">
        <w:t>–</w:t>
      </w:r>
      <w:r w:rsidRPr="00427B9C">
        <w:tab/>
        <w:t xml:space="preserve">като взе предвид Регламент (EC, </w:t>
      </w:r>
      <w:proofErr w:type="spellStart"/>
      <w:r w:rsidRPr="00427B9C">
        <w:t>Евратом</w:t>
      </w:r>
      <w:proofErr w:type="spellEnd"/>
      <w:r w:rsidRPr="00427B9C">
        <w:t>) 2020/2093 на Съвета от 17 декември 2020 г. за определяне на многогодишната финансова рамка за годините 2021 – 2027</w:t>
      </w:r>
      <w:r w:rsidRPr="00427B9C">
        <w:rPr>
          <w:rStyle w:val="FootnoteReference"/>
          <w:noProof/>
        </w:rPr>
        <w:footnoteReference w:id="2"/>
      </w:r>
      <w:r w:rsidRPr="00427B9C">
        <w:t xml:space="preserve">, изменен с Регламент (ЕС, </w:t>
      </w:r>
      <w:proofErr w:type="spellStart"/>
      <w:r w:rsidRPr="00427B9C">
        <w:t>Евратом</w:t>
      </w:r>
      <w:proofErr w:type="spellEnd"/>
      <w:r w:rsidRPr="00427B9C">
        <w:t>) 2024/765</w:t>
      </w:r>
      <w:r w:rsidR="002942C6">
        <w:t xml:space="preserve"> </w:t>
      </w:r>
      <w:r w:rsidR="002942C6" w:rsidRPr="002942C6">
        <w:t>на Съвета</w:t>
      </w:r>
      <w:r w:rsidRPr="00427B9C">
        <w:rPr>
          <w:rStyle w:val="FootnoteReference"/>
          <w:bdr w:val="none" w:sz="0" w:space="0" w:color="auto" w:frame="1"/>
        </w:rPr>
        <w:footnoteReference w:id="3"/>
      </w:r>
      <w:r w:rsidR="002942C6">
        <w:t xml:space="preserve"> </w:t>
      </w:r>
      <w:r w:rsidR="002942C6" w:rsidRPr="002942C6">
        <w:t xml:space="preserve">от 29 февруари 2024 година за изменение на Регламент (ЕС, </w:t>
      </w:r>
      <w:proofErr w:type="spellStart"/>
      <w:r w:rsidR="002942C6" w:rsidRPr="002942C6">
        <w:t>Евратом</w:t>
      </w:r>
      <w:proofErr w:type="spellEnd"/>
      <w:r w:rsidR="002942C6" w:rsidRPr="002942C6">
        <w:t>) 2020/2093 за определяне на многогодишната финансова рамка за годините 2021 – 2027</w:t>
      </w:r>
      <w:r w:rsidRPr="00427B9C">
        <w:t>, и по-специално член 8 от него,</w:t>
      </w:r>
    </w:p>
    <w:p w14:paraId="47B36B60" w14:textId="77777777" w:rsidR="005D5AFE" w:rsidRPr="00427B9C" w:rsidRDefault="005D5AFE" w:rsidP="005D5AFE">
      <w:pPr>
        <w:pStyle w:val="NormalHanging12a"/>
        <w:rPr>
          <w:noProof/>
        </w:rPr>
      </w:pPr>
      <w:r w:rsidRPr="00427B9C">
        <w:t>–</w:t>
      </w:r>
      <w:r w:rsidRPr="00427B9C">
        <w:tab/>
        <w:t>като взеха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включително пътна карта за въвеждането на нови собствени ресурси</w:t>
      </w:r>
      <w:r w:rsidRPr="00427B9C">
        <w:rPr>
          <w:rStyle w:val="FootnoteReference"/>
          <w:noProof/>
        </w:rPr>
        <w:footnoteReference w:id="4"/>
      </w:r>
      <w:r w:rsidRPr="00427B9C">
        <w:t xml:space="preserve">, и </w:t>
      </w:r>
      <w:r w:rsidRPr="00427B9C">
        <w:lastRenderedPageBreak/>
        <w:t>по-специално точка 9 от него,</w:t>
      </w:r>
    </w:p>
    <w:p w14:paraId="492B2A66" w14:textId="77777777" w:rsidR="005D5AFE" w:rsidRPr="00427B9C" w:rsidRDefault="005D5AFE" w:rsidP="005D5AFE">
      <w:pPr>
        <w:pStyle w:val="NormalHanging12a"/>
      </w:pPr>
      <w:r w:rsidRPr="00427B9C">
        <w:t>–</w:t>
      </w:r>
      <w:r w:rsidRPr="00427B9C">
        <w:tab/>
        <w:t>като взе предвид писмото от комисията по заетост и социални въпроси,</w:t>
      </w:r>
    </w:p>
    <w:p w14:paraId="180673CF" w14:textId="77777777" w:rsidR="005D5AFE" w:rsidRPr="00427B9C" w:rsidRDefault="005D5AFE" w:rsidP="005D5AFE">
      <w:pPr>
        <w:pStyle w:val="NormalHanging12a"/>
      </w:pPr>
      <w:r w:rsidRPr="00427B9C">
        <w:t>–</w:t>
      </w:r>
      <w:r w:rsidRPr="00427B9C">
        <w:tab/>
        <w:t>като взе предвид доклада на комисията по бюджети (A9-0166/2024),</w:t>
      </w:r>
    </w:p>
    <w:p w14:paraId="4A957D21" w14:textId="77777777" w:rsidR="005D5AFE" w:rsidRPr="00427B9C" w:rsidRDefault="005D5AFE" w:rsidP="005D5AFE">
      <w:pPr>
        <w:pStyle w:val="NormalHanging12a"/>
      </w:pPr>
      <w:r w:rsidRPr="00427B9C">
        <w:t>А.</w:t>
      </w:r>
      <w:r w:rsidRPr="00427B9C">
        <w:tab/>
        <w:t>като има предвид, че Съюзът създаде законодателни и бюджетни инструменти, за да осигури допълнителна подкрепа за работници, които са засегнати от последиците от големи структурни промени в моделите на световната търговия или от последиците на световната финансова и икономическа криза, както и за да подпомогне тяхната реинтеграция на пазара на труда; като има предвид, че тази помощ се предоставя чрез финансова подкрепа за работниците и дружествата, за които те са работили;</w:t>
      </w:r>
    </w:p>
    <w:p w14:paraId="63EE25EA" w14:textId="77777777" w:rsidR="005D5AFE" w:rsidRPr="00427B9C" w:rsidRDefault="005D5AFE" w:rsidP="005D5AFE">
      <w:pPr>
        <w:pStyle w:val="NormalHanging12a"/>
      </w:pPr>
      <w:r w:rsidRPr="00427B9C">
        <w:t>Б.</w:t>
      </w:r>
      <w:r w:rsidRPr="00427B9C">
        <w:tab/>
        <w:t>като има предвид, че Германия подаде заявление EGF/2023/003 DE/</w:t>
      </w:r>
      <w:proofErr w:type="spellStart"/>
      <w:r w:rsidRPr="00427B9C">
        <w:t>Vallourec</w:t>
      </w:r>
      <w:proofErr w:type="spellEnd"/>
      <w:r w:rsidRPr="00427B9C">
        <w:t xml:space="preserve"> за финансово участие от Европейския фонд за приспособяване към глобализацията (ЕФПГ) след съкращаването на 1 518 работници</w:t>
      </w:r>
      <w:r w:rsidRPr="00427B9C">
        <w:rPr>
          <w:rStyle w:val="FootnoteReference"/>
        </w:rPr>
        <w:footnoteReference w:id="5"/>
      </w:r>
      <w:r w:rsidRPr="00427B9C">
        <w:t xml:space="preserve"> в икономическия сектор, класифициран в разделение 24 на NACE </w:t>
      </w:r>
      <w:proofErr w:type="spellStart"/>
      <w:r w:rsidRPr="00427B9C">
        <w:t>Rev</w:t>
      </w:r>
      <w:proofErr w:type="spellEnd"/>
      <w:r w:rsidRPr="00427B9C">
        <w:t xml:space="preserve">. 2 („Производство на основни метали“), в съседните градове Дюселдорф и </w:t>
      </w:r>
      <w:proofErr w:type="spellStart"/>
      <w:r w:rsidRPr="00427B9C">
        <w:t>Мюлхайм</w:t>
      </w:r>
      <w:proofErr w:type="spellEnd"/>
      <w:r w:rsidRPr="00427B9C">
        <w:t xml:space="preserve"> </w:t>
      </w:r>
      <w:proofErr w:type="spellStart"/>
      <w:r w:rsidRPr="00427B9C">
        <w:t>ан</w:t>
      </w:r>
      <w:proofErr w:type="spellEnd"/>
      <w:r w:rsidRPr="00427B9C">
        <w:t xml:space="preserve"> </w:t>
      </w:r>
      <w:proofErr w:type="spellStart"/>
      <w:r w:rsidRPr="00427B9C">
        <w:t>дер</w:t>
      </w:r>
      <w:proofErr w:type="spellEnd"/>
      <w:r w:rsidRPr="00427B9C">
        <w:t xml:space="preserve"> Рур в рамките на референтен период за подаване на заявлението от 26 април 2023 г. до 26 август 2023 г.;</w:t>
      </w:r>
    </w:p>
    <w:p w14:paraId="4231746C" w14:textId="77777777" w:rsidR="005D5AFE" w:rsidRPr="00427B9C" w:rsidRDefault="005D5AFE" w:rsidP="005D5AFE">
      <w:pPr>
        <w:pStyle w:val="NormalHanging12a"/>
      </w:pPr>
      <w:r w:rsidRPr="00427B9C">
        <w:t>В.</w:t>
      </w:r>
      <w:r w:rsidRPr="00427B9C">
        <w:tab/>
        <w:t xml:space="preserve">като има предвид, че заявлението се отнася до 1 518 работници, съкратени от дружеството </w:t>
      </w:r>
      <w:proofErr w:type="spellStart"/>
      <w:r w:rsidRPr="00427B9C">
        <w:t>Vallourec</w:t>
      </w:r>
      <w:proofErr w:type="spellEnd"/>
      <w:r w:rsidRPr="00427B9C">
        <w:t xml:space="preserve"> </w:t>
      </w:r>
      <w:proofErr w:type="spellStart"/>
      <w:r w:rsidRPr="00427B9C">
        <w:t>Deutschland</w:t>
      </w:r>
      <w:proofErr w:type="spellEnd"/>
      <w:r w:rsidRPr="00427B9C">
        <w:t xml:space="preserve"> </w:t>
      </w:r>
      <w:proofErr w:type="spellStart"/>
      <w:r w:rsidRPr="00427B9C">
        <w:t>GmbH</w:t>
      </w:r>
      <w:proofErr w:type="spellEnd"/>
      <w:r w:rsidRPr="00427B9C">
        <w:t xml:space="preserve"> (VAD); </w:t>
      </w:r>
    </w:p>
    <w:p w14:paraId="7E4C3B15" w14:textId="77777777" w:rsidR="005D5AFE" w:rsidRPr="00427B9C" w:rsidRDefault="005D5AFE" w:rsidP="005D5AFE">
      <w:pPr>
        <w:pStyle w:val="NormalHanging12a"/>
      </w:pPr>
      <w:r w:rsidRPr="00427B9C">
        <w:t>Г.</w:t>
      </w:r>
      <w:r w:rsidRPr="00427B9C">
        <w:tab/>
        <w:t>като има предвид, че заявлението се основава на критериите за намеса по член 4, параграф 2, буква а) от Регламента за ЕФПГ, съгласно които е необходимо за референтен период от четири месеца в дадено предприятие в държава членка да са били съкратени най-малко 200 работници, включително работници в предприятията на негови доставчици и на производители надолу по веригата и/или на самостоятелно заети лица, които са прекратили своята дейност;</w:t>
      </w:r>
    </w:p>
    <w:p w14:paraId="4D838B64" w14:textId="77777777" w:rsidR="005D5AFE" w:rsidRPr="00427B9C" w:rsidRDefault="005D5AFE" w:rsidP="005D5AFE">
      <w:pPr>
        <w:pStyle w:val="NormalHanging12a"/>
      </w:pPr>
      <w:r w:rsidRPr="00427B9C">
        <w:t>Д.</w:t>
      </w:r>
      <w:r w:rsidRPr="00427B9C">
        <w:tab/>
        <w:t>като има предвид, че пандемията от COVID-19 и руската агресивна война срещу Украйна доведоха до намаляване на икономическата конкурентоспособност и оказват отрицателно въздействие върху икономическия растеж в Германия;</w:t>
      </w:r>
    </w:p>
    <w:p w14:paraId="4A87516C" w14:textId="77777777" w:rsidR="005D5AFE" w:rsidRPr="00427B9C" w:rsidRDefault="005D5AFE" w:rsidP="005D5AFE">
      <w:pPr>
        <w:pStyle w:val="NormalHanging12a"/>
      </w:pPr>
      <w:r w:rsidRPr="00427B9C">
        <w:t>Е.</w:t>
      </w:r>
      <w:r w:rsidRPr="00427B9C">
        <w:tab/>
        <w:t xml:space="preserve">като има предвид, че VAD, германското дъщерно дружество на </w:t>
      </w:r>
      <w:proofErr w:type="spellStart"/>
      <w:r w:rsidRPr="00427B9C">
        <w:t>Vallourec</w:t>
      </w:r>
      <w:proofErr w:type="spellEnd"/>
      <w:r w:rsidRPr="00427B9C">
        <w:t xml:space="preserve"> S.A, Франция, произвежда безшевни </w:t>
      </w:r>
      <w:proofErr w:type="spellStart"/>
      <w:r w:rsidRPr="00427B9C">
        <w:t>горещовалцовани</w:t>
      </w:r>
      <w:proofErr w:type="spellEnd"/>
      <w:r w:rsidRPr="00427B9C">
        <w:t xml:space="preserve"> стоманени тръби в двата си стоманодобивни завода в Германия; като има предвид, че след години на финансови загуби през 2018 г. бяха стартирани редица мерки за преструктуриране и намаляване на мащаба, както и специален план за възстановяване, включващ отстъпки от страна на работниците относно условията на заетост; като има предвид, че въпреки известен успех икономическото положение след пандемията от COVID-19 доведе до допълнителни трудности за германските заводи за тръби и че от 2015 г. насам вече са били загубени над 1400 работни места вследствие на преструктуриране; като има предвид, че през 2021 г. </w:t>
      </w:r>
      <w:proofErr w:type="spellStart"/>
      <w:r w:rsidRPr="00427B9C">
        <w:t>Vallourec</w:t>
      </w:r>
      <w:proofErr w:type="spellEnd"/>
      <w:r w:rsidRPr="00427B9C">
        <w:t xml:space="preserve"> S.A. реши да продаде германските си заводи за тръби и изнесе производството в Бразилия; като има предвид, че продажбата се провали, което доведе до окончателното затваряне на обектите и доведе до преместването на останалата работна сила до 1 януари </w:t>
      </w:r>
      <w:r w:rsidRPr="00427B9C">
        <w:lastRenderedPageBreak/>
        <w:t>2025 г.;</w:t>
      </w:r>
    </w:p>
    <w:p w14:paraId="444B6AC2" w14:textId="77777777" w:rsidR="005D5AFE" w:rsidRPr="00427B9C" w:rsidRDefault="005D5AFE" w:rsidP="005D5AFE">
      <w:pPr>
        <w:pStyle w:val="NormalHanging12a"/>
      </w:pPr>
      <w:r w:rsidRPr="00427B9C">
        <w:t>Ж.</w:t>
      </w:r>
      <w:r w:rsidRPr="00427B9C">
        <w:tab/>
        <w:t xml:space="preserve">като има предвид, че VAD се съгласи да създаде център за преквалификация за всяка група съкратени работници и че предприятието също така е предложило план за ранно пенсиониране на служителите, родени през 1966 г. или по-рано, както и планове за доброволно прекратяване на трудовите правоотношения за лица, които може да не се нуждаят от по-дългосрочна помощ за намиране на нова работа; </w:t>
      </w:r>
    </w:p>
    <w:p w14:paraId="1C4B7C1B" w14:textId="77777777" w:rsidR="005D5AFE" w:rsidRPr="00427B9C" w:rsidRDefault="005D5AFE" w:rsidP="005D5AFE">
      <w:pPr>
        <w:pStyle w:val="NormalHanging12a"/>
      </w:pPr>
      <w:r w:rsidRPr="00427B9C">
        <w:t>З.</w:t>
      </w:r>
      <w:r w:rsidRPr="00427B9C">
        <w:tab/>
        <w:t xml:space="preserve">като има предвид, че финансовият принос от ЕФПГ следва да бъде насочен главно към активни мерки на политиката на пазара на труда и персонализирани услуги, целящи бързото </w:t>
      </w:r>
      <w:proofErr w:type="spellStart"/>
      <w:r w:rsidRPr="00427B9C">
        <w:t>реинтегриране</w:t>
      </w:r>
      <w:proofErr w:type="spellEnd"/>
      <w:r w:rsidRPr="00427B9C">
        <w:t xml:space="preserve"> на </w:t>
      </w:r>
      <w:proofErr w:type="spellStart"/>
      <w:r w:rsidRPr="00427B9C">
        <w:t>бенефициерите</w:t>
      </w:r>
      <w:proofErr w:type="spellEnd"/>
      <w:r w:rsidRPr="00427B9C">
        <w:t xml:space="preserve"> на достойни и устойчиви работни места във или извън първоначалния сектор на тяхната дейност и същевременното им подготвяне за една неутрална по отношение на климата и по-цифровизирана европейска икономика;</w:t>
      </w:r>
    </w:p>
    <w:p w14:paraId="16E4D34E" w14:textId="77777777" w:rsidR="005D5AFE" w:rsidRPr="00427B9C" w:rsidRDefault="005D5AFE" w:rsidP="005D5AFE">
      <w:pPr>
        <w:pStyle w:val="NormalHanging12a"/>
      </w:pPr>
      <w:r w:rsidRPr="00427B9C">
        <w:t>И.</w:t>
      </w:r>
      <w:r w:rsidRPr="00427B9C">
        <w:tab/>
        <w:t xml:space="preserve">като има предвид, че преразглеждането на МФР намалява максималния годишен размер на ЕФПГ от 186 милиона евро на 30 милиона евро (по цени от 2018 г.), както е посочено в член 8 от Регламент (ЕС, </w:t>
      </w:r>
      <w:proofErr w:type="spellStart"/>
      <w:r w:rsidRPr="00427B9C">
        <w:t>Евратом</w:t>
      </w:r>
      <w:proofErr w:type="spellEnd"/>
      <w:r w:rsidRPr="00427B9C">
        <w:t xml:space="preserve">) 2020/2093 на Съвета, </w:t>
      </w:r>
      <w:r w:rsidRPr="00427B9C">
        <w:rPr>
          <w:bdr w:val="none" w:sz="0" w:space="0" w:color="auto" w:frame="1"/>
        </w:rPr>
        <w:t xml:space="preserve">изменен с Регламент (ЕС, </w:t>
      </w:r>
      <w:proofErr w:type="spellStart"/>
      <w:r w:rsidRPr="00427B9C">
        <w:rPr>
          <w:bdr w:val="none" w:sz="0" w:space="0" w:color="auto" w:frame="1"/>
        </w:rPr>
        <w:t>Евратом</w:t>
      </w:r>
      <w:proofErr w:type="spellEnd"/>
      <w:r w:rsidRPr="00427B9C">
        <w:rPr>
          <w:bdr w:val="none" w:sz="0" w:space="0" w:color="auto" w:frame="1"/>
        </w:rPr>
        <w:t>) 2024/765</w:t>
      </w:r>
      <w:r w:rsidRPr="00427B9C">
        <w:t xml:space="preserve">; като има предвид, че Комисията следва да наблюдава прилагането на ЕФПГ и че всички институции следва да предприемат необходимите мерки, за да се гарантира, че всички основателни искания за подкрепа от ЕФПГ като проява на солидарност от страна на ЕС, могат да бъдат удовлетворени; </w:t>
      </w:r>
    </w:p>
    <w:p w14:paraId="638B135A" w14:textId="77777777" w:rsidR="005D5AFE" w:rsidRPr="00427B9C" w:rsidRDefault="005D5AFE" w:rsidP="005D5AFE">
      <w:pPr>
        <w:pStyle w:val="NormalHanging12a"/>
      </w:pPr>
      <w:r w:rsidRPr="00427B9C">
        <w:t>1.</w:t>
      </w:r>
      <w:r w:rsidRPr="00427B9C">
        <w:tab/>
        <w:t>изразява съгласие с Комисията, че условията по член 4, параграф 2, буква а) от Регламента за ЕФПГ са изпълнени и че следователно Германия има право на финансово подпомагане в размер на 2 984 627 EUR съгласно този регламент, което представлява 60% от общата сума в размер на 4 974 379 EUR и включва разходи за персонализирани услуги в размер на 4 783 057 EUR и разходи за дейности по подготовка, управление, информиране и популяризиране, контрол и докладване в размер на 191 322 EUR;</w:t>
      </w:r>
    </w:p>
    <w:p w14:paraId="6972507D" w14:textId="77777777" w:rsidR="005D5AFE" w:rsidRPr="00427B9C" w:rsidRDefault="005D5AFE" w:rsidP="005D5AFE">
      <w:pPr>
        <w:pStyle w:val="NormalHanging12a"/>
      </w:pPr>
      <w:r w:rsidRPr="00427B9C">
        <w:t>2.</w:t>
      </w:r>
      <w:r w:rsidRPr="00427B9C">
        <w:tab/>
        <w:t xml:space="preserve">отбелязва, че германските органи са подали заявлението на 15 ноември 2023 г. и че след като Германия е предоставила допълнителна информация, Комисията е приключила оценката си на 29 февруари 2024 г. и е уведомила Парламента за това на същата дата; </w:t>
      </w:r>
    </w:p>
    <w:p w14:paraId="6186C1B8" w14:textId="77777777" w:rsidR="005D5AFE" w:rsidRPr="00427B9C" w:rsidRDefault="005D5AFE" w:rsidP="005D5AFE">
      <w:pPr>
        <w:pStyle w:val="NormalHanging12a"/>
      </w:pPr>
      <w:r w:rsidRPr="00427B9C">
        <w:t>3.</w:t>
      </w:r>
      <w:r w:rsidRPr="00427B9C">
        <w:tab/>
        <w:t xml:space="preserve">отбелязва, че заявлението се отнася до 1 518 работници, съкратени от дружеството </w:t>
      </w:r>
      <w:proofErr w:type="spellStart"/>
      <w:r w:rsidRPr="00427B9C">
        <w:t>Vallourec</w:t>
      </w:r>
      <w:proofErr w:type="spellEnd"/>
      <w:r w:rsidRPr="00427B9C">
        <w:t xml:space="preserve"> </w:t>
      </w:r>
      <w:proofErr w:type="spellStart"/>
      <w:r w:rsidRPr="00427B9C">
        <w:t>Deutschland</w:t>
      </w:r>
      <w:proofErr w:type="spellEnd"/>
      <w:r w:rsidRPr="00427B9C">
        <w:t xml:space="preserve"> </w:t>
      </w:r>
      <w:proofErr w:type="spellStart"/>
      <w:r w:rsidRPr="00427B9C">
        <w:t>GmbH</w:t>
      </w:r>
      <w:proofErr w:type="spellEnd"/>
      <w:r w:rsidRPr="00427B9C">
        <w:t xml:space="preserve"> (VAD); отбелязва освен това, че общо 835 работници ще бъдат бенефициенти от целевата група;</w:t>
      </w:r>
    </w:p>
    <w:p w14:paraId="09C2A8C8" w14:textId="77777777" w:rsidR="005D5AFE" w:rsidRPr="00427B9C" w:rsidRDefault="005D5AFE" w:rsidP="005D5AFE">
      <w:pPr>
        <w:pStyle w:val="NormalHanging12a"/>
      </w:pPr>
      <w:r w:rsidRPr="00427B9C">
        <w:t>4.</w:t>
      </w:r>
      <w:r w:rsidRPr="00427B9C">
        <w:tab/>
        <w:t xml:space="preserve">подчертава, че се очаква тези съкращения да окажат значително неблагоприятно въздействие върху местната икономика, която беше подложена на големи структурни промени през последните десетилетия с чувствително намаляване на работните места в производството и особено в производството на метали; посочва, че съкращенията ще доведат до повишаване на равнището на безработица в градовете </w:t>
      </w:r>
      <w:proofErr w:type="spellStart"/>
      <w:r w:rsidRPr="00427B9C">
        <w:t>Мюлхайм</w:t>
      </w:r>
      <w:proofErr w:type="spellEnd"/>
      <w:r w:rsidRPr="00427B9C">
        <w:t xml:space="preserve"> и Дюселдорф, съответно с 11,6% и 5,6%; </w:t>
      </w:r>
    </w:p>
    <w:p w14:paraId="0BD1BA94" w14:textId="77777777" w:rsidR="005D5AFE" w:rsidRPr="00427B9C" w:rsidRDefault="005D5AFE" w:rsidP="005D5AFE">
      <w:pPr>
        <w:pStyle w:val="NormalHanging12a"/>
      </w:pPr>
      <w:r w:rsidRPr="00427B9C">
        <w:t>5.</w:t>
      </w:r>
      <w:r w:rsidRPr="00427B9C">
        <w:tab/>
        <w:t xml:space="preserve">изтъква, че профилите на съкратените работници не отговарят на търсените умения на пазара на труда; освен това подчертава, че повечето от засегнатите работници са в напреднал етап от професионалната си кариера, като са работили </w:t>
      </w:r>
      <w:r w:rsidRPr="00427B9C">
        <w:lastRenderedPageBreak/>
        <w:t>за VAD дълго време, с нива на професионални квалификации, които ги правят неконкурентоспособни на настоящия пазар на труда, тъй като 20,1% от тях са на възраст над 54 години; подчертава, че повишаването на квалификацията и преквалификацията на работниците съобразно с търсенето на изискващи квалификация работни места на пазара на труда ще бъдат предизвикателство, особено като се има предвид големият брой уволнени по едно и също време хора; подчертава освен това, че повишаването на квалификацията и преквалификацията на съкратените работници трябва да вземат предвид средносрочните и дългосрочните нужди от квалификации на трансформацията на промишлеността в посока на неутрално по отношение на климата бъдеще;</w:t>
      </w:r>
    </w:p>
    <w:p w14:paraId="07EF82E8" w14:textId="77777777" w:rsidR="005D5AFE" w:rsidRPr="00427B9C" w:rsidRDefault="005D5AFE" w:rsidP="005D5AFE">
      <w:pPr>
        <w:pStyle w:val="NormalHanging12a"/>
      </w:pPr>
      <w:r w:rsidRPr="00427B9C">
        <w:t>6.</w:t>
      </w:r>
      <w:r w:rsidRPr="00427B9C">
        <w:tab/>
        <w:t xml:space="preserve">счита, че Съюзът има социална отговорност да предостави на тези съкратени работници възможност за придобиване на необходимите умения за екологичната и справедлива трансформация на промишлеността на Съюза в съответствие с Европейския зелен пакт, тъй като те са работили в сектор с висока въглеродна интензивност; подчертава значението на научните изследвания и иновациите, за да може Европа да бъде подготвена за промишлено производство и да се попречи на Съюза да поеме по пътя на </w:t>
      </w:r>
      <w:proofErr w:type="spellStart"/>
      <w:r w:rsidRPr="00427B9C">
        <w:t>декарбонизацията</w:t>
      </w:r>
      <w:proofErr w:type="spellEnd"/>
      <w:r w:rsidRPr="00427B9C">
        <w:t xml:space="preserve"> чрез </w:t>
      </w:r>
      <w:proofErr w:type="spellStart"/>
      <w:r w:rsidRPr="00427B9C">
        <w:t>деиндустриализация</w:t>
      </w:r>
      <w:proofErr w:type="spellEnd"/>
      <w:r w:rsidRPr="00427B9C">
        <w:t>; поради това приветства персонализираните услуги, предоставяни от ЕФПГ на работниците, които включват мерки за повишаване на уменията, работни семинари, професионално ориентиране, помощ при търсене на работа, както и помощи за обучение, за да станат районът и цялостният пазар на труда по-устойчиви и издръжливи в бъдеще;</w:t>
      </w:r>
    </w:p>
    <w:p w14:paraId="0A7DA82B" w14:textId="77777777" w:rsidR="005D5AFE" w:rsidRPr="00427B9C" w:rsidRDefault="005D5AFE" w:rsidP="005D5AFE">
      <w:pPr>
        <w:pStyle w:val="NormalHanging12a"/>
      </w:pPr>
      <w:r w:rsidRPr="00427B9C">
        <w:t>7.</w:t>
      </w:r>
      <w:r w:rsidRPr="00427B9C">
        <w:tab/>
        <w:t xml:space="preserve">приветства факта, че съгласуваният пакет от персонализирани услуги е изготвен от Германия в консултация с </w:t>
      </w:r>
      <w:proofErr w:type="spellStart"/>
      <w:r w:rsidRPr="00427B9C">
        <w:t>бенефициерите</w:t>
      </w:r>
      <w:proofErr w:type="spellEnd"/>
      <w:r w:rsidRPr="00427B9C">
        <w:t xml:space="preserve"> от целевата група, техните представители и социалните партньори; приветства по-специално факта, че непосредствено след решението за затваряне на заводите за тръби ръководството на предприятието и представителите на работниците и служителите са започнали преговори по социален план, и по-специално за създаване на център за преквалификация; потвърждава, че VAD е положила значителни усилия за свеждане до минимум на социалното въздействие от затварянето на обектите;</w:t>
      </w:r>
    </w:p>
    <w:p w14:paraId="11A941B5" w14:textId="77777777" w:rsidR="005D5AFE" w:rsidRPr="00427B9C" w:rsidRDefault="005D5AFE" w:rsidP="005D5AFE">
      <w:pPr>
        <w:pStyle w:val="NormalHanging12a"/>
      </w:pPr>
      <w:r w:rsidRPr="00427B9C">
        <w:t>8.</w:t>
      </w:r>
      <w:r w:rsidRPr="00427B9C">
        <w:tab/>
        <w:t>припомня, че персонализираните услуги, които ще бъдат предоставени на работниците и на самостоятелно заетите лица, включват следните действия: индивидуализирано обучение и преквалификация, професионално ориентиране, индивидуални услуги за съдействие при търсене на работа и целеви групови дейности, подкрепа и принос за създаването на бизнес, както и стимули и помощи;</w:t>
      </w:r>
    </w:p>
    <w:p w14:paraId="254A6631" w14:textId="77777777" w:rsidR="005D5AFE" w:rsidRPr="00427B9C" w:rsidRDefault="005D5AFE" w:rsidP="005D5AFE">
      <w:pPr>
        <w:pStyle w:val="NormalHanging12a"/>
      </w:pPr>
      <w:r w:rsidRPr="00427B9C">
        <w:t>9.</w:t>
      </w:r>
      <w:r w:rsidRPr="00427B9C">
        <w:tab/>
      </w:r>
      <w:r w:rsidRPr="00427B9C">
        <w:rPr>
          <w:sz w:val="23"/>
        </w:rPr>
        <w:t>горещо приветства предложената мярка за основни цифрови умения (</w:t>
      </w:r>
      <w:proofErr w:type="spellStart"/>
      <w:r w:rsidRPr="00427B9C">
        <w:rPr>
          <w:sz w:val="23"/>
        </w:rPr>
        <w:t>Digitale</w:t>
      </w:r>
      <w:proofErr w:type="spellEnd"/>
      <w:r w:rsidRPr="00427B9C">
        <w:rPr>
          <w:sz w:val="23"/>
        </w:rPr>
        <w:t xml:space="preserve"> </w:t>
      </w:r>
      <w:proofErr w:type="spellStart"/>
      <w:r w:rsidRPr="00427B9C">
        <w:rPr>
          <w:sz w:val="23"/>
        </w:rPr>
        <w:t>Grundlicfizierung</w:t>
      </w:r>
      <w:proofErr w:type="spellEnd"/>
      <w:r w:rsidRPr="00427B9C">
        <w:rPr>
          <w:sz w:val="23"/>
        </w:rPr>
        <w:t>), насочена към разпространението на уменията, необходими в цифровата индустриална епоха, в съответствие с член 7, параграф 2 от Регламента за ЕФПГ; отбелязва, че тази мярка е насочена по-специално към онези участници, които нямат никакви или имат много оскъдни цифрови умения; приветства факта, че на участниците ще бъдат предоставени преносими компютри, за да могат да следват курса и да се упражняват у дома, както и факта, че ще бъде отделено специално внимание на приложните умения, които помагат на участниците да използват интернет инструменти за търсене на работа;</w:t>
      </w:r>
    </w:p>
    <w:p w14:paraId="323F2A70" w14:textId="77777777" w:rsidR="005D5AFE" w:rsidRPr="00427B9C" w:rsidRDefault="005D5AFE" w:rsidP="005D5AFE">
      <w:pPr>
        <w:pStyle w:val="NormalHanging12a"/>
      </w:pPr>
      <w:r w:rsidRPr="00427B9C">
        <w:t>10.</w:t>
      </w:r>
      <w:r w:rsidRPr="00427B9C">
        <w:tab/>
        <w:t xml:space="preserve">отбелязва, че Германия е започнала да предоставя персонализираните услуги на </w:t>
      </w:r>
      <w:proofErr w:type="spellStart"/>
      <w:r w:rsidRPr="00427B9C">
        <w:t>бенефициерите</w:t>
      </w:r>
      <w:proofErr w:type="spellEnd"/>
      <w:r w:rsidRPr="00427B9C">
        <w:t xml:space="preserve"> от целевата група на 01 декември 2023 г. и че следователно </w:t>
      </w:r>
      <w:r w:rsidRPr="00427B9C">
        <w:lastRenderedPageBreak/>
        <w:t>периодът на допустимост за предоставяне на финансов принос от ЕФПГ е от 1 декември 2023 г. до 24 месеца след датата на влизане в сила на решението за финансиране;</w:t>
      </w:r>
    </w:p>
    <w:p w14:paraId="3C4BCCDA" w14:textId="77777777" w:rsidR="005D5AFE" w:rsidRPr="00427B9C" w:rsidRDefault="005D5AFE" w:rsidP="005D5AFE">
      <w:pPr>
        <w:pStyle w:val="NormalHanging12a"/>
        <w:rPr>
          <w:sz w:val="23"/>
          <w:szCs w:val="23"/>
        </w:rPr>
      </w:pPr>
      <w:r w:rsidRPr="00427B9C">
        <w:t>11.</w:t>
      </w:r>
      <w:r w:rsidRPr="00427B9C">
        <w:tab/>
        <w:t>отбелязва, че Германия е започнала да извършва административни разходи по прилагането на ЕФПГ на 1 януари 2023 г. и че с оглед на това разходите за дейности по подготовка, управление, информация и публичност, контрол и докладване ще бъдат допустими за финансов принос от ЕФПГ в периода от 01 януари 2023 г. до 31 месеца след датата на влизане в сила на решението за финансиране;</w:t>
      </w:r>
    </w:p>
    <w:p w14:paraId="42FE8995" w14:textId="77777777" w:rsidR="005D5AFE" w:rsidRPr="00427B9C" w:rsidRDefault="005D5AFE" w:rsidP="005D5AFE">
      <w:pPr>
        <w:pStyle w:val="NormalHanging12a"/>
      </w:pPr>
      <w:r w:rsidRPr="00427B9C">
        <w:t>12.</w:t>
      </w:r>
      <w:r w:rsidRPr="00427B9C">
        <w:tab/>
        <w:t xml:space="preserve">подчертава, че германските органи са потвърдили, че допустимите дейности не получават помощ от други фондове или финансови инструменти на Съюза и че принципите за равно третиране и </w:t>
      </w:r>
      <w:proofErr w:type="spellStart"/>
      <w:r w:rsidRPr="00427B9C">
        <w:t>недискриминация</w:t>
      </w:r>
      <w:proofErr w:type="spellEnd"/>
      <w:r w:rsidRPr="00427B9C">
        <w:t xml:space="preserve"> ще бъдат спазвани при достъпа до предложените действия и тяхното изпълнение;</w:t>
      </w:r>
    </w:p>
    <w:p w14:paraId="39F0F06C" w14:textId="77777777" w:rsidR="005D5AFE" w:rsidRPr="00427B9C" w:rsidRDefault="005D5AFE" w:rsidP="005D5AFE">
      <w:pPr>
        <w:pStyle w:val="NormalHanging12a"/>
      </w:pPr>
      <w:r w:rsidRPr="00427B9C">
        <w:t>13.</w:t>
      </w:r>
      <w:r w:rsidRPr="00427B9C">
        <w:tab/>
        <w:t>заявява отново, че помощта от ЕФПГ не трябва да замества действията, които са задължение на предприятията по силата на националното законодателство или на колективни трудови договори, нито каквито и да е обезщетения или права на съкратените работници, за да се гарантира, че предоставените финансови средства са с изцяло допълващ характер;</w:t>
      </w:r>
    </w:p>
    <w:p w14:paraId="6B442A29" w14:textId="77777777" w:rsidR="005D5AFE" w:rsidRPr="00427B9C" w:rsidRDefault="005D5AFE" w:rsidP="005D5AFE">
      <w:pPr>
        <w:pStyle w:val="NormalHanging12a"/>
      </w:pPr>
      <w:r w:rsidRPr="00427B9C">
        <w:t>14.</w:t>
      </w:r>
      <w:r w:rsidRPr="00427B9C">
        <w:tab/>
        <w:t>одобрява приложеното към настоящата резолюция решение;</w:t>
      </w:r>
    </w:p>
    <w:p w14:paraId="31125950" w14:textId="77777777" w:rsidR="005D5AFE" w:rsidRPr="00427B9C" w:rsidRDefault="005D5AFE" w:rsidP="005D5AFE">
      <w:pPr>
        <w:pStyle w:val="NormalHanging12a"/>
      </w:pPr>
      <w:r w:rsidRPr="00427B9C">
        <w:t>15.</w:t>
      </w:r>
      <w:r w:rsidRPr="00427B9C">
        <w:tab/>
        <w:t xml:space="preserve">възлага на своя председател да подпише настоящото решение заедно с председателя на Съвета и да осигури публикуването му в </w:t>
      </w:r>
      <w:r w:rsidRPr="00427B9C">
        <w:rPr>
          <w:i/>
        </w:rPr>
        <w:t>Официален вестник на Европейския съюз</w:t>
      </w:r>
      <w:r w:rsidRPr="00427B9C">
        <w:t>;</w:t>
      </w:r>
    </w:p>
    <w:p w14:paraId="27F913A0" w14:textId="77777777" w:rsidR="005D5AFE" w:rsidRPr="00427B9C" w:rsidRDefault="005D5AFE" w:rsidP="005D5AFE">
      <w:pPr>
        <w:pStyle w:val="NormalHanging12a"/>
        <w:sectPr w:rsidR="005D5AFE" w:rsidRPr="00427B9C" w:rsidSect="00427B9C">
          <w:footerReference w:type="even" r:id="rId9"/>
          <w:footerReference w:type="first" r:id="rId10"/>
          <w:footnotePr>
            <w:numRestart w:val="eachPage"/>
          </w:footnotePr>
          <w:endnotePr>
            <w:numFmt w:val="decimal"/>
          </w:endnotePr>
          <w:pgSz w:w="11906" w:h="16838" w:code="9"/>
          <w:pgMar w:top="1134" w:right="1418" w:bottom="1418" w:left="1418" w:header="567" w:footer="567" w:gutter="0"/>
          <w:cols w:space="720"/>
          <w:noEndnote/>
          <w:docGrid w:linePitch="326"/>
        </w:sectPr>
      </w:pPr>
      <w:r w:rsidRPr="00427B9C">
        <w:t>16.</w:t>
      </w:r>
      <w:r w:rsidRPr="00427B9C">
        <w:tab/>
        <w:t>възлага на своя председател да предаде настоящата резолюция, включително и приложението към нея, съответно на Съвета и на Комисията.</w:t>
      </w:r>
    </w:p>
    <w:p w14:paraId="6B2FF533" w14:textId="77777777" w:rsidR="00C26937" w:rsidRPr="00C26937" w:rsidRDefault="00C26937" w:rsidP="005D5AFE">
      <w:pPr>
        <w:pStyle w:val="PageHeading"/>
        <w:rPr>
          <w:rFonts w:ascii="Times New Roman" w:hAnsi="Times New Roman" w:cs="Times New Roman"/>
        </w:rPr>
      </w:pPr>
      <w:bookmarkStart w:id="9" w:name="_Toc164092922"/>
      <w:r w:rsidRPr="00C26937">
        <w:rPr>
          <w:rFonts w:ascii="Times New Roman" w:hAnsi="Times New Roman" w:cs="Times New Roman"/>
        </w:rPr>
        <w:lastRenderedPageBreak/>
        <w:t>ПРИЛОЖЕНИЕ</w:t>
      </w:r>
    </w:p>
    <w:p w14:paraId="611C8BAB" w14:textId="47AA4BEF" w:rsidR="005D5AFE" w:rsidRPr="00C26937" w:rsidRDefault="005D5AFE" w:rsidP="005D5AFE">
      <w:pPr>
        <w:pStyle w:val="PageHeading"/>
        <w:rPr>
          <w:rFonts w:ascii="Times New Roman" w:hAnsi="Times New Roman" w:cs="Times New Roman"/>
          <w:noProof/>
        </w:rPr>
      </w:pPr>
      <w:r w:rsidRPr="00C26937">
        <w:rPr>
          <w:rFonts w:ascii="Times New Roman" w:hAnsi="Times New Roman" w:cs="Times New Roman"/>
        </w:rPr>
        <w:t>РЕШЕНИЕ НА ЕВРОПЕЙСКИЯ ПАРЛАМЕНТ И НА СЪВЕТА</w:t>
      </w:r>
      <w:bookmarkEnd w:id="9"/>
    </w:p>
    <w:p w14:paraId="1F270D6B" w14:textId="67AFDB25" w:rsidR="005D5AFE" w:rsidRDefault="005D5AFE" w:rsidP="005D5AFE">
      <w:pPr>
        <w:pStyle w:val="NormalBold24a"/>
      </w:pPr>
      <w:r w:rsidRPr="00427B9C">
        <w:t>за мобилизиране на средства от Европейския фонд за приспособяване към глобализацията за съкратени работници във връзка със заявление от Германия </w:t>
      </w:r>
      <w:r w:rsidR="00C26937">
        <w:t>– </w:t>
      </w:r>
      <w:r w:rsidRPr="00427B9C">
        <w:t>EGF/2023/003 DE/</w:t>
      </w:r>
      <w:proofErr w:type="spellStart"/>
      <w:r w:rsidRPr="00427B9C">
        <w:t>Vallourec</w:t>
      </w:r>
      <w:proofErr w:type="spellEnd"/>
    </w:p>
    <w:p w14:paraId="1BC5E081" w14:textId="30A0D3B0" w:rsidR="00E365E1" w:rsidRPr="00C26937" w:rsidRDefault="00C26937" w:rsidP="00C26937">
      <w:pPr>
        <w:pStyle w:val="NormalBold24a"/>
        <w:rPr>
          <w:b w:val="0"/>
          <w:bCs w:val="0"/>
          <w:i/>
        </w:rPr>
      </w:pPr>
      <w:r w:rsidRPr="00C26937">
        <w:rPr>
          <w:b w:val="0"/>
          <w:i/>
          <w:szCs w:val="24"/>
          <w:lang w:eastAsia="de-DE"/>
        </w:rPr>
        <w:t xml:space="preserve">(Текстът на това приложение не е възпроизведен тук, тъй като той съответства на окончателния акт, Решение </w:t>
      </w:r>
      <w:r w:rsidRPr="00C26937">
        <w:rPr>
          <w:b w:val="0"/>
          <w:i/>
          <w:szCs w:val="24"/>
          <w:lang w:val="lt-LT" w:eastAsia="de-DE"/>
        </w:rPr>
        <w:t>(</w:t>
      </w:r>
      <w:r w:rsidRPr="00C26937">
        <w:rPr>
          <w:b w:val="0"/>
          <w:i/>
          <w:szCs w:val="24"/>
          <w:lang w:eastAsia="de-DE"/>
        </w:rPr>
        <w:t>ЕС</w:t>
      </w:r>
      <w:r w:rsidRPr="00C26937">
        <w:rPr>
          <w:b w:val="0"/>
          <w:i/>
          <w:szCs w:val="24"/>
          <w:lang w:val="lt-LT" w:eastAsia="de-DE"/>
        </w:rPr>
        <w:t xml:space="preserve">) </w:t>
      </w:r>
      <w:r w:rsidRPr="00C26937">
        <w:rPr>
          <w:b w:val="0"/>
          <w:i/>
          <w:iCs/>
          <w:szCs w:val="24"/>
          <w:lang w:val="lt-LT"/>
        </w:rPr>
        <w:t>2024/1298</w:t>
      </w:r>
      <w:r w:rsidRPr="00C26937">
        <w:rPr>
          <w:b w:val="0"/>
          <w:i/>
          <w:szCs w:val="24"/>
          <w:lang w:eastAsia="de-DE"/>
        </w:rPr>
        <w:t>.)</w:t>
      </w:r>
    </w:p>
    <w:sectPr w:rsidR="00E365E1" w:rsidRPr="00C26937" w:rsidSect="00427B9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EB210F" w14:textId="77777777" w:rsidR="00C1163B" w:rsidRPr="00427B9C" w:rsidRDefault="00C1163B">
      <w:r w:rsidRPr="00427B9C">
        <w:separator/>
      </w:r>
    </w:p>
  </w:endnote>
  <w:endnote w:type="continuationSeparator" w:id="0">
    <w:p w14:paraId="6F413DB1" w14:textId="77777777" w:rsidR="00C1163B" w:rsidRPr="00427B9C" w:rsidRDefault="00C1163B">
      <w:r w:rsidRPr="00427B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FD164" w14:textId="77777777" w:rsidR="005D5AFE" w:rsidRPr="00427B9C" w:rsidRDefault="005D5AFE" w:rsidP="000D6D13">
    <w:pPr>
      <w:pStyle w:val="EPFooter"/>
    </w:pPr>
    <w:r w:rsidRPr="00427B9C">
      <w:t>PE</w:t>
    </w:r>
    <w:r w:rsidRPr="00427B9C">
      <w:rPr>
        <w:rStyle w:val="HideTWBExt"/>
      </w:rPr>
      <w:t>&lt;</w:t>
    </w:r>
    <w:proofErr w:type="spellStart"/>
    <w:r w:rsidRPr="00427B9C">
      <w:rPr>
        <w:rStyle w:val="HideTWBExt"/>
      </w:rPr>
      <w:t>NoPE</w:t>
    </w:r>
    <w:proofErr w:type="spellEnd"/>
    <w:r w:rsidRPr="00427B9C">
      <w:rPr>
        <w:rStyle w:val="HideTWBExt"/>
      </w:rPr>
      <w:t>&gt;</w:t>
    </w:r>
    <w:r w:rsidRPr="00427B9C">
      <w:t>759.759</w:t>
    </w:r>
    <w:r w:rsidRPr="00427B9C">
      <w:rPr>
        <w:rStyle w:val="HideTWBExt"/>
      </w:rPr>
      <w:t>&lt;/</w:t>
    </w:r>
    <w:proofErr w:type="spellStart"/>
    <w:r w:rsidRPr="00427B9C">
      <w:rPr>
        <w:rStyle w:val="HideTWBExt"/>
      </w:rPr>
      <w:t>NoPE</w:t>
    </w:r>
    <w:proofErr w:type="spellEnd"/>
    <w:r w:rsidRPr="00427B9C">
      <w:rPr>
        <w:rStyle w:val="HideTWBExt"/>
      </w:rPr>
      <w:t>&gt;&lt;Version&gt;</w:t>
    </w:r>
    <w:r w:rsidRPr="00427B9C">
      <w:t>v02-00</w:t>
    </w:r>
    <w:r w:rsidRPr="00427B9C">
      <w:rPr>
        <w:rStyle w:val="HideTWBExt"/>
      </w:rPr>
      <w:t>&lt;/</w:t>
    </w:r>
    <w:proofErr w:type="spellStart"/>
    <w:r w:rsidRPr="00427B9C">
      <w:rPr>
        <w:rStyle w:val="HideTWBExt"/>
      </w:rPr>
      <w:t>Version</w:t>
    </w:r>
    <w:proofErr w:type="spellEnd"/>
    <w:r w:rsidRPr="00427B9C">
      <w:rPr>
        <w:rStyle w:val="HideTWBExt"/>
      </w:rPr>
      <w:t>&gt;</w:t>
    </w:r>
    <w:r w:rsidRPr="00427B9C">
      <w:tab/>
    </w:r>
    <w:r w:rsidRPr="00427B9C">
      <w:fldChar w:fldCharType="begin"/>
    </w:r>
    <w:r w:rsidRPr="00427B9C">
      <w:instrText xml:space="preserve"> PAGE  \* MERGEFORMAT </w:instrText>
    </w:r>
    <w:r w:rsidRPr="00427B9C">
      <w:fldChar w:fldCharType="separate"/>
    </w:r>
    <w:r w:rsidR="00427B9C" w:rsidRPr="00427B9C">
      <w:rPr>
        <w:noProof/>
      </w:rPr>
      <w:t>2</w:t>
    </w:r>
    <w:r w:rsidRPr="00427B9C">
      <w:fldChar w:fldCharType="end"/>
    </w:r>
    <w:r w:rsidRPr="00427B9C">
      <w:t>/</w:t>
    </w:r>
    <w:r w:rsidR="00B27058">
      <w:fldChar w:fldCharType="begin"/>
    </w:r>
    <w:r w:rsidR="00B27058">
      <w:instrText xml:space="preserve"> NUMPAGES  \* MERGEFORMAT </w:instrText>
    </w:r>
    <w:r w:rsidR="00B27058">
      <w:fldChar w:fldCharType="separate"/>
    </w:r>
    <w:r w:rsidR="00427B9C" w:rsidRPr="00427B9C">
      <w:rPr>
        <w:noProof/>
      </w:rPr>
      <w:t>9</w:t>
    </w:r>
    <w:r w:rsidR="00B27058">
      <w:rPr>
        <w:noProof/>
      </w:rPr>
      <w:fldChar w:fldCharType="end"/>
    </w:r>
    <w:r w:rsidRPr="00427B9C">
      <w:tab/>
    </w:r>
    <w:r w:rsidRPr="00427B9C">
      <w:rPr>
        <w:rStyle w:val="HideTWBExt"/>
      </w:rPr>
      <w:t>&lt;PathFdR&gt;</w:t>
    </w:r>
    <w:r w:rsidRPr="00427B9C">
      <w:t>RR\1300657BG.docx</w:t>
    </w:r>
    <w:r w:rsidRPr="00427B9C">
      <w:rPr>
        <w:rStyle w:val="HideTWBExt"/>
      </w:rPr>
      <w:t>&lt;/</w:t>
    </w:r>
    <w:proofErr w:type="spellStart"/>
    <w:r w:rsidRPr="00427B9C">
      <w:rPr>
        <w:rStyle w:val="HideTWBExt"/>
      </w:rPr>
      <w:t>PathFdR</w:t>
    </w:r>
    <w:proofErr w:type="spellEnd"/>
    <w:r w:rsidRPr="00427B9C">
      <w:rPr>
        <w:rStyle w:val="HideTWBExt"/>
      </w:rPr>
      <w:t>&gt;</w:t>
    </w:r>
  </w:p>
  <w:p w14:paraId="1280C498" w14:textId="77777777" w:rsidR="005D5AFE" w:rsidRPr="00427B9C" w:rsidRDefault="005D5AFE" w:rsidP="000D6D13">
    <w:pPr>
      <w:pStyle w:val="EPFooter2"/>
    </w:pPr>
    <w:r w:rsidRPr="00427B9C">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A4A61" w14:textId="77777777" w:rsidR="005D5AFE" w:rsidRPr="00427B9C" w:rsidRDefault="005D5AFE" w:rsidP="000D6D13">
    <w:pPr>
      <w:pStyle w:val="EPFooter"/>
    </w:pPr>
    <w:r w:rsidRPr="00427B9C">
      <w:rPr>
        <w:rStyle w:val="HideTWBExt"/>
      </w:rPr>
      <w:t>&lt;PathFdR&gt;</w:t>
    </w:r>
    <w:r w:rsidRPr="00427B9C">
      <w:t>RR\1300657BG.docx</w:t>
    </w:r>
    <w:r w:rsidRPr="00427B9C">
      <w:rPr>
        <w:rStyle w:val="HideTWBExt"/>
      </w:rPr>
      <w:t>&lt;/</w:t>
    </w:r>
    <w:proofErr w:type="spellStart"/>
    <w:r w:rsidRPr="00427B9C">
      <w:rPr>
        <w:rStyle w:val="HideTWBExt"/>
      </w:rPr>
      <w:t>PathFdR</w:t>
    </w:r>
    <w:proofErr w:type="spellEnd"/>
    <w:r w:rsidRPr="00427B9C">
      <w:rPr>
        <w:rStyle w:val="HideTWBExt"/>
      </w:rPr>
      <w:t>&gt;</w:t>
    </w:r>
    <w:r w:rsidRPr="00427B9C">
      <w:tab/>
    </w:r>
    <w:r w:rsidRPr="00427B9C">
      <w:tab/>
      <w:t>PE</w:t>
    </w:r>
    <w:r w:rsidRPr="00427B9C">
      <w:rPr>
        <w:rStyle w:val="HideTWBExt"/>
      </w:rPr>
      <w:t>&lt;</w:t>
    </w:r>
    <w:proofErr w:type="spellStart"/>
    <w:r w:rsidRPr="00427B9C">
      <w:rPr>
        <w:rStyle w:val="HideTWBExt"/>
      </w:rPr>
      <w:t>NoPE</w:t>
    </w:r>
    <w:proofErr w:type="spellEnd"/>
    <w:r w:rsidRPr="00427B9C">
      <w:rPr>
        <w:rStyle w:val="HideTWBExt"/>
      </w:rPr>
      <w:t>&gt;</w:t>
    </w:r>
    <w:r w:rsidRPr="00427B9C">
      <w:t>759.759</w:t>
    </w:r>
    <w:r w:rsidRPr="00427B9C">
      <w:rPr>
        <w:rStyle w:val="HideTWBExt"/>
      </w:rPr>
      <w:t>&lt;/</w:t>
    </w:r>
    <w:proofErr w:type="spellStart"/>
    <w:r w:rsidRPr="00427B9C">
      <w:rPr>
        <w:rStyle w:val="HideTWBExt"/>
      </w:rPr>
      <w:t>NoPE</w:t>
    </w:r>
    <w:proofErr w:type="spellEnd"/>
    <w:r w:rsidRPr="00427B9C">
      <w:rPr>
        <w:rStyle w:val="HideTWBExt"/>
      </w:rPr>
      <w:t>&gt;&lt;Version&gt;</w:t>
    </w:r>
    <w:r w:rsidRPr="00427B9C">
      <w:t>v02-00</w:t>
    </w:r>
    <w:r w:rsidRPr="00427B9C">
      <w:rPr>
        <w:rStyle w:val="HideTWBExt"/>
      </w:rPr>
      <w:t>&lt;/</w:t>
    </w:r>
    <w:proofErr w:type="spellStart"/>
    <w:r w:rsidRPr="00427B9C">
      <w:rPr>
        <w:rStyle w:val="HideTWBExt"/>
      </w:rPr>
      <w:t>Version</w:t>
    </w:r>
    <w:proofErr w:type="spellEnd"/>
    <w:r w:rsidRPr="00427B9C">
      <w:rPr>
        <w:rStyle w:val="HideTWBExt"/>
      </w:rPr>
      <w:t>&gt;</w:t>
    </w:r>
  </w:p>
  <w:p w14:paraId="25644A79" w14:textId="77777777" w:rsidR="005D5AFE" w:rsidRPr="00427B9C" w:rsidRDefault="005D5AFE" w:rsidP="000D6D13">
    <w:pPr>
      <w:pStyle w:val="EPFooter2"/>
    </w:pPr>
    <w:r w:rsidRPr="00427B9C">
      <w:t>BG</w:t>
    </w:r>
    <w:r w:rsidRPr="00427B9C">
      <w:tab/>
    </w:r>
    <w:r w:rsidRPr="00427B9C">
      <w:rPr>
        <w:b w:val="0"/>
        <w:i/>
        <w:color w:val="C0C0C0"/>
        <w:sz w:val="22"/>
      </w:rPr>
      <w:t>Единство в многообразието</w:t>
    </w:r>
    <w:r w:rsidRPr="00427B9C">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81252" w14:textId="77777777" w:rsidR="00064002" w:rsidRPr="00427B9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7CE73" w14:textId="77777777" w:rsidR="00064002" w:rsidRPr="00427B9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3614C" w14:textId="77777777" w:rsidR="00064002" w:rsidRPr="00427B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17D2C" w14:textId="77777777" w:rsidR="00C1163B" w:rsidRPr="00427B9C" w:rsidRDefault="00C1163B">
      <w:r w:rsidRPr="00427B9C">
        <w:separator/>
      </w:r>
    </w:p>
  </w:footnote>
  <w:footnote w:type="continuationSeparator" w:id="0">
    <w:p w14:paraId="0954493D" w14:textId="77777777" w:rsidR="00C1163B" w:rsidRPr="00427B9C" w:rsidRDefault="00C1163B">
      <w:r w:rsidRPr="00427B9C">
        <w:continuationSeparator/>
      </w:r>
    </w:p>
  </w:footnote>
  <w:footnote w:id="1">
    <w:p w14:paraId="6653377A" w14:textId="77777777" w:rsidR="005D5AFE" w:rsidRPr="00427B9C" w:rsidRDefault="005D5AFE" w:rsidP="00427B9C">
      <w:pPr>
        <w:pStyle w:val="FootnoteText"/>
        <w:ind w:left="567" w:hanging="567"/>
        <w:rPr>
          <w:sz w:val="24"/>
          <w:lang w:val="bg-BG"/>
        </w:rPr>
      </w:pPr>
      <w:r w:rsidRPr="00427B9C">
        <w:rPr>
          <w:rStyle w:val="FootnoteReference"/>
          <w:sz w:val="24"/>
          <w:lang w:val="bg-BG"/>
        </w:rPr>
        <w:footnoteRef/>
      </w:r>
      <w:r w:rsidR="00427B9C" w:rsidRPr="00427B9C">
        <w:rPr>
          <w:sz w:val="24"/>
          <w:lang w:val="bg-BG"/>
        </w:rPr>
        <w:t xml:space="preserve"> </w:t>
      </w:r>
      <w:r w:rsidR="00427B9C" w:rsidRPr="00427B9C">
        <w:rPr>
          <w:sz w:val="24"/>
          <w:lang w:val="bg-BG"/>
        </w:rPr>
        <w:tab/>
      </w:r>
      <w:r w:rsidRPr="00427B9C">
        <w:rPr>
          <w:sz w:val="24"/>
          <w:lang w:val="bg-BG"/>
        </w:rPr>
        <w:t>ОВ L 153, 3.5.2021 г., стр. 48.</w:t>
      </w:r>
    </w:p>
  </w:footnote>
  <w:footnote w:id="2">
    <w:p w14:paraId="21843E6E" w14:textId="77777777" w:rsidR="005D5AFE" w:rsidRPr="00427B9C" w:rsidRDefault="005D5AFE" w:rsidP="00427B9C">
      <w:pPr>
        <w:pStyle w:val="FootnoteText"/>
        <w:ind w:left="567" w:hanging="567"/>
        <w:rPr>
          <w:sz w:val="24"/>
          <w:lang w:val="bg-BG"/>
        </w:rPr>
      </w:pPr>
      <w:r w:rsidRPr="00427B9C">
        <w:rPr>
          <w:rStyle w:val="FootnoteReference"/>
          <w:sz w:val="24"/>
          <w:lang w:val="bg-BG"/>
        </w:rPr>
        <w:footnoteRef/>
      </w:r>
      <w:r w:rsidR="00427B9C" w:rsidRPr="00427B9C">
        <w:rPr>
          <w:sz w:val="24"/>
          <w:lang w:val="bg-BG"/>
        </w:rPr>
        <w:t xml:space="preserve"> </w:t>
      </w:r>
      <w:r w:rsidR="00427B9C" w:rsidRPr="00427B9C">
        <w:rPr>
          <w:sz w:val="24"/>
          <w:lang w:val="bg-BG"/>
        </w:rPr>
        <w:tab/>
      </w:r>
      <w:r w:rsidRPr="00427B9C">
        <w:rPr>
          <w:sz w:val="24"/>
          <w:lang w:val="bg-BG"/>
        </w:rPr>
        <w:t>OВ L 433 I, 22.12.2020 г., стр. 11.</w:t>
      </w:r>
    </w:p>
  </w:footnote>
  <w:footnote w:id="3">
    <w:p w14:paraId="695BC625" w14:textId="60F07F4B" w:rsidR="005D5AFE" w:rsidRPr="00427B9C" w:rsidRDefault="005D5AFE" w:rsidP="002942C6">
      <w:pPr>
        <w:pStyle w:val="FootnoteText"/>
        <w:ind w:left="567" w:hanging="567"/>
        <w:rPr>
          <w:sz w:val="24"/>
          <w:lang w:val="bg-BG"/>
        </w:rPr>
      </w:pPr>
      <w:r w:rsidRPr="00427B9C">
        <w:rPr>
          <w:rStyle w:val="FootnoteReference"/>
          <w:sz w:val="24"/>
          <w:lang w:val="bg-BG"/>
        </w:rPr>
        <w:footnoteRef/>
      </w:r>
      <w:r w:rsidR="00427B9C" w:rsidRPr="00427B9C">
        <w:rPr>
          <w:color w:val="333333"/>
          <w:sz w:val="24"/>
          <w:shd w:val="clear" w:color="auto" w:fill="FFFFFF"/>
          <w:lang w:val="bg-BG"/>
        </w:rPr>
        <w:t xml:space="preserve"> </w:t>
      </w:r>
      <w:r w:rsidR="00427B9C" w:rsidRPr="00427B9C">
        <w:rPr>
          <w:color w:val="333333"/>
          <w:sz w:val="24"/>
          <w:shd w:val="clear" w:color="auto" w:fill="FFFFFF"/>
          <w:lang w:val="bg-BG"/>
        </w:rPr>
        <w:tab/>
      </w:r>
      <w:r w:rsidRPr="00427B9C">
        <w:rPr>
          <w:sz w:val="24"/>
          <w:lang w:val="bg-BG"/>
        </w:rPr>
        <w:t>ОВ L</w:t>
      </w:r>
      <w:r w:rsidR="00B27058">
        <w:rPr>
          <w:sz w:val="24"/>
          <w:lang w:val="lt-LT"/>
        </w:rPr>
        <w:t>,</w:t>
      </w:r>
      <w:bookmarkStart w:id="8" w:name="_GoBack"/>
      <w:bookmarkEnd w:id="8"/>
      <w:r w:rsidRPr="00427B9C">
        <w:rPr>
          <w:sz w:val="24"/>
          <w:lang w:val="bg-BG"/>
        </w:rPr>
        <w:t xml:space="preserve"> 2024/765, 29.2.2024 г., </w:t>
      </w:r>
      <w:r w:rsidRPr="00C85519">
        <w:rPr>
          <w:rStyle w:val="Emphasis"/>
          <w:i w:val="0"/>
          <w:iCs w:val="0"/>
          <w:color w:val="333333"/>
          <w:sz w:val="24"/>
          <w:shd w:val="clear" w:color="auto" w:fill="FFFFFF"/>
          <w:lang w:val="bg-BG"/>
        </w:rPr>
        <w:t>ELI: http://data.europa.eu/eli/reg/2024/765/oj</w:t>
      </w:r>
      <w:r w:rsidRPr="00427B9C">
        <w:rPr>
          <w:rStyle w:val="Emphasis"/>
          <w:color w:val="333333"/>
          <w:sz w:val="24"/>
          <w:shd w:val="clear" w:color="auto" w:fill="FFFFFF"/>
          <w:lang w:val="bg-BG"/>
        </w:rPr>
        <w:t>.</w:t>
      </w:r>
    </w:p>
  </w:footnote>
  <w:footnote w:id="4">
    <w:p w14:paraId="00CD5E86" w14:textId="77777777" w:rsidR="005D5AFE" w:rsidRPr="00427B9C" w:rsidRDefault="005D5AFE" w:rsidP="00427B9C">
      <w:pPr>
        <w:pStyle w:val="FootnoteText"/>
        <w:ind w:left="567" w:hanging="567"/>
        <w:rPr>
          <w:sz w:val="24"/>
          <w:lang w:val="bg-BG"/>
        </w:rPr>
      </w:pPr>
      <w:r w:rsidRPr="00427B9C">
        <w:rPr>
          <w:rStyle w:val="FootnoteReference"/>
          <w:sz w:val="24"/>
          <w:lang w:val="bg-BG"/>
        </w:rPr>
        <w:footnoteRef/>
      </w:r>
      <w:r w:rsidR="00427B9C" w:rsidRPr="00427B9C">
        <w:rPr>
          <w:sz w:val="24"/>
          <w:lang w:val="bg-BG"/>
        </w:rPr>
        <w:t xml:space="preserve"> </w:t>
      </w:r>
      <w:r w:rsidR="00427B9C" w:rsidRPr="00427B9C">
        <w:rPr>
          <w:sz w:val="24"/>
          <w:lang w:val="bg-BG"/>
        </w:rPr>
        <w:tab/>
      </w:r>
      <w:r w:rsidRPr="00427B9C">
        <w:rPr>
          <w:sz w:val="24"/>
          <w:lang w:val="bg-BG"/>
        </w:rPr>
        <w:t>ОВ L 433 I, 22.12.2020 г., стр. 28.</w:t>
      </w:r>
    </w:p>
  </w:footnote>
  <w:footnote w:id="5">
    <w:p w14:paraId="61AFEF6D" w14:textId="77777777" w:rsidR="005D5AFE" w:rsidRPr="00427B9C" w:rsidRDefault="005D5AFE" w:rsidP="00427B9C">
      <w:pPr>
        <w:pStyle w:val="FootnoteText"/>
        <w:ind w:left="567" w:hanging="567"/>
        <w:rPr>
          <w:sz w:val="24"/>
          <w:lang w:val="bg-BG"/>
        </w:rPr>
      </w:pPr>
      <w:r w:rsidRPr="00427B9C">
        <w:rPr>
          <w:rStyle w:val="FootnoteReference"/>
          <w:sz w:val="24"/>
          <w:lang w:val="bg-BG"/>
        </w:rPr>
        <w:footnoteRef/>
      </w:r>
      <w:r w:rsidR="00427B9C" w:rsidRPr="00427B9C">
        <w:rPr>
          <w:sz w:val="24"/>
          <w:lang w:val="bg-BG"/>
        </w:rPr>
        <w:t xml:space="preserve"> </w:t>
      </w:r>
      <w:r w:rsidR="00427B9C" w:rsidRPr="00427B9C">
        <w:rPr>
          <w:sz w:val="24"/>
          <w:lang w:val="bg-BG"/>
        </w:rPr>
        <w:tab/>
      </w:r>
      <w:r w:rsidRPr="00427B9C">
        <w:rPr>
          <w:sz w:val="24"/>
          <w:lang w:val="bg-BG"/>
        </w:rPr>
        <w:t>По смисъла на член 3 от Регламента за ЕФПГ.</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855B5" w14:textId="77777777" w:rsidR="00064002" w:rsidRPr="00427B9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85297" w14:textId="77777777" w:rsidR="00064002" w:rsidRPr="00427B9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7A0EA" w14:textId="77777777" w:rsidR="00064002" w:rsidRPr="00427B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6/2024"/>
    <w:docVar w:name="dvlangue" w:val="BG"/>
    <w:docVar w:name="dvnumam" w:val="0"/>
    <w:docVar w:name="dvpe" w:val="759.759"/>
    <w:docVar w:name="dvrapporteur" w:val="Докладчик: "/>
    <w:docVar w:name="dvtitre" w:val="Резолюция на Европейския парламент от ... 2024 г.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във връзка със заявление от Германия — EGF/2023/003 DE/Vallourec(COM(2024)0030 – C9-0041/2024 – 2024/0049(BUD))"/>
  </w:docVars>
  <w:rsids>
    <w:rsidRoot w:val="00C1163B"/>
    <w:rsid w:val="00002272"/>
    <w:rsid w:val="00064002"/>
    <w:rsid w:val="000677B9"/>
    <w:rsid w:val="000831BA"/>
    <w:rsid w:val="000A42CC"/>
    <w:rsid w:val="000E7DD9"/>
    <w:rsid w:val="0010095E"/>
    <w:rsid w:val="00125B37"/>
    <w:rsid w:val="00187494"/>
    <w:rsid w:val="001B495A"/>
    <w:rsid w:val="001F32AE"/>
    <w:rsid w:val="002767FF"/>
    <w:rsid w:val="002942C6"/>
    <w:rsid w:val="002B18FE"/>
    <w:rsid w:val="002B5493"/>
    <w:rsid w:val="002D5B3F"/>
    <w:rsid w:val="00343214"/>
    <w:rsid w:val="00361C00"/>
    <w:rsid w:val="00395FA1"/>
    <w:rsid w:val="003E15D4"/>
    <w:rsid w:val="00411CCE"/>
    <w:rsid w:val="0041666E"/>
    <w:rsid w:val="00421060"/>
    <w:rsid w:val="00424129"/>
    <w:rsid w:val="00427B9C"/>
    <w:rsid w:val="004562F4"/>
    <w:rsid w:val="00471C19"/>
    <w:rsid w:val="004867E3"/>
    <w:rsid w:val="00494A28"/>
    <w:rsid w:val="004C0004"/>
    <w:rsid w:val="004C5D52"/>
    <w:rsid w:val="0050519A"/>
    <w:rsid w:val="005072A1"/>
    <w:rsid w:val="00514517"/>
    <w:rsid w:val="00545827"/>
    <w:rsid w:val="005464B8"/>
    <w:rsid w:val="00560270"/>
    <w:rsid w:val="005C2568"/>
    <w:rsid w:val="005D5AFE"/>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7058"/>
    <w:rsid w:val="00B558F0"/>
    <w:rsid w:val="00BD48FE"/>
    <w:rsid w:val="00BD7BD8"/>
    <w:rsid w:val="00BE6ADC"/>
    <w:rsid w:val="00C05BFE"/>
    <w:rsid w:val="00C1163B"/>
    <w:rsid w:val="00C23CD4"/>
    <w:rsid w:val="00C26937"/>
    <w:rsid w:val="00C61C0C"/>
    <w:rsid w:val="00C85519"/>
    <w:rsid w:val="00C941CB"/>
    <w:rsid w:val="00CC2357"/>
    <w:rsid w:val="00CF071A"/>
    <w:rsid w:val="00CF4055"/>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1C4B86"/>
  <w15:chartTrackingRefBased/>
  <w15:docId w15:val="{691A6684-5AE6-496F-8678-8EE3F5D8A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D5AF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5D5AFE"/>
    <w:pPr>
      <w:keepNext/>
      <w:spacing w:after="480"/>
      <w:jc w:val="center"/>
    </w:pPr>
    <w:rPr>
      <w:rFonts w:ascii="Arial" w:hAnsi="Arial" w:cs="Arial"/>
      <w:b/>
    </w:rPr>
  </w:style>
  <w:style w:type="paragraph" w:customStyle="1" w:styleId="NormalBold">
    <w:name w:val="NormalBold"/>
    <w:basedOn w:val="Normal"/>
    <w:rsid w:val="005D5AFE"/>
    <w:rPr>
      <w:b/>
    </w:rPr>
  </w:style>
  <w:style w:type="paragraph" w:customStyle="1" w:styleId="NormalHanging12a">
    <w:name w:val="NormalHanging12a"/>
    <w:basedOn w:val="Normal"/>
    <w:link w:val="NormalHanging12aChar"/>
    <w:rsid w:val="005D5AFE"/>
    <w:pPr>
      <w:spacing w:after="240"/>
      <w:ind w:left="567" w:hanging="567"/>
    </w:pPr>
  </w:style>
  <w:style w:type="paragraph" w:styleId="Header">
    <w:name w:val="header"/>
    <w:basedOn w:val="Normal"/>
    <w:link w:val="HeaderChar"/>
    <w:rsid w:val="005D5AFE"/>
    <w:pPr>
      <w:tabs>
        <w:tab w:val="center" w:pos="4513"/>
        <w:tab w:val="right" w:pos="9026"/>
      </w:tabs>
    </w:pPr>
  </w:style>
  <w:style w:type="character" w:customStyle="1" w:styleId="HeaderChar">
    <w:name w:val="Header Char"/>
    <w:basedOn w:val="DefaultParagraphFont"/>
    <w:link w:val="Header"/>
    <w:rsid w:val="005D5AFE"/>
    <w:rPr>
      <w:sz w:val="24"/>
      <w:lang w:val="bg-BG"/>
    </w:rPr>
  </w:style>
  <w:style w:type="paragraph" w:customStyle="1" w:styleId="NormalBold24a">
    <w:name w:val="NormalBold24a"/>
    <w:basedOn w:val="Normal"/>
    <w:rsid w:val="005D5AFE"/>
    <w:pPr>
      <w:spacing w:after="480"/>
    </w:pPr>
    <w:rPr>
      <w:b/>
      <w:bCs/>
    </w:rPr>
  </w:style>
  <w:style w:type="paragraph" w:customStyle="1" w:styleId="EPFooter">
    <w:name w:val="EPFooter"/>
    <w:basedOn w:val="Normal"/>
    <w:rsid w:val="005D5AFE"/>
    <w:pPr>
      <w:tabs>
        <w:tab w:val="center" w:pos="4535"/>
        <w:tab w:val="right" w:pos="9071"/>
      </w:tabs>
      <w:spacing w:before="240" w:after="240"/>
    </w:pPr>
    <w:rPr>
      <w:color w:val="010000"/>
      <w:sz w:val="22"/>
    </w:rPr>
  </w:style>
  <w:style w:type="paragraph" w:customStyle="1" w:styleId="EPComma">
    <w:name w:val="EPComma"/>
    <w:basedOn w:val="Normal"/>
    <w:rsid w:val="005D5AFE"/>
    <w:pPr>
      <w:spacing w:before="480" w:after="240"/>
    </w:pPr>
  </w:style>
  <w:style w:type="character" w:customStyle="1" w:styleId="NormalHanging12aChar">
    <w:name w:val="NormalHanging12a Char"/>
    <w:basedOn w:val="DefaultParagraphFont"/>
    <w:link w:val="NormalHanging12a"/>
    <w:locked/>
    <w:rsid w:val="005D5AFE"/>
    <w:rPr>
      <w:sz w:val="24"/>
      <w:lang w:val="bg-BG"/>
    </w:rPr>
  </w:style>
  <w:style w:type="paragraph" w:customStyle="1" w:styleId="Institutionquisigne">
    <w:name w:val="Institution qui signe"/>
    <w:basedOn w:val="Normal"/>
    <w:next w:val="Normal"/>
    <w:rsid w:val="005D5AFE"/>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5D5AFE"/>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5D5AF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D5AF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D5AFE"/>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5D5AFE"/>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5D5AFE"/>
    <w:rPr>
      <w:i/>
      <w:iCs/>
    </w:rPr>
  </w:style>
  <w:style w:type="character" w:customStyle="1" w:styleId="PageHeadingChar">
    <w:name w:val="PageHeading Char"/>
    <w:basedOn w:val="DefaultParagraphFont"/>
    <w:link w:val="PageHeading"/>
    <w:rsid w:val="005D5AFE"/>
    <w:rPr>
      <w:rFonts w:ascii="Arial" w:hAnsi="Arial" w:cs="Arial"/>
      <w:b/>
      <w:sz w:val="24"/>
      <w:lang w:val="bg-BG"/>
    </w:rPr>
  </w:style>
  <w:style w:type="paragraph" w:styleId="BalloonText">
    <w:name w:val="Balloon Text"/>
    <w:basedOn w:val="Normal"/>
    <w:link w:val="BalloonTextChar"/>
    <w:rsid w:val="00424129"/>
    <w:rPr>
      <w:rFonts w:ascii="Segoe UI" w:hAnsi="Segoe UI" w:cs="Segoe UI"/>
      <w:sz w:val="18"/>
      <w:szCs w:val="18"/>
    </w:rPr>
  </w:style>
  <w:style w:type="character" w:customStyle="1" w:styleId="BalloonTextChar">
    <w:name w:val="Balloon Text Char"/>
    <w:basedOn w:val="DefaultParagraphFont"/>
    <w:link w:val="BalloonText"/>
    <w:rsid w:val="00424129"/>
    <w:rPr>
      <w:rFonts w:ascii="Segoe UI" w:hAnsi="Segoe UI" w:cs="Segoe UI"/>
      <w:sz w:val="18"/>
      <w:szCs w:val="18"/>
      <w:lang w:val="bg-BG"/>
    </w:rPr>
  </w:style>
  <w:style w:type="character" w:styleId="CommentReference">
    <w:name w:val="annotation reference"/>
    <w:basedOn w:val="DefaultParagraphFont"/>
    <w:rsid w:val="00CF4055"/>
    <w:rPr>
      <w:sz w:val="16"/>
      <w:szCs w:val="16"/>
    </w:rPr>
  </w:style>
  <w:style w:type="paragraph" w:styleId="CommentText">
    <w:name w:val="annotation text"/>
    <w:basedOn w:val="Normal"/>
    <w:link w:val="CommentTextChar"/>
    <w:rsid w:val="00CF4055"/>
    <w:rPr>
      <w:sz w:val="20"/>
    </w:rPr>
  </w:style>
  <w:style w:type="character" w:customStyle="1" w:styleId="CommentTextChar">
    <w:name w:val="Comment Text Char"/>
    <w:basedOn w:val="DefaultParagraphFont"/>
    <w:link w:val="CommentText"/>
    <w:rsid w:val="00CF4055"/>
    <w:rPr>
      <w:lang w:val="bg-BG"/>
    </w:rPr>
  </w:style>
  <w:style w:type="paragraph" w:styleId="CommentSubject">
    <w:name w:val="annotation subject"/>
    <w:basedOn w:val="CommentText"/>
    <w:next w:val="CommentText"/>
    <w:link w:val="CommentSubjectChar"/>
    <w:rsid w:val="00CF4055"/>
    <w:rPr>
      <w:b/>
      <w:bCs/>
    </w:rPr>
  </w:style>
  <w:style w:type="character" w:customStyle="1" w:styleId="CommentSubjectChar">
    <w:name w:val="Comment Subject Char"/>
    <w:basedOn w:val="CommentTextChar"/>
    <w:link w:val="CommentSubject"/>
    <w:rsid w:val="00CF4055"/>
    <w:rPr>
      <w:b/>
      <w:bCs/>
      <w:lang w:val="bg-BG"/>
    </w:rPr>
  </w:style>
  <w:style w:type="paragraph" w:styleId="Footer">
    <w:name w:val="footer"/>
    <w:basedOn w:val="Normal"/>
    <w:link w:val="FooterChar"/>
    <w:rsid w:val="00C26937"/>
    <w:pPr>
      <w:tabs>
        <w:tab w:val="center" w:pos="4513"/>
        <w:tab w:val="right" w:pos="9026"/>
      </w:tabs>
    </w:pPr>
  </w:style>
  <w:style w:type="character" w:customStyle="1" w:styleId="FooterChar">
    <w:name w:val="Footer Char"/>
    <w:basedOn w:val="DefaultParagraphFont"/>
    <w:link w:val="Footer"/>
    <w:rsid w:val="00C26937"/>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52861-C4EB-4390-82AC-95822BB69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1880</Words>
  <Characters>10984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BINKEVICIUTE Aurelija</cp:lastModifiedBy>
  <cp:revision>3</cp:revision>
  <cp:lastPrinted>2004-11-19T15:42:00Z</cp:lastPrinted>
  <dcterms:created xsi:type="dcterms:W3CDTF">2024-09-05T09:29:00Z</dcterms:created>
  <dcterms:modified xsi:type="dcterms:W3CDTF">2024-10-16T11:22:00Z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P9_TA(2024)0333_</vt:lpwstr>
  </property>
  <property fmtid="{D5CDD505-2E9C-101B-9397-08002B2CF9AE}" pid="4" name="&lt;Type&gt;">
    <vt:lpwstr>RR</vt:lpwstr>
  </property>
</Properties>
</file>