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062A" w14:paraId="06EBA970" w14:textId="77777777" w:rsidTr="0010095E">
        <w:trPr>
          <w:trHeight w:hRule="exact" w:val="1418"/>
        </w:trPr>
        <w:tc>
          <w:tcPr>
            <w:tcW w:w="6804" w:type="dxa"/>
            <w:shd w:val="clear" w:color="auto" w:fill="auto"/>
            <w:vAlign w:val="center"/>
          </w:tcPr>
          <w:p w14:paraId="4B2FC996" w14:textId="77777777" w:rsidR="00751A4A" w:rsidRPr="004A062A" w:rsidRDefault="00D451E7" w:rsidP="0010095E">
            <w:pPr>
              <w:pStyle w:val="EPName"/>
            </w:pPr>
            <w:r w:rsidRPr="004A062A">
              <w:t>Europa-Parlamentet</w:t>
            </w:r>
          </w:p>
          <w:p w14:paraId="0355646D" w14:textId="77777777" w:rsidR="00751A4A" w:rsidRPr="004A062A" w:rsidRDefault="00817416" w:rsidP="00756632">
            <w:pPr>
              <w:pStyle w:val="EPTerm"/>
              <w:rPr>
                <w:rStyle w:val="HideTWBExt"/>
                <w:noProof w:val="0"/>
                <w:vanish w:val="0"/>
                <w:color w:val="auto"/>
              </w:rPr>
            </w:pPr>
            <w:r w:rsidRPr="004A062A">
              <w:t>2019-2024</w:t>
            </w:r>
          </w:p>
        </w:tc>
        <w:tc>
          <w:tcPr>
            <w:tcW w:w="2268" w:type="dxa"/>
            <w:shd w:val="clear" w:color="auto" w:fill="auto"/>
          </w:tcPr>
          <w:p w14:paraId="7DFA5068" w14:textId="77777777" w:rsidR="00751A4A" w:rsidRPr="004A062A" w:rsidRDefault="00187494" w:rsidP="0010095E">
            <w:pPr>
              <w:pStyle w:val="EPLogo"/>
            </w:pPr>
            <w:r w:rsidRPr="004A062A">
              <w:rPr>
                <w:noProof/>
                <w:lang w:val="en-GB"/>
              </w:rPr>
              <w:drawing>
                <wp:inline distT="0" distB="0" distL="0" distR="0" wp14:anchorId="554A16F2" wp14:editId="165F18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CFD746" w14:textId="77777777" w:rsidR="00D058B8" w:rsidRPr="004A062A" w:rsidRDefault="00D058B8" w:rsidP="004C5D52">
      <w:pPr>
        <w:pStyle w:val="LineTop"/>
      </w:pPr>
    </w:p>
    <w:p w14:paraId="55826B00" w14:textId="77777777" w:rsidR="00680577" w:rsidRPr="004A062A" w:rsidRDefault="00D451E7" w:rsidP="00680577">
      <w:pPr>
        <w:pStyle w:val="EPBodyTA1"/>
      </w:pPr>
      <w:r w:rsidRPr="004A062A">
        <w:t>VEDTAGNE TEKSTER</w:t>
      </w:r>
    </w:p>
    <w:p w14:paraId="074FBF49" w14:textId="77777777" w:rsidR="00D058B8" w:rsidRPr="004A062A" w:rsidRDefault="00D058B8" w:rsidP="00D058B8">
      <w:pPr>
        <w:pStyle w:val="LineBottom"/>
      </w:pPr>
    </w:p>
    <w:p w14:paraId="196A16A8" w14:textId="2222C46E" w:rsidR="00D451E7" w:rsidRPr="004A062A" w:rsidRDefault="00D451E7" w:rsidP="00D451E7">
      <w:pPr>
        <w:pStyle w:val="ATHeading1"/>
      </w:pPr>
      <w:bookmarkStart w:id="0" w:name="TANumber"/>
      <w:r w:rsidRPr="004A062A">
        <w:t>P9_</w:t>
      </w:r>
      <w:proofErr w:type="gramStart"/>
      <w:r w:rsidRPr="004A062A">
        <w:t>TA(</w:t>
      </w:r>
      <w:proofErr w:type="gramEnd"/>
      <w:r w:rsidRPr="004A062A">
        <w:t>2024)0</w:t>
      </w:r>
      <w:bookmarkEnd w:id="0"/>
      <w:r w:rsidR="00EA1F34">
        <w:t>333</w:t>
      </w:r>
    </w:p>
    <w:p w14:paraId="15F3FB48" w14:textId="77777777" w:rsidR="00D451E7" w:rsidRPr="004A062A" w:rsidRDefault="00AD05C3" w:rsidP="00AD05C3">
      <w:pPr>
        <w:pStyle w:val="ATHeading2"/>
      </w:pPr>
      <w:r>
        <w:t>Mobilisering af Den Europæiske Fond for Tilpasning til Globaliseringen: Ansøgning EGF/2023/003 DE/</w:t>
      </w:r>
      <w:proofErr w:type="spellStart"/>
      <w:r>
        <w:t>Vallourec</w:t>
      </w:r>
      <w:proofErr w:type="spellEnd"/>
      <w:r>
        <w:t xml:space="preserve"> - Tyskland</w:t>
      </w:r>
    </w:p>
    <w:p w14:paraId="4BFBC13D" w14:textId="77777777" w:rsidR="00D451E7" w:rsidRPr="004A062A" w:rsidRDefault="00D451E7" w:rsidP="00D451E7">
      <w:pPr>
        <w:rPr>
          <w:i/>
          <w:vanish/>
        </w:rPr>
      </w:pPr>
      <w:r w:rsidRPr="004A062A">
        <w:rPr>
          <w:i/>
        </w:rPr>
        <w:fldChar w:fldCharType="begin"/>
      </w:r>
      <w:r w:rsidRPr="004A062A">
        <w:rPr>
          <w:i/>
        </w:rPr>
        <w:instrText xml:space="preserve"> TC"(</w:instrText>
      </w:r>
      <w:bookmarkStart w:id="1" w:name="DocNumber"/>
      <w:r w:rsidRPr="004A062A">
        <w:rPr>
          <w:i/>
        </w:rPr>
        <w:instrText>A9-0166/2024</w:instrText>
      </w:r>
      <w:bookmarkEnd w:id="1"/>
      <w:r w:rsidRPr="004A062A">
        <w:rPr>
          <w:i/>
        </w:rPr>
        <w:instrText xml:space="preserve"> - Ordfører: Jens </w:instrText>
      </w:r>
      <w:proofErr w:type="spellStart"/>
      <w:r w:rsidRPr="004A062A">
        <w:rPr>
          <w:i/>
        </w:rPr>
        <w:instrText>Geier</w:instrText>
      </w:r>
      <w:proofErr w:type="spellEnd"/>
      <w:r w:rsidRPr="004A062A">
        <w:rPr>
          <w:i/>
        </w:rPr>
        <w:instrText xml:space="preserve"> )"\l3 \n&gt; \* MERGEFORMAT </w:instrText>
      </w:r>
      <w:r w:rsidRPr="004A062A">
        <w:rPr>
          <w:i/>
        </w:rPr>
        <w:fldChar w:fldCharType="end"/>
      </w:r>
    </w:p>
    <w:p w14:paraId="143110F6" w14:textId="77777777" w:rsidR="00D451E7" w:rsidRPr="004A062A" w:rsidRDefault="00D451E7" w:rsidP="00D451E7">
      <w:pPr>
        <w:rPr>
          <w:vanish/>
        </w:rPr>
      </w:pPr>
      <w:bookmarkStart w:id="2" w:name="Commission"/>
      <w:r w:rsidRPr="004A062A">
        <w:rPr>
          <w:vanish/>
        </w:rPr>
        <w:t>Budgetudvalget</w:t>
      </w:r>
      <w:bookmarkEnd w:id="2"/>
    </w:p>
    <w:p w14:paraId="39647201" w14:textId="77777777" w:rsidR="00D451E7" w:rsidRPr="004A062A" w:rsidRDefault="00D451E7" w:rsidP="00D451E7">
      <w:pPr>
        <w:rPr>
          <w:vanish/>
        </w:rPr>
      </w:pPr>
      <w:bookmarkStart w:id="3" w:name="PE"/>
      <w:r w:rsidRPr="004A062A">
        <w:rPr>
          <w:vanish/>
        </w:rPr>
        <w:t>PE759.759</w:t>
      </w:r>
      <w:bookmarkEnd w:id="3"/>
    </w:p>
    <w:p w14:paraId="5D765286" w14:textId="05D52D56" w:rsidR="00D451E7" w:rsidRPr="004A062A" w:rsidRDefault="00D451E7" w:rsidP="00D451E7">
      <w:pPr>
        <w:pStyle w:val="ATHeading3"/>
      </w:pPr>
      <w:bookmarkStart w:id="4" w:name="Sujet"/>
      <w:r w:rsidRPr="004A062A">
        <w:t xml:space="preserve">Europa-Parlamentets beslutning af </w:t>
      </w:r>
      <w:r w:rsidR="00AD05C3">
        <w:t>24</w:t>
      </w:r>
      <w:r w:rsidRPr="004A062A">
        <w:t>.</w:t>
      </w:r>
      <w:r w:rsidR="006309F3">
        <w:t xml:space="preserve"> april</w:t>
      </w:r>
      <w:r w:rsidRPr="004A062A">
        <w:t xml:space="preserve"> 2024 om forslag til Europa-Parlamentets og Rådets afgørelse om mobilisering af Den Europæiske Fond for Tilpasning til Globaliseringen for Afskedigede Arbejdstagere på baggrund af en ansøgning fra Tyskland – EGF/2023/003 DE/</w:t>
      </w:r>
      <w:proofErr w:type="spellStart"/>
      <w:r w:rsidRPr="004A062A">
        <w:t>Vallourec</w:t>
      </w:r>
      <w:bookmarkEnd w:id="4"/>
      <w:proofErr w:type="spellEnd"/>
      <w:r w:rsidRPr="004A062A">
        <w:t xml:space="preserve"> </w:t>
      </w:r>
      <w:bookmarkStart w:id="5" w:name="References"/>
      <w:r w:rsidRPr="004A062A">
        <w:t>(</w:t>
      </w:r>
      <w:proofErr w:type="gramStart"/>
      <w:r w:rsidRPr="004A062A">
        <w:t>COM(</w:t>
      </w:r>
      <w:proofErr w:type="gramEnd"/>
      <w:r w:rsidRPr="004A062A">
        <w:t>2024)0030 – C9-0041/2024 – 2024/0049(BUD))</w:t>
      </w:r>
      <w:bookmarkEnd w:id="5"/>
    </w:p>
    <w:p w14:paraId="1F48C76F" w14:textId="77777777" w:rsidR="008E7FF3" w:rsidRPr="004A062A" w:rsidRDefault="008E7FF3" w:rsidP="008E7FF3">
      <w:pPr>
        <w:pStyle w:val="EPComma"/>
        <w:rPr>
          <w:noProof/>
        </w:rPr>
      </w:pPr>
      <w:bookmarkStart w:id="6" w:name="TextBodyBegin"/>
      <w:bookmarkEnd w:id="6"/>
      <w:r w:rsidRPr="004A062A">
        <w:rPr>
          <w:i/>
        </w:rPr>
        <w:t>Europa-Parlamentet</w:t>
      </w:r>
      <w:r w:rsidRPr="004A062A">
        <w:t>,</w:t>
      </w:r>
    </w:p>
    <w:p w14:paraId="46179E41" w14:textId="77777777" w:rsidR="008E7FF3" w:rsidRPr="004A062A" w:rsidRDefault="008E7FF3" w:rsidP="008E7FF3">
      <w:pPr>
        <w:pStyle w:val="NormalHanging12a"/>
        <w:rPr>
          <w:noProof/>
        </w:rPr>
      </w:pPr>
      <w:r w:rsidRPr="004A062A">
        <w:t>–</w:t>
      </w:r>
      <w:r w:rsidRPr="004A062A">
        <w:tab/>
        <w:t>der henviser til Kommissionens forslag til Europa-Parlamentet og Rådet (</w:t>
      </w:r>
      <w:proofErr w:type="gramStart"/>
      <w:r w:rsidRPr="004A062A">
        <w:t>COM(</w:t>
      </w:r>
      <w:proofErr w:type="gramEnd"/>
      <w:r w:rsidRPr="004A062A">
        <w:t>2024)0030 – C9</w:t>
      </w:r>
      <w:r w:rsidRPr="004A062A">
        <w:noBreakHyphen/>
        <w:t>0041/2024),</w:t>
      </w:r>
    </w:p>
    <w:p w14:paraId="131EEE8B" w14:textId="77777777" w:rsidR="008E7FF3" w:rsidRPr="004A062A" w:rsidRDefault="008E7FF3" w:rsidP="008E7FF3">
      <w:pPr>
        <w:pStyle w:val="NormalHanging12a"/>
      </w:pPr>
      <w:r w:rsidRPr="004A062A">
        <w:t>–</w:t>
      </w:r>
      <w:r w:rsidRPr="004A062A">
        <w:tab/>
        <w:t>der henviser til Europa-Parlamentets og Rådets forordning (EU) 2021/691 af 28. april 2021 om Den Europæiske Fond for Tilpasning til Globaliseringen for Afskedigede Arbejdstagere (EGF) og om ophævelse af forordning (EU) nr. 1309/2013</w:t>
      </w:r>
      <w:r w:rsidRPr="004A062A">
        <w:rPr>
          <w:rStyle w:val="FootnoteReference"/>
          <w:noProof/>
        </w:rPr>
        <w:footnoteReference w:id="1"/>
      </w:r>
      <w:r w:rsidRPr="004A062A">
        <w:t xml:space="preserve"> ("EGF-forordningen"),</w:t>
      </w:r>
    </w:p>
    <w:p w14:paraId="24B2168D" w14:textId="77777777" w:rsidR="008E7FF3" w:rsidRPr="004A062A" w:rsidRDefault="008E7FF3" w:rsidP="008E7FF3">
      <w:pPr>
        <w:pStyle w:val="NormalHanging12a"/>
        <w:rPr>
          <w:noProof/>
        </w:rPr>
      </w:pPr>
      <w:r w:rsidRPr="004A062A">
        <w:t>–</w:t>
      </w:r>
      <w:r w:rsidRPr="004A062A">
        <w:tab/>
        <w:t xml:space="preserve">der henviser til Rådets forordning (EU, </w:t>
      </w:r>
      <w:proofErr w:type="spellStart"/>
      <w:r w:rsidRPr="004A062A">
        <w:t>Euratom</w:t>
      </w:r>
      <w:proofErr w:type="spellEnd"/>
      <w:r w:rsidRPr="004A062A">
        <w:t>) 2020/2093 af 17. december 2020 om fastlæggelse af den flerårige finansielle ramme for årene 2021-2027</w:t>
      </w:r>
      <w:r w:rsidRPr="004A062A">
        <w:rPr>
          <w:rStyle w:val="FootnoteReference"/>
          <w:noProof/>
        </w:rPr>
        <w:footnoteReference w:id="2"/>
      </w:r>
      <w:r w:rsidRPr="004A062A">
        <w:t xml:space="preserve"> som ændret ved forordning (EU, </w:t>
      </w:r>
      <w:proofErr w:type="spellStart"/>
      <w:r w:rsidRPr="004A062A">
        <w:t>Euratom</w:t>
      </w:r>
      <w:proofErr w:type="spellEnd"/>
      <w:r w:rsidRPr="004A062A">
        <w:t>) 2024/765</w:t>
      </w:r>
      <w:r w:rsidR="00E05F93">
        <w:t xml:space="preserve"> </w:t>
      </w:r>
      <w:r w:rsidR="00E05F93" w:rsidRPr="00E05F93">
        <w:t xml:space="preserve">af 29. februar 2024 om ændring af forordning (EU, </w:t>
      </w:r>
      <w:proofErr w:type="spellStart"/>
      <w:r w:rsidR="00E05F93" w:rsidRPr="00E05F93">
        <w:t>Euratom</w:t>
      </w:r>
      <w:proofErr w:type="spellEnd"/>
      <w:r w:rsidR="00E05F93" w:rsidRPr="00E05F93">
        <w:t>) 2020/2093 om fastlæggelse af den flerårige finansielle ramme for årene 2021-2027</w:t>
      </w:r>
      <w:r w:rsidR="00E05F93" w:rsidRPr="004A062A">
        <w:rPr>
          <w:rStyle w:val="FootnoteReference"/>
          <w:bdr w:val="none" w:sz="0" w:space="0" w:color="auto" w:frame="1"/>
        </w:rPr>
        <w:footnoteReference w:id="3"/>
      </w:r>
      <w:r w:rsidRPr="004A062A">
        <w:t>, særlig artikel 8,</w:t>
      </w:r>
    </w:p>
    <w:p w14:paraId="5F17E0B5" w14:textId="545CBF83" w:rsidR="008E7FF3" w:rsidRPr="004A062A" w:rsidRDefault="008E7FF3" w:rsidP="008E7FF3">
      <w:pPr>
        <w:pStyle w:val="NormalHanging12a"/>
        <w:rPr>
          <w:noProof/>
        </w:rPr>
      </w:pPr>
      <w:r w:rsidRPr="004A062A">
        <w:t>–</w:t>
      </w:r>
      <w:r w:rsidRPr="004A062A">
        <w:tab/>
        <w:t xml:space="preserve">der henviser til den </w:t>
      </w:r>
      <w:proofErr w:type="spellStart"/>
      <w:r w:rsidRPr="004A062A">
        <w:t>interinstitutionelle</w:t>
      </w:r>
      <w:proofErr w:type="spellEnd"/>
      <w:r w:rsidRPr="004A062A">
        <w:t xml:space="preserv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4A062A">
        <w:rPr>
          <w:rStyle w:val="FootnoteReference"/>
          <w:noProof/>
        </w:rPr>
        <w:footnoteReference w:id="4"/>
      </w:r>
      <w:r w:rsidRPr="004A062A">
        <w:t>, særlig punkt 9,</w:t>
      </w:r>
    </w:p>
    <w:p w14:paraId="32147684" w14:textId="77777777" w:rsidR="008E7FF3" w:rsidRPr="004A062A" w:rsidRDefault="008E7FF3" w:rsidP="008E7FF3">
      <w:pPr>
        <w:pStyle w:val="NormalHanging12a"/>
      </w:pPr>
      <w:r w:rsidRPr="004A062A">
        <w:t>–</w:t>
      </w:r>
      <w:r w:rsidRPr="004A062A">
        <w:tab/>
        <w:t>der henviser til skrivelse fra Udvalget om Beskæftigelse og Sociale Anliggender,</w:t>
      </w:r>
    </w:p>
    <w:p w14:paraId="56137BF8" w14:textId="77777777" w:rsidR="008E7FF3" w:rsidRPr="004A062A" w:rsidRDefault="008E7FF3" w:rsidP="008E7FF3">
      <w:pPr>
        <w:pStyle w:val="NormalHanging12a"/>
      </w:pPr>
      <w:r w:rsidRPr="004A062A">
        <w:lastRenderedPageBreak/>
        <w:t>–</w:t>
      </w:r>
      <w:r w:rsidRPr="004A062A">
        <w:tab/>
        <w:t>der henviser til betænkning fra Budgetudvalget (A9</w:t>
      </w:r>
      <w:r w:rsidRPr="004A062A">
        <w:noBreakHyphen/>
        <w:t>0166/2024),</w:t>
      </w:r>
    </w:p>
    <w:p w14:paraId="4487C703" w14:textId="77777777" w:rsidR="008E7FF3" w:rsidRPr="004A062A" w:rsidRDefault="008E7FF3" w:rsidP="008E7FF3">
      <w:pPr>
        <w:pStyle w:val="NormalHanging12a"/>
      </w:pPr>
      <w:r w:rsidRPr="004A062A">
        <w:t>A.</w:t>
      </w:r>
      <w:r w:rsidRPr="004A062A">
        <w:tab/>
        <w:t>der henviser til, at Unionen har oprettet lovgivnings- og budgetinstrumenter, der skal yde supplerende støtte til arbejdstagere, der er ramt af konsekvenserne af gennemgribende strukturelle ændringer i verdenshandelsmønstrene eller den globale finansielle og økonomiske krise, og hjælpe dem med at vende tilbage til arbejdsmarkedet; der henviser til, at denne bistand ydes gennem økonomisk støtte til arbejdstagere og de virksomheder, som de har arbejdet for;</w:t>
      </w:r>
    </w:p>
    <w:p w14:paraId="27EAA9D7" w14:textId="77777777" w:rsidR="008E7FF3" w:rsidRPr="004A062A" w:rsidRDefault="008E7FF3" w:rsidP="008E7FF3">
      <w:pPr>
        <w:pStyle w:val="NormalHanging12a"/>
      </w:pPr>
      <w:r w:rsidRPr="004A062A">
        <w:t>B.</w:t>
      </w:r>
      <w:r w:rsidRPr="004A062A">
        <w:tab/>
        <w:t>der henviser til, at Tyskland indgav ansøgning EGF/2023/003 DE/</w:t>
      </w:r>
      <w:proofErr w:type="spellStart"/>
      <w:r w:rsidRPr="004A062A">
        <w:t>Vallourec</w:t>
      </w:r>
      <w:proofErr w:type="spellEnd"/>
      <w:r w:rsidRPr="004A062A">
        <w:t xml:space="preserve"> om økonomisk støtte fra Den Europæiske Fond for Tilpasning til Globaliseringen (EGF) som følge af 1 518 afskedigelser</w:t>
      </w:r>
      <w:r w:rsidRPr="004A062A">
        <w:rPr>
          <w:rStyle w:val="FootnoteReference"/>
        </w:rPr>
        <w:footnoteReference w:id="5"/>
      </w:r>
      <w:r w:rsidRPr="004A062A">
        <w:t xml:space="preserve"> i den økonomiske sektor, der er klassificeret under NACE rev. 2, hovedgruppe 24 (Fremstilling af metal), i nabobyerne Düsseldorf og </w:t>
      </w:r>
      <w:proofErr w:type="spellStart"/>
      <w:r w:rsidRPr="004A062A">
        <w:t>Mülheim</w:t>
      </w:r>
      <w:proofErr w:type="spellEnd"/>
      <w:r w:rsidRPr="004A062A">
        <w:t xml:space="preserve"> an der Ruhr, for en referenceperiode for ansøgningen, der løber fra den 26. april 2023 til den 26. august 2023;</w:t>
      </w:r>
    </w:p>
    <w:p w14:paraId="70825839" w14:textId="77777777" w:rsidR="008E7FF3" w:rsidRPr="004A062A" w:rsidRDefault="008E7FF3" w:rsidP="008E7FF3">
      <w:pPr>
        <w:pStyle w:val="NormalHanging12a"/>
      </w:pPr>
      <w:r w:rsidRPr="004A062A">
        <w:t>C.</w:t>
      </w:r>
      <w:r w:rsidRPr="004A062A">
        <w:tab/>
        <w:t xml:space="preserve">der henviser til, at ansøgningen vedrører 1 518 arbejdstagere, der blev afskediget i virksomheden </w:t>
      </w:r>
      <w:proofErr w:type="spellStart"/>
      <w:r w:rsidRPr="004A062A">
        <w:t>Vallourec</w:t>
      </w:r>
      <w:proofErr w:type="spellEnd"/>
      <w:r w:rsidRPr="004A062A">
        <w:t xml:space="preserve"> </w:t>
      </w:r>
      <w:proofErr w:type="spellStart"/>
      <w:r w:rsidRPr="004A062A">
        <w:t>Deutschland</w:t>
      </w:r>
      <w:proofErr w:type="spellEnd"/>
      <w:r w:rsidRPr="004A062A">
        <w:t xml:space="preserve"> GmbH (VAD); </w:t>
      </w:r>
    </w:p>
    <w:p w14:paraId="537F689C" w14:textId="77777777" w:rsidR="008E7FF3" w:rsidRPr="004A062A" w:rsidRDefault="008E7FF3" w:rsidP="008E7FF3">
      <w:pPr>
        <w:pStyle w:val="NormalHanging12a"/>
      </w:pPr>
      <w:r w:rsidRPr="004A062A">
        <w:t>D.</w:t>
      </w:r>
      <w:r w:rsidRPr="004A062A">
        <w:tab/>
        <w:t>der henviser til, at ansøgningen bygger på interventionskriterierne i artikel 4, stk. 2, litra a), i EGF-forordningen, som forudsætter mindst 200 afskedigelser af arbejdstagere i løbet af en referenceperiode på fire måneder i en virksomhed i en medlemsstat, inklusive arbejdstagere, der er blevet afskediget hos leverandører eller producenter i efterfølgende produktionsled, og/eller selvstændige, hvis aktivitet er ophørt;</w:t>
      </w:r>
    </w:p>
    <w:p w14:paraId="59DD03B5" w14:textId="77777777" w:rsidR="008E7FF3" w:rsidRPr="004A062A" w:rsidRDefault="008E7FF3" w:rsidP="008E7FF3">
      <w:pPr>
        <w:pStyle w:val="NormalHanging12a"/>
      </w:pPr>
      <w:r w:rsidRPr="004A062A">
        <w:t>E.</w:t>
      </w:r>
      <w:r w:rsidRPr="004A062A">
        <w:tab/>
        <w:t>der henviser til, at covid-19-pandemien og den russiske angrebskrig mod Ukraine har reduceret den økonomiske konkurrenceevne og har en negativ indvirkning på den økonomiske vækst i Tyskland;</w:t>
      </w:r>
    </w:p>
    <w:p w14:paraId="0EE42B32" w14:textId="4CE8EBE6" w:rsidR="008E7FF3" w:rsidRPr="004A062A" w:rsidRDefault="008E7FF3" w:rsidP="008E7FF3">
      <w:pPr>
        <w:pStyle w:val="NormalHanging12a"/>
        <w:rPr>
          <w:rFonts w:eastAsia="Calibri"/>
          <w:szCs w:val="22"/>
        </w:rPr>
      </w:pPr>
      <w:r w:rsidRPr="004A062A">
        <w:t>F.</w:t>
      </w:r>
      <w:r w:rsidRPr="004A062A">
        <w:tab/>
        <w:t xml:space="preserve">der henviser til, at VAD, som er </w:t>
      </w:r>
      <w:r w:rsidR="00FA147E">
        <w:t>d</w:t>
      </w:r>
      <w:r w:rsidRPr="004A062A">
        <w:t>et tysk</w:t>
      </w:r>
      <w:r w:rsidR="00FA147E">
        <w:t>e</w:t>
      </w:r>
      <w:r w:rsidRPr="004A062A">
        <w:t xml:space="preserve"> datterselskab af den franske virksomhed </w:t>
      </w:r>
      <w:proofErr w:type="spellStart"/>
      <w:r w:rsidRPr="004A062A">
        <w:t>Vallourec</w:t>
      </w:r>
      <w:proofErr w:type="spellEnd"/>
      <w:r w:rsidRPr="004A062A">
        <w:t xml:space="preserve"> S.A., fremstillede sømløse varmvalsede stålrør på sine to stålværker i Tyskland; der henviser til, at der </w:t>
      </w:r>
      <w:r w:rsidR="007659C6">
        <w:t xml:space="preserve">i 2018 </w:t>
      </w:r>
      <w:r w:rsidRPr="004A062A">
        <w:t>efter flere år med finansielle tab blev iværksat en række omstrukturerings- og nedskæringsforanstaltninger og en særlig genopretningsplan, der indebar indrømmelser fra arbejdstagernes side med hensyn til deres ansættelsesvilkår</w:t>
      </w:r>
      <w:r w:rsidR="007659C6">
        <w:t>; der henviser til</w:t>
      </w:r>
      <w:r w:rsidRPr="004A062A">
        <w:t xml:space="preserve">, at </w:t>
      </w:r>
      <w:r w:rsidR="007659C6">
        <w:t xml:space="preserve">på trods af en vis succes førte den økonomiske situation efter covid-19-pandemien til yderligere vanskeligheder for de tyske stålrørsværker, og at </w:t>
      </w:r>
      <w:r w:rsidRPr="004A062A">
        <w:t>over 1 400 job er gået tabt siden 2015 på grund af omstrukturering</w:t>
      </w:r>
      <w:r w:rsidR="007659C6">
        <w:t>en</w:t>
      </w:r>
      <w:r w:rsidRPr="004A062A">
        <w:t xml:space="preserve">; der henviser til, at </w:t>
      </w:r>
      <w:proofErr w:type="spellStart"/>
      <w:r w:rsidRPr="004A062A">
        <w:t>Vallourec</w:t>
      </w:r>
      <w:proofErr w:type="spellEnd"/>
      <w:r w:rsidRPr="004A062A">
        <w:t xml:space="preserve"> S.A. i 2021 besluttede at sælge sine tyske stål</w:t>
      </w:r>
      <w:r w:rsidR="007659C6">
        <w:t>rørs</w:t>
      </w:r>
      <w:r w:rsidRPr="004A062A">
        <w:t>værker og flytte produktionen til Brasilien; der henviser til, at salget faldt til jorden, hvilket har betydet, at anlæggene vil blive lukket permanent og den resterende arbejdsstyrke afskediget senest den 1. januar 2025;</w:t>
      </w:r>
    </w:p>
    <w:p w14:paraId="6259DAFA" w14:textId="1EAEA29C" w:rsidR="008E7FF3" w:rsidRPr="004A062A" w:rsidRDefault="008E7FF3" w:rsidP="008E7FF3">
      <w:pPr>
        <w:pStyle w:val="NormalHanging12a"/>
      </w:pPr>
      <w:r w:rsidRPr="004A062A">
        <w:t>G.</w:t>
      </w:r>
      <w:r w:rsidRPr="004A062A">
        <w:tab/>
        <w:t xml:space="preserve">der henviser til, at VAD indvilligede i at oprette et transferselskab for hver gruppe af afskedigede personer, og at virksomheden også tilbød en plan for tidlig tilbagetrækning for arbejdstagere født i 1966 eller tidligere samt en plan for frivillig fratrædelse for personer, der måske ikke havde behov for langvarig hjælp til at finde et nyt job; </w:t>
      </w:r>
    </w:p>
    <w:p w14:paraId="2C32A368" w14:textId="77777777" w:rsidR="008E7FF3" w:rsidRPr="004A062A" w:rsidRDefault="008E7FF3" w:rsidP="008E7FF3">
      <w:pPr>
        <w:pStyle w:val="NormalHanging12a"/>
      </w:pPr>
      <w:r w:rsidRPr="004A062A">
        <w:t>H.</w:t>
      </w:r>
      <w:r w:rsidRPr="004A062A">
        <w:tab/>
        <w:t xml:space="preserve">der henviser til, at den økonomiske støtte fra EGF primært bør være rettet mod aktive arbejdsmarkedspolitiske foranstaltninger og individualiserede tilbud, der har til formål hurtigt at reintegrere støttemodtagerne i anstændig og bæredygtig beskæftigelse inden </w:t>
      </w:r>
      <w:r w:rsidRPr="004A062A">
        <w:lastRenderedPageBreak/>
        <w:t>for eller uden for deres oprindelige aktivitetssektor, samtidig med at de gøres parate til en klimaneutral og mere digital europæisk økonomi;</w:t>
      </w:r>
    </w:p>
    <w:p w14:paraId="2DB3868D" w14:textId="29CAF044" w:rsidR="008E7FF3" w:rsidRPr="004A062A" w:rsidRDefault="008E7FF3" w:rsidP="008E7FF3">
      <w:pPr>
        <w:pStyle w:val="NormalHanging12a"/>
      </w:pPr>
      <w:r w:rsidRPr="004A062A">
        <w:t>I.</w:t>
      </w:r>
      <w:r w:rsidRPr="004A062A">
        <w:tab/>
        <w:t xml:space="preserve">der henviser til, at revisionen af den flerårige finansielle ramme reducerer det maksimale årlige beløb til EGF fra 186 mio. EUR til 30 mio. EUR (i 2018-priser) som fastsat i artikel 8 i Rådets forordning (EU, </w:t>
      </w:r>
      <w:proofErr w:type="spellStart"/>
      <w:r w:rsidRPr="004A062A">
        <w:t>Euratom</w:t>
      </w:r>
      <w:proofErr w:type="spellEnd"/>
      <w:r w:rsidRPr="004A062A">
        <w:t xml:space="preserve">) 2020/2093 som ændret ved forordning (EU, </w:t>
      </w:r>
      <w:proofErr w:type="spellStart"/>
      <w:r w:rsidRPr="004A062A">
        <w:t>Euratom</w:t>
      </w:r>
      <w:proofErr w:type="spellEnd"/>
      <w:r w:rsidRPr="004A062A">
        <w:t>) 2024/765; der henviser til, at Kommissionen bør overvåge gennemførelsen af EGF, og at alle institutionerne bør træffe alle nødvendige foranstaltninger for at sikre, at alle berettigede ansøgninger om EGF-støtte kan imødekommes som et tegn på EU</w:t>
      </w:r>
      <w:r w:rsidR="00FA147E">
        <w:t>-</w:t>
      </w:r>
      <w:r w:rsidRPr="004A062A">
        <w:t>solidaritet;</w:t>
      </w:r>
    </w:p>
    <w:p w14:paraId="5B3DAAC9" w14:textId="77777777" w:rsidR="008E7FF3" w:rsidRPr="004A062A" w:rsidRDefault="008E7FF3" w:rsidP="008E7FF3">
      <w:pPr>
        <w:pStyle w:val="NormalHanging12a"/>
      </w:pPr>
      <w:r w:rsidRPr="004A062A">
        <w:t>1.</w:t>
      </w:r>
      <w:r w:rsidRPr="004A062A">
        <w:tab/>
        <w:t>er enig med Kommissionen i, at betingelserne i artikel 4, stk. 2, litra a), i EGF-forordningen er opfyldt, og at Tyskland derfor er berettiget til en økonomisk støtte på 2 984 627 EUR i henhold til nævnte forordning, hvilket svarer til 60 % af de samlede omkostninger på 4 974 379 EUR og omfatter udgifterne til individualiserede tilbud på 3 783 057 EUR samt udgifter til forberedende arbejde, forvaltning, oplysning, offentlig omtale samt kontrol- og rapporteringsaktiviteter på 191 322 EUR;</w:t>
      </w:r>
    </w:p>
    <w:p w14:paraId="67CDB982" w14:textId="77777777" w:rsidR="008E7FF3" w:rsidRPr="004A062A" w:rsidRDefault="008E7FF3" w:rsidP="008E7FF3">
      <w:pPr>
        <w:pStyle w:val="NormalHanging12a"/>
      </w:pPr>
      <w:r w:rsidRPr="004A062A">
        <w:t>2.</w:t>
      </w:r>
      <w:r w:rsidRPr="004A062A">
        <w:tab/>
        <w:t xml:space="preserve">bemærker, at de tyske myndigheder indgav ansøgningen den 15. november 2023, og at Kommissionen, efter at Tyskland havde forelagt yderligere oplysninger, den 29. februar 2024 afsluttede sin vurdering heraf og fremsendte den til Parlamentet den samme dag; </w:t>
      </w:r>
    </w:p>
    <w:p w14:paraId="5A529DEC" w14:textId="77777777" w:rsidR="008E7FF3" w:rsidRPr="004A062A" w:rsidRDefault="008E7FF3" w:rsidP="008E7FF3">
      <w:pPr>
        <w:pStyle w:val="NormalHanging12a"/>
      </w:pPr>
      <w:r w:rsidRPr="004A062A">
        <w:t>3.</w:t>
      </w:r>
      <w:r w:rsidRPr="004A062A">
        <w:tab/>
        <w:t xml:space="preserve">bemærker, at ansøgningen vedrører 1 518 arbejdstagere, der blev afskediget i virksomheden </w:t>
      </w:r>
      <w:proofErr w:type="spellStart"/>
      <w:r w:rsidRPr="004A062A">
        <w:t>Vallourec</w:t>
      </w:r>
      <w:proofErr w:type="spellEnd"/>
      <w:r w:rsidRPr="004A062A">
        <w:t xml:space="preserve"> </w:t>
      </w:r>
      <w:proofErr w:type="spellStart"/>
      <w:r w:rsidRPr="004A062A">
        <w:t>Deutschland</w:t>
      </w:r>
      <w:proofErr w:type="spellEnd"/>
      <w:r w:rsidRPr="004A062A">
        <w:t xml:space="preserve"> GmbH (VAD); bemærker endvidere, at i alt 835 arbejdstagere vil være tiltænkte støttemodtagere;</w:t>
      </w:r>
    </w:p>
    <w:p w14:paraId="2E813D94" w14:textId="77777777" w:rsidR="008E7FF3" w:rsidRPr="004A062A" w:rsidRDefault="008E7FF3" w:rsidP="008E7FF3">
      <w:pPr>
        <w:pStyle w:val="NormalHanging12a"/>
      </w:pPr>
      <w:r w:rsidRPr="004A062A">
        <w:t>4.</w:t>
      </w:r>
      <w:r w:rsidRPr="004A062A">
        <w:tab/>
        <w:t xml:space="preserve">understreger, at disse afskedigelser forventes at have en betydelig negativ indvirkning på den lokale økonomi, som i de seneste årtier har været genstand for omfattende strukturelle ændringer med en mærkbar reduktion i antallet af job inden for produktion og især fremstilling af metal; påpeger, at afskedigelserne vil få arbejdsløshedsprocenten i byerne </w:t>
      </w:r>
      <w:proofErr w:type="spellStart"/>
      <w:r w:rsidRPr="004A062A">
        <w:t>Mülheim</w:t>
      </w:r>
      <w:proofErr w:type="spellEnd"/>
      <w:r w:rsidRPr="004A062A">
        <w:t xml:space="preserve"> an der Ruhr og Düsseldorf til at stige med henholdsvis 11,6 % og 5,6 %;</w:t>
      </w:r>
    </w:p>
    <w:p w14:paraId="2F241E40" w14:textId="77777777" w:rsidR="008E7FF3" w:rsidRPr="004A062A" w:rsidRDefault="008E7FF3" w:rsidP="008E7FF3">
      <w:pPr>
        <w:pStyle w:val="NormalHanging12a"/>
      </w:pPr>
      <w:r w:rsidRPr="004A062A">
        <w:t>5.</w:t>
      </w:r>
      <w:r w:rsidRPr="004A062A">
        <w:tab/>
        <w:t>påpeger, at profilerne på de afskedigede arbejdstagere ikke svarer til de færdigheder, der søges på jobmarkedet; understreger endvidere, at de fleste af de berørte arbejdstagere er langt henne i deres erhvervsmæssige karriere, idet de har arbejdet for VAD i lang tid, og at deres formelle kvalifikationer gør dem ude af stand til at konkurrere på det nuværende arbejdsmarked, da 20,1 % af dem er over 54 år; understreger, at det således vil være en udfordring at opkvalificere og omskole arbejdstagerne til et niveau, der svarer til arbejdsmarkedskravene for kvalificerede job, især i betragtning af det store antal personer, der afskediges på samme tid; understreger desuden, at der ved opkvalificeringen og omskolingen af afskedigede arbejdstagere skal tages hensyn til de kvalifikationsbehov på mellemlang og lang sigt, der knytter sig til den industrielle omstilling til en klimaneutral fremtid;</w:t>
      </w:r>
    </w:p>
    <w:p w14:paraId="17A93BAB" w14:textId="0C388AD1" w:rsidR="008E7FF3" w:rsidRPr="004A062A" w:rsidRDefault="008E7FF3" w:rsidP="008E7FF3">
      <w:pPr>
        <w:pStyle w:val="NormalHanging12a"/>
      </w:pPr>
      <w:r w:rsidRPr="004A062A">
        <w:t>6</w:t>
      </w:r>
      <w:r w:rsidR="00FF7C76">
        <w:t>.</w:t>
      </w:r>
      <w:bookmarkStart w:id="7" w:name="_GoBack"/>
      <w:bookmarkEnd w:id="7"/>
      <w:r w:rsidRPr="004A062A">
        <w:tab/>
        <w:t xml:space="preserve">mener, at det er et socialt ansvar for Unionen at give disse arbejdstagere, der er blevet afskediget, de nødvendige kvalifikationer til den økologiske og retfærdige omstilling af Unionens industri i overensstemmelse med den europæiske grønne pagt, eftersom de arbejdede i en sektor med høj kulstofintensitet; understreger vigtigheden af forskning og innovation for at gøre Europa klar til fremtidens industrielle produktion, så det sikres, at Unionens vej hen imod </w:t>
      </w:r>
      <w:proofErr w:type="spellStart"/>
      <w:r w:rsidRPr="004A062A">
        <w:t>dekarbonisering</w:t>
      </w:r>
      <w:proofErr w:type="spellEnd"/>
      <w:r w:rsidRPr="004A062A">
        <w:t xml:space="preserve"> ikke går gennem afindustrialisering; glæder sig derfor over de individualiserede tilbud, som EGF yder arbejdstagerne, og som omfatter </w:t>
      </w:r>
      <w:r w:rsidRPr="004A062A">
        <w:lastRenderedPageBreak/>
        <w:t>opkvalificeringsforanstaltninger, workshopper, erhvervsvejledning, jobrådgivning samt uddannelsestilskud for at gøre regionen og det samlede arbejdsmarked mere bæredygtigt og modstandsdygtigt i fremtiden;</w:t>
      </w:r>
    </w:p>
    <w:p w14:paraId="5262CE5C" w14:textId="69702842" w:rsidR="008E7FF3" w:rsidRPr="004A062A" w:rsidRDefault="008E7FF3" w:rsidP="008E7FF3">
      <w:pPr>
        <w:pStyle w:val="NormalHanging12a"/>
      </w:pPr>
      <w:r w:rsidRPr="004A062A">
        <w:t>7.</w:t>
      </w:r>
      <w:r w:rsidRPr="004A062A">
        <w:tab/>
        <w:t>glæder sig over, at den samordnede pakke af individualiserede tilbud er blevet udarbejdet af de tyske myndigheder i samråd med de tiltænkte støttemodtagere, deres repræsentanter og arbejdsmarkedets parter</w:t>
      </w:r>
      <w:r w:rsidR="00951371">
        <w:t xml:space="preserve">, </w:t>
      </w:r>
      <w:r w:rsidR="00951371" w:rsidRPr="00951371">
        <w:t xml:space="preserve">glæder sig navnlig over, at virksomhedsledelsen og medarbejderrepræsentanterne umiddelbart efter beslutningen om at lukke </w:t>
      </w:r>
      <w:r w:rsidR="007659C6">
        <w:t>stålr</w:t>
      </w:r>
      <w:r w:rsidR="00951371" w:rsidRPr="00951371">
        <w:t>ør</w:t>
      </w:r>
      <w:r w:rsidR="007659C6">
        <w:t>sværkerne</w:t>
      </w:r>
      <w:r w:rsidR="00951371" w:rsidRPr="00951371">
        <w:t xml:space="preserve"> indledte forhandlinger om en socialplan og navnlig oprettelsen af et transferselskab;</w:t>
      </w:r>
      <w:r w:rsidRPr="004A062A">
        <w:t xml:space="preserve"> anerkender, at VAD har gjort en betydelig indsats for at minimere den sociale virkning af lukningen af anlæggene; </w:t>
      </w:r>
    </w:p>
    <w:p w14:paraId="339384F3" w14:textId="77777777" w:rsidR="008E7FF3" w:rsidRPr="004A062A" w:rsidRDefault="008E7FF3" w:rsidP="008E7FF3">
      <w:pPr>
        <w:pStyle w:val="NormalHanging12a"/>
      </w:pPr>
      <w:r w:rsidRPr="004A062A">
        <w:t>8.</w:t>
      </w:r>
      <w:r w:rsidRPr="004A062A">
        <w:tab/>
        <w:t>minder om, at de individualiserede tilbud til arbejdstagere og selvstændige omfatter følgende foranstaltninger: skræddersyet uddannelse og omskoling, erhvervsvejledning, individuel hjælp til jobsøgning og målrettede gruppeaktiviteter, støtte og tilskud til virksomhedsetablering samt incitamenter og godtgørelser;</w:t>
      </w:r>
    </w:p>
    <w:p w14:paraId="3D603CD6" w14:textId="77777777" w:rsidR="008E7FF3" w:rsidRPr="00DC3B79" w:rsidRDefault="008E7FF3" w:rsidP="008E7FF3">
      <w:pPr>
        <w:pStyle w:val="NormalHanging12a"/>
        <w:rPr>
          <w:szCs w:val="24"/>
        </w:rPr>
      </w:pPr>
      <w:r w:rsidRPr="00DC3B79">
        <w:rPr>
          <w:szCs w:val="24"/>
        </w:rPr>
        <w:t>9.</w:t>
      </w:r>
      <w:r w:rsidRPr="00DC3B79">
        <w:rPr>
          <w:szCs w:val="24"/>
        </w:rPr>
        <w:tab/>
      </w:r>
      <w:r w:rsidRPr="00677E5E">
        <w:rPr>
          <w:szCs w:val="24"/>
        </w:rPr>
        <w:t xml:space="preserve">glæder sig over den foreslåede foranstaltning vedrørende grundlæggende digitale færdigheder (Digitale </w:t>
      </w:r>
      <w:proofErr w:type="spellStart"/>
      <w:r w:rsidRPr="00677E5E">
        <w:rPr>
          <w:szCs w:val="24"/>
        </w:rPr>
        <w:t>Grundqualifizierung</w:t>
      </w:r>
      <w:proofErr w:type="spellEnd"/>
      <w:r w:rsidRPr="00677E5E">
        <w:rPr>
          <w:szCs w:val="24"/>
        </w:rPr>
        <w:t>), som tager højde for formidling af de kompetencer, der i henhold til EGF-forordningens artikel 7 stk. 2 er nødvendige i den digitale tidsalder; bemærker, at denne foranstaltning især retter sig mod deltagere med ingen eller meget få digitale færdigheder; glæder sig over, at deltagerne vil få udleveret bærbare computere, så de kan følge kurset og øve sig hjemmefra, og at der vil være særligt fokus på målrettede færdigheder, der hjælper deltagerne med at bruge internetværktøjer i deres jobsøgning;</w:t>
      </w:r>
    </w:p>
    <w:p w14:paraId="300AC06D" w14:textId="77777777" w:rsidR="008E7FF3" w:rsidRPr="004A062A" w:rsidRDefault="008E7FF3" w:rsidP="008E7FF3">
      <w:pPr>
        <w:pStyle w:val="NormalHanging12a"/>
      </w:pPr>
      <w:r w:rsidRPr="004A062A">
        <w:t>10.</w:t>
      </w:r>
      <w:r w:rsidRPr="004A062A">
        <w:tab/>
        <w:t>bemærker, at Tyskland begyndte at yde individualiserede tilbud til de tiltænkte støttemodtagere den 1. december 2023, og at perioden for berettigelse til økonomisk EGF-støtte derfor vil være fra den 1. december 2023 og indtil 24 måneder efter datoen for finansieringsafgørelsens ikrafttræden;</w:t>
      </w:r>
    </w:p>
    <w:p w14:paraId="2784D18B" w14:textId="77777777" w:rsidR="008E7FF3" w:rsidRPr="004A062A" w:rsidRDefault="008E7FF3" w:rsidP="008E7FF3">
      <w:pPr>
        <w:pStyle w:val="NormalHanging12a"/>
        <w:rPr>
          <w:sz w:val="23"/>
          <w:szCs w:val="23"/>
        </w:rPr>
      </w:pPr>
      <w:r w:rsidRPr="004A062A">
        <w:t>11.</w:t>
      </w:r>
      <w:r w:rsidRPr="004A062A">
        <w:tab/>
        <w:t>noterer sig, at Tyskland siden den 1. januar 2023 har afholdt de administrative udgifter til gennemførelsen af EGF, og at udgifterne til forberedelse, forvaltning, oplysning og offentlig omtale samt kontrol- og rapporteringsaktiviteter derfor er berettigede til økonomisk EGF-støtte fra den 1. januar 2023 og indtil 31 måneder efter datoen for finansieringsafgørelsens ikrafttræden;</w:t>
      </w:r>
    </w:p>
    <w:p w14:paraId="2D6780F6" w14:textId="77777777" w:rsidR="008E7FF3" w:rsidRPr="004A062A" w:rsidRDefault="008E7FF3" w:rsidP="008E7FF3">
      <w:pPr>
        <w:pStyle w:val="NormalHanging12a"/>
      </w:pPr>
      <w:r w:rsidRPr="004A062A">
        <w:t>12.</w:t>
      </w:r>
      <w:r w:rsidRPr="004A062A">
        <w:tab/>
        <w:t>understreger, at de tyske myndigheder har bekræftet, at de støtteberettigede foranstaltninger ikke modtager støtte fra andre af Unionens fonde eller finansielle instrumenter, og at principperne om ligebehandling og ikkeforskelsbehandling vil blive overholdt i forbindelse med adgangen til de foreslåede foranstaltninger og deres gennemførelse;</w:t>
      </w:r>
    </w:p>
    <w:p w14:paraId="76CB316F" w14:textId="77777777" w:rsidR="008E7FF3" w:rsidRPr="004A062A" w:rsidRDefault="008E7FF3" w:rsidP="008E7FF3">
      <w:pPr>
        <w:pStyle w:val="NormalHanging12a"/>
      </w:pPr>
      <w:r w:rsidRPr="004A062A">
        <w:t>13.</w:t>
      </w:r>
      <w:r w:rsidRPr="004A062A">
        <w:tab/>
        <w:t xml:space="preserve">minder om, at EGF-støtte ikke må erstatte tiltag, som det påhviler virksomhederne at gennemføre i henhold til national ret eller kollektive overenskomster, eller nogen godtgørelser eller rettigheder for de afskedigede arbejdstagere med henblik på at sikre EGF-bidragets fulde </w:t>
      </w:r>
      <w:proofErr w:type="spellStart"/>
      <w:r w:rsidRPr="004A062A">
        <w:t>additionalitet</w:t>
      </w:r>
      <w:proofErr w:type="spellEnd"/>
      <w:r w:rsidRPr="004A062A">
        <w:t>;</w:t>
      </w:r>
    </w:p>
    <w:p w14:paraId="6C3467E2" w14:textId="77777777" w:rsidR="008E7FF3" w:rsidRPr="004A062A" w:rsidRDefault="008E7FF3" w:rsidP="008E7FF3">
      <w:pPr>
        <w:pStyle w:val="NormalHanging12a"/>
      </w:pPr>
      <w:r w:rsidRPr="004A062A">
        <w:t>14.</w:t>
      </w:r>
      <w:r w:rsidRPr="004A062A">
        <w:tab/>
        <w:t>godkender den afgørelse, der er vedføjet denne beslutning;</w:t>
      </w:r>
    </w:p>
    <w:p w14:paraId="31822CFB" w14:textId="77777777" w:rsidR="008E7FF3" w:rsidRPr="004A062A" w:rsidRDefault="008E7FF3" w:rsidP="008E7FF3">
      <w:pPr>
        <w:pStyle w:val="NormalHanging12a"/>
      </w:pPr>
      <w:r w:rsidRPr="004A062A">
        <w:t>15.</w:t>
      </w:r>
      <w:r w:rsidRPr="004A062A">
        <w:tab/>
        <w:t xml:space="preserve">pålægger sin formand at undertegne denne afgørelse sammen med Rådets formand og drage omsorg for, at den offentliggøres i </w:t>
      </w:r>
      <w:r w:rsidRPr="004A062A">
        <w:rPr>
          <w:i/>
        </w:rPr>
        <w:t>Den Europæiske Unions Tidende</w:t>
      </w:r>
      <w:r w:rsidRPr="004A062A">
        <w:t>;</w:t>
      </w:r>
    </w:p>
    <w:p w14:paraId="6A0477F7" w14:textId="77777777" w:rsidR="008E7FF3" w:rsidRPr="004A062A" w:rsidRDefault="008E7FF3" w:rsidP="008E7FF3">
      <w:pPr>
        <w:pStyle w:val="NormalHanging12a"/>
        <w:sectPr w:rsidR="008E7FF3" w:rsidRPr="004A062A" w:rsidSect="004A062A">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4A062A">
        <w:lastRenderedPageBreak/>
        <w:t>16.</w:t>
      </w:r>
      <w:r w:rsidRPr="004A062A">
        <w:tab/>
        <w:t>pålægger sin formand at sende denne beslutning sammen med bilaget til Rådet og Kommissionen.</w:t>
      </w:r>
    </w:p>
    <w:p w14:paraId="487B3651" w14:textId="77777777" w:rsidR="008E7FF3" w:rsidRPr="004A062A" w:rsidRDefault="008E7FF3" w:rsidP="008E7FF3">
      <w:pPr>
        <w:pStyle w:val="NormalHanging12a"/>
        <w:ind w:left="0" w:firstLine="0"/>
        <w:jc w:val="both"/>
        <w:rPr>
          <w:szCs w:val="24"/>
        </w:rPr>
      </w:pPr>
    </w:p>
    <w:p w14:paraId="54ECACED" w14:textId="77777777" w:rsidR="00FF7C76" w:rsidRDefault="008E7FF3" w:rsidP="008E7FF3">
      <w:pPr>
        <w:pStyle w:val="PageHeading"/>
        <w:rPr>
          <w:rFonts w:ascii="Times New Roman" w:hAnsi="Times New Roman" w:cs="Times New Roman"/>
        </w:rPr>
      </w:pPr>
      <w:bookmarkStart w:id="8" w:name="_Toc164175610"/>
      <w:r w:rsidRPr="00677E5E">
        <w:rPr>
          <w:rFonts w:ascii="Times New Roman" w:hAnsi="Times New Roman" w:cs="Times New Roman"/>
        </w:rPr>
        <w:t>BILAG</w:t>
      </w:r>
    </w:p>
    <w:p w14:paraId="39DF975F" w14:textId="44503ACD" w:rsidR="008E7FF3" w:rsidRPr="00677E5E" w:rsidRDefault="008E7FF3" w:rsidP="008E7FF3">
      <w:pPr>
        <w:pStyle w:val="PageHeading"/>
        <w:rPr>
          <w:rFonts w:ascii="Times New Roman" w:hAnsi="Times New Roman" w:cs="Times New Roman"/>
          <w:noProof/>
        </w:rPr>
      </w:pPr>
      <w:r w:rsidRPr="00677E5E">
        <w:rPr>
          <w:rFonts w:ascii="Times New Roman" w:hAnsi="Times New Roman" w:cs="Times New Roman"/>
        </w:rPr>
        <w:t>EUROPA-PARLAMENTETS OG RÅDETS AFGØRELSE</w:t>
      </w:r>
      <w:bookmarkEnd w:id="8"/>
    </w:p>
    <w:p w14:paraId="51BED819" w14:textId="1DD25C8D" w:rsidR="008E7FF3" w:rsidRDefault="008E7FF3" w:rsidP="008E7FF3">
      <w:pPr>
        <w:pStyle w:val="NormalBold24a"/>
      </w:pPr>
      <w:r w:rsidRPr="00E05F93">
        <w:t xml:space="preserve">om mobilisering af Den Europæiske Fond for Tilpasning til Globaliseringen for Afskedigede Arbejdstagere på baggrund af en ansøgning fra Tyskland </w:t>
      </w:r>
      <w:r w:rsidR="00E05F93">
        <w:t>(</w:t>
      </w:r>
      <w:r w:rsidRPr="00E05F93">
        <w:t>EGF/2023/003 DE/</w:t>
      </w:r>
      <w:proofErr w:type="spellStart"/>
      <w:r w:rsidRPr="00E05F93">
        <w:t>Vallourec</w:t>
      </w:r>
      <w:proofErr w:type="spellEnd"/>
      <w:r w:rsidR="00E05F93">
        <w:t>)</w:t>
      </w:r>
    </w:p>
    <w:p w14:paraId="2A3553CF" w14:textId="62C3CA66" w:rsidR="00FF7C76" w:rsidRPr="00FF7C76" w:rsidRDefault="00FF7C76" w:rsidP="008E7FF3">
      <w:pPr>
        <w:pStyle w:val="NormalBold24a"/>
        <w:rPr>
          <w:b w:val="0"/>
        </w:rPr>
      </w:pPr>
      <w:r w:rsidRPr="00FF7C76">
        <w:rPr>
          <w:rStyle w:val="Emphasis"/>
          <w:b w:val="0"/>
        </w:rPr>
        <w:t>(</w:t>
      </w:r>
      <w:r w:rsidRPr="00FF7C76">
        <w:rPr>
          <w:b w:val="0"/>
          <w:iCs/>
        </w:rPr>
        <w:t>Teksten i bilaget gengives ikke her, eftersom det svarer til den endelige retsakt, afgørelse (EU) 202</w:t>
      </w:r>
      <w:r w:rsidRPr="00FF7C76">
        <w:rPr>
          <w:b w:val="0"/>
          <w:iCs/>
        </w:rPr>
        <w:t>4</w:t>
      </w:r>
      <w:r w:rsidRPr="00FF7C76">
        <w:rPr>
          <w:rStyle w:val="Emphasis"/>
          <w:b w:val="0"/>
        </w:rPr>
        <w:t>/</w:t>
      </w:r>
      <w:r w:rsidRPr="00FF7C76">
        <w:rPr>
          <w:rStyle w:val="Emphasis"/>
          <w:b w:val="0"/>
        </w:rPr>
        <w:t>1298</w:t>
      </w:r>
      <w:r w:rsidRPr="00FF7C76">
        <w:rPr>
          <w:rStyle w:val="Emphasis"/>
          <w:b w:val="0"/>
        </w:rPr>
        <w:t>.)</w:t>
      </w:r>
    </w:p>
    <w:sectPr w:rsidR="00FF7C76" w:rsidRPr="00FF7C76" w:rsidSect="004A062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188F8" w14:textId="77777777" w:rsidR="00D451E7" w:rsidRPr="004A062A" w:rsidRDefault="00D451E7">
      <w:r w:rsidRPr="004A062A">
        <w:separator/>
      </w:r>
    </w:p>
  </w:endnote>
  <w:endnote w:type="continuationSeparator" w:id="0">
    <w:p w14:paraId="1E67139B" w14:textId="77777777" w:rsidR="00D451E7" w:rsidRPr="004A062A" w:rsidRDefault="00D451E7">
      <w:r w:rsidRPr="004A06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0C7E3" w14:textId="77777777" w:rsidR="008E7FF3" w:rsidRPr="004A062A" w:rsidRDefault="008E7FF3" w:rsidP="00A02566">
    <w:pPr>
      <w:pStyle w:val="EPFooter"/>
    </w:pPr>
    <w:r w:rsidRPr="004A062A">
      <w:t>PE</w:t>
    </w:r>
    <w:r w:rsidRPr="004A062A">
      <w:rPr>
        <w:rStyle w:val="HideTWBExt"/>
      </w:rPr>
      <w:t>&lt;</w:t>
    </w:r>
    <w:proofErr w:type="spellStart"/>
    <w:r w:rsidRPr="004A062A">
      <w:rPr>
        <w:rStyle w:val="HideTWBExt"/>
      </w:rPr>
      <w:t>NoPE</w:t>
    </w:r>
    <w:proofErr w:type="spellEnd"/>
    <w:r w:rsidRPr="004A062A">
      <w:rPr>
        <w:rStyle w:val="HideTWBExt"/>
      </w:rPr>
      <w:t>&gt;</w:t>
    </w:r>
    <w:r w:rsidRPr="004A062A">
      <w:t>759.759</w:t>
    </w:r>
    <w:r w:rsidRPr="004A062A">
      <w:rPr>
        <w:rStyle w:val="HideTWBExt"/>
      </w:rPr>
      <w:t>&lt;/</w:t>
    </w:r>
    <w:proofErr w:type="spellStart"/>
    <w:r w:rsidRPr="004A062A">
      <w:rPr>
        <w:rStyle w:val="HideTWBExt"/>
      </w:rPr>
      <w:t>NoPE</w:t>
    </w:r>
    <w:proofErr w:type="spellEnd"/>
    <w:r w:rsidRPr="004A062A">
      <w:rPr>
        <w:rStyle w:val="HideTWBExt"/>
      </w:rPr>
      <w:t>&gt;&lt;Version&gt;</w:t>
    </w:r>
    <w:r w:rsidRPr="004A062A">
      <w:t>v02-00</w:t>
    </w:r>
    <w:r w:rsidRPr="004A062A">
      <w:rPr>
        <w:rStyle w:val="HideTWBExt"/>
      </w:rPr>
      <w:t>&lt;/Version&gt;</w:t>
    </w:r>
    <w:r w:rsidRPr="004A062A">
      <w:tab/>
    </w:r>
    <w:r w:rsidRPr="004A062A">
      <w:fldChar w:fldCharType="begin"/>
    </w:r>
    <w:r w:rsidRPr="004A062A">
      <w:instrText xml:space="preserve"> PAGE  \* MERGEFORMAT </w:instrText>
    </w:r>
    <w:r w:rsidRPr="004A062A">
      <w:fldChar w:fldCharType="separate"/>
    </w:r>
    <w:r w:rsidRPr="004A062A">
      <w:rPr>
        <w:noProof/>
      </w:rPr>
      <w:t>4</w:t>
    </w:r>
    <w:r w:rsidRPr="004A062A">
      <w:fldChar w:fldCharType="end"/>
    </w:r>
    <w:r w:rsidRPr="004A062A">
      <w:t>/</w:t>
    </w:r>
    <w:fldSimple w:instr=" NUMPAGES  \* MERGEFORMAT ">
      <w:r w:rsidRPr="004A062A">
        <w:rPr>
          <w:noProof/>
        </w:rPr>
        <w:t>4</w:t>
      </w:r>
    </w:fldSimple>
    <w:r w:rsidRPr="004A062A">
      <w:tab/>
    </w:r>
    <w:r w:rsidRPr="004A062A">
      <w:rPr>
        <w:rStyle w:val="HideTWBExt"/>
      </w:rPr>
      <w:t>&lt;PathFdR&gt;</w:t>
    </w:r>
    <w:r w:rsidRPr="004A062A">
      <w:t>RR\1300657DA.docx</w:t>
    </w:r>
    <w:r w:rsidRPr="004A062A">
      <w:rPr>
        <w:rStyle w:val="HideTWBExt"/>
      </w:rPr>
      <w:t>&lt;/</w:t>
    </w:r>
    <w:proofErr w:type="spellStart"/>
    <w:r w:rsidRPr="004A062A">
      <w:rPr>
        <w:rStyle w:val="HideTWBExt"/>
      </w:rPr>
      <w:t>PathFdR</w:t>
    </w:r>
    <w:proofErr w:type="spellEnd"/>
    <w:r w:rsidRPr="004A062A">
      <w:rPr>
        <w:rStyle w:val="HideTWBExt"/>
      </w:rPr>
      <w:t>&gt;</w:t>
    </w:r>
  </w:p>
  <w:p w14:paraId="48212149" w14:textId="77777777" w:rsidR="008E7FF3" w:rsidRPr="004A062A" w:rsidRDefault="008E7FF3" w:rsidP="00A02566">
    <w:pPr>
      <w:pStyle w:val="EPFooter2"/>
    </w:pPr>
    <w:r w:rsidRPr="004A062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92056" w14:textId="77777777" w:rsidR="008E7FF3" w:rsidRPr="004A062A" w:rsidRDefault="008E7FF3" w:rsidP="00A02566">
    <w:pPr>
      <w:pStyle w:val="EPFooter"/>
    </w:pPr>
    <w:r w:rsidRPr="004A062A">
      <w:rPr>
        <w:rStyle w:val="HideTWBExt"/>
      </w:rPr>
      <w:t>&lt;PathFdR&gt;</w:t>
    </w:r>
    <w:r w:rsidRPr="004A062A">
      <w:t>RR\1300657DA.docx</w:t>
    </w:r>
    <w:r w:rsidRPr="004A062A">
      <w:rPr>
        <w:rStyle w:val="HideTWBExt"/>
      </w:rPr>
      <w:t>&lt;/</w:t>
    </w:r>
    <w:proofErr w:type="spellStart"/>
    <w:r w:rsidRPr="004A062A">
      <w:rPr>
        <w:rStyle w:val="HideTWBExt"/>
      </w:rPr>
      <w:t>PathFdR</w:t>
    </w:r>
    <w:proofErr w:type="spellEnd"/>
    <w:r w:rsidRPr="004A062A">
      <w:rPr>
        <w:rStyle w:val="HideTWBExt"/>
      </w:rPr>
      <w:t>&gt;</w:t>
    </w:r>
    <w:r w:rsidRPr="004A062A">
      <w:tab/>
    </w:r>
    <w:r w:rsidRPr="004A062A">
      <w:tab/>
      <w:t>PE</w:t>
    </w:r>
    <w:r w:rsidRPr="004A062A">
      <w:rPr>
        <w:rStyle w:val="HideTWBExt"/>
      </w:rPr>
      <w:t>&lt;</w:t>
    </w:r>
    <w:proofErr w:type="spellStart"/>
    <w:r w:rsidRPr="004A062A">
      <w:rPr>
        <w:rStyle w:val="HideTWBExt"/>
      </w:rPr>
      <w:t>NoPE</w:t>
    </w:r>
    <w:proofErr w:type="spellEnd"/>
    <w:r w:rsidRPr="004A062A">
      <w:rPr>
        <w:rStyle w:val="HideTWBExt"/>
      </w:rPr>
      <w:t>&gt;</w:t>
    </w:r>
    <w:r w:rsidRPr="004A062A">
      <w:t>759.759</w:t>
    </w:r>
    <w:r w:rsidRPr="004A062A">
      <w:rPr>
        <w:rStyle w:val="HideTWBExt"/>
      </w:rPr>
      <w:t>&lt;/</w:t>
    </w:r>
    <w:proofErr w:type="spellStart"/>
    <w:r w:rsidRPr="004A062A">
      <w:rPr>
        <w:rStyle w:val="HideTWBExt"/>
      </w:rPr>
      <w:t>NoPE</w:t>
    </w:r>
    <w:proofErr w:type="spellEnd"/>
    <w:r w:rsidRPr="004A062A">
      <w:rPr>
        <w:rStyle w:val="HideTWBExt"/>
      </w:rPr>
      <w:t>&gt;&lt;Version&gt;</w:t>
    </w:r>
    <w:r w:rsidRPr="004A062A">
      <w:t>v02-00</w:t>
    </w:r>
    <w:r w:rsidRPr="004A062A">
      <w:rPr>
        <w:rStyle w:val="HideTWBExt"/>
      </w:rPr>
      <w:t>&lt;/Version&gt;</w:t>
    </w:r>
  </w:p>
  <w:p w14:paraId="45DA5C08" w14:textId="77777777" w:rsidR="008E7FF3" w:rsidRPr="004A062A" w:rsidRDefault="008E7FF3" w:rsidP="00A02566">
    <w:pPr>
      <w:pStyle w:val="EPFooter2"/>
    </w:pPr>
    <w:r w:rsidRPr="004A062A">
      <w:t>DA</w:t>
    </w:r>
    <w:r w:rsidRPr="004A062A">
      <w:tab/>
    </w:r>
    <w:r w:rsidRPr="004A062A">
      <w:rPr>
        <w:b w:val="0"/>
        <w:i/>
        <w:color w:val="C0C0C0"/>
        <w:sz w:val="22"/>
      </w:rPr>
      <w:t>Forenet i mangfoldighed</w:t>
    </w:r>
    <w:r w:rsidRPr="004A062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DAD22" w14:textId="77777777" w:rsidR="00064002" w:rsidRPr="004A062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17577" w14:textId="77777777" w:rsidR="00064002" w:rsidRPr="004A062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45890" w14:textId="77777777" w:rsidR="00064002" w:rsidRPr="004A06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8CE60" w14:textId="77777777" w:rsidR="00D451E7" w:rsidRPr="004A062A" w:rsidRDefault="00D451E7">
      <w:r w:rsidRPr="004A062A">
        <w:separator/>
      </w:r>
    </w:p>
  </w:footnote>
  <w:footnote w:type="continuationSeparator" w:id="0">
    <w:p w14:paraId="1F7E9146" w14:textId="77777777" w:rsidR="00D451E7" w:rsidRPr="004A062A" w:rsidRDefault="00D451E7">
      <w:r w:rsidRPr="004A062A">
        <w:continuationSeparator/>
      </w:r>
    </w:p>
  </w:footnote>
  <w:footnote w:id="1">
    <w:p w14:paraId="02E10219" w14:textId="77777777" w:rsidR="008E7FF3" w:rsidRPr="004A062A" w:rsidRDefault="008E7FF3" w:rsidP="004A062A">
      <w:pPr>
        <w:pStyle w:val="FootnoteText"/>
        <w:ind w:left="567" w:hanging="567"/>
        <w:rPr>
          <w:sz w:val="24"/>
          <w:lang w:val="da-DK"/>
        </w:rPr>
      </w:pPr>
      <w:r w:rsidRPr="004A062A">
        <w:rPr>
          <w:rStyle w:val="FootnoteReference"/>
          <w:sz w:val="24"/>
          <w:lang w:val="da-DK"/>
        </w:rPr>
        <w:footnoteRef/>
      </w:r>
      <w:r w:rsidR="004A062A" w:rsidRPr="004A062A">
        <w:rPr>
          <w:sz w:val="24"/>
          <w:lang w:val="da-DK"/>
        </w:rPr>
        <w:t xml:space="preserve"> </w:t>
      </w:r>
      <w:r w:rsidR="004A062A" w:rsidRPr="004A062A">
        <w:rPr>
          <w:sz w:val="24"/>
          <w:lang w:val="da-DK"/>
        </w:rPr>
        <w:tab/>
      </w:r>
      <w:r w:rsidRPr="004A062A">
        <w:rPr>
          <w:sz w:val="24"/>
          <w:lang w:val="da-DK"/>
        </w:rPr>
        <w:t>EUT L 153 af 3.5.2021, s. 48.</w:t>
      </w:r>
    </w:p>
  </w:footnote>
  <w:footnote w:id="2">
    <w:p w14:paraId="0D1A27C4" w14:textId="77777777" w:rsidR="008E7FF3" w:rsidRPr="004A062A" w:rsidRDefault="008E7FF3" w:rsidP="004A062A">
      <w:pPr>
        <w:pStyle w:val="FootnoteText"/>
        <w:ind w:left="567" w:hanging="567"/>
        <w:rPr>
          <w:sz w:val="24"/>
          <w:lang w:val="da-DK"/>
        </w:rPr>
      </w:pPr>
      <w:r w:rsidRPr="004A062A">
        <w:rPr>
          <w:rStyle w:val="FootnoteReference"/>
          <w:sz w:val="24"/>
          <w:lang w:val="da-DK"/>
        </w:rPr>
        <w:footnoteRef/>
      </w:r>
      <w:r w:rsidR="004A062A" w:rsidRPr="004A062A">
        <w:rPr>
          <w:sz w:val="24"/>
          <w:lang w:val="da-DK"/>
        </w:rPr>
        <w:t xml:space="preserve"> </w:t>
      </w:r>
      <w:r w:rsidR="004A062A" w:rsidRPr="004A062A">
        <w:rPr>
          <w:sz w:val="24"/>
          <w:lang w:val="da-DK"/>
        </w:rPr>
        <w:tab/>
      </w:r>
      <w:r w:rsidRPr="004A062A">
        <w:rPr>
          <w:sz w:val="24"/>
          <w:lang w:val="da-DK"/>
        </w:rPr>
        <w:t>EUT L 433 I af 22.12.2020, s. 11.</w:t>
      </w:r>
    </w:p>
  </w:footnote>
  <w:footnote w:id="3">
    <w:p w14:paraId="3F7443E7" w14:textId="4FE260D8" w:rsidR="00E05F93" w:rsidRPr="00677E5E" w:rsidRDefault="00E05F93" w:rsidP="00E05F93">
      <w:pPr>
        <w:pStyle w:val="FootnoteText"/>
        <w:ind w:left="567" w:hanging="567"/>
        <w:rPr>
          <w:sz w:val="24"/>
          <w:lang w:val="fi-FI"/>
        </w:rPr>
      </w:pPr>
      <w:r w:rsidRPr="004A062A">
        <w:rPr>
          <w:rStyle w:val="FootnoteReference"/>
          <w:sz w:val="24"/>
          <w:lang w:val="da-DK"/>
        </w:rPr>
        <w:footnoteRef/>
      </w:r>
      <w:r w:rsidRPr="00677E5E">
        <w:rPr>
          <w:color w:val="333333"/>
          <w:sz w:val="24"/>
          <w:shd w:val="clear" w:color="auto" w:fill="FFFFFF"/>
          <w:lang w:val="fi-FI"/>
        </w:rPr>
        <w:t xml:space="preserve"> </w:t>
      </w:r>
      <w:r w:rsidRPr="00677E5E">
        <w:rPr>
          <w:color w:val="333333"/>
          <w:sz w:val="24"/>
          <w:shd w:val="clear" w:color="auto" w:fill="FFFFFF"/>
          <w:lang w:val="fi-FI"/>
        </w:rPr>
        <w:tab/>
      </w:r>
      <w:r w:rsidRPr="00677E5E">
        <w:rPr>
          <w:sz w:val="24"/>
          <w:lang w:val="fi-FI"/>
        </w:rPr>
        <w:t xml:space="preserve">EUT L, 2024/765, 29.2.2024, </w:t>
      </w:r>
      <w:r w:rsidRPr="00677E5E">
        <w:rPr>
          <w:rStyle w:val="Emphasis"/>
          <w:color w:val="333333"/>
          <w:sz w:val="24"/>
          <w:shd w:val="clear" w:color="auto" w:fill="FFFFFF"/>
          <w:lang w:val="fi-FI"/>
        </w:rPr>
        <w:t>ELI: https://eur-lex.europa.eu/eli/reg/2024/765/oj.</w:t>
      </w:r>
    </w:p>
  </w:footnote>
  <w:footnote w:id="4">
    <w:p w14:paraId="6A5DBA24" w14:textId="77777777" w:rsidR="008E7FF3" w:rsidRPr="004A062A" w:rsidRDefault="008E7FF3" w:rsidP="004A062A">
      <w:pPr>
        <w:pStyle w:val="FootnoteText"/>
        <w:ind w:left="567" w:hanging="567"/>
        <w:rPr>
          <w:sz w:val="24"/>
          <w:lang w:val="da-DK"/>
        </w:rPr>
      </w:pPr>
      <w:r w:rsidRPr="004A062A">
        <w:rPr>
          <w:rStyle w:val="FootnoteReference"/>
          <w:sz w:val="24"/>
          <w:lang w:val="da-DK"/>
        </w:rPr>
        <w:footnoteRef/>
      </w:r>
      <w:r w:rsidR="004A062A" w:rsidRPr="004A062A">
        <w:rPr>
          <w:sz w:val="24"/>
          <w:lang w:val="da-DK"/>
        </w:rPr>
        <w:t xml:space="preserve"> </w:t>
      </w:r>
      <w:r w:rsidR="004A062A" w:rsidRPr="004A062A">
        <w:rPr>
          <w:sz w:val="24"/>
          <w:lang w:val="da-DK"/>
        </w:rPr>
        <w:tab/>
      </w:r>
      <w:r w:rsidRPr="004A062A">
        <w:rPr>
          <w:sz w:val="24"/>
          <w:lang w:val="da-DK"/>
        </w:rPr>
        <w:t>EUT L 433 I af 22.12.2020, s. 28.</w:t>
      </w:r>
    </w:p>
  </w:footnote>
  <w:footnote w:id="5">
    <w:p w14:paraId="28BAE1B4" w14:textId="77777777" w:rsidR="008E7FF3" w:rsidRPr="004A062A" w:rsidRDefault="008E7FF3" w:rsidP="004A062A">
      <w:pPr>
        <w:pStyle w:val="FootnoteText"/>
        <w:ind w:left="567" w:hanging="567"/>
        <w:rPr>
          <w:sz w:val="24"/>
          <w:lang w:val="da-DK"/>
        </w:rPr>
      </w:pPr>
      <w:r w:rsidRPr="004A062A">
        <w:rPr>
          <w:rStyle w:val="FootnoteReference"/>
          <w:sz w:val="24"/>
          <w:lang w:val="da-DK"/>
        </w:rPr>
        <w:footnoteRef/>
      </w:r>
      <w:r w:rsidR="004A062A" w:rsidRPr="004A062A">
        <w:rPr>
          <w:sz w:val="24"/>
          <w:lang w:val="da-DK"/>
        </w:rPr>
        <w:t xml:space="preserve"> </w:t>
      </w:r>
      <w:r w:rsidR="004A062A" w:rsidRPr="004A062A">
        <w:rPr>
          <w:sz w:val="24"/>
          <w:lang w:val="da-DK"/>
        </w:rPr>
        <w:tab/>
      </w:r>
      <w:r w:rsidRPr="004A062A">
        <w:rPr>
          <w:sz w:val="24"/>
          <w:lang w:val="da-DK"/>
        </w:rPr>
        <w:t>Som omhandlet i EGF-forordningens artikel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158E5" w14:textId="77777777" w:rsidR="00064002" w:rsidRPr="004A06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1F8AD" w14:textId="77777777" w:rsidR="00064002" w:rsidRPr="004A06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7895D" w14:textId="77777777" w:rsidR="00064002" w:rsidRPr="004A06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DA"/>
    <w:docVar w:name="dvnumam" w:val="0"/>
    <w:docVar w:name="dvpe" w:val="759.759"/>
    <w:docVar w:name="dvrapporteur" w:val="Ordfører: "/>
    <w:docVar w:name="dvtitre" w:val="Europa-Parlamentets beslutning af xx.xx 2024 om forslag til Europa-Parlamentets og Rådets afgørelse om mobilisering af Den Europæiske Fond for Tilpasning til Globaliseringen for Afskedigede Arbejdstagere på baggrund af en ansøgning fra Tyskland – EGF/2023/003 DE/Vallourec(COM(2024)0030 – C9-0041/2024 – 2024/0049(BUD))"/>
  </w:docVars>
  <w:rsids>
    <w:rsidRoot w:val="00D451E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006F"/>
    <w:rsid w:val="00411CCE"/>
    <w:rsid w:val="0041666E"/>
    <w:rsid w:val="00421060"/>
    <w:rsid w:val="00471C19"/>
    <w:rsid w:val="004867E3"/>
    <w:rsid w:val="00494A28"/>
    <w:rsid w:val="004A062A"/>
    <w:rsid w:val="004C0004"/>
    <w:rsid w:val="004C5D52"/>
    <w:rsid w:val="0050519A"/>
    <w:rsid w:val="005072A1"/>
    <w:rsid w:val="00514517"/>
    <w:rsid w:val="00545827"/>
    <w:rsid w:val="00560270"/>
    <w:rsid w:val="005C2568"/>
    <w:rsid w:val="006037C0"/>
    <w:rsid w:val="006309F3"/>
    <w:rsid w:val="006631B6"/>
    <w:rsid w:val="00677E5E"/>
    <w:rsid w:val="00680577"/>
    <w:rsid w:val="006F74FA"/>
    <w:rsid w:val="00731ADD"/>
    <w:rsid w:val="00734777"/>
    <w:rsid w:val="00747932"/>
    <w:rsid w:val="00751A4A"/>
    <w:rsid w:val="00756632"/>
    <w:rsid w:val="00762C74"/>
    <w:rsid w:val="007659C6"/>
    <w:rsid w:val="00786EC0"/>
    <w:rsid w:val="007D1690"/>
    <w:rsid w:val="007E22AD"/>
    <w:rsid w:val="00817416"/>
    <w:rsid w:val="00842779"/>
    <w:rsid w:val="00865F67"/>
    <w:rsid w:val="00881A7B"/>
    <w:rsid w:val="008840E5"/>
    <w:rsid w:val="00887B3E"/>
    <w:rsid w:val="008B27B1"/>
    <w:rsid w:val="008C2AC6"/>
    <w:rsid w:val="008E7FF3"/>
    <w:rsid w:val="00930C23"/>
    <w:rsid w:val="0093193B"/>
    <w:rsid w:val="009509D8"/>
    <w:rsid w:val="00950B64"/>
    <w:rsid w:val="00951371"/>
    <w:rsid w:val="00981893"/>
    <w:rsid w:val="00A1687D"/>
    <w:rsid w:val="00A43E52"/>
    <w:rsid w:val="00A4678D"/>
    <w:rsid w:val="00A778C7"/>
    <w:rsid w:val="00AB441E"/>
    <w:rsid w:val="00AB6293"/>
    <w:rsid w:val="00AD05C3"/>
    <w:rsid w:val="00AE0928"/>
    <w:rsid w:val="00AF3B82"/>
    <w:rsid w:val="00B11375"/>
    <w:rsid w:val="00B12E95"/>
    <w:rsid w:val="00B22876"/>
    <w:rsid w:val="00B558F0"/>
    <w:rsid w:val="00BD48FE"/>
    <w:rsid w:val="00BD7BD8"/>
    <w:rsid w:val="00BE6ADC"/>
    <w:rsid w:val="00C05BFE"/>
    <w:rsid w:val="00C23CD4"/>
    <w:rsid w:val="00C61C0C"/>
    <w:rsid w:val="00C941CB"/>
    <w:rsid w:val="00CC2357"/>
    <w:rsid w:val="00CD19EA"/>
    <w:rsid w:val="00CF071A"/>
    <w:rsid w:val="00D058B8"/>
    <w:rsid w:val="00D451E7"/>
    <w:rsid w:val="00D56C11"/>
    <w:rsid w:val="00D834A0"/>
    <w:rsid w:val="00D872DF"/>
    <w:rsid w:val="00D91E21"/>
    <w:rsid w:val="00DA7FCD"/>
    <w:rsid w:val="00DC3B79"/>
    <w:rsid w:val="00E00D69"/>
    <w:rsid w:val="00E05F93"/>
    <w:rsid w:val="00E365E1"/>
    <w:rsid w:val="00E820A4"/>
    <w:rsid w:val="00E929B0"/>
    <w:rsid w:val="00EA1F34"/>
    <w:rsid w:val="00EB006A"/>
    <w:rsid w:val="00EB4772"/>
    <w:rsid w:val="00ED169E"/>
    <w:rsid w:val="00ED4235"/>
    <w:rsid w:val="00F04346"/>
    <w:rsid w:val="00F075DC"/>
    <w:rsid w:val="00F149E9"/>
    <w:rsid w:val="00F5134D"/>
    <w:rsid w:val="00F52735"/>
    <w:rsid w:val="00F74202"/>
    <w:rsid w:val="00F87713"/>
    <w:rsid w:val="00FA147E"/>
    <w:rsid w:val="00FB4360"/>
    <w:rsid w:val="00FD0C70"/>
    <w:rsid w:val="00FF7C7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F53E8"/>
  <w15:chartTrackingRefBased/>
  <w15:docId w15:val="{1B116420-AFCC-48B2-99F7-30B9A397F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E7FF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E7FF3"/>
    <w:pPr>
      <w:keepNext/>
      <w:spacing w:after="480"/>
      <w:jc w:val="center"/>
    </w:pPr>
    <w:rPr>
      <w:rFonts w:ascii="Arial" w:hAnsi="Arial" w:cs="Arial"/>
      <w:b/>
    </w:rPr>
  </w:style>
  <w:style w:type="paragraph" w:customStyle="1" w:styleId="NormalHanging12a">
    <w:name w:val="NormalHanging12a"/>
    <w:basedOn w:val="Normal"/>
    <w:link w:val="NormalHanging12aChar"/>
    <w:rsid w:val="008E7FF3"/>
    <w:pPr>
      <w:spacing w:after="240"/>
      <w:ind w:left="567" w:hanging="567"/>
    </w:pPr>
  </w:style>
  <w:style w:type="paragraph" w:styleId="Header">
    <w:name w:val="header"/>
    <w:basedOn w:val="Normal"/>
    <w:link w:val="HeaderChar"/>
    <w:rsid w:val="008E7FF3"/>
    <w:pPr>
      <w:tabs>
        <w:tab w:val="center" w:pos="4513"/>
        <w:tab w:val="right" w:pos="9026"/>
      </w:tabs>
    </w:pPr>
  </w:style>
  <w:style w:type="character" w:customStyle="1" w:styleId="HeaderChar">
    <w:name w:val="Header Char"/>
    <w:basedOn w:val="DefaultParagraphFont"/>
    <w:link w:val="Header"/>
    <w:rsid w:val="008E7FF3"/>
    <w:rPr>
      <w:sz w:val="24"/>
      <w:lang w:val="da-DK"/>
    </w:rPr>
  </w:style>
  <w:style w:type="paragraph" w:customStyle="1" w:styleId="NormalBold24a">
    <w:name w:val="NormalBold24a"/>
    <w:basedOn w:val="Normal"/>
    <w:rsid w:val="008E7FF3"/>
    <w:pPr>
      <w:spacing w:after="480"/>
    </w:pPr>
    <w:rPr>
      <w:b/>
      <w:bCs/>
    </w:rPr>
  </w:style>
  <w:style w:type="paragraph" w:customStyle="1" w:styleId="EPFooter">
    <w:name w:val="EPFooter"/>
    <w:basedOn w:val="Normal"/>
    <w:rsid w:val="008E7FF3"/>
    <w:pPr>
      <w:tabs>
        <w:tab w:val="center" w:pos="4535"/>
        <w:tab w:val="right" w:pos="9071"/>
      </w:tabs>
      <w:spacing w:before="240" w:after="240"/>
    </w:pPr>
    <w:rPr>
      <w:color w:val="010000"/>
      <w:sz w:val="22"/>
    </w:rPr>
  </w:style>
  <w:style w:type="paragraph" w:customStyle="1" w:styleId="EPComma">
    <w:name w:val="EPComma"/>
    <w:basedOn w:val="Normal"/>
    <w:rsid w:val="008E7FF3"/>
    <w:pPr>
      <w:spacing w:before="480" w:after="240"/>
    </w:pPr>
  </w:style>
  <w:style w:type="character" w:customStyle="1" w:styleId="NormalHanging12aChar">
    <w:name w:val="NormalHanging12a Char"/>
    <w:basedOn w:val="DefaultParagraphFont"/>
    <w:link w:val="NormalHanging12a"/>
    <w:locked/>
    <w:rsid w:val="008E7FF3"/>
    <w:rPr>
      <w:sz w:val="24"/>
      <w:lang w:val="da-DK"/>
    </w:rPr>
  </w:style>
  <w:style w:type="paragraph" w:customStyle="1" w:styleId="Institutionquisigne">
    <w:name w:val="Institution qui signe"/>
    <w:basedOn w:val="Normal"/>
    <w:next w:val="Normal"/>
    <w:rsid w:val="008E7FF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E7FF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8E7FF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E7FF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E7FF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E7FF3"/>
    <w:pPr>
      <w:widowControl/>
      <w:spacing w:before="120" w:after="120"/>
      <w:ind w:left="709" w:hanging="709"/>
      <w:jc w:val="both"/>
    </w:pPr>
    <w:rPr>
      <w:rFonts w:eastAsiaTheme="minorEastAsia"/>
      <w:szCs w:val="22"/>
      <w:lang w:eastAsia="en-US"/>
    </w:rPr>
  </w:style>
  <w:style w:type="character" w:styleId="Emphasis">
    <w:name w:val="Emphasis"/>
    <w:basedOn w:val="DefaultParagraphFont"/>
    <w:qFormat/>
    <w:rsid w:val="008E7FF3"/>
    <w:rPr>
      <w:i/>
      <w:iCs/>
    </w:rPr>
  </w:style>
  <w:style w:type="character" w:customStyle="1" w:styleId="PageHeadingChar">
    <w:name w:val="PageHeading Char"/>
    <w:basedOn w:val="DefaultParagraphFont"/>
    <w:link w:val="PageHeading"/>
    <w:rsid w:val="008E7FF3"/>
    <w:rPr>
      <w:rFonts w:ascii="Arial" w:hAnsi="Arial" w:cs="Arial"/>
      <w:b/>
      <w:sz w:val="24"/>
      <w:lang w:val="da-DK"/>
    </w:rPr>
  </w:style>
  <w:style w:type="paragraph" w:styleId="BalloonText">
    <w:name w:val="Balloon Text"/>
    <w:basedOn w:val="Normal"/>
    <w:link w:val="BalloonTextChar"/>
    <w:rsid w:val="00AD05C3"/>
    <w:rPr>
      <w:rFonts w:ascii="Segoe UI" w:hAnsi="Segoe UI" w:cs="Segoe UI"/>
      <w:sz w:val="18"/>
      <w:szCs w:val="18"/>
    </w:rPr>
  </w:style>
  <w:style w:type="character" w:customStyle="1" w:styleId="BalloonTextChar">
    <w:name w:val="Balloon Text Char"/>
    <w:basedOn w:val="DefaultParagraphFont"/>
    <w:link w:val="BalloonText"/>
    <w:rsid w:val="00AD05C3"/>
    <w:rPr>
      <w:rFonts w:ascii="Segoe UI" w:hAnsi="Segoe UI" w:cs="Segoe UI"/>
      <w:sz w:val="18"/>
      <w:szCs w:val="18"/>
      <w:lang w:val="da-DK"/>
    </w:rPr>
  </w:style>
  <w:style w:type="character" w:styleId="CommentReference">
    <w:name w:val="annotation reference"/>
    <w:basedOn w:val="DefaultParagraphFont"/>
    <w:rsid w:val="0041006F"/>
    <w:rPr>
      <w:sz w:val="16"/>
      <w:szCs w:val="16"/>
    </w:rPr>
  </w:style>
  <w:style w:type="paragraph" w:styleId="CommentText">
    <w:name w:val="annotation text"/>
    <w:basedOn w:val="Normal"/>
    <w:link w:val="CommentTextChar"/>
    <w:rsid w:val="0041006F"/>
    <w:rPr>
      <w:sz w:val="20"/>
    </w:rPr>
  </w:style>
  <w:style w:type="character" w:customStyle="1" w:styleId="CommentTextChar">
    <w:name w:val="Comment Text Char"/>
    <w:basedOn w:val="DefaultParagraphFont"/>
    <w:link w:val="CommentText"/>
    <w:rsid w:val="0041006F"/>
    <w:rPr>
      <w:lang w:val="da-DK"/>
    </w:rPr>
  </w:style>
  <w:style w:type="paragraph" w:styleId="CommentSubject">
    <w:name w:val="annotation subject"/>
    <w:basedOn w:val="CommentText"/>
    <w:next w:val="CommentText"/>
    <w:link w:val="CommentSubjectChar"/>
    <w:rsid w:val="0041006F"/>
    <w:rPr>
      <w:b/>
      <w:bCs/>
    </w:rPr>
  </w:style>
  <w:style w:type="character" w:customStyle="1" w:styleId="CommentSubjectChar">
    <w:name w:val="Comment Subject Char"/>
    <w:basedOn w:val="CommentTextChar"/>
    <w:link w:val="CommentSubject"/>
    <w:rsid w:val="0041006F"/>
    <w:rPr>
      <w:b/>
      <w:bCs/>
      <w:lang w:val="da-DK"/>
    </w:rPr>
  </w:style>
  <w:style w:type="paragraph" w:styleId="Footer">
    <w:name w:val="footer"/>
    <w:basedOn w:val="Normal"/>
    <w:link w:val="FooterChar"/>
    <w:rsid w:val="00FF7C76"/>
    <w:pPr>
      <w:tabs>
        <w:tab w:val="center" w:pos="4513"/>
        <w:tab w:val="right" w:pos="9026"/>
      </w:tabs>
    </w:pPr>
  </w:style>
  <w:style w:type="character" w:customStyle="1" w:styleId="FooterChar">
    <w:name w:val="Footer Char"/>
    <w:basedOn w:val="DefaultParagraphFont"/>
    <w:link w:val="Footer"/>
    <w:rsid w:val="00FF7C7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A77EE-D6C7-45EA-B98A-A86EAA799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1728</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2024-09-24T13:23:00Z</dcterms:created>
  <dcterms:modified xsi:type="dcterms:W3CDTF">2024-09-24T13:23:00Z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P9_TA(2024)0333_</vt:lpwstr>
  </property>
  <property fmtid="{D5CDD505-2E9C-101B-9397-08002B2CF9AE}" pid="4" name="&lt;Type&gt;">
    <vt:lpwstr>RR</vt:lpwstr>
  </property>
</Properties>
</file>