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03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03C3" w:rsidRDefault="00C5071D" w:rsidP="0010095E">
            <w:pPr>
              <w:pStyle w:val="EPName"/>
            </w:pPr>
            <w:r w:rsidRPr="00B103C3">
              <w:t>Evropský parlament</w:t>
            </w:r>
          </w:p>
          <w:p w:rsidR="00751A4A" w:rsidRPr="00B103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03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103C3" w:rsidRDefault="00187494" w:rsidP="0010095E">
            <w:pPr>
              <w:pStyle w:val="EPLogo"/>
            </w:pPr>
            <w:r w:rsidRPr="00B103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03C3" w:rsidRDefault="00D058B8" w:rsidP="004C5D52">
      <w:pPr>
        <w:pStyle w:val="LineTop"/>
      </w:pPr>
    </w:p>
    <w:p w:rsidR="00680577" w:rsidRPr="00B103C3" w:rsidRDefault="00C5071D" w:rsidP="00680577">
      <w:pPr>
        <w:pStyle w:val="EPBodyTA1"/>
      </w:pPr>
      <w:r w:rsidRPr="00B103C3">
        <w:t>PŘIJATÉ TEXTY</w:t>
      </w:r>
    </w:p>
    <w:p w:rsidR="00D058B8" w:rsidRPr="00B103C3" w:rsidRDefault="00D058B8" w:rsidP="00D058B8">
      <w:pPr>
        <w:pStyle w:val="LineBottom"/>
      </w:pPr>
    </w:p>
    <w:p w:rsidR="00C5071D" w:rsidRPr="00B103C3" w:rsidRDefault="00C5071D" w:rsidP="00C5071D">
      <w:pPr>
        <w:pStyle w:val="ATHeading1"/>
      </w:pPr>
      <w:bookmarkStart w:id="0" w:name="TANumber"/>
      <w:r w:rsidRPr="00B103C3">
        <w:t>P9_TA(2024)0</w:t>
      </w:r>
      <w:r w:rsidR="00541A7F">
        <w:t>335</w:t>
      </w:r>
      <w:bookmarkEnd w:id="0"/>
    </w:p>
    <w:p w:rsidR="00C5071D" w:rsidRPr="00B103C3" w:rsidRDefault="00C5071D" w:rsidP="00C5071D">
      <w:pPr>
        <w:pStyle w:val="ATHeading2"/>
      </w:pPr>
      <w:bookmarkStart w:id="1" w:name="title"/>
      <w:r w:rsidRPr="00B103C3">
        <w:t>Odstoupení Unie od Smlouvy o energetické chartě</w:t>
      </w:r>
      <w:bookmarkEnd w:id="1"/>
    </w:p>
    <w:p w:rsidR="00C5071D" w:rsidRPr="00B103C3" w:rsidRDefault="00C5071D" w:rsidP="00C5071D">
      <w:pPr>
        <w:rPr>
          <w:i/>
          <w:vanish/>
        </w:rPr>
      </w:pPr>
      <w:r w:rsidRPr="00B103C3">
        <w:rPr>
          <w:i/>
        </w:rPr>
        <w:fldChar w:fldCharType="begin"/>
      </w:r>
      <w:r w:rsidRPr="00B103C3">
        <w:rPr>
          <w:i/>
        </w:rPr>
        <w:instrText xml:space="preserve"> TC"(</w:instrText>
      </w:r>
      <w:bookmarkStart w:id="2" w:name="DocNumber"/>
      <w:r w:rsidRPr="00B103C3">
        <w:rPr>
          <w:i/>
        </w:rPr>
        <w:instrText>A9-0176/2024</w:instrText>
      </w:r>
      <w:bookmarkEnd w:id="2"/>
      <w:r w:rsidRPr="00B103C3">
        <w:rPr>
          <w:i/>
        </w:rPr>
        <w:instrText xml:space="preserve"> - Zpravodajové: Anna Cavazzini, Marc Botenga)"\l3 \n&gt; \* MERGEFORMAT </w:instrText>
      </w:r>
      <w:r w:rsidRPr="00B103C3">
        <w:rPr>
          <w:i/>
        </w:rPr>
        <w:fldChar w:fldCharType="end"/>
      </w:r>
    </w:p>
    <w:p w:rsidR="00C5071D" w:rsidRPr="00B103C3" w:rsidRDefault="00C5071D" w:rsidP="00C5071D">
      <w:pPr>
        <w:rPr>
          <w:vanish/>
        </w:rPr>
      </w:pPr>
      <w:bookmarkStart w:id="3" w:name="Commission"/>
      <w:r w:rsidRPr="00B103C3">
        <w:rPr>
          <w:vanish/>
        </w:rPr>
        <w:t>Výbor pro mezinárodní obchod, Výbor pro průmysl, výzkum a energetiku</w:t>
      </w:r>
      <w:bookmarkEnd w:id="3"/>
    </w:p>
    <w:p w:rsidR="00C5071D" w:rsidRPr="00B103C3" w:rsidRDefault="00C5071D" w:rsidP="00C5071D">
      <w:pPr>
        <w:rPr>
          <w:vanish/>
        </w:rPr>
      </w:pPr>
      <w:bookmarkStart w:id="4" w:name="PE"/>
      <w:r w:rsidRPr="00B103C3">
        <w:rPr>
          <w:vanish/>
        </w:rPr>
        <w:t>PE759.993</w:t>
      </w:r>
      <w:bookmarkEnd w:id="4"/>
    </w:p>
    <w:p w:rsidR="00C5071D" w:rsidRPr="00B103C3" w:rsidRDefault="00C5071D" w:rsidP="00C5071D">
      <w:pPr>
        <w:pStyle w:val="ATHeading3"/>
      </w:pPr>
      <w:bookmarkStart w:id="5" w:name="Sujet"/>
      <w:r w:rsidRPr="00B103C3">
        <w:t xml:space="preserve">Legislativní usnesení </w:t>
      </w:r>
      <w:r w:rsidR="00013432">
        <w:t>Ev</w:t>
      </w:r>
      <w:r w:rsidR="008776F4">
        <w:t>ropského parlamentu ze dne</w:t>
      </w:r>
      <w:r w:rsidR="001E02EF">
        <w:t xml:space="preserve"> </w:t>
      </w:r>
      <w:r w:rsidR="008776F4">
        <w:t>24</w:t>
      </w:r>
      <w:r w:rsidR="00013432">
        <w:t>. dubna</w:t>
      </w:r>
      <w:r w:rsidRPr="00B103C3">
        <w:t xml:space="preserve"> 2024 </w:t>
      </w:r>
      <w:r w:rsidR="001F316C">
        <w:t>o</w:t>
      </w:r>
      <w:r w:rsidRPr="00B103C3">
        <w:t xml:space="preserve"> návrhu rozhodnutí Rady o odstoupení Unie od Smlouvy o energetické chartě</w:t>
      </w:r>
      <w:bookmarkEnd w:id="5"/>
      <w:r w:rsidRPr="00B103C3">
        <w:t xml:space="preserve"> </w:t>
      </w:r>
      <w:bookmarkStart w:id="6" w:name="References"/>
      <w:r w:rsidRPr="00B103C3">
        <w:t>(06509/2024 – C9-0059/2024 – 2023/0273(NLE))</w:t>
      </w:r>
      <w:bookmarkEnd w:id="6"/>
    </w:p>
    <w:p w:rsidR="00C5071D" w:rsidRPr="00B103C3" w:rsidRDefault="00C5071D" w:rsidP="00C5071D"/>
    <w:p w:rsidR="00446D6E" w:rsidRPr="00B103C3" w:rsidRDefault="00446D6E" w:rsidP="00446D6E">
      <w:pPr>
        <w:pStyle w:val="NormalBold"/>
      </w:pPr>
      <w:bookmarkStart w:id="7" w:name="TextBodyBegin"/>
      <w:bookmarkEnd w:id="7"/>
      <w:r w:rsidRPr="00B103C3">
        <w:t>(Souhlas)</w:t>
      </w:r>
      <w:bookmarkStart w:id="8" w:name="_GoBack"/>
      <w:bookmarkEnd w:id="8"/>
    </w:p>
    <w:p w:rsidR="00446D6E" w:rsidRPr="00B103C3" w:rsidRDefault="00446D6E" w:rsidP="00446D6E">
      <w:pPr>
        <w:pStyle w:val="EPComma"/>
      </w:pPr>
      <w:r w:rsidRPr="00B103C3">
        <w:rPr>
          <w:i/>
        </w:rPr>
        <w:t>Evropský parlament</w:t>
      </w:r>
      <w:r w:rsidRPr="00B103C3">
        <w:t>,</w:t>
      </w:r>
    </w:p>
    <w:p w:rsidR="00446D6E" w:rsidRPr="00B103C3" w:rsidRDefault="00446D6E" w:rsidP="00446D6E">
      <w:pPr>
        <w:pStyle w:val="NormalHanging12a"/>
      </w:pPr>
      <w:r w:rsidRPr="00B103C3">
        <w:t>–</w:t>
      </w:r>
      <w:r w:rsidRPr="00B103C3">
        <w:tab/>
        <w:t>s ohledem na návrh rozhodnutí Rady (06509/2024),</w:t>
      </w:r>
    </w:p>
    <w:p w:rsidR="00446D6E" w:rsidRPr="00B103C3" w:rsidRDefault="00446D6E" w:rsidP="00446D6E">
      <w:pPr>
        <w:pStyle w:val="NormalHanging12a"/>
        <w:jc w:val="both"/>
      </w:pPr>
      <w:r w:rsidRPr="00B103C3">
        <w:t>–</w:t>
      </w:r>
      <w:r w:rsidRPr="00B103C3">
        <w:tab/>
        <w:t>s ohledem na Smlouvu o energetické chartě podepsanou v Lisabonu dne 17. prosince 1994, a zejména na článek 47 této charty,</w:t>
      </w:r>
    </w:p>
    <w:p w:rsidR="00446D6E" w:rsidRPr="00B103C3" w:rsidRDefault="00446D6E" w:rsidP="00446D6E">
      <w:pPr>
        <w:pStyle w:val="NormalHanging12a"/>
      </w:pPr>
      <w:r w:rsidRPr="00B103C3">
        <w:t>–</w:t>
      </w:r>
      <w:r w:rsidRPr="00B103C3">
        <w:tab/>
        <w:t>s ohledem na žádost o udělení souhlasu, kterou předložila Rada v souladu s čl. 194 odst. 2 a čl. 207 odst. 4 prvním pododstavcem a čl. 218 odst. 6 druhým pododstavcem písm. a) bodem v) Smlouvy o fungování Evropské unie (C9</w:t>
      </w:r>
      <w:r w:rsidRPr="00B103C3">
        <w:noBreakHyphen/>
        <w:t>0059/2024),</w:t>
      </w:r>
    </w:p>
    <w:p w:rsidR="00446D6E" w:rsidRPr="00B103C3" w:rsidRDefault="00446D6E" w:rsidP="00446D6E">
      <w:pPr>
        <w:pStyle w:val="NormalHanging12a"/>
      </w:pPr>
      <w:r w:rsidRPr="00B103C3">
        <w:t>–</w:t>
      </w:r>
      <w:r w:rsidRPr="00B103C3">
        <w:tab/>
        <w:t>s ohledem na čl. 105 odst. 1 a 4 a čl. 114 odst. 7 jednacího řádu,</w:t>
      </w:r>
    </w:p>
    <w:p w:rsidR="00446D6E" w:rsidRPr="00B103C3" w:rsidRDefault="00446D6E" w:rsidP="00446D6E">
      <w:pPr>
        <w:pStyle w:val="NormalHanging12a"/>
      </w:pPr>
      <w:r w:rsidRPr="00B103C3">
        <w:t>–</w:t>
      </w:r>
      <w:r w:rsidRPr="00B103C3">
        <w:tab/>
        <w:t>s ohledem na společná jednání Výboru pro mezinárodní obchod a Výboru pro průmysl, výzkum a energetiku podle článku 58 jednacího řádu,</w:t>
      </w:r>
    </w:p>
    <w:p w:rsidR="00446D6E" w:rsidRPr="00B103C3" w:rsidRDefault="00446D6E" w:rsidP="00446D6E">
      <w:pPr>
        <w:pStyle w:val="NormalHanging12a"/>
      </w:pPr>
      <w:r w:rsidRPr="00B103C3">
        <w:t>–</w:t>
      </w:r>
      <w:r w:rsidRPr="00B103C3">
        <w:tab/>
        <w:t>s ohledem na doporučení Výboru pro mezinárodní obchod a Výboru pro průmysl, výzkum a energetiku (A9</w:t>
      </w:r>
      <w:r w:rsidRPr="00B103C3">
        <w:noBreakHyphen/>
        <w:t>0176/2024),</w:t>
      </w:r>
    </w:p>
    <w:p w:rsidR="00446D6E" w:rsidRPr="00B103C3" w:rsidRDefault="00446D6E" w:rsidP="00446D6E">
      <w:pPr>
        <w:pStyle w:val="NormalHanging12a"/>
      </w:pPr>
      <w:r w:rsidRPr="00B103C3">
        <w:t>1.</w:t>
      </w:r>
      <w:r w:rsidRPr="00B103C3">
        <w:tab/>
        <w:t>uděluje souhlas s odstoupením Unie od Smlouvy o energetické chartě;</w:t>
      </w:r>
    </w:p>
    <w:p w:rsidR="00446D6E" w:rsidRPr="00B103C3" w:rsidRDefault="00446D6E" w:rsidP="00446D6E">
      <w:pPr>
        <w:pStyle w:val="NormalHanging12a"/>
      </w:pPr>
      <w:r w:rsidRPr="00B103C3">
        <w:t>2.</w:t>
      </w:r>
      <w:r w:rsidRPr="00B103C3">
        <w:tab/>
        <w:t>pověřuje svou předsedkyni, aby předala postoj Radě</w:t>
      </w:r>
      <w:r w:rsidR="001E02EF">
        <w:t xml:space="preserve"> a</w:t>
      </w:r>
      <w:r w:rsidRPr="00B103C3">
        <w:t xml:space="preserve"> Komisi, </w:t>
      </w:r>
      <w:r w:rsidR="001E02EF">
        <w:t xml:space="preserve">jakož i </w:t>
      </w:r>
      <w:r w:rsidRPr="00B103C3">
        <w:t>vládám a parlamentům členských států a smluvních stran Smlouvy o energetické chartě.</w:t>
      </w:r>
    </w:p>
    <w:p w:rsidR="00446D6E" w:rsidRPr="00B103C3" w:rsidRDefault="00446D6E" w:rsidP="00446D6E"/>
    <w:sectPr w:rsidR="00446D6E" w:rsidRPr="00B103C3" w:rsidSect="00B103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71D" w:rsidRPr="00B103C3" w:rsidRDefault="00C5071D">
      <w:r w:rsidRPr="00B103C3">
        <w:separator/>
      </w:r>
    </w:p>
  </w:endnote>
  <w:endnote w:type="continuationSeparator" w:id="0">
    <w:p w:rsidR="00C5071D" w:rsidRPr="00B103C3" w:rsidRDefault="00C5071D">
      <w:r w:rsidRPr="00B103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03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03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03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71D" w:rsidRPr="00B103C3" w:rsidRDefault="00C5071D">
      <w:r w:rsidRPr="00B103C3">
        <w:separator/>
      </w:r>
    </w:p>
  </w:footnote>
  <w:footnote w:type="continuationSeparator" w:id="0">
    <w:p w:rsidR="00C5071D" w:rsidRPr="00B103C3" w:rsidRDefault="00C5071D">
      <w:r w:rsidRPr="00B103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03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03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03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CS"/>
    <w:docVar w:name="dvnumam" w:val="0"/>
    <w:docVar w:name="dvpe" w:val="759.993"/>
    <w:docVar w:name="dvrapporteur" w:val="Zpravodajové: "/>
    <w:docVar w:name="dvstar" w:val="***"/>
    <w:docVar w:name="dvtitre" w:val="Legislativní usnesení Evropského parlamentu ze dne.... 2024 k návrhu rozhodnutí Rady o odstoupení Unie od Smlouvy o energetické chartě(06509/2024 – C9-0059/2024 – 2023/0273(NLE))"/>
  </w:docVars>
  <w:rsids>
    <w:rsidRoot w:val="00C5071D"/>
    <w:rsid w:val="00002272"/>
    <w:rsid w:val="00013432"/>
    <w:rsid w:val="00064002"/>
    <w:rsid w:val="000677B9"/>
    <w:rsid w:val="000831BA"/>
    <w:rsid w:val="000A42CC"/>
    <w:rsid w:val="000E7DD9"/>
    <w:rsid w:val="0010095E"/>
    <w:rsid w:val="00125B37"/>
    <w:rsid w:val="00187494"/>
    <w:rsid w:val="001E02EF"/>
    <w:rsid w:val="001F316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D6E"/>
    <w:rsid w:val="00471C19"/>
    <w:rsid w:val="004867E3"/>
    <w:rsid w:val="00494A28"/>
    <w:rsid w:val="004C0004"/>
    <w:rsid w:val="004C5D52"/>
    <w:rsid w:val="0050519A"/>
    <w:rsid w:val="005072A1"/>
    <w:rsid w:val="00514517"/>
    <w:rsid w:val="00541A7F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6F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03C3"/>
    <w:rsid w:val="00B12E95"/>
    <w:rsid w:val="00B22876"/>
    <w:rsid w:val="00B558F0"/>
    <w:rsid w:val="00BD48FE"/>
    <w:rsid w:val="00BD7BD8"/>
    <w:rsid w:val="00BE6ADC"/>
    <w:rsid w:val="00C05BFE"/>
    <w:rsid w:val="00C23CD4"/>
    <w:rsid w:val="00C5071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04CDA"/>
  <w15:chartTrackingRefBased/>
  <w15:docId w15:val="{A4385A4A-DC09-48F3-B7DC-AD6AD175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6D6E"/>
    <w:pPr>
      <w:spacing w:before="480" w:after="240"/>
    </w:pPr>
  </w:style>
  <w:style w:type="paragraph" w:customStyle="1" w:styleId="NormalBold">
    <w:name w:val="NormalBold"/>
    <w:basedOn w:val="Normal"/>
    <w:rsid w:val="00446D6E"/>
    <w:rPr>
      <w:b/>
    </w:rPr>
  </w:style>
  <w:style w:type="paragraph" w:customStyle="1" w:styleId="NormalHanging12a">
    <w:name w:val="NormalHanging12a"/>
    <w:basedOn w:val="Normal"/>
    <w:qFormat/>
    <w:rsid w:val="00446D6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2ECD1-68C6-425F-8CEB-4EA43FF9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2024-04-24T11:55:00Z</dcterms:created>
  <dcterms:modified xsi:type="dcterms:W3CDTF">2024-04-24T11:55:00Z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