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4E7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14E7D" w:rsidRDefault="00040372" w:rsidP="0010095E">
            <w:pPr>
              <w:pStyle w:val="EPName"/>
            </w:pPr>
            <w:r w:rsidRPr="00614E7D">
              <w:t>Parlement européen</w:t>
            </w:r>
          </w:p>
          <w:p w:rsidR="00751A4A" w:rsidRPr="00614E7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4E7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14E7D" w:rsidRDefault="00187494" w:rsidP="0010095E">
            <w:pPr>
              <w:pStyle w:val="EPLogo"/>
            </w:pPr>
            <w:r w:rsidRPr="00614E7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14E7D" w:rsidRDefault="00D058B8" w:rsidP="004C5D52">
      <w:pPr>
        <w:pStyle w:val="LineTop"/>
      </w:pPr>
    </w:p>
    <w:p w:rsidR="00680577" w:rsidRPr="00614E7D" w:rsidRDefault="00040372" w:rsidP="00680577">
      <w:pPr>
        <w:pStyle w:val="EPBodyTA1"/>
      </w:pPr>
      <w:r w:rsidRPr="00614E7D">
        <w:t>TEXTES ADOPTÉS</w:t>
      </w:r>
    </w:p>
    <w:p w:rsidR="00D058B8" w:rsidRPr="00614E7D" w:rsidRDefault="00D058B8" w:rsidP="00D058B8">
      <w:pPr>
        <w:pStyle w:val="LineBottom"/>
      </w:pPr>
    </w:p>
    <w:p w:rsidR="00040372" w:rsidRPr="00614E7D" w:rsidRDefault="00040372" w:rsidP="00040372">
      <w:pPr>
        <w:pStyle w:val="ATHeading1"/>
      </w:pPr>
      <w:bookmarkStart w:id="0" w:name="TANumber"/>
      <w:r w:rsidRPr="00614E7D">
        <w:t>P9_TA(2024)0</w:t>
      </w:r>
      <w:bookmarkEnd w:id="0"/>
      <w:r w:rsidR="00D62481">
        <w:t>335</w:t>
      </w:r>
      <w:bookmarkStart w:id="1" w:name="_GoBack"/>
      <w:bookmarkEnd w:id="1"/>
    </w:p>
    <w:p w:rsidR="00040372" w:rsidRPr="00614E7D" w:rsidRDefault="00040372" w:rsidP="00040372">
      <w:pPr>
        <w:pStyle w:val="ATHeading2"/>
      </w:pPr>
      <w:bookmarkStart w:id="2" w:name="title"/>
      <w:r w:rsidRPr="00614E7D">
        <w:t>Retrait de l’Union du traité sur la Charte de l’énergie</w:t>
      </w:r>
      <w:bookmarkEnd w:id="2"/>
    </w:p>
    <w:p w:rsidR="00040372" w:rsidRPr="00614E7D" w:rsidRDefault="00040372" w:rsidP="00040372">
      <w:pPr>
        <w:rPr>
          <w:i/>
          <w:vanish/>
        </w:rPr>
      </w:pPr>
      <w:r w:rsidRPr="00614E7D">
        <w:rPr>
          <w:i/>
        </w:rPr>
        <w:fldChar w:fldCharType="begin"/>
      </w:r>
      <w:r w:rsidRPr="00614E7D">
        <w:rPr>
          <w:i/>
        </w:rPr>
        <w:instrText xml:space="preserve"> TC"(</w:instrText>
      </w:r>
      <w:bookmarkStart w:id="3" w:name="DocNumber"/>
      <w:r w:rsidRPr="00614E7D">
        <w:rPr>
          <w:i/>
        </w:rPr>
        <w:instrText>A9-0176/2024</w:instrText>
      </w:r>
      <w:bookmarkEnd w:id="3"/>
      <w:r w:rsidRPr="00614E7D">
        <w:rPr>
          <w:i/>
        </w:rPr>
        <w:instrText xml:space="preserve"> - Rapporteurs: Anna Cavazzini, Marc Botenga)"\l3 \n&gt; \* MERGEFORMAT </w:instrText>
      </w:r>
      <w:r w:rsidRPr="00614E7D">
        <w:rPr>
          <w:i/>
        </w:rPr>
        <w:fldChar w:fldCharType="end"/>
      </w:r>
    </w:p>
    <w:p w:rsidR="00040372" w:rsidRPr="00614E7D" w:rsidRDefault="00040372" w:rsidP="00040372">
      <w:pPr>
        <w:rPr>
          <w:vanish/>
        </w:rPr>
      </w:pPr>
      <w:bookmarkStart w:id="4" w:name="Commission"/>
      <w:r w:rsidRPr="00614E7D">
        <w:rPr>
          <w:vanish/>
        </w:rPr>
        <w:t>Commission du commerce internationa</w:t>
      </w:r>
      <w:r w:rsidR="00CC7733">
        <w:rPr>
          <w:vanish/>
        </w:rPr>
        <w:t xml:space="preserve">l, </w:t>
      </w:r>
      <w:r w:rsidR="00CC7733" w:rsidRPr="00CC7733">
        <w:rPr>
          <w:vanish/>
        </w:rPr>
        <w:t>Commission de l’industrie, de la recherche et de l’énergie</w:t>
      </w:r>
      <w:bookmarkEnd w:id="4"/>
    </w:p>
    <w:p w:rsidR="00040372" w:rsidRPr="00614E7D" w:rsidRDefault="00040372" w:rsidP="00040372">
      <w:pPr>
        <w:rPr>
          <w:vanish/>
        </w:rPr>
      </w:pPr>
      <w:bookmarkStart w:id="5" w:name="PE"/>
      <w:r w:rsidRPr="00614E7D">
        <w:rPr>
          <w:vanish/>
        </w:rPr>
        <w:t>PE759.993</w:t>
      </w:r>
      <w:bookmarkEnd w:id="5"/>
    </w:p>
    <w:p w:rsidR="00040372" w:rsidRPr="00614E7D" w:rsidRDefault="00040372" w:rsidP="00040372">
      <w:pPr>
        <w:pStyle w:val="ATHeading3"/>
      </w:pPr>
      <w:bookmarkStart w:id="6" w:name="Sujet"/>
      <w:r w:rsidRPr="00614E7D">
        <w:t>Résolution législ</w:t>
      </w:r>
      <w:r w:rsidR="00105D3F">
        <w:t xml:space="preserve">ative du Parlement européen du </w:t>
      </w:r>
      <w:r w:rsidR="0052177B">
        <w:t>24</w:t>
      </w:r>
      <w:r w:rsidR="00105D3F">
        <w:t xml:space="preserve"> avril</w:t>
      </w:r>
      <w:r w:rsidRPr="00614E7D">
        <w:t xml:space="preserve"> 2024 sur le projet de décision du Conseil sur le retrait de l’Union du traité sur la Charte de l’énergie</w:t>
      </w:r>
      <w:bookmarkEnd w:id="6"/>
      <w:r w:rsidRPr="00614E7D">
        <w:t xml:space="preserve"> </w:t>
      </w:r>
      <w:bookmarkStart w:id="7" w:name="References"/>
      <w:r w:rsidRPr="00614E7D">
        <w:t>(06509/2024 – C9-0059/2024 – 2023/0273(NLE))</w:t>
      </w:r>
      <w:bookmarkEnd w:id="7"/>
    </w:p>
    <w:p w:rsidR="00040372" w:rsidRPr="00614E7D" w:rsidRDefault="00040372" w:rsidP="00040372"/>
    <w:p w:rsidR="00427208" w:rsidRPr="00614E7D" w:rsidRDefault="00427208" w:rsidP="00427208">
      <w:pPr>
        <w:pStyle w:val="NormalBold"/>
      </w:pPr>
      <w:bookmarkStart w:id="8" w:name="TextBodyBegin"/>
      <w:bookmarkEnd w:id="8"/>
      <w:r w:rsidRPr="00614E7D">
        <w:t>(Approbation)</w:t>
      </w:r>
    </w:p>
    <w:p w:rsidR="00427208" w:rsidRPr="00614E7D" w:rsidRDefault="00427208" w:rsidP="00427208">
      <w:pPr>
        <w:pStyle w:val="EPComma"/>
      </w:pPr>
      <w:r w:rsidRPr="00614E7D">
        <w:rPr>
          <w:i/>
        </w:rPr>
        <w:t>Le Parlement européen</w:t>
      </w:r>
      <w:r w:rsidRPr="00614E7D">
        <w:t>,</w:t>
      </w:r>
    </w:p>
    <w:p w:rsidR="00427208" w:rsidRPr="00614E7D" w:rsidRDefault="00427208" w:rsidP="00427208">
      <w:pPr>
        <w:pStyle w:val="NormalHanging12a"/>
      </w:pPr>
      <w:r w:rsidRPr="00614E7D">
        <w:t>–</w:t>
      </w:r>
      <w:r w:rsidRPr="00614E7D">
        <w:tab/>
        <w:t>vu le projet de décision du Conseil (06509/2024),</w:t>
      </w:r>
    </w:p>
    <w:p w:rsidR="00427208" w:rsidRPr="00614E7D" w:rsidRDefault="00427208" w:rsidP="00427208">
      <w:pPr>
        <w:pStyle w:val="NormalHanging12a"/>
        <w:jc w:val="both"/>
      </w:pPr>
      <w:r w:rsidRPr="00614E7D">
        <w:t>–</w:t>
      </w:r>
      <w:r w:rsidRPr="00614E7D">
        <w:tab/>
        <w:t>vu le traité sur la Charte de l’énergie, signé à Lisbonne le 17 décembre 1994, et notamment son article 47,</w:t>
      </w:r>
    </w:p>
    <w:p w:rsidR="00427208" w:rsidRPr="00614E7D" w:rsidRDefault="00427208" w:rsidP="00427208">
      <w:pPr>
        <w:pStyle w:val="NormalHanging12a"/>
      </w:pPr>
      <w:r w:rsidRPr="00614E7D">
        <w:t>–</w:t>
      </w:r>
      <w:r w:rsidRPr="00614E7D">
        <w:tab/>
        <w:t xml:space="preserve">vu la demande d’approbation présentée par le Conseil conformément à l’article 194, paragraphe 2, à l’article 207, paragraphe 4, premier alinéa, et à l’article 218, paragraphe 6, deuxième alinéa, </w:t>
      </w:r>
      <w:proofErr w:type="gramStart"/>
      <w:r w:rsidRPr="00614E7D">
        <w:t>point a</w:t>
      </w:r>
      <w:proofErr w:type="gramEnd"/>
      <w:r w:rsidRPr="00614E7D">
        <w:t>) v), du traité sur le fonctionnement de l’Union européenne (C9</w:t>
      </w:r>
      <w:r w:rsidRPr="00614E7D">
        <w:noBreakHyphen/>
        <w:t>0059/2024),</w:t>
      </w:r>
    </w:p>
    <w:p w:rsidR="00427208" w:rsidRPr="00614E7D" w:rsidRDefault="00427208" w:rsidP="00427208">
      <w:pPr>
        <w:pStyle w:val="NormalHanging12a"/>
      </w:pPr>
      <w:r w:rsidRPr="00614E7D">
        <w:t>–</w:t>
      </w:r>
      <w:r w:rsidRPr="00614E7D">
        <w:tab/>
        <w:t>vu l’article 105, paragraphes 1 et 4, ainsi que l’article 114, paragraphe 7, de son règlement intérieur,</w:t>
      </w:r>
    </w:p>
    <w:p w:rsidR="00427208" w:rsidRPr="00614E7D" w:rsidRDefault="00427208" w:rsidP="00427208">
      <w:pPr>
        <w:pStyle w:val="NormalHanging12a"/>
      </w:pPr>
      <w:r w:rsidRPr="00614E7D">
        <w:t>–</w:t>
      </w:r>
      <w:r w:rsidRPr="00614E7D">
        <w:tab/>
        <w:t xml:space="preserve">vu les délibérations </w:t>
      </w:r>
      <w:r w:rsidR="007E4E5B">
        <w:t>conjointes</w:t>
      </w:r>
      <w:r w:rsidR="007E4E5B" w:rsidRPr="00614E7D">
        <w:t xml:space="preserve"> </w:t>
      </w:r>
      <w:r w:rsidRPr="00614E7D">
        <w:t xml:space="preserve">de la commission du commerce international et de la commission de l’industrie, de la recherche et de l’énergie conformément à </w:t>
      </w:r>
      <w:r w:rsidR="007E4E5B" w:rsidRPr="00614E7D">
        <w:t>l’article</w:t>
      </w:r>
      <w:r w:rsidRPr="00614E7D">
        <w:t> 58 du règlement</w:t>
      </w:r>
      <w:r w:rsidR="0052177B">
        <w:t xml:space="preserve"> intérieur</w:t>
      </w:r>
      <w:r w:rsidRPr="00614E7D">
        <w:t>,</w:t>
      </w:r>
    </w:p>
    <w:p w:rsidR="00427208" w:rsidRPr="00614E7D" w:rsidRDefault="00427208" w:rsidP="00427208">
      <w:pPr>
        <w:pStyle w:val="NormalHanging12a"/>
      </w:pPr>
      <w:r w:rsidRPr="00614E7D">
        <w:t>–</w:t>
      </w:r>
      <w:r w:rsidRPr="00614E7D">
        <w:tab/>
        <w:t>vu la recommandation de la commission du commerce international et de la commission de l’industrie, de la recherche et de l’énergie (A9-0176/2024),</w:t>
      </w:r>
    </w:p>
    <w:p w:rsidR="00427208" w:rsidRPr="00614E7D" w:rsidRDefault="00427208" w:rsidP="00427208">
      <w:pPr>
        <w:pStyle w:val="NormalHanging12a"/>
      </w:pPr>
      <w:r w:rsidRPr="00614E7D">
        <w:t>1.</w:t>
      </w:r>
      <w:r w:rsidRPr="00614E7D">
        <w:tab/>
        <w:t>donne son approbation au retrait de l’Union du traité sur la Charte de l’énergie;</w:t>
      </w:r>
    </w:p>
    <w:p w:rsidR="00427208" w:rsidRPr="00614E7D" w:rsidRDefault="00427208" w:rsidP="00427208">
      <w:pPr>
        <w:pStyle w:val="NormalHanging12a"/>
      </w:pPr>
      <w:r w:rsidRPr="00614E7D">
        <w:t>2.</w:t>
      </w:r>
      <w:r w:rsidRPr="00614E7D">
        <w:tab/>
        <w:t xml:space="preserve">charge sa Présidente de transmettre la position du Parlement au Conseil et à la Commission, ainsi qu’aux gouvernements et aux parlements des États membres et des </w:t>
      </w:r>
      <w:r w:rsidRPr="00614E7D">
        <w:lastRenderedPageBreak/>
        <w:t>parties contractantes au traité sur la Charte de l’énergie.</w:t>
      </w:r>
    </w:p>
    <w:sectPr w:rsidR="00427208" w:rsidRPr="00614E7D" w:rsidSect="00614E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372" w:rsidRPr="00614E7D" w:rsidRDefault="00040372">
      <w:r w:rsidRPr="00614E7D">
        <w:separator/>
      </w:r>
    </w:p>
  </w:endnote>
  <w:endnote w:type="continuationSeparator" w:id="0">
    <w:p w:rsidR="00040372" w:rsidRPr="00614E7D" w:rsidRDefault="00040372">
      <w:r w:rsidRPr="00614E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4E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4E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4E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372" w:rsidRPr="00614E7D" w:rsidRDefault="00040372">
      <w:r w:rsidRPr="00614E7D">
        <w:separator/>
      </w:r>
    </w:p>
  </w:footnote>
  <w:footnote w:type="continuationSeparator" w:id="0">
    <w:p w:rsidR="00040372" w:rsidRPr="00614E7D" w:rsidRDefault="00040372">
      <w:r w:rsidRPr="00614E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4E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4E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4E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FR"/>
    <w:docVar w:name="dvnumam" w:val="0"/>
    <w:docVar w:name="dvpe" w:val="759.993"/>
    <w:docVar w:name="dvrapporteur" w:val="Rapporteurs: "/>
    <w:docVar w:name="dvstar" w:val="***"/>
    <w:docVar w:name="dvtitre" w:val="Résolution législative du Parlement européen du ... 2024 sur le projet de décision du Conseil sur le retrait de l’Union du traité sur la Charte de l’énergie(06509/2024 – C9-0059/2024 – 2023/0273(NLE))"/>
  </w:docVars>
  <w:rsids>
    <w:rsidRoot w:val="00040372"/>
    <w:rsid w:val="00002272"/>
    <w:rsid w:val="00040372"/>
    <w:rsid w:val="00064002"/>
    <w:rsid w:val="000677B9"/>
    <w:rsid w:val="000831BA"/>
    <w:rsid w:val="000A42CC"/>
    <w:rsid w:val="000E7DD9"/>
    <w:rsid w:val="0010095E"/>
    <w:rsid w:val="00105D3F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7208"/>
    <w:rsid w:val="00471C19"/>
    <w:rsid w:val="004867E3"/>
    <w:rsid w:val="00494A28"/>
    <w:rsid w:val="004C0004"/>
    <w:rsid w:val="004C5D52"/>
    <w:rsid w:val="0050519A"/>
    <w:rsid w:val="005072A1"/>
    <w:rsid w:val="00514517"/>
    <w:rsid w:val="0052177B"/>
    <w:rsid w:val="00545827"/>
    <w:rsid w:val="00560270"/>
    <w:rsid w:val="005C2568"/>
    <w:rsid w:val="006037C0"/>
    <w:rsid w:val="00614E7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E5B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7733"/>
    <w:rsid w:val="00CF071A"/>
    <w:rsid w:val="00D058B8"/>
    <w:rsid w:val="00D56C11"/>
    <w:rsid w:val="00D6248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17BB6"/>
  <w15:chartTrackingRefBased/>
  <w15:docId w15:val="{F9A46FC8-96B6-4B3C-91F5-8765147EB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27208"/>
    <w:pPr>
      <w:spacing w:before="480" w:after="240"/>
    </w:pPr>
  </w:style>
  <w:style w:type="paragraph" w:customStyle="1" w:styleId="NormalBold">
    <w:name w:val="NormalBold"/>
    <w:basedOn w:val="Normal"/>
    <w:rsid w:val="00427208"/>
    <w:rPr>
      <w:b/>
    </w:rPr>
  </w:style>
  <w:style w:type="paragraph" w:customStyle="1" w:styleId="NormalHanging12a">
    <w:name w:val="NormalHanging12a"/>
    <w:basedOn w:val="Normal"/>
    <w:qFormat/>
    <w:rsid w:val="00427208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E6F82-4E19-48E5-805E-D62732610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2024-04-24T11:14:00Z</dcterms:created>
  <dcterms:modified xsi:type="dcterms:W3CDTF">2024-04-24T11:14:00Z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