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6E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6E2A" w:rsidRDefault="00514FC4" w:rsidP="0010095E">
            <w:pPr>
              <w:pStyle w:val="EPName"/>
            </w:pPr>
            <w:r w:rsidRPr="00086E2A">
              <w:t>Europski parlament</w:t>
            </w:r>
          </w:p>
          <w:p w:rsidR="00751A4A" w:rsidRPr="00086E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6E2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86E2A" w:rsidRDefault="00187494" w:rsidP="0010095E">
            <w:pPr>
              <w:pStyle w:val="EPLogo"/>
            </w:pPr>
            <w:r w:rsidRPr="00086E2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6E2A" w:rsidRDefault="00D058B8" w:rsidP="004C5D52">
      <w:pPr>
        <w:pStyle w:val="LineTop"/>
      </w:pPr>
    </w:p>
    <w:p w:rsidR="00680577" w:rsidRPr="00086E2A" w:rsidRDefault="00514FC4" w:rsidP="00680577">
      <w:pPr>
        <w:pStyle w:val="EPBodyTA1"/>
      </w:pPr>
      <w:r w:rsidRPr="00086E2A">
        <w:t>USVOJENI TEKSTOVI</w:t>
      </w:r>
    </w:p>
    <w:p w:rsidR="00D058B8" w:rsidRPr="00086E2A" w:rsidRDefault="00D058B8" w:rsidP="00D058B8">
      <w:pPr>
        <w:pStyle w:val="LineBottom"/>
      </w:pPr>
    </w:p>
    <w:p w:rsidR="00514FC4" w:rsidRPr="00086E2A" w:rsidRDefault="00514FC4" w:rsidP="00514FC4">
      <w:pPr>
        <w:pStyle w:val="ATHeading1"/>
      </w:pPr>
      <w:bookmarkStart w:id="0" w:name="TANumber"/>
      <w:r w:rsidRPr="00086E2A">
        <w:t>P9_TA(2024)0</w:t>
      </w:r>
      <w:bookmarkEnd w:id="0"/>
      <w:r w:rsidR="00086E2A" w:rsidRPr="00086E2A">
        <w:t>335</w:t>
      </w:r>
    </w:p>
    <w:p w:rsidR="00514FC4" w:rsidRPr="00086E2A" w:rsidRDefault="00514FC4" w:rsidP="00514FC4">
      <w:pPr>
        <w:pStyle w:val="ATHeading2"/>
      </w:pPr>
      <w:bookmarkStart w:id="1" w:name="title"/>
      <w:r w:rsidRPr="00086E2A">
        <w:t>Povlačenje Unije iz Ugovora o energetskoj povelji</w:t>
      </w:r>
      <w:bookmarkEnd w:id="1"/>
    </w:p>
    <w:p w:rsidR="00514FC4" w:rsidRPr="00086E2A" w:rsidRDefault="00514FC4" w:rsidP="00514FC4">
      <w:pPr>
        <w:rPr>
          <w:i/>
          <w:vanish/>
        </w:rPr>
      </w:pPr>
      <w:r w:rsidRPr="00086E2A">
        <w:rPr>
          <w:i/>
        </w:rPr>
        <w:fldChar w:fldCharType="begin"/>
      </w:r>
      <w:r w:rsidRPr="00086E2A">
        <w:rPr>
          <w:i/>
        </w:rPr>
        <w:instrText xml:space="preserve"> TC"(</w:instrText>
      </w:r>
      <w:bookmarkStart w:id="2" w:name="DocNumber"/>
      <w:r w:rsidRPr="00086E2A">
        <w:rPr>
          <w:i/>
        </w:rPr>
        <w:instrText>A9-0176/2024</w:instrText>
      </w:r>
      <w:bookmarkEnd w:id="2"/>
      <w:r w:rsidRPr="00086E2A">
        <w:rPr>
          <w:i/>
        </w:rPr>
        <w:instrText xml:space="preserve"> - Izvjestitelji: </w:instrText>
      </w:r>
      <w:proofErr w:type="spellStart"/>
      <w:r w:rsidRPr="00086E2A">
        <w:rPr>
          <w:i/>
        </w:rPr>
        <w:instrText>Anna</w:instrText>
      </w:r>
      <w:proofErr w:type="spellEnd"/>
      <w:r w:rsidRPr="00086E2A">
        <w:rPr>
          <w:i/>
        </w:rPr>
        <w:instrText xml:space="preserve"> </w:instrText>
      </w:r>
      <w:proofErr w:type="spellStart"/>
      <w:r w:rsidRPr="00086E2A">
        <w:rPr>
          <w:i/>
        </w:rPr>
        <w:instrText>Cavazzini</w:instrText>
      </w:r>
      <w:proofErr w:type="spellEnd"/>
      <w:r w:rsidRPr="00086E2A">
        <w:rPr>
          <w:i/>
        </w:rPr>
        <w:instrText xml:space="preserve">, </w:instrText>
      </w:r>
      <w:proofErr w:type="spellStart"/>
      <w:r w:rsidRPr="00086E2A">
        <w:rPr>
          <w:i/>
        </w:rPr>
        <w:instrText>Marc</w:instrText>
      </w:r>
      <w:proofErr w:type="spellEnd"/>
      <w:r w:rsidRPr="00086E2A">
        <w:rPr>
          <w:i/>
        </w:rPr>
        <w:instrText xml:space="preserve"> </w:instrText>
      </w:r>
      <w:proofErr w:type="spellStart"/>
      <w:r w:rsidRPr="00086E2A">
        <w:rPr>
          <w:i/>
        </w:rPr>
        <w:instrText>Botenga</w:instrText>
      </w:r>
      <w:proofErr w:type="spellEnd"/>
      <w:r w:rsidRPr="00086E2A">
        <w:rPr>
          <w:i/>
        </w:rPr>
        <w:instrText xml:space="preserve">)"\l3 \n&gt; \* MERGEFORMAT </w:instrText>
      </w:r>
      <w:r w:rsidRPr="00086E2A">
        <w:rPr>
          <w:i/>
        </w:rPr>
        <w:fldChar w:fldCharType="end"/>
      </w:r>
    </w:p>
    <w:p w:rsidR="00514FC4" w:rsidRPr="00086E2A" w:rsidRDefault="00514FC4" w:rsidP="00514FC4">
      <w:pPr>
        <w:rPr>
          <w:vanish/>
        </w:rPr>
      </w:pPr>
      <w:bookmarkStart w:id="3" w:name="Commission"/>
      <w:r w:rsidRPr="00086E2A">
        <w:rPr>
          <w:vanish/>
        </w:rPr>
        <w:t>Odbor za međunarodnu trgovinu</w:t>
      </w:r>
      <w:bookmarkEnd w:id="3"/>
      <w:r w:rsidR="00907F38" w:rsidRPr="00086E2A">
        <w:rPr>
          <w:vanish/>
        </w:rPr>
        <w:t>, Odbor za industriju, istraživanje i energetiku</w:t>
      </w:r>
    </w:p>
    <w:p w:rsidR="00514FC4" w:rsidRPr="00086E2A" w:rsidRDefault="00514FC4" w:rsidP="00514FC4">
      <w:pPr>
        <w:rPr>
          <w:vanish/>
        </w:rPr>
      </w:pPr>
      <w:bookmarkStart w:id="4" w:name="PE"/>
      <w:r w:rsidRPr="00086E2A">
        <w:rPr>
          <w:vanish/>
        </w:rPr>
        <w:t>PE759.993</w:t>
      </w:r>
      <w:bookmarkEnd w:id="4"/>
    </w:p>
    <w:p w:rsidR="00514FC4" w:rsidRPr="00086E2A" w:rsidRDefault="00514FC4" w:rsidP="00514FC4">
      <w:pPr>
        <w:pStyle w:val="ATHeading3"/>
      </w:pPr>
      <w:bookmarkStart w:id="5" w:name="Sujet"/>
      <w:r w:rsidRPr="00086E2A">
        <w:t xml:space="preserve">Zakonodavna rezolucija Europskog parlamenta od </w:t>
      </w:r>
      <w:r w:rsidR="00907F38" w:rsidRPr="00086E2A">
        <w:t>24. travnja</w:t>
      </w:r>
      <w:r w:rsidRPr="00086E2A">
        <w:t xml:space="preserve"> 2024. o Nacrtu odluke Vijeća o povlačenju Unije iz Ugovora o energetskoj povelji</w:t>
      </w:r>
      <w:bookmarkEnd w:id="5"/>
      <w:r w:rsidRPr="00086E2A">
        <w:t xml:space="preserve"> </w:t>
      </w:r>
      <w:bookmarkStart w:id="6" w:name="References"/>
      <w:r w:rsidRPr="00086E2A">
        <w:t>(06509/2024 – C9-0059/2024 – 2023/0273(NLE))</w:t>
      </w:r>
      <w:bookmarkEnd w:id="6"/>
    </w:p>
    <w:p w:rsidR="00514FC4" w:rsidRPr="00086E2A" w:rsidRDefault="00514FC4" w:rsidP="00514FC4"/>
    <w:p w:rsidR="00E470A5" w:rsidRPr="00086E2A" w:rsidRDefault="00E470A5" w:rsidP="00E470A5">
      <w:pPr>
        <w:pStyle w:val="NormalBold"/>
      </w:pPr>
      <w:bookmarkStart w:id="7" w:name="TextBodyBegin"/>
      <w:bookmarkEnd w:id="7"/>
      <w:r w:rsidRPr="00086E2A">
        <w:t>(Suglasnost)</w:t>
      </w:r>
    </w:p>
    <w:p w:rsidR="00E470A5" w:rsidRPr="00086E2A" w:rsidRDefault="00E470A5" w:rsidP="00E470A5">
      <w:pPr>
        <w:pStyle w:val="EPComma"/>
      </w:pPr>
      <w:r w:rsidRPr="00086E2A">
        <w:rPr>
          <w:i/>
        </w:rPr>
        <w:t>Europski parlament</w:t>
      </w:r>
      <w:r w:rsidRPr="00086E2A">
        <w:t>,</w:t>
      </w:r>
    </w:p>
    <w:p w:rsidR="00E470A5" w:rsidRPr="00086E2A" w:rsidRDefault="00E470A5" w:rsidP="00E470A5">
      <w:pPr>
        <w:pStyle w:val="NormalHanging12a"/>
      </w:pPr>
      <w:r w:rsidRPr="00086E2A">
        <w:t>–</w:t>
      </w:r>
      <w:r w:rsidRPr="00086E2A">
        <w:tab/>
        <w:t>uzimajući u obzir Nacrt odluke Vijeća (06509/2024),</w:t>
      </w:r>
    </w:p>
    <w:p w:rsidR="00E470A5" w:rsidRPr="00086E2A" w:rsidRDefault="00E470A5" w:rsidP="00E470A5">
      <w:pPr>
        <w:pStyle w:val="NormalHanging12a"/>
      </w:pPr>
      <w:r w:rsidRPr="00086E2A">
        <w:t>–</w:t>
      </w:r>
      <w:r w:rsidRPr="00086E2A">
        <w:tab/>
        <w:t>uzimajući u obzir Ugovor o energetskoj povelji potpisan 17. prosinca 1994. u Lisabonu, a posebno njegov članak 47.,</w:t>
      </w:r>
    </w:p>
    <w:p w:rsidR="00E470A5" w:rsidRPr="00086E2A" w:rsidRDefault="00E470A5" w:rsidP="00E470A5">
      <w:pPr>
        <w:pStyle w:val="NormalHanging12a"/>
      </w:pPr>
      <w:r w:rsidRPr="00086E2A">
        <w:t>–</w:t>
      </w:r>
      <w:r w:rsidRPr="00086E2A">
        <w:tab/>
        <w:t xml:space="preserve">uzimajući u obzir zahtjev Vijeća za davanje suglasnosti u skladu s člankom 194. stavkom 2., člankom 207. stavkom 4. prvim podstavkom i člankom 218. stavkom 6. drugim podstavkom točkom (a) </w:t>
      </w:r>
      <w:proofErr w:type="spellStart"/>
      <w:r w:rsidRPr="00086E2A">
        <w:t>podtočkom</w:t>
      </w:r>
      <w:proofErr w:type="spellEnd"/>
      <w:r w:rsidRPr="00086E2A">
        <w:t xml:space="preserve"> v. Ugovora o funkcioniranju Europske unije (C9</w:t>
      </w:r>
      <w:r w:rsidRPr="00086E2A">
        <w:noBreakHyphen/>
        <w:t>0059/2024),</w:t>
      </w:r>
    </w:p>
    <w:p w:rsidR="00E470A5" w:rsidRPr="00086E2A" w:rsidRDefault="00E470A5" w:rsidP="00E470A5">
      <w:pPr>
        <w:pStyle w:val="NormalHanging12a"/>
      </w:pPr>
      <w:r w:rsidRPr="00086E2A">
        <w:t>–</w:t>
      </w:r>
      <w:r w:rsidRPr="00086E2A">
        <w:tab/>
        <w:t>uzimajući u obzir članak 105. stavke 1. i 4. te članak 114. stavak 7. Poslovnika,</w:t>
      </w:r>
    </w:p>
    <w:p w:rsidR="00E470A5" w:rsidRPr="00086E2A" w:rsidRDefault="00E470A5" w:rsidP="00E470A5">
      <w:pPr>
        <w:pStyle w:val="NormalHanging12a"/>
      </w:pPr>
      <w:r w:rsidRPr="00086E2A">
        <w:t>–</w:t>
      </w:r>
      <w:r w:rsidRPr="00086E2A">
        <w:tab/>
        <w:t>uzimajući u obzir zajedničke rasprave Odbora za međunarodnu trgovinu i Odbora za industriju, istraživanje i energetiku u skladu s člankom 58. Poslovnika,</w:t>
      </w:r>
    </w:p>
    <w:p w:rsidR="00E470A5" w:rsidRPr="00086E2A" w:rsidRDefault="00E470A5" w:rsidP="00E470A5">
      <w:pPr>
        <w:pStyle w:val="NormalHanging12a"/>
      </w:pPr>
      <w:r w:rsidRPr="00086E2A">
        <w:t>–</w:t>
      </w:r>
      <w:r w:rsidRPr="00086E2A">
        <w:tab/>
        <w:t>uzimajući u obzir preporuku Odbora za međunarodnu trgovinu i Odbora za industriju, istraživanje i energetiku (A9</w:t>
      </w:r>
      <w:r w:rsidRPr="00086E2A">
        <w:noBreakHyphen/>
        <w:t>0176/2024),</w:t>
      </w:r>
    </w:p>
    <w:p w:rsidR="00E470A5" w:rsidRPr="00086E2A" w:rsidRDefault="00E470A5" w:rsidP="00E470A5">
      <w:pPr>
        <w:pStyle w:val="NormalHanging12a"/>
      </w:pPr>
      <w:r w:rsidRPr="00086E2A">
        <w:t>1.</w:t>
      </w:r>
      <w:r w:rsidRPr="00086E2A">
        <w:tab/>
        <w:t>daje suglasnost za povlačenje Unije iz Ugovora o energetskoj povelji;</w:t>
      </w:r>
    </w:p>
    <w:p w:rsidR="00E470A5" w:rsidRPr="00086E2A" w:rsidRDefault="00E470A5" w:rsidP="00E470A5">
      <w:pPr>
        <w:pStyle w:val="NormalHanging12a"/>
      </w:pPr>
      <w:r w:rsidRPr="00086E2A">
        <w:t>2.</w:t>
      </w:r>
      <w:r w:rsidRPr="00086E2A">
        <w:tab/>
        <w:t>nalaže svojoj predsjednici da stajalište Parlamenta proslijedi Vijeću, Komisiji te vladama i parlamentima država članica i ugovornih stranaka Ugovora o energetskoj povelji.</w:t>
      </w:r>
    </w:p>
    <w:p w:rsidR="00E365E1" w:rsidRPr="00086E2A" w:rsidRDefault="00E365E1" w:rsidP="00514FC4">
      <w:bookmarkStart w:id="8" w:name="TextBodyEnd"/>
      <w:bookmarkStart w:id="9" w:name="_GoBack"/>
      <w:bookmarkEnd w:id="8"/>
      <w:bookmarkEnd w:id="9"/>
    </w:p>
    <w:sectPr w:rsidR="00E365E1" w:rsidRPr="00086E2A" w:rsidSect="00822E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FC4" w:rsidRPr="00822E9E" w:rsidRDefault="00514FC4">
      <w:r w:rsidRPr="00822E9E">
        <w:separator/>
      </w:r>
    </w:p>
  </w:endnote>
  <w:endnote w:type="continuationSeparator" w:id="0">
    <w:p w:rsidR="00514FC4" w:rsidRPr="00822E9E" w:rsidRDefault="00514FC4">
      <w:r w:rsidRPr="00822E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E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E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E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FC4" w:rsidRPr="00822E9E" w:rsidRDefault="00514FC4">
      <w:r w:rsidRPr="00822E9E">
        <w:separator/>
      </w:r>
    </w:p>
  </w:footnote>
  <w:footnote w:type="continuationSeparator" w:id="0">
    <w:p w:rsidR="00514FC4" w:rsidRPr="00822E9E" w:rsidRDefault="00514FC4">
      <w:r w:rsidRPr="00822E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E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E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2E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HR"/>
    <w:docVar w:name="dvnumam" w:val="0"/>
    <w:docVar w:name="dvpe" w:val="759.993"/>
    <w:docVar w:name="dvrapporteur" w:val="Izvjestitelji: "/>
    <w:docVar w:name="dvstar" w:val="***"/>
    <w:docVar w:name="dvtitre" w:val="Zakonodavna rezolucija Europskog parlamenta od .... 2024. o Nacrtu odluke Vijeća o povlačenju Unije iz Ugovora o energetskoj povelji(06509/2024 – C9-0059/2024 – 2023/0273(NLE))"/>
  </w:docVars>
  <w:rsids>
    <w:rsidRoot w:val="00514FC4"/>
    <w:rsid w:val="00002272"/>
    <w:rsid w:val="00064002"/>
    <w:rsid w:val="000677B9"/>
    <w:rsid w:val="000831BA"/>
    <w:rsid w:val="00086E2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FC4"/>
    <w:rsid w:val="00545827"/>
    <w:rsid w:val="00560270"/>
    <w:rsid w:val="005C2568"/>
    <w:rsid w:val="006037C0"/>
    <w:rsid w:val="006631B6"/>
    <w:rsid w:val="00680577"/>
    <w:rsid w:val="006F74FA"/>
    <w:rsid w:val="0072025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E9E"/>
    <w:rsid w:val="00842779"/>
    <w:rsid w:val="00865F67"/>
    <w:rsid w:val="00881A7B"/>
    <w:rsid w:val="008840E5"/>
    <w:rsid w:val="00887B3E"/>
    <w:rsid w:val="008C2AC6"/>
    <w:rsid w:val="00907F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0A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25588"/>
  <w15:chartTrackingRefBased/>
  <w15:docId w15:val="{D05B1B7D-5A9D-4482-9692-194B28CA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70A5"/>
    <w:pPr>
      <w:spacing w:before="480" w:after="240"/>
    </w:pPr>
  </w:style>
  <w:style w:type="paragraph" w:customStyle="1" w:styleId="NormalBold">
    <w:name w:val="NormalBold"/>
    <w:basedOn w:val="Normal"/>
    <w:rsid w:val="00E470A5"/>
    <w:rPr>
      <w:b/>
    </w:rPr>
  </w:style>
  <w:style w:type="paragraph" w:customStyle="1" w:styleId="NormalHanging12a">
    <w:name w:val="NormalHanging12a"/>
    <w:basedOn w:val="Normal"/>
    <w:qFormat/>
    <w:rsid w:val="00E470A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D427D-16B2-427E-8883-231EAD03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2024-09-10T07:15:00Z</dcterms:created>
  <dcterms:modified xsi:type="dcterms:W3CDTF">2024-09-10T07:15:00Z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P9_TA(2024)0335_</vt:lpwstr>
  </property>
  <property fmtid="{D5CDD505-2E9C-101B-9397-08002B2CF9AE}" pid="4" name="&lt;Type&gt;">
    <vt:lpwstr>RR</vt:lpwstr>
  </property>
</Properties>
</file>