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8B1" w:rsidTr="0010095E">
        <w:trPr>
          <w:trHeight w:hRule="exact" w:val="1418"/>
        </w:trPr>
        <w:tc>
          <w:tcPr>
            <w:tcW w:w="6804" w:type="dxa"/>
            <w:shd w:val="clear" w:color="auto" w:fill="auto"/>
            <w:vAlign w:val="center"/>
          </w:tcPr>
          <w:p w:rsidR="00751A4A" w:rsidRPr="00DF48B1" w:rsidRDefault="00A95605" w:rsidP="0010095E">
            <w:pPr>
              <w:pStyle w:val="EPName"/>
            </w:pPr>
            <w:bookmarkStart w:id="0" w:name="_GoBack"/>
            <w:bookmarkEnd w:id="0"/>
            <w:r w:rsidRPr="00DF48B1">
              <w:t>Europees Parlement</w:t>
            </w:r>
          </w:p>
          <w:p w:rsidR="00751A4A" w:rsidRPr="00DF48B1" w:rsidRDefault="00817416" w:rsidP="00756632">
            <w:pPr>
              <w:pStyle w:val="EPTerm"/>
              <w:rPr>
                <w:rStyle w:val="HideTWBExt"/>
                <w:noProof w:val="0"/>
                <w:vanish w:val="0"/>
                <w:color w:val="auto"/>
              </w:rPr>
            </w:pPr>
            <w:r w:rsidRPr="00DF48B1">
              <w:t>2019-2024</w:t>
            </w:r>
          </w:p>
        </w:tc>
        <w:tc>
          <w:tcPr>
            <w:tcW w:w="2268" w:type="dxa"/>
            <w:shd w:val="clear" w:color="auto" w:fill="auto"/>
          </w:tcPr>
          <w:p w:rsidR="00751A4A" w:rsidRPr="00DF48B1" w:rsidRDefault="00187494" w:rsidP="0010095E">
            <w:pPr>
              <w:pStyle w:val="EPLogo"/>
            </w:pPr>
            <w:r w:rsidRPr="00DF48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48B1" w:rsidRDefault="00D058B8" w:rsidP="004C5D52">
      <w:pPr>
        <w:pStyle w:val="LineTop"/>
      </w:pPr>
    </w:p>
    <w:p w:rsidR="00680577" w:rsidRPr="00DF48B1" w:rsidRDefault="00A95605" w:rsidP="00680577">
      <w:pPr>
        <w:pStyle w:val="EPBodyTA1"/>
      </w:pPr>
      <w:r w:rsidRPr="00DF48B1">
        <w:t>AANGENOMEN TEKSTEN</w:t>
      </w:r>
    </w:p>
    <w:p w:rsidR="00D058B8" w:rsidRPr="00DF48B1" w:rsidRDefault="00D058B8" w:rsidP="00D058B8">
      <w:pPr>
        <w:pStyle w:val="LineBottom"/>
      </w:pPr>
    </w:p>
    <w:p w:rsidR="00A95605" w:rsidRPr="00DF48B1" w:rsidRDefault="00A95605" w:rsidP="00A95605">
      <w:pPr>
        <w:pStyle w:val="ATHeading1"/>
      </w:pPr>
      <w:bookmarkStart w:id="1" w:name="TANumber"/>
      <w:r w:rsidRPr="00DF48B1">
        <w:t>P9_</w:t>
      </w:r>
      <w:proofErr w:type="gramStart"/>
      <w:r w:rsidRPr="00DF48B1">
        <w:t>TA(</w:t>
      </w:r>
      <w:proofErr w:type="gramEnd"/>
      <w:r w:rsidRPr="00DF48B1">
        <w:t>2024)0</w:t>
      </w:r>
      <w:r w:rsidR="00DF48B1" w:rsidRPr="00DF48B1">
        <w:t>335</w:t>
      </w:r>
      <w:bookmarkEnd w:id="1"/>
    </w:p>
    <w:p w:rsidR="00A95605" w:rsidRPr="00DF48B1" w:rsidRDefault="00A95605" w:rsidP="00A95605">
      <w:pPr>
        <w:pStyle w:val="ATHeading2"/>
      </w:pPr>
      <w:bookmarkStart w:id="2" w:name="title"/>
      <w:r w:rsidRPr="00DF48B1">
        <w:t>Terugtrekking van de Unie uit het Verdrag inzake het Energiehandvest</w:t>
      </w:r>
      <w:bookmarkEnd w:id="2"/>
    </w:p>
    <w:p w:rsidR="00A95605" w:rsidRPr="00DF48B1" w:rsidRDefault="00A95605" w:rsidP="00A95605">
      <w:pPr>
        <w:rPr>
          <w:i/>
          <w:vanish/>
        </w:rPr>
      </w:pPr>
      <w:r w:rsidRPr="00DF48B1">
        <w:rPr>
          <w:i/>
        </w:rPr>
        <w:fldChar w:fldCharType="begin"/>
      </w:r>
      <w:r w:rsidRPr="00DF48B1">
        <w:rPr>
          <w:i/>
        </w:rPr>
        <w:instrText xml:space="preserve"> TC"(</w:instrText>
      </w:r>
      <w:bookmarkStart w:id="3" w:name="DocNumber"/>
      <w:r w:rsidRPr="00DF48B1">
        <w:rPr>
          <w:i/>
        </w:rPr>
        <w:instrText>A9-0176/2024</w:instrText>
      </w:r>
      <w:bookmarkEnd w:id="3"/>
      <w:r w:rsidRPr="00DF48B1">
        <w:rPr>
          <w:i/>
        </w:rPr>
        <w:instrText xml:space="preserve"> - Rapporteurs: Anna </w:instrText>
      </w:r>
      <w:proofErr w:type="spellStart"/>
      <w:r w:rsidRPr="00DF48B1">
        <w:rPr>
          <w:i/>
        </w:rPr>
        <w:instrText>Cavazzini</w:instrText>
      </w:r>
      <w:proofErr w:type="spellEnd"/>
      <w:r w:rsidRPr="00DF48B1">
        <w:rPr>
          <w:i/>
        </w:rPr>
        <w:instrText xml:space="preserve">, Marc </w:instrText>
      </w:r>
      <w:proofErr w:type="spellStart"/>
      <w:r w:rsidRPr="00DF48B1">
        <w:rPr>
          <w:i/>
        </w:rPr>
        <w:instrText>Botenga</w:instrText>
      </w:r>
      <w:proofErr w:type="spellEnd"/>
      <w:r w:rsidRPr="00DF48B1">
        <w:rPr>
          <w:i/>
        </w:rPr>
        <w:instrText xml:space="preserve">)"\l3 \n&gt; \* MERGEFORMAT </w:instrText>
      </w:r>
      <w:r w:rsidRPr="00DF48B1">
        <w:rPr>
          <w:i/>
        </w:rPr>
        <w:fldChar w:fldCharType="end"/>
      </w:r>
    </w:p>
    <w:p w:rsidR="00A95605" w:rsidRPr="00DF48B1" w:rsidRDefault="00A95605" w:rsidP="00A95605">
      <w:pPr>
        <w:rPr>
          <w:vanish/>
        </w:rPr>
      </w:pPr>
      <w:bookmarkStart w:id="4" w:name="Commission"/>
      <w:r w:rsidRPr="00DF48B1">
        <w:rPr>
          <w:vanish/>
        </w:rPr>
        <w:t>Commissie internationale handel, Commissie industrie, onderzoek en energie</w:t>
      </w:r>
      <w:bookmarkEnd w:id="4"/>
    </w:p>
    <w:p w:rsidR="00A95605" w:rsidRPr="00DF48B1" w:rsidRDefault="00A95605" w:rsidP="00A95605">
      <w:pPr>
        <w:rPr>
          <w:vanish/>
        </w:rPr>
      </w:pPr>
      <w:bookmarkStart w:id="5" w:name="PE"/>
      <w:r w:rsidRPr="00DF48B1">
        <w:rPr>
          <w:vanish/>
        </w:rPr>
        <w:t>PE759.993</w:t>
      </w:r>
      <w:bookmarkEnd w:id="5"/>
    </w:p>
    <w:p w:rsidR="00A95605" w:rsidRPr="00DF48B1" w:rsidRDefault="00A95605" w:rsidP="00A95605">
      <w:pPr>
        <w:pStyle w:val="ATHeading3"/>
      </w:pPr>
      <w:bookmarkStart w:id="6" w:name="Sujet"/>
      <w:r w:rsidRPr="00DF48B1">
        <w:t xml:space="preserve">Wetgevingsresolutie van het Europees Parlement van </w:t>
      </w:r>
      <w:r w:rsidR="00B00F53" w:rsidRPr="00DF48B1">
        <w:t xml:space="preserve">24 </w:t>
      </w:r>
      <w:r w:rsidRPr="00DF48B1">
        <w:t>april 2024 over het ontwerp van besluit van de Raad betreffende de terugtrekking van de Unie uit het Verdrag inzake het Energiehandvest</w:t>
      </w:r>
      <w:bookmarkEnd w:id="6"/>
      <w:r w:rsidRPr="00DF48B1">
        <w:t xml:space="preserve"> </w:t>
      </w:r>
      <w:bookmarkStart w:id="7" w:name="References"/>
      <w:r w:rsidRPr="00DF48B1">
        <w:t>(06509/2024 – C9-0059/2024 – 2023/0273(NLE))</w:t>
      </w:r>
      <w:bookmarkEnd w:id="7"/>
    </w:p>
    <w:p w:rsidR="00A95605" w:rsidRPr="00DF48B1" w:rsidRDefault="00A95605" w:rsidP="00A95605"/>
    <w:p w:rsidR="0000560B" w:rsidRPr="00DF48B1" w:rsidRDefault="0000560B" w:rsidP="0000560B">
      <w:pPr>
        <w:pStyle w:val="NormalBold"/>
      </w:pPr>
      <w:bookmarkStart w:id="8" w:name="TextBodyBegin"/>
      <w:bookmarkEnd w:id="8"/>
      <w:r w:rsidRPr="00DF48B1">
        <w:t>(Goedkeuring)</w:t>
      </w:r>
    </w:p>
    <w:p w:rsidR="0000560B" w:rsidRPr="00DF48B1" w:rsidRDefault="0000560B" w:rsidP="0000560B">
      <w:pPr>
        <w:pStyle w:val="EPComma"/>
      </w:pPr>
      <w:r w:rsidRPr="00DF48B1">
        <w:rPr>
          <w:i/>
        </w:rPr>
        <w:t>Het Europees Parlement</w:t>
      </w:r>
      <w:r w:rsidRPr="00DF48B1">
        <w:t>,</w:t>
      </w:r>
    </w:p>
    <w:p w:rsidR="0000560B" w:rsidRPr="00DF48B1" w:rsidRDefault="0000560B" w:rsidP="0000560B">
      <w:pPr>
        <w:pStyle w:val="NormalHanging12a"/>
      </w:pPr>
      <w:r w:rsidRPr="00DF48B1">
        <w:t>–</w:t>
      </w:r>
      <w:r w:rsidRPr="00DF48B1">
        <w:tab/>
        <w:t>gezien het ontwerp van besluit van de Raad (06509/2024),</w:t>
      </w:r>
    </w:p>
    <w:p w:rsidR="0000560B" w:rsidRPr="00DF48B1" w:rsidRDefault="0000560B" w:rsidP="0000560B">
      <w:pPr>
        <w:pStyle w:val="NormalHanging12a"/>
        <w:jc w:val="both"/>
      </w:pPr>
      <w:r w:rsidRPr="00DF48B1">
        <w:t>–</w:t>
      </w:r>
      <w:r w:rsidRPr="00DF48B1">
        <w:tab/>
        <w:t>gezien het Verdrag inzake het Energiehandvest, dat op 17 december 1994 werd ondertekend in Lissabon, en met name artikel 47</w:t>
      </w:r>
      <w:r w:rsidR="0052742C" w:rsidRPr="00DF48B1">
        <w:t xml:space="preserve"> daarvan</w:t>
      </w:r>
      <w:r w:rsidRPr="00DF48B1">
        <w:t>,</w:t>
      </w:r>
    </w:p>
    <w:p w:rsidR="0000560B" w:rsidRPr="00DF48B1" w:rsidRDefault="0000560B" w:rsidP="0000560B">
      <w:pPr>
        <w:pStyle w:val="NormalHanging12a"/>
      </w:pPr>
      <w:r w:rsidRPr="00DF48B1">
        <w:t>–</w:t>
      </w:r>
      <w:r w:rsidRPr="00DF48B1">
        <w:tab/>
        <w:t>gezien het verzoek om goedkeuring dat de Raad heeft ingediend krachtens artikel 194, lid 2, artikel 207, lid 4, eerste alinea, en artikel 218, lid 6, tweede alinea, punt a), v), van het Verdrag betreffende de werking van de Europese Unie (C9</w:t>
      </w:r>
      <w:r w:rsidRPr="00DF48B1">
        <w:noBreakHyphen/>
        <w:t>0059/2024),</w:t>
      </w:r>
    </w:p>
    <w:p w:rsidR="0000560B" w:rsidRPr="00DF48B1" w:rsidRDefault="0000560B" w:rsidP="0000560B">
      <w:pPr>
        <w:pStyle w:val="NormalHanging12a"/>
      </w:pPr>
      <w:r w:rsidRPr="00DF48B1">
        <w:t>–</w:t>
      </w:r>
      <w:r w:rsidRPr="00DF48B1">
        <w:tab/>
        <w:t>gezien artikel 105, leden 1 en 4, en artikel 114, lid 7, van zijn Reglement,</w:t>
      </w:r>
    </w:p>
    <w:p w:rsidR="0000560B" w:rsidRPr="00DF48B1" w:rsidRDefault="0000560B" w:rsidP="0000560B">
      <w:pPr>
        <w:pStyle w:val="NormalHanging12a"/>
      </w:pPr>
      <w:r w:rsidRPr="00DF48B1">
        <w:t>–</w:t>
      </w:r>
      <w:r w:rsidRPr="00DF48B1">
        <w:tab/>
        <w:t>gezien het gezamenlijke overleg van de Commissie internationale handel en de Commissie industrie, onderzoek en energie overeenkomstig artikel 58 van het Reglement,</w:t>
      </w:r>
    </w:p>
    <w:p w:rsidR="0000560B" w:rsidRPr="00DF48B1" w:rsidRDefault="0000560B" w:rsidP="0000560B">
      <w:pPr>
        <w:pStyle w:val="NormalHanging12a"/>
      </w:pPr>
      <w:r w:rsidRPr="00DF48B1">
        <w:t>–</w:t>
      </w:r>
      <w:r w:rsidRPr="00DF48B1">
        <w:tab/>
        <w:t>gezien de aanbeveling van de Commissie internationale handel en de Commissie industrie, onderzoek en energie (A9-0176/2024),</w:t>
      </w:r>
    </w:p>
    <w:p w:rsidR="0000560B" w:rsidRPr="00DF48B1" w:rsidRDefault="0000560B" w:rsidP="0000560B">
      <w:pPr>
        <w:pStyle w:val="NormalHanging12a"/>
      </w:pPr>
      <w:r w:rsidRPr="00DF48B1">
        <w:t>1.</w:t>
      </w:r>
      <w:r w:rsidRPr="00DF48B1">
        <w:tab/>
        <w:t>verleent zijn goedkeuring aan de terugtrekking van de Unie uit het Verdrag inzake het Energiehandvest;</w:t>
      </w:r>
    </w:p>
    <w:p w:rsidR="00E365E1" w:rsidRPr="00DF48B1" w:rsidRDefault="0000560B" w:rsidP="007B498D">
      <w:pPr>
        <w:pStyle w:val="NormalHanging12a"/>
      </w:pPr>
      <w:r w:rsidRPr="00DF48B1">
        <w:t>2.</w:t>
      </w:r>
      <w:r w:rsidRPr="00DF48B1">
        <w:tab/>
        <w:t>verzoekt zijn Voorzitter het standpunt van het Parlement te doen toekomen aan de Raad, de Commissie, en de regeringen en parlementen van de lidstaten en van de verdragsluitende partijen bij het Verdrag inzake het Energiehandvest.</w:t>
      </w:r>
      <w:bookmarkStart w:id="9" w:name="TextBodyEnd"/>
      <w:bookmarkEnd w:id="9"/>
    </w:p>
    <w:sectPr w:rsidR="00E365E1" w:rsidRPr="00DF48B1" w:rsidSect="003D06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605" w:rsidRPr="003D06C6" w:rsidRDefault="00A95605">
      <w:r w:rsidRPr="003D06C6">
        <w:separator/>
      </w:r>
    </w:p>
  </w:endnote>
  <w:endnote w:type="continuationSeparator" w:id="0">
    <w:p w:rsidR="00A95605" w:rsidRPr="003D06C6" w:rsidRDefault="00A95605">
      <w:r w:rsidRPr="003D06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6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6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6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605" w:rsidRPr="003D06C6" w:rsidRDefault="00A95605">
      <w:r w:rsidRPr="003D06C6">
        <w:separator/>
      </w:r>
    </w:p>
  </w:footnote>
  <w:footnote w:type="continuationSeparator" w:id="0">
    <w:p w:rsidR="00A95605" w:rsidRPr="003D06C6" w:rsidRDefault="00A95605">
      <w:r w:rsidRPr="003D06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6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6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6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6/2024"/>
    <w:docVar w:name="dvlangue" w:val="NL"/>
    <w:docVar w:name="dvnumam" w:val="0"/>
    <w:docVar w:name="dvpe" w:val="759.993"/>
    <w:docVar w:name="dvrapporteur" w:val="Rapporteurs: "/>
    <w:docVar w:name="dvstar" w:val="***"/>
    <w:docVar w:name="dvtitre" w:val="Wetgevingsresolutie van het Europees Parlement van xx april 2024 over het ontwerp van besluit van de Raad betreffende de terugtrekking van de Unie uit het Verdrag inzake het Energiehandvest(06509/2024 – C9-0059/2024 – 2023/0273(NLE))"/>
  </w:docVars>
  <w:rsids>
    <w:rsidRoot w:val="00A95605"/>
    <w:rsid w:val="00002272"/>
    <w:rsid w:val="0000560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06C6"/>
    <w:rsid w:val="003E15D4"/>
    <w:rsid w:val="00411CCE"/>
    <w:rsid w:val="0041666E"/>
    <w:rsid w:val="00421060"/>
    <w:rsid w:val="00471C19"/>
    <w:rsid w:val="004867E3"/>
    <w:rsid w:val="00494A28"/>
    <w:rsid w:val="004C0004"/>
    <w:rsid w:val="004C5D52"/>
    <w:rsid w:val="0050519A"/>
    <w:rsid w:val="005072A1"/>
    <w:rsid w:val="00514517"/>
    <w:rsid w:val="0052742C"/>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498D"/>
    <w:rsid w:val="007D1690"/>
    <w:rsid w:val="007E22AD"/>
    <w:rsid w:val="00817416"/>
    <w:rsid w:val="00842779"/>
    <w:rsid w:val="00865F67"/>
    <w:rsid w:val="00871D0E"/>
    <w:rsid w:val="00881A7B"/>
    <w:rsid w:val="008840E5"/>
    <w:rsid w:val="00887B3E"/>
    <w:rsid w:val="008C2AC6"/>
    <w:rsid w:val="00930C23"/>
    <w:rsid w:val="0093193B"/>
    <w:rsid w:val="009509D8"/>
    <w:rsid w:val="00950B64"/>
    <w:rsid w:val="0095225C"/>
    <w:rsid w:val="00981893"/>
    <w:rsid w:val="00A1687D"/>
    <w:rsid w:val="00A43E52"/>
    <w:rsid w:val="00A4678D"/>
    <w:rsid w:val="00A778C7"/>
    <w:rsid w:val="00A95605"/>
    <w:rsid w:val="00AB441E"/>
    <w:rsid w:val="00AB6293"/>
    <w:rsid w:val="00AE0928"/>
    <w:rsid w:val="00AF3B82"/>
    <w:rsid w:val="00B00F5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8B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10ADA"/>
  <w15:chartTrackingRefBased/>
  <w15:docId w15:val="{76BAFF4E-EAAD-49DD-B300-F14F1D30B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560B"/>
    <w:pPr>
      <w:spacing w:before="480" w:after="240"/>
    </w:pPr>
  </w:style>
  <w:style w:type="paragraph" w:customStyle="1" w:styleId="NormalBold">
    <w:name w:val="NormalBold"/>
    <w:basedOn w:val="Normal"/>
    <w:rsid w:val="0000560B"/>
    <w:rPr>
      <w:b/>
    </w:rPr>
  </w:style>
  <w:style w:type="paragraph" w:customStyle="1" w:styleId="NormalHanging12a">
    <w:name w:val="NormalHanging12a"/>
    <w:basedOn w:val="Normal"/>
    <w:qFormat/>
    <w:rsid w:val="0000560B"/>
    <w:pPr>
      <w:spacing w:after="240"/>
      <w:ind w:left="567" w:hanging="567"/>
    </w:pPr>
  </w:style>
  <w:style w:type="paragraph" w:styleId="BalloonText">
    <w:name w:val="Balloon Text"/>
    <w:basedOn w:val="Normal"/>
    <w:link w:val="BalloonTextChar"/>
    <w:rsid w:val="007B498D"/>
    <w:rPr>
      <w:rFonts w:ascii="Segoe UI" w:hAnsi="Segoe UI" w:cs="Segoe UI"/>
      <w:sz w:val="18"/>
      <w:szCs w:val="18"/>
    </w:rPr>
  </w:style>
  <w:style w:type="character" w:customStyle="1" w:styleId="BalloonTextChar">
    <w:name w:val="Balloon Text Char"/>
    <w:basedOn w:val="DefaultParagraphFont"/>
    <w:link w:val="BalloonText"/>
    <w:rsid w:val="007B498D"/>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17628-5B1D-4639-98CB-792203158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229</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2024-04-24T11:43:00Z</dcterms:created>
  <dcterms:modified xsi:type="dcterms:W3CDTF">2024-04-24T11:43:00Z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A9-0176/2024</vt:lpwstr>
  </property>
  <property fmtid="{D5CDD505-2E9C-101B-9397-08002B2CF9AE}" pid="4" name="&lt;Type&gt;">
    <vt:lpwstr>RR</vt:lpwstr>
  </property>
</Properties>
</file>