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0C30" w:rsidTr="0010095E">
        <w:trPr>
          <w:trHeight w:hRule="exact" w:val="1418"/>
        </w:trPr>
        <w:tc>
          <w:tcPr>
            <w:tcW w:w="6804" w:type="dxa"/>
            <w:shd w:val="clear" w:color="auto" w:fill="auto"/>
            <w:vAlign w:val="center"/>
          </w:tcPr>
          <w:p w:rsidR="00751A4A" w:rsidRPr="00F00C30" w:rsidRDefault="00174557" w:rsidP="0010095E">
            <w:pPr>
              <w:pStyle w:val="EPName"/>
            </w:pPr>
            <w:r w:rsidRPr="00F00C30">
              <w:t>Europäisches Parlament</w:t>
            </w:r>
          </w:p>
          <w:p w:rsidR="00751A4A" w:rsidRPr="00F00C30" w:rsidRDefault="00817416" w:rsidP="00756632">
            <w:pPr>
              <w:pStyle w:val="EPTerm"/>
              <w:rPr>
                <w:rStyle w:val="HideTWBExt"/>
                <w:noProof w:val="0"/>
                <w:vanish w:val="0"/>
                <w:color w:val="auto"/>
              </w:rPr>
            </w:pPr>
            <w:r w:rsidRPr="00F00C30">
              <w:t>2019-2024</w:t>
            </w:r>
          </w:p>
        </w:tc>
        <w:tc>
          <w:tcPr>
            <w:tcW w:w="2268" w:type="dxa"/>
            <w:shd w:val="clear" w:color="auto" w:fill="auto"/>
          </w:tcPr>
          <w:p w:rsidR="00751A4A" w:rsidRPr="00F00C30" w:rsidRDefault="00187494" w:rsidP="0010095E">
            <w:pPr>
              <w:pStyle w:val="EPLogo"/>
            </w:pPr>
            <w:r w:rsidRPr="00F00C3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0C30" w:rsidRDefault="00D058B8" w:rsidP="004C5D52">
      <w:pPr>
        <w:pStyle w:val="LineTop"/>
      </w:pPr>
    </w:p>
    <w:p w:rsidR="00680577" w:rsidRPr="00F00C30" w:rsidRDefault="00174557" w:rsidP="00680577">
      <w:pPr>
        <w:pStyle w:val="EPBodyTA1"/>
      </w:pPr>
      <w:r w:rsidRPr="00F00C30">
        <w:t>ANGENOMMENE TEXTE</w:t>
      </w:r>
    </w:p>
    <w:p w:rsidR="00D058B8" w:rsidRPr="00F00C30" w:rsidRDefault="00D058B8" w:rsidP="00D058B8">
      <w:pPr>
        <w:pStyle w:val="LineBottom"/>
      </w:pPr>
    </w:p>
    <w:p w:rsidR="00174557" w:rsidRPr="00F00C30" w:rsidRDefault="00174557" w:rsidP="00174557">
      <w:pPr>
        <w:pStyle w:val="ATHeading1"/>
      </w:pPr>
      <w:bookmarkStart w:id="0" w:name="TANumber"/>
      <w:r w:rsidRPr="00F00C30">
        <w:t>P9_TA(2024)</w:t>
      </w:r>
      <w:bookmarkEnd w:id="0"/>
      <w:r w:rsidR="00125436">
        <w:t>0337</w:t>
      </w:r>
      <w:bookmarkStart w:id="1" w:name="_GoBack"/>
      <w:bookmarkEnd w:id="1"/>
    </w:p>
    <w:p w:rsidR="00174557" w:rsidRPr="00F00C30" w:rsidRDefault="00174557" w:rsidP="00174557">
      <w:pPr>
        <w:pStyle w:val="ATHeading2"/>
      </w:pPr>
      <w:bookmarkStart w:id="2" w:name="title"/>
      <w:r w:rsidRPr="00F00C30">
        <w:t>Übereinkommen im Rahmen des Seerechtsübereinkommens der Vereinten Nationen über die Erhaltung und nachhaltige Nutzung der biologischen Vielfalt der Meere von Gebieten außerhalb nationaler Hoheitsbefugnisse</w:t>
      </w:r>
      <w:bookmarkEnd w:id="2"/>
    </w:p>
    <w:p w:rsidR="00174557" w:rsidRPr="00F00C30" w:rsidRDefault="00174557" w:rsidP="00174557">
      <w:pPr>
        <w:rPr>
          <w:i/>
          <w:vanish/>
        </w:rPr>
      </w:pPr>
      <w:r w:rsidRPr="00F00C30">
        <w:rPr>
          <w:i/>
        </w:rPr>
        <w:fldChar w:fldCharType="begin"/>
      </w:r>
      <w:r w:rsidRPr="00F00C30">
        <w:rPr>
          <w:i/>
        </w:rPr>
        <w:instrText xml:space="preserve"> TC"(</w:instrText>
      </w:r>
      <w:bookmarkStart w:id="3" w:name="DocNumber"/>
      <w:r w:rsidRPr="00F00C30">
        <w:rPr>
          <w:i/>
        </w:rPr>
        <w:instrText>A9-0177/2024</w:instrText>
      </w:r>
      <w:bookmarkEnd w:id="3"/>
      <w:r w:rsidRPr="00F00C30">
        <w:rPr>
          <w:i/>
        </w:rPr>
        <w:instrText xml:space="preserve"> - Berichterstatterin: Silvia Modig)"\l3 \n&gt; \* MERGEFORMAT </w:instrText>
      </w:r>
      <w:r w:rsidRPr="00F00C30">
        <w:rPr>
          <w:i/>
        </w:rPr>
        <w:fldChar w:fldCharType="end"/>
      </w:r>
    </w:p>
    <w:p w:rsidR="00174557" w:rsidRPr="00F00C30" w:rsidRDefault="00174557" w:rsidP="00174557">
      <w:pPr>
        <w:rPr>
          <w:vanish/>
        </w:rPr>
      </w:pPr>
      <w:bookmarkStart w:id="4" w:name="Commission"/>
      <w:r w:rsidRPr="00F00C30">
        <w:rPr>
          <w:vanish/>
        </w:rPr>
        <w:t>Ausschuss für Umweltfragen, öffentliche Gesundheit und Lebensmittelsicherheit</w:t>
      </w:r>
      <w:bookmarkEnd w:id="4"/>
    </w:p>
    <w:p w:rsidR="00174557" w:rsidRPr="00F00C30" w:rsidRDefault="00174557" w:rsidP="00174557">
      <w:pPr>
        <w:rPr>
          <w:vanish/>
        </w:rPr>
      </w:pPr>
      <w:bookmarkStart w:id="5" w:name="PE"/>
      <w:r w:rsidRPr="00F00C30">
        <w:rPr>
          <w:vanish/>
        </w:rPr>
        <w:t>PE759.989</w:t>
      </w:r>
      <w:bookmarkEnd w:id="5"/>
    </w:p>
    <w:p w:rsidR="00174557" w:rsidRPr="00F00C30" w:rsidRDefault="00174557" w:rsidP="00174557">
      <w:pPr>
        <w:pStyle w:val="ATHeading3"/>
      </w:pPr>
      <w:bookmarkStart w:id="6" w:name="Sujet"/>
      <w:r w:rsidRPr="00F00C30">
        <w:t>Legislative Entschließung des Europäischen Parlaments vom 24. April 2024 zu dem Entwurf eines Beschlusses des Rates über den Abschluss des Übereinkommens im Rahmen des Seerechtsübereinkommens der Vereinten Nationen über die Erhaltung und nachhaltige Nutzung der biologischen Vielfalt der Meere von Gebieten außerhalb nationaler Hoheitsbefugnisse im Namen der Europäischen Union</w:t>
      </w:r>
      <w:bookmarkEnd w:id="6"/>
      <w:r w:rsidRPr="00F00C30">
        <w:t xml:space="preserve"> </w:t>
      </w:r>
      <w:bookmarkStart w:id="7" w:name="References"/>
      <w:r w:rsidRPr="00F00C30">
        <w:t>(07577/</w:t>
      </w:r>
      <w:r w:rsidR="001F2EA9">
        <w:t>20</w:t>
      </w:r>
      <w:r w:rsidRPr="00F00C30">
        <w:t>24 – C9-0135/2024 – 2023/0353(NLE))</w:t>
      </w:r>
      <w:bookmarkEnd w:id="7"/>
    </w:p>
    <w:p w:rsidR="00174557" w:rsidRPr="00F00C30" w:rsidRDefault="00174557" w:rsidP="00174557"/>
    <w:p w:rsidR="00D251F6" w:rsidRPr="00F00C30" w:rsidRDefault="00D251F6" w:rsidP="00D251F6">
      <w:pPr>
        <w:pStyle w:val="NormalBold"/>
      </w:pPr>
      <w:bookmarkStart w:id="8" w:name="TextBodyBegin"/>
      <w:bookmarkEnd w:id="8"/>
      <w:r w:rsidRPr="00F00C30">
        <w:t>(Zustimmung)</w:t>
      </w:r>
    </w:p>
    <w:p w:rsidR="00D251F6" w:rsidRPr="00F00C30" w:rsidRDefault="00D251F6" w:rsidP="00D251F6">
      <w:pPr>
        <w:pStyle w:val="EPComma"/>
      </w:pPr>
      <w:r w:rsidRPr="00F00C30">
        <w:rPr>
          <w:i/>
        </w:rPr>
        <w:t>Das Europäische Parlament</w:t>
      </w:r>
      <w:r w:rsidRPr="00F00C30">
        <w:t>,</w:t>
      </w:r>
    </w:p>
    <w:p w:rsidR="00D251F6" w:rsidRPr="00F00C30" w:rsidRDefault="00D251F6" w:rsidP="00D251F6">
      <w:pPr>
        <w:pStyle w:val="NormalHanging12a"/>
      </w:pPr>
      <w:r w:rsidRPr="00F00C30">
        <w:t>–</w:t>
      </w:r>
      <w:r w:rsidRPr="00F00C30">
        <w:tab/>
        <w:t>unter Hinweis auf den Entwurf eines Beschlusses des Rates (07577/</w:t>
      </w:r>
      <w:r w:rsidR="00EA390E">
        <w:t>20</w:t>
      </w:r>
      <w:r w:rsidRPr="00F00C30">
        <w:t>24),</w:t>
      </w:r>
    </w:p>
    <w:p w:rsidR="00D251F6" w:rsidRPr="00F00C30" w:rsidRDefault="00D251F6" w:rsidP="00D251F6">
      <w:pPr>
        <w:pStyle w:val="NormalHanging12a"/>
      </w:pPr>
      <w:r w:rsidRPr="00F00C30">
        <w:t>–</w:t>
      </w:r>
      <w:r w:rsidRPr="00F00C30">
        <w:tab/>
        <w:t>unter Hinweis auf den Entwurf eines Übereinkommens im Rahmen des Seerechtsübereinkommens der Vereinten Nationen über die Erhaltung und nachhaltige Nutzung der biologischen Vielfalt der Meere von Gebieten außerhalb nationaler Hoheitsbefugnisse (12126/</w:t>
      </w:r>
      <w:r w:rsidR="00EA390E">
        <w:t>20</w:t>
      </w:r>
      <w:r w:rsidRPr="00F00C30">
        <w:t>23),</w:t>
      </w:r>
    </w:p>
    <w:p w:rsidR="00D251F6" w:rsidRPr="00F00C30" w:rsidRDefault="00D251F6" w:rsidP="00D251F6">
      <w:pPr>
        <w:pStyle w:val="NormalHanging12a"/>
      </w:pPr>
      <w:r w:rsidRPr="00F00C30">
        <w:t>–</w:t>
      </w:r>
      <w:r w:rsidRPr="00F00C30">
        <w:tab/>
        <w:t>unter Hinweis auf das vom Rat gemäß Artikel 192 Absatz 1 und Artikel 218 Absatz 6 Unterabsatz 2 Buchstabe a des Vertrags über die Arbeitsweise der Europäischen Union unterbreitete Ersuchen um Zustimmung (C9</w:t>
      </w:r>
      <w:r w:rsidRPr="00F00C30">
        <w:noBreakHyphen/>
        <w:t>0135/2024),</w:t>
      </w:r>
    </w:p>
    <w:p w:rsidR="00D251F6" w:rsidRPr="00F00C30" w:rsidRDefault="00D251F6" w:rsidP="00D251F6">
      <w:pPr>
        <w:pStyle w:val="NormalHanging12a"/>
      </w:pPr>
      <w:r w:rsidRPr="00F00C30">
        <w:t>–</w:t>
      </w:r>
      <w:r w:rsidRPr="00F00C30">
        <w:tab/>
        <w:t>gestützt auf Artikel 105 Absätze 1 und 4 und Artikel 114 Absatz 7 seiner Geschäftsordnung,</w:t>
      </w:r>
    </w:p>
    <w:p w:rsidR="00D251F6" w:rsidRPr="00F00C30" w:rsidRDefault="00D251F6" w:rsidP="00D251F6">
      <w:pPr>
        <w:pStyle w:val="NormalHanging12a"/>
      </w:pPr>
      <w:r w:rsidRPr="00F00C30">
        <w:t>–</w:t>
      </w:r>
      <w:r w:rsidRPr="00F00C30">
        <w:tab/>
        <w:t>unter Hinweis auf die Stellungnahme des Fischereiausschusses,</w:t>
      </w:r>
    </w:p>
    <w:p w:rsidR="00D251F6" w:rsidRPr="00F00C30" w:rsidRDefault="00D251F6" w:rsidP="00D251F6">
      <w:pPr>
        <w:pStyle w:val="NormalHanging12a"/>
      </w:pPr>
      <w:r w:rsidRPr="00F00C30">
        <w:t>–</w:t>
      </w:r>
      <w:r w:rsidRPr="00F00C30">
        <w:tab/>
        <w:t>unter Hinweis auf die Empfehlung des Ausschusses für Umweltfragen, öffentliche Gesundheit und Lebensmittelsicherheit (A9-0177/2024),</w:t>
      </w:r>
    </w:p>
    <w:p w:rsidR="00D251F6" w:rsidRPr="00F00C30" w:rsidRDefault="00D251F6" w:rsidP="00D251F6">
      <w:pPr>
        <w:pStyle w:val="NormalHanging12a"/>
      </w:pPr>
      <w:r w:rsidRPr="00F00C30">
        <w:t>1.</w:t>
      </w:r>
      <w:r w:rsidRPr="00F00C30">
        <w:tab/>
        <w:t>gibt seine Zustimmung zum Abschluss des Übereinkommens;</w:t>
      </w:r>
    </w:p>
    <w:p w:rsidR="00E365E1" w:rsidRPr="00F00C30" w:rsidRDefault="00D251F6" w:rsidP="00EA390E">
      <w:pPr>
        <w:pStyle w:val="NormalHanging12a"/>
      </w:pPr>
      <w:r w:rsidRPr="00F00C30">
        <w:t>2.</w:t>
      </w:r>
      <w:r w:rsidRPr="00F00C30">
        <w:tab/>
        <w:t>beauftragt seine Präsidentin, den Standpunkt des Parlaments dem Rat und der Kommission sowie den Regierungen und Parlamenten der Mitgliedstaaten zu übermitteln.</w:t>
      </w:r>
      <w:bookmarkStart w:id="9" w:name="TextBodyEnd"/>
      <w:bookmarkEnd w:id="9"/>
    </w:p>
    <w:sectPr w:rsidR="00E365E1" w:rsidRPr="00F00C30" w:rsidSect="00F00C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557" w:rsidRPr="00F00C30" w:rsidRDefault="00174557">
      <w:r w:rsidRPr="00F00C30">
        <w:separator/>
      </w:r>
    </w:p>
  </w:endnote>
  <w:endnote w:type="continuationSeparator" w:id="0">
    <w:p w:rsidR="00174557" w:rsidRPr="00F00C30" w:rsidRDefault="00174557">
      <w:r w:rsidRPr="00F00C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0C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0C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0C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557" w:rsidRPr="00F00C30" w:rsidRDefault="00174557">
      <w:r w:rsidRPr="00F00C30">
        <w:separator/>
      </w:r>
    </w:p>
  </w:footnote>
  <w:footnote w:type="continuationSeparator" w:id="0">
    <w:p w:rsidR="00174557" w:rsidRPr="00F00C30" w:rsidRDefault="00174557">
      <w:r w:rsidRPr="00F00C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0C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0C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0C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DE"/>
    <w:docVar w:name="dvnumam" w:val="0"/>
    <w:docVar w:name="dvpe" w:val="759.989"/>
    <w:docVar w:name="dvrapporteur" w:val="Berichterstatterin: "/>
    <w:docVar w:name="dvstar" w:val="***"/>
    <w:docVar w:name="dvtitre" w:val="Legislative Entschließung des Europäischen Parlaments vom 24. April 2024 zu dem Entwurf eines Beschlusses des Rates über den Abschluss des Übereinkommens im Rahmen des Seerechtsübereinkommens der Vereinten Nationen über die Erhaltung und nachhaltige Nutzung der biologischen Vielfalt der Meere von Gebieten außerhalb nationaler Hoheitsbefugnisse im Namen der Europäischen Union(07577/24 – C9-0135/2024 – 2023/0353(NLE))"/>
  </w:docVars>
  <w:rsids>
    <w:rsidRoot w:val="00174557"/>
    <w:rsid w:val="00002272"/>
    <w:rsid w:val="00064002"/>
    <w:rsid w:val="000677B9"/>
    <w:rsid w:val="000831BA"/>
    <w:rsid w:val="000A42CC"/>
    <w:rsid w:val="000E7DD9"/>
    <w:rsid w:val="0010095E"/>
    <w:rsid w:val="00125436"/>
    <w:rsid w:val="00125B37"/>
    <w:rsid w:val="00174557"/>
    <w:rsid w:val="00187494"/>
    <w:rsid w:val="001F2EA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12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1F6"/>
    <w:rsid w:val="00D56C11"/>
    <w:rsid w:val="00D834A0"/>
    <w:rsid w:val="00D872DF"/>
    <w:rsid w:val="00D91E21"/>
    <w:rsid w:val="00DA7FCD"/>
    <w:rsid w:val="00E365E1"/>
    <w:rsid w:val="00E820A4"/>
    <w:rsid w:val="00EA390E"/>
    <w:rsid w:val="00EB006A"/>
    <w:rsid w:val="00EB4772"/>
    <w:rsid w:val="00ED169E"/>
    <w:rsid w:val="00ED4235"/>
    <w:rsid w:val="00F00C3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DFA20"/>
  <w15:chartTrackingRefBased/>
  <w15:docId w15:val="{D30F40C3-D45F-4E44-8432-E3421F28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51F6"/>
    <w:pPr>
      <w:spacing w:before="480" w:after="240"/>
    </w:pPr>
  </w:style>
  <w:style w:type="paragraph" w:customStyle="1" w:styleId="NormalBold">
    <w:name w:val="NormalBold"/>
    <w:basedOn w:val="Normal"/>
    <w:rsid w:val="00D251F6"/>
    <w:rPr>
      <w:b/>
    </w:rPr>
  </w:style>
  <w:style w:type="paragraph" w:customStyle="1" w:styleId="NormalHanging12a">
    <w:name w:val="NormalHanging12a"/>
    <w:basedOn w:val="Normal"/>
    <w:rsid w:val="00D251F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02FEA-6960-49D0-9453-5FB7B794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2024-04-24T14:29:00Z</dcterms:created>
  <dcterms:modified xsi:type="dcterms:W3CDTF">2024-04-24T14:29:00Z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A9-0177/2024</vt:lpwstr>
  </property>
  <property fmtid="{D5CDD505-2E9C-101B-9397-08002B2CF9AE}" pid="4" name="&lt;Type&gt;">
    <vt:lpwstr>RR</vt:lpwstr>
  </property>
</Properties>
</file>