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1C0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C1C04" w:rsidRDefault="006C0456" w:rsidP="0010095E">
            <w:pPr>
              <w:pStyle w:val="EPName"/>
            </w:pPr>
            <w:bookmarkStart w:id="0" w:name="_GoBack"/>
            <w:bookmarkEnd w:id="0"/>
            <w:r w:rsidRPr="006C1C04">
              <w:t>Parlamento Europeo</w:t>
            </w:r>
          </w:p>
          <w:p w:rsidR="00751A4A" w:rsidRPr="006C1C0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1C0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C1C04" w:rsidRDefault="00187494" w:rsidP="0010095E">
            <w:pPr>
              <w:pStyle w:val="EPLogo"/>
            </w:pPr>
            <w:r w:rsidRPr="006C1C0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C1C04" w:rsidRDefault="00D058B8" w:rsidP="004C5D52">
      <w:pPr>
        <w:pStyle w:val="LineTop"/>
      </w:pPr>
    </w:p>
    <w:p w:rsidR="00680577" w:rsidRPr="006C1C04" w:rsidRDefault="006C0456" w:rsidP="00680577">
      <w:pPr>
        <w:pStyle w:val="EPBodyTA1"/>
      </w:pPr>
      <w:r w:rsidRPr="006C1C04">
        <w:t>TEXTOS APROBADOS</w:t>
      </w:r>
    </w:p>
    <w:p w:rsidR="00D058B8" w:rsidRPr="006C1C04" w:rsidRDefault="00D058B8" w:rsidP="00D058B8">
      <w:pPr>
        <w:pStyle w:val="LineBottom"/>
      </w:pPr>
    </w:p>
    <w:p w:rsidR="006C0456" w:rsidRPr="006C1C04" w:rsidRDefault="006C0456" w:rsidP="006C0456">
      <w:pPr>
        <w:pStyle w:val="ATHeading1"/>
      </w:pPr>
      <w:bookmarkStart w:id="1" w:name="TANumber"/>
      <w:r w:rsidRPr="006C1C04">
        <w:t>P9_</w:t>
      </w:r>
      <w:proofErr w:type="gramStart"/>
      <w:r w:rsidRPr="006C1C04">
        <w:t>TA(</w:t>
      </w:r>
      <w:proofErr w:type="gramEnd"/>
      <w:r w:rsidRPr="006C1C04">
        <w:t>2024)0</w:t>
      </w:r>
      <w:r w:rsidR="00DD2D77" w:rsidRPr="006C1C04">
        <w:t>337</w:t>
      </w:r>
      <w:bookmarkEnd w:id="1"/>
    </w:p>
    <w:p w:rsidR="006C0456" w:rsidRPr="006C1C04" w:rsidRDefault="006C0456" w:rsidP="006C0456">
      <w:pPr>
        <w:pStyle w:val="ATHeading2"/>
      </w:pPr>
      <w:bookmarkStart w:id="2" w:name="title"/>
      <w:r w:rsidRPr="006C1C04">
        <w:t>Acuerdo en el marco de la Convención de las Naciones Unidas sobre el Derecho del Mar relativo a la conservación y el uso sostenible de la diversidad biológica marina de las zonas situadas fuera de la jurisdicción nacional</w:t>
      </w:r>
      <w:bookmarkEnd w:id="2"/>
    </w:p>
    <w:p w:rsidR="006C0456" w:rsidRPr="006C1C04" w:rsidRDefault="006C0456" w:rsidP="006C0456">
      <w:pPr>
        <w:rPr>
          <w:i/>
          <w:vanish/>
        </w:rPr>
      </w:pPr>
      <w:r w:rsidRPr="006C1C04">
        <w:rPr>
          <w:i/>
        </w:rPr>
        <w:fldChar w:fldCharType="begin"/>
      </w:r>
      <w:r w:rsidRPr="006C1C04">
        <w:rPr>
          <w:i/>
        </w:rPr>
        <w:instrText xml:space="preserve"> TC"(</w:instrText>
      </w:r>
      <w:bookmarkStart w:id="3" w:name="DocNumber"/>
      <w:r w:rsidRPr="006C1C04">
        <w:rPr>
          <w:i/>
        </w:rPr>
        <w:instrText>A9-0177/2024</w:instrText>
      </w:r>
      <w:bookmarkEnd w:id="3"/>
      <w:r w:rsidRPr="006C1C04">
        <w:rPr>
          <w:i/>
        </w:rPr>
        <w:instrText xml:space="preserve"> - Ponente: Silvia </w:instrText>
      </w:r>
      <w:proofErr w:type="spellStart"/>
      <w:r w:rsidRPr="006C1C04">
        <w:rPr>
          <w:i/>
        </w:rPr>
        <w:instrText>Modig</w:instrText>
      </w:r>
      <w:proofErr w:type="spellEnd"/>
      <w:r w:rsidRPr="006C1C04">
        <w:rPr>
          <w:i/>
        </w:rPr>
        <w:instrText xml:space="preserve">)"\l3 \n&gt; \* MERGEFORMAT </w:instrText>
      </w:r>
      <w:r w:rsidRPr="006C1C04">
        <w:rPr>
          <w:i/>
        </w:rPr>
        <w:fldChar w:fldCharType="end"/>
      </w:r>
    </w:p>
    <w:p w:rsidR="006C0456" w:rsidRPr="006C1C04" w:rsidRDefault="006C0456" w:rsidP="006C0456">
      <w:pPr>
        <w:rPr>
          <w:vanish/>
        </w:rPr>
      </w:pPr>
      <w:bookmarkStart w:id="4" w:name="Commission"/>
      <w:r w:rsidRPr="006C1C04">
        <w:rPr>
          <w:vanish/>
        </w:rPr>
        <w:t>Comisión de Medio Ambiente, Salud Pública y Seguridad Alimentaria</w:t>
      </w:r>
      <w:bookmarkEnd w:id="4"/>
    </w:p>
    <w:p w:rsidR="006C0456" w:rsidRPr="006C1C04" w:rsidRDefault="006C0456" w:rsidP="006C0456">
      <w:pPr>
        <w:rPr>
          <w:vanish/>
        </w:rPr>
      </w:pPr>
      <w:bookmarkStart w:id="5" w:name="PE"/>
      <w:r w:rsidRPr="006C1C04">
        <w:rPr>
          <w:vanish/>
        </w:rPr>
        <w:t>PE759.989</w:t>
      </w:r>
      <w:bookmarkEnd w:id="5"/>
    </w:p>
    <w:p w:rsidR="006C0456" w:rsidRPr="006C1C04" w:rsidRDefault="006C0456" w:rsidP="006C0456">
      <w:pPr>
        <w:pStyle w:val="ATHeading3"/>
      </w:pPr>
      <w:bookmarkStart w:id="6" w:name="Sujet"/>
      <w:r w:rsidRPr="006C1C04">
        <w:t>Resolución legislativa del Parlamento Europeo, de 24 de abril de 2024, sobre el proyecto de Decisión del Consejo relativa a la celebración, en nombre de la Unión Europea, del Acuerdo en el marco de la Convención de las Naciones Unidas sobre el Derecho del Mar relativo a la conservación y el uso sostenible de la diversidad biológica marina de las zonas situadas fuera de la jurisdicción nacional</w:t>
      </w:r>
      <w:bookmarkEnd w:id="6"/>
      <w:r w:rsidRPr="006C1C04">
        <w:t xml:space="preserve"> </w:t>
      </w:r>
      <w:bookmarkStart w:id="7" w:name="References"/>
      <w:r w:rsidRPr="006C1C04">
        <w:t>(07577/</w:t>
      </w:r>
      <w:r w:rsidR="009A3EF3" w:rsidRPr="006C1C04">
        <w:t>20</w:t>
      </w:r>
      <w:r w:rsidRPr="006C1C04">
        <w:t>24 – C9-0135/2024 – 2023/0353(NLE))</w:t>
      </w:r>
      <w:bookmarkEnd w:id="7"/>
    </w:p>
    <w:p w:rsidR="009A3EF3" w:rsidRPr="006C1C04" w:rsidRDefault="009A3EF3" w:rsidP="009A3EF3">
      <w:pPr>
        <w:pStyle w:val="NormalBold"/>
        <w:spacing w:before="240"/>
        <w:rPr>
          <w:lang w:val="es-ES"/>
        </w:rPr>
      </w:pPr>
      <w:r w:rsidRPr="006C1C04">
        <w:rPr>
          <w:lang w:val="es-ES"/>
        </w:rPr>
        <w:t>(Aprobación)</w:t>
      </w:r>
    </w:p>
    <w:p w:rsidR="009A3EF3" w:rsidRPr="006C1C04" w:rsidRDefault="009A3EF3" w:rsidP="00DD2D77"/>
    <w:p w:rsidR="00BB4072" w:rsidRPr="006C1C04" w:rsidRDefault="00BB4072" w:rsidP="006C1C04">
      <w:pPr>
        <w:pStyle w:val="EPComma"/>
        <w:spacing w:before="240"/>
      </w:pPr>
      <w:bookmarkStart w:id="8" w:name="TextBodyBegin"/>
      <w:bookmarkEnd w:id="8"/>
      <w:r w:rsidRPr="006C1C04">
        <w:rPr>
          <w:i/>
          <w:iCs/>
        </w:rPr>
        <w:t>El Parlamento Europeo</w:t>
      </w:r>
      <w:r w:rsidRPr="006C1C04">
        <w:t>,</w:t>
      </w:r>
    </w:p>
    <w:p w:rsidR="00BB4072" w:rsidRPr="006C1C04" w:rsidRDefault="00BB4072" w:rsidP="00BB4072">
      <w:pPr>
        <w:pStyle w:val="NormalHanging12a"/>
      </w:pPr>
      <w:r w:rsidRPr="006C1C04">
        <w:t>–</w:t>
      </w:r>
      <w:r w:rsidRPr="006C1C04">
        <w:tab/>
        <w:t>Vist</w:t>
      </w:r>
      <w:r w:rsidR="002F6486" w:rsidRPr="006C1C04">
        <w:t>o</w:t>
      </w:r>
      <w:r w:rsidRPr="006C1C04">
        <w:t xml:space="preserve"> </w:t>
      </w:r>
      <w:r w:rsidR="009A3EF3" w:rsidRPr="006C1C04">
        <w:t xml:space="preserve">el proyecto </w:t>
      </w:r>
      <w:r w:rsidRPr="006C1C04">
        <w:t>de Decisión del Consejo (07577/</w:t>
      </w:r>
      <w:r w:rsidR="009A3EF3" w:rsidRPr="006C1C04">
        <w:t>20</w:t>
      </w:r>
      <w:r w:rsidRPr="006C1C04">
        <w:t>24),</w:t>
      </w:r>
    </w:p>
    <w:p w:rsidR="00BB4072" w:rsidRPr="006C1C04" w:rsidRDefault="00BB4072" w:rsidP="00BB4072">
      <w:pPr>
        <w:pStyle w:val="NormalHanging12a"/>
      </w:pPr>
      <w:r w:rsidRPr="006C1C04">
        <w:t>–</w:t>
      </w:r>
      <w:r w:rsidRPr="006C1C04">
        <w:tab/>
        <w:t>Visto el proyecto de Acuerdo en el marco de la Convención de las Naciones Unidas sobre el Derecho del Mar relativo a la conservación y el uso sostenible de la diversidad biológica marina de las zonas situadas jurisdicción nacional (12126/</w:t>
      </w:r>
      <w:r w:rsidR="009A3EF3" w:rsidRPr="006C1C04">
        <w:t>20</w:t>
      </w:r>
      <w:r w:rsidRPr="006C1C04">
        <w:t>23),</w:t>
      </w:r>
    </w:p>
    <w:p w:rsidR="00BB4072" w:rsidRPr="006C1C04" w:rsidRDefault="00BB4072" w:rsidP="00BB4072">
      <w:pPr>
        <w:pStyle w:val="NormalHanging12a"/>
      </w:pPr>
      <w:r w:rsidRPr="006C1C04">
        <w:t>–</w:t>
      </w:r>
      <w:r w:rsidRPr="006C1C04">
        <w:tab/>
        <w:t>Vista la solicitud de aprobación presentada por el Consejo de conformidad con el artículo 192, apartado 1, y con el artículo 218, apartado 6, párrafo segundo, letra a), del Tratado de Funcionamiento de la Unión Europea (C9</w:t>
      </w:r>
      <w:r w:rsidRPr="006C1C04">
        <w:noBreakHyphen/>
        <w:t>0135/2024),</w:t>
      </w:r>
    </w:p>
    <w:p w:rsidR="00BB4072" w:rsidRPr="006C1C04" w:rsidRDefault="00BB4072" w:rsidP="00BB4072">
      <w:pPr>
        <w:pStyle w:val="NormalHanging12a"/>
      </w:pPr>
      <w:r w:rsidRPr="006C1C04">
        <w:t>–</w:t>
      </w:r>
      <w:r w:rsidRPr="006C1C04">
        <w:tab/>
        <w:t>Visto el artículo 105, apartados 1 y 4, así como el artículo 114, apartado 7, de su Reglamento interno,</w:t>
      </w:r>
    </w:p>
    <w:p w:rsidR="00BB4072" w:rsidRPr="006C1C04" w:rsidRDefault="00BB4072" w:rsidP="00BB4072">
      <w:pPr>
        <w:pStyle w:val="NormalHanging12a"/>
      </w:pPr>
      <w:r w:rsidRPr="006C1C04">
        <w:t>–</w:t>
      </w:r>
      <w:r w:rsidRPr="006C1C04">
        <w:tab/>
        <w:t>Vista la opinión de la Comisión de Pesca,</w:t>
      </w:r>
    </w:p>
    <w:p w:rsidR="00BB4072" w:rsidRPr="006C1C04" w:rsidRDefault="00BB4072" w:rsidP="00BB4072">
      <w:pPr>
        <w:pStyle w:val="NormalHanging12a"/>
      </w:pPr>
      <w:r w:rsidRPr="006C1C04">
        <w:t>–</w:t>
      </w:r>
      <w:r w:rsidRPr="006C1C04">
        <w:tab/>
        <w:t xml:space="preserve">Vista la </w:t>
      </w:r>
      <w:r w:rsidR="009A3EF3" w:rsidRPr="006C1C04">
        <w:t xml:space="preserve">recomendación </w:t>
      </w:r>
      <w:r w:rsidRPr="006C1C04">
        <w:t>de la Comisión de Medio Ambiente, Salud Pública y Seguridad Alimentaria (A9</w:t>
      </w:r>
      <w:r w:rsidRPr="006C1C04">
        <w:noBreakHyphen/>
        <w:t>0177/2024),</w:t>
      </w:r>
    </w:p>
    <w:p w:rsidR="00BB4072" w:rsidRPr="006C1C04" w:rsidRDefault="00BB4072" w:rsidP="00BB4072">
      <w:pPr>
        <w:pStyle w:val="NormalHanging12a"/>
      </w:pPr>
      <w:r w:rsidRPr="006C1C04">
        <w:t>1.</w:t>
      </w:r>
      <w:r w:rsidRPr="006C1C04">
        <w:tab/>
        <w:t>Concede su aprobación a la celebración del Acuerdo;</w:t>
      </w:r>
    </w:p>
    <w:p w:rsidR="00E365E1" w:rsidRPr="006C1C04" w:rsidRDefault="00BB4072" w:rsidP="009A3EF3">
      <w:pPr>
        <w:pStyle w:val="NormalHanging12a"/>
      </w:pPr>
      <w:r w:rsidRPr="006C1C04">
        <w:lastRenderedPageBreak/>
        <w:t>2.</w:t>
      </w:r>
      <w:r w:rsidRPr="006C1C04">
        <w:tab/>
        <w:t>Encarga a su presidenta que transmita la Posición del Parlamento al Consejo y a la Comisión, así como a los Gobiernos y Parlamentos de los Estados miembros.</w:t>
      </w:r>
      <w:bookmarkStart w:id="9" w:name="TextBodyEnd"/>
      <w:bookmarkEnd w:id="9"/>
    </w:p>
    <w:sectPr w:rsidR="00E365E1" w:rsidRPr="006C1C04" w:rsidSect="00C212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456" w:rsidRPr="00C21274" w:rsidRDefault="006C0456">
      <w:r w:rsidRPr="00C21274">
        <w:separator/>
      </w:r>
    </w:p>
  </w:endnote>
  <w:endnote w:type="continuationSeparator" w:id="0">
    <w:p w:rsidR="006C0456" w:rsidRPr="00C21274" w:rsidRDefault="006C0456">
      <w:r w:rsidRPr="00C212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2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2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2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456" w:rsidRPr="00C21274" w:rsidRDefault="006C0456">
      <w:r w:rsidRPr="00C21274">
        <w:separator/>
      </w:r>
    </w:p>
  </w:footnote>
  <w:footnote w:type="continuationSeparator" w:id="0">
    <w:p w:rsidR="006C0456" w:rsidRPr="00C21274" w:rsidRDefault="006C0456">
      <w:r w:rsidRPr="00C2127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2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2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12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7/2024"/>
    <w:docVar w:name="dvlangue" w:val="ES"/>
    <w:docVar w:name="dvnumam" w:val="0"/>
    <w:docVar w:name="dvpe" w:val="759.989"/>
    <w:docVar w:name="dvrapporteur" w:val="Ponente: "/>
    <w:docVar w:name="dvstar" w:val="***"/>
    <w:docVar w:name="dvtitre" w:val="Resolución legislativa del Parlamento Europeo, de 24 de abril de 2024, sobre el proyecto de Decisión del Consejo relativa a la celebración, en nombre de la Unión Europea, del Acuerdo en el marco de la Convención de las Naciones Unidas sobre el Derecho del Mar relativo a la conservación y el uso sostenible de la diversidad biológica marina de las zonas situadas fuera de la jurisdicción nacional(07577/24 – C9-0135/2024 – 2023/0353(NLE))"/>
  </w:docVars>
  <w:rsids>
    <w:rsidRoot w:val="006C045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648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0456"/>
    <w:rsid w:val="006C1C0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3EF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4072"/>
    <w:rsid w:val="00BD48FE"/>
    <w:rsid w:val="00BD7BD8"/>
    <w:rsid w:val="00BE6ADC"/>
    <w:rsid w:val="00C05BFE"/>
    <w:rsid w:val="00C21274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2D7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F72FAA-CE25-4171-A977-04ACCAB5D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B4072"/>
    <w:pPr>
      <w:spacing w:before="480" w:after="240"/>
    </w:pPr>
  </w:style>
  <w:style w:type="paragraph" w:customStyle="1" w:styleId="NormalHanging12a">
    <w:name w:val="NormalHanging12a"/>
    <w:basedOn w:val="Normal"/>
    <w:rsid w:val="00BB4072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9A3E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A3EF3"/>
    <w:rPr>
      <w:rFonts w:ascii="Segoe UI" w:hAnsi="Segoe UI" w:cs="Segoe UI"/>
      <w:sz w:val="18"/>
      <w:szCs w:val="18"/>
      <w:lang w:val="es-ES_tradnl"/>
    </w:rPr>
  </w:style>
  <w:style w:type="paragraph" w:customStyle="1" w:styleId="NormalBold">
    <w:name w:val="NormalBold"/>
    <w:basedOn w:val="Normal"/>
    <w:rsid w:val="009A3EF3"/>
    <w:rPr>
      <w:b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771E8-3A43-4097-903B-D829CE4C0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Rodríguez Fernán</cp:lastModifiedBy>
  <cp:revision>2</cp:revision>
  <cp:lastPrinted>2004-11-19T15:42:00Z</cp:lastPrinted>
  <dcterms:created xsi:type="dcterms:W3CDTF">2024-04-24T13:32:00Z</dcterms:created>
  <dcterms:modified xsi:type="dcterms:W3CDTF">2024-04-24T13:32:00Z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A9-0177/2024</vt:lpwstr>
  </property>
  <property fmtid="{D5CDD505-2E9C-101B-9397-08002B2CF9AE}" pid="4" name="&lt;Type&gt;">
    <vt:lpwstr>RR</vt:lpwstr>
  </property>
</Properties>
</file>