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6CDB" w:rsidTr="0010095E">
        <w:trPr>
          <w:trHeight w:hRule="exact" w:val="1418"/>
        </w:trPr>
        <w:tc>
          <w:tcPr>
            <w:tcW w:w="6804" w:type="dxa"/>
            <w:shd w:val="clear" w:color="auto" w:fill="auto"/>
            <w:vAlign w:val="center"/>
          </w:tcPr>
          <w:p w:rsidR="00751A4A" w:rsidRPr="00696CDB" w:rsidRDefault="002A5938" w:rsidP="0010095E">
            <w:pPr>
              <w:pStyle w:val="EPName"/>
            </w:pPr>
            <w:r w:rsidRPr="00696CDB">
              <w:t>Europees Parlement</w:t>
            </w:r>
          </w:p>
          <w:p w:rsidR="00751A4A" w:rsidRPr="00696CDB" w:rsidRDefault="00817416" w:rsidP="00756632">
            <w:pPr>
              <w:pStyle w:val="EPTerm"/>
              <w:rPr>
                <w:rStyle w:val="HideTWBExt"/>
                <w:noProof w:val="0"/>
                <w:vanish w:val="0"/>
                <w:color w:val="auto"/>
              </w:rPr>
            </w:pPr>
            <w:r w:rsidRPr="00696CDB">
              <w:t>2019-2024</w:t>
            </w:r>
          </w:p>
        </w:tc>
        <w:tc>
          <w:tcPr>
            <w:tcW w:w="2268" w:type="dxa"/>
            <w:shd w:val="clear" w:color="auto" w:fill="auto"/>
          </w:tcPr>
          <w:p w:rsidR="00751A4A" w:rsidRPr="00696CDB" w:rsidRDefault="00187494" w:rsidP="0010095E">
            <w:pPr>
              <w:pStyle w:val="EPLogo"/>
            </w:pPr>
            <w:r w:rsidRPr="00696C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6CDB" w:rsidRDefault="00D058B8" w:rsidP="004C5D52">
      <w:pPr>
        <w:pStyle w:val="LineTop"/>
      </w:pPr>
    </w:p>
    <w:p w:rsidR="00680577" w:rsidRPr="00696CDB" w:rsidRDefault="002A5938" w:rsidP="00680577">
      <w:pPr>
        <w:pStyle w:val="EPBodyTA1"/>
      </w:pPr>
      <w:r w:rsidRPr="00696CDB">
        <w:t>AANGENOMEN TEKSTEN</w:t>
      </w:r>
    </w:p>
    <w:p w:rsidR="00D058B8" w:rsidRPr="00696CDB" w:rsidRDefault="00D058B8" w:rsidP="00D058B8">
      <w:pPr>
        <w:pStyle w:val="LineBottom"/>
      </w:pPr>
    </w:p>
    <w:p w:rsidR="002A5938" w:rsidRPr="00696CDB" w:rsidRDefault="002A5938" w:rsidP="002A5938">
      <w:pPr>
        <w:pStyle w:val="ATHeading1"/>
      </w:pPr>
      <w:bookmarkStart w:id="0" w:name="TANumber"/>
      <w:r w:rsidRPr="00696CDB">
        <w:t>P9_</w:t>
      </w:r>
      <w:proofErr w:type="gramStart"/>
      <w:r w:rsidRPr="00696CDB">
        <w:t>TA(</w:t>
      </w:r>
      <w:proofErr w:type="gramEnd"/>
      <w:r w:rsidRPr="00696CDB">
        <w:t>2024)0</w:t>
      </w:r>
      <w:r w:rsidR="00696CDB" w:rsidRPr="00696CDB">
        <w:t>337</w:t>
      </w:r>
      <w:bookmarkStart w:id="1" w:name="_GoBack"/>
      <w:bookmarkEnd w:id="0"/>
      <w:bookmarkEnd w:id="1"/>
    </w:p>
    <w:p w:rsidR="002A5938" w:rsidRPr="00696CDB" w:rsidRDefault="002A5938" w:rsidP="002A5938">
      <w:pPr>
        <w:pStyle w:val="ATHeading2"/>
      </w:pPr>
      <w:bookmarkStart w:id="2" w:name="title"/>
      <w:r w:rsidRPr="00696CDB">
        <w:t>Overeenkomst in het kader van het Verdrag van de Verenigde Naties inzake het recht van de zee, inzake het behoud en het duurzame gebruik van de mariene biologische diversiteit van gebieden voorbij de grenzen van de nationale rechtsmacht</w:t>
      </w:r>
      <w:bookmarkEnd w:id="2"/>
    </w:p>
    <w:p w:rsidR="002A5938" w:rsidRPr="00696CDB" w:rsidRDefault="002A5938" w:rsidP="002A5938">
      <w:pPr>
        <w:rPr>
          <w:i/>
          <w:vanish/>
        </w:rPr>
      </w:pPr>
      <w:r w:rsidRPr="00696CDB">
        <w:rPr>
          <w:i/>
        </w:rPr>
        <w:fldChar w:fldCharType="begin"/>
      </w:r>
      <w:r w:rsidRPr="00696CDB">
        <w:rPr>
          <w:i/>
        </w:rPr>
        <w:instrText xml:space="preserve"> TC"(</w:instrText>
      </w:r>
      <w:bookmarkStart w:id="3" w:name="DocNumber"/>
      <w:r w:rsidRPr="00696CDB">
        <w:rPr>
          <w:i/>
        </w:rPr>
        <w:instrText>A9-0177/2024</w:instrText>
      </w:r>
      <w:bookmarkEnd w:id="3"/>
      <w:r w:rsidRPr="00696CDB">
        <w:rPr>
          <w:i/>
        </w:rPr>
        <w:instrText xml:space="preserve"> - Rapporteur: Silvia </w:instrText>
      </w:r>
      <w:proofErr w:type="spellStart"/>
      <w:r w:rsidRPr="00696CDB">
        <w:rPr>
          <w:i/>
        </w:rPr>
        <w:instrText>Modig</w:instrText>
      </w:r>
      <w:proofErr w:type="spellEnd"/>
      <w:r w:rsidRPr="00696CDB">
        <w:rPr>
          <w:i/>
        </w:rPr>
        <w:instrText xml:space="preserve">)"\l3 \n&gt; \* MERGEFORMAT </w:instrText>
      </w:r>
      <w:r w:rsidRPr="00696CDB">
        <w:rPr>
          <w:i/>
        </w:rPr>
        <w:fldChar w:fldCharType="end"/>
      </w:r>
    </w:p>
    <w:p w:rsidR="002A5938" w:rsidRPr="00696CDB" w:rsidRDefault="002A5938" w:rsidP="002A5938">
      <w:pPr>
        <w:rPr>
          <w:vanish/>
        </w:rPr>
      </w:pPr>
      <w:bookmarkStart w:id="4" w:name="Commission"/>
      <w:r w:rsidRPr="00696CDB">
        <w:rPr>
          <w:vanish/>
        </w:rPr>
        <w:t>Commissie milieubeheer, volksgezondheid en voedselveiligheid</w:t>
      </w:r>
      <w:bookmarkEnd w:id="4"/>
    </w:p>
    <w:p w:rsidR="002A5938" w:rsidRPr="00696CDB" w:rsidRDefault="002A5938" w:rsidP="002A5938">
      <w:pPr>
        <w:rPr>
          <w:vanish/>
        </w:rPr>
      </w:pPr>
      <w:bookmarkStart w:id="5" w:name="PE"/>
      <w:r w:rsidRPr="00696CDB">
        <w:rPr>
          <w:vanish/>
        </w:rPr>
        <w:t>PE759.989</w:t>
      </w:r>
      <w:bookmarkEnd w:id="5"/>
    </w:p>
    <w:p w:rsidR="002A5938" w:rsidRPr="00696CDB" w:rsidRDefault="002A5938" w:rsidP="002A5938">
      <w:pPr>
        <w:pStyle w:val="ATHeading3"/>
      </w:pPr>
      <w:bookmarkStart w:id="6" w:name="Sujet"/>
      <w:r w:rsidRPr="00696CDB">
        <w:t xml:space="preserve">Wetgevingsresolutie van het Europees Parlement van </w:t>
      </w:r>
      <w:r w:rsidR="00C9478A" w:rsidRPr="00696CDB">
        <w:t xml:space="preserve">24 </w:t>
      </w:r>
      <w:r w:rsidRPr="00696CDB">
        <w:t>april 2024 over het ontwerp van besluit van de Raad betreffende de sluiting, namens de Europese Unie, van de Overeenkomst in het kader van het Verdrag van de Verenigde Naties inzake het recht van de zee, inzake het behoud en het duurzame gebruik van de mariene biologische diversiteit van gebieden voorbij de grenzen van de nationale rechtsmacht</w:t>
      </w:r>
      <w:bookmarkEnd w:id="6"/>
      <w:r w:rsidRPr="00696CDB">
        <w:t xml:space="preserve"> </w:t>
      </w:r>
      <w:bookmarkStart w:id="7" w:name="References"/>
      <w:r w:rsidRPr="00696CDB">
        <w:t>(07577/</w:t>
      </w:r>
      <w:r w:rsidR="002D20BF" w:rsidRPr="00696CDB">
        <w:t>20</w:t>
      </w:r>
      <w:r w:rsidRPr="00696CDB">
        <w:t>24 – C9-0135/2024 – 2023/0353(NLE))</w:t>
      </w:r>
      <w:bookmarkEnd w:id="7"/>
    </w:p>
    <w:p w:rsidR="002A5938" w:rsidRPr="00696CDB" w:rsidRDefault="002A5938" w:rsidP="002A5938"/>
    <w:p w:rsidR="007278E5" w:rsidRPr="00696CDB" w:rsidRDefault="007278E5" w:rsidP="007278E5">
      <w:pPr>
        <w:pStyle w:val="NormalBold"/>
      </w:pPr>
      <w:bookmarkStart w:id="8" w:name="TextBodyBegin"/>
      <w:bookmarkEnd w:id="8"/>
      <w:r w:rsidRPr="00696CDB">
        <w:t>(Goedkeuring)</w:t>
      </w:r>
    </w:p>
    <w:p w:rsidR="007278E5" w:rsidRPr="00696CDB" w:rsidRDefault="007278E5" w:rsidP="007278E5">
      <w:pPr>
        <w:pStyle w:val="EPComma"/>
      </w:pPr>
      <w:r w:rsidRPr="00696CDB">
        <w:rPr>
          <w:i/>
        </w:rPr>
        <w:t>Het Europees Parlement</w:t>
      </w:r>
      <w:r w:rsidRPr="00696CDB">
        <w:t>,</w:t>
      </w:r>
    </w:p>
    <w:p w:rsidR="007278E5" w:rsidRPr="00696CDB" w:rsidRDefault="007278E5" w:rsidP="007278E5">
      <w:pPr>
        <w:pStyle w:val="NormalHanging12a"/>
      </w:pPr>
      <w:r w:rsidRPr="00696CDB">
        <w:t>–</w:t>
      </w:r>
      <w:r w:rsidRPr="00696CDB">
        <w:tab/>
        <w:t>gezien het ontwerp van besluit van de Raad (07577/</w:t>
      </w:r>
      <w:r w:rsidR="002D20BF" w:rsidRPr="00696CDB">
        <w:t>20</w:t>
      </w:r>
      <w:r w:rsidRPr="00696CDB">
        <w:t>24),</w:t>
      </w:r>
    </w:p>
    <w:p w:rsidR="007278E5" w:rsidRPr="00696CDB" w:rsidRDefault="007278E5" w:rsidP="007278E5">
      <w:pPr>
        <w:pStyle w:val="NormalHanging12a"/>
      </w:pPr>
      <w:r w:rsidRPr="00696CDB">
        <w:t>–</w:t>
      </w:r>
      <w:r w:rsidRPr="00696CDB">
        <w:tab/>
        <w:t>gezien de ontwerpovereenkomst in het kader van het Verdrag van de Verenigde Naties inzake het recht van de zee, inzake de instandhouding en het duurzame gebruik van de mariene biologische diversiteit van gebieden voorbij de grenzen van de nationale rechtsmacht (12126/</w:t>
      </w:r>
      <w:r w:rsidR="002D20BF" w:rsidRPr="00696CDB">
        <w:t>20</w:t>
      </w:r>
      <w:r w:rsidRPr="00696CDB">
        <w:t>23),</w:t>
      </w:r>
    </w:p>
    <w:p w:rsidR="007278E5" w:rsidRPr="00696CDB" w:rsidRDefault="007278E5" w:rsidP="007278E5">
      <w:pPr>
        <w:pStyle w:val="NormalHanging12a"/>
      </w:pPr>
      <w:r w:rsidRPr="00696CDB">
        <w:t>–</w:t>
      </w:r>
      <w:r w:rsidRPr="00696CDB">
        <w:tab/>
        <w:t>gezien het verzoek om goedkeuring dat de Raad heeft ingediend krachtens artikel 192, lid 1, en artikel 218, lid 6, tweede alinea, punt a), van het Verdrag betreffende de werking van de Europese Unie (C9</w:t>
      </w:r>
      <w:r w:rsidRPr="00696CDB">
        <w:noBreakHyphen/>
        <w:t>0135/2024),</w:t>
      </w:r>
    </w:p>
    <w:p w:rsidR="007278E5" w:rsidRPr="00696CDB" w:rsidRDefault="007278E5" w:rsidP="007278E5">
      <w:pPr>
        <w:pStyle w:val="NormalHanging12a"/>
      </w:pPr>
      <w:r w:rsidRPr="00696CDB">
        <w:t>–</w:t>
      </w:r>
      <w:r w:rsidRPr="00696CDB">
        <w:tab/>
        <w:t>gezien artikel 105, leden 1 en 4, en artikel 114, lid 7, van zijn Reglement,</w:t>
      </w:r>
    </w:p>
    <w:p w:rsidR="007278E5" w:rsidRPr="00696CDB" w:rsidRDefault="007278E5" w:rsidP="007278E5">
      <w:pPr>
        <w:pStyle w:val="NormalHanging12a"/>
      </w:pPr>
      <w:r w:rsidRPr="00696CDB">
        <w:t>–</w:t>
      </w:r>
      <w:r w:rsidRPr="00696CDB">
        <w:tab/>
        <w:t>gezien het advies van de Commissie visserij,</w:t>
      </w:r>
    </w:p>
    <w:p w:rsidR="007278E5" w:rsidRPr="00696CDB" w:rsidRDefault="007278E5" w:rsidP="007278E5">
      <w:pPr>
        <w:pStyle w:val="NormalHanging12a"/>
      </w:pPr>
      <w:r w:rsidRPr="00696CDB">
        <w:t>–</w:t>
      </w:r>
      <w:r w:rsidRPr="00696CDB">
        <w:tab/>
        <w:t>gezien de aanbeveling van de Commissie milieubeheer, volksgezondheid en voedselveiligheid (A9-0177/2024),</w:t>
      </w:r>
    </w:p>
    <w:p w:rsidR="007278E5" w:rsidRPr="00696CDB" w:rsidRDefault="007278E5" w:rsidP="007278E5">
      <w:pPr>
        <w:pStyle w:val="NormalHanging12a"/>
      </w:pPr>
      <w:r w:rsidRPr="00696CDB">
        <w:t>1.</w:t>
      </w:r>
      <w:r w:rsidRPr="00696CDB">
        <w:tab/>
        <w:t>hecht zijn goedkeuring aan de sluiting van de overeenkomst;</w:t>
      </w:r>
    </w:p>
    <w:p w:rsidR="007278E5" w:rsidRPr="00696CDB" w:rsidRDefault="007278E5" w:rsidP="007278E5">
      <w:pPr>
        <w:pStyle w:val="NormalHanging12a"/>
      </w:pPr>
      <w:r w:rsidRPr="00696CDB">
        <w:t>2.</w:t>
      </w:r>
      <w:r w:rsidRPr="00696CDB">
        <w:tab/>
        <w:t>verzoekt zijn Voorzitter het standpunt van het Parlement te doen toekomen aan de Raad en de Commissie, alsmede aan de regeringen en parlementen van de lidstaten.</w:t>
      </w:r>
    </w:p>
    <w:p w:rsidR="007278E5" w:rsidRPr="00696CDB" w:rsidRDefault="007278E5" w:rsidP="007278E5">
      <w:pPr>
        <w:pStyle w:val="NormalHanging12a"/>
      </w:pPr>
    </w:p>
    <w:sectPr w:rsidR="007278E5" w:rsidRPr="00696CDB" w:rsidSect="006434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938" w:rsidRPr="00643432" w:rsidRDefault="002A5938">
      <w:r w:rsidRPr="00643432">
        <w:separator/>
      </w:r>
    </w:p>
  </w:endnote>
  <w:endnote w:type="continuationSeparator" w:id="0">
    <w:p w:rsidR="002A5938" w:rsidRPr="00643432" w:rsidRDefault="002A5938">
      <w:r w:rsidRPr="006434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4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4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4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938" w:rsidRPr="00643432" w:rsidRDefault="002A5938">
      <w:r w:rsidRPr="00643432">
        <w:separator/>
      </w:r>
    </w:p>
  </w:footnote>
  <w:footnote w:type="continuationSeparator" w:id="0">
    <w:p w:rsidR="002A5938" w:rsidRPr="00643432" w:rsidRDefault="002A5938">
      <w:r w:rsidRPr="006434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4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4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434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NL"/>
    <w:docVar w:name="dvnumam" w:val="0"/>
    <w:docVar w:name="dvpe" w:val="759.989"/>
    <w:docVar w:name="dvrapporteur" w:val="Rapporteur: "/>
    <w:docVar w:name="dvstar" w:val="***"/>
    <w:docVar w:name="dvtitre" w:val="Wetgevingsresolutie van het Europees Parlement van xx april 2024 over het ontwerp van besluit van de Raad betreffende de sluiting, namens de Europese Unie, van de Overeenkomst in het kader van het Verdrag van de Verenigde Naties inzake het recht van de zee, inzake het behoud en het duurzame gebruik van de mariene biologische diversiteit van gebieden voorbij de grenzen van de nationale rechtsmacht(07577/24 – C9-0135/2024 – 2023/0353(NLE))"/>
  </w:docVars>
  <w:rsids>
    <w:rsidRoot w:val="002A5938"/>
    <w:rsid w:val="00002272"/>
    <w:rsid w:val="00064002"/>
    <w:rsid w:val="000677B9"/>
    <w:rsid w:val="000831BA"/>
    <w:rsid w:val="000A42CC"/>
    <w:rsid w:val="000E7DD9"/>
    <w:rsid w:val="0010095E"/>
    <w:rsid w:val="00125B37"/>
    <w:rsid w:val="00187494"/>
    <w:rsid w:val="001F32AE"/>
    <w:rsid w:val="002767FF"/>
    <w:rsid w:val="002A5938"/>
    <w:rsid w:val="002B18FE"/>
    <w:rsid w:val="002B5493"/>
    <w:rsid w:val="002D20BF"/>
    <w:rsid w:val="00343214"/>
    <w:rsid w:val="00361C00"/>
    <w:rsid w:val="00395FA1"/>
    <w:rsid w:val="003E15D4"/>
    <w:rsid w:val="00411CCE"/>
    <w:rsid w:val="0041666E"/>
    <w:rsid w:val="00421060"/>
    <w:rsid w:val="00471C19"/>
    <w:rsid w:val="004867E3"/>
    <w:rsid w:val="00494A28"/>
    <w:rsid w:val="004C0004"/>
    <w:rsid w:val="004C5D52"/>
    <w:rsid w:val="00502CD1"/>
    <w:rsid w:val="0050519A"/>
    <w:rsid w:val="005072A1"/>
    <w:rsid w:val="00514517"/>
    <w:rsid w:val="00545827"/>
    <w:rsid w:val="00560270"/>
    <w:rsid w:val="005C2568"/>
    <w:rsid w:val="006037C0"/>
    <w:rsid w:val="00643432"/>
    <w:rsid w:val="006631B6"/>
    <w:rsid w:val="00680577"/>
    <w:rsid w:val="00696CDB"/>
    <w:rsid w:val="006F74FA"/>
    <w:rsid w:val="007278E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73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78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E172C"/>
  <w15:chartTrackingRefBased/>
  <w15:docId w15:val="{FCE2DBBC-4375-47F3-A16E-0EF4EE71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78E5"/>
    <w:pPr>
      <w:spacing w:before="480" w:after="240"/>
    </w:pPr>
  </w:style>
  <w:style w:type="paragraph" w:customStyle="1" w:styleId="NormalBold">
    <w:name w:val="NormalBold"/>
    <w:basedOn w:val="Normal"/>
    <w:rsid w:val="007278E5"/>
    <w:rPr>
      <w:b/>
    </w:rPr>
  </w:style>
  <w:style w:type="paragraph" w:customStyle="1" w:styleId="NormalHanging12a">
    <w:name w:val="NormalHanging12a"/>
    <w:basedOn w:val="Normal"/>
    <w:rsid w:val="007278E5"/>
    <w:pPr>
      <w:spacing w:after="240"/>
      <w:ind w:left="567" w:hanging="567"/>
    </w:pPr>
  </w:style>
  <w:style w:type="paragraph" w:styleId="BalloonText">
    <w:name w:val="Balloon Text"/>
    <w:basedOn w:val="Normal"/>
    <w:link w:val="BalloonTextChar"/>
    <w:rsid w:val="00696CDB"/>
    <w:rPr>
      <w:rFonts w:ascii="Segoe UI" w:hAnsi="Segoe UI" w:cs="Segoe UI"/>
      <w:sz w:val="18"/>
      <w:szCs w:val="18"/>
    </w:rPr>
  </w:style>
  <w:style w:type="character" w:customStyle="1" w:styleId="BalloonTextChar">
    <w:name w:val="Balloon Text Char"/>
    <w:basedOn w:val="DefaultParagraphFont"/>
    <w:link w:val="BalloonText"/>
    <w:rsid w:val="00696CD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E9AA7-0ADB-49C7-B0CD-8224DDAEA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270</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2024-04-24T11:46:00Z</dcterms:created>
  <dcterms:modified xsi:type="dcterms:W3CDTF">2024-04-24T11:46:00Z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A9-0177/2024</vt:lpwstr>
  </property>
  <property fmtid="{D5CDD505-2E9C-101B-9397-08002B2CF9AE}" pid="4" name="&lt;Type&gt;">
    <vt:lpwstr>RR</vt:lpwstr>
  </property>
</Properties>
</file>