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5D3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5D3E" w:rsidRDefault="00E30FFB" w:rsidP="0010095E">
            <w:pPr>
              <w:pStyle w:val="EPName"/>
            </w:pPr>
            <w:r w:rsidRPr="00BF5D3E">
              <w:t>Европейски</w:t>
            </w:r>
            <w:r w:rsidR="00196754" w:rsidRPr="00BF5D3E">
              <w:t xml:space="preserve"> парламент</w:t>
            </w:r>
          </w:p>
          <w:p w:rsidR="00751A4A" w:rsidRPr="00BF5D3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29F4">
              <w:t>2019</w:t>
            </w:r>
            <w:r w:rsidR="00E30FFB">
              <w:t> – </w:t>
            </w:r>
            <w:r w:rsidRPr="007C29F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F5D3E" w:rsidRDefault="00187494" w:rsidP="0010095E">
            <w:pPr>
              <w:pStyle w:val="EPLogo"/>
            </w:pPr>
            <w:r w:rsidRPr="00BF5D3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5D3E" w:rsidRDefault="00D058B8" w:rsidP="004C5D52">
      <w:pPr>
        <w:pStyle w:val="LineTop"/>
      </w:pPr>
    </w:p>
    <w:p w:rsidR="00680577" w:rsidRPr="00BF5D3E" w:rsidRDefault="00196754" w:rsidP="00680577">
      <w:pPr>
        <w:pStyle w:val="EPBodyTA1"/>
      </w:pPr>
      <w:r w:rsidRPr="00BF5D3E">
        <w:t>ПРИЕТИ ТЕКСТОВЕ</w:t>
      </w:r>
    </w:p>
    <w:p w:rsidR="00D058B8" w:rsidRPr="00BF5D3E" w:rsidRDefault="00D058B8" w:rsidP="00D058B8">
      <w:pPr>
        <w:pStyle w:val="LineBottom"/>
      </w:pPr>
    </w:p>
    <w:p w:rsidR="00196754" w:rsidRPr="00BF5D3E" w:rsidRDefault="00196754" w:rsidP="005B19DE">
      <w:pPr>
        <w:pStyle w:val="ATHeading1"/>
      </w:pPr>
      <w:bookmarkStart w:id="0" w:name="TANumber"/>
      <w:r w:rsidRPr="00BF5D3E">
        <w:t>P</w:t>
      </w:r>
      <w:r w:rsidRPr="007C29F4">
        <w:t>9</w:t>
      </w:r>
      <w:r w:rsidRPr="00BF5D3E">
        <w:t>_TA(</w:t>
      </w:r>
      <w:r w:rsidRPr="007C29F4">
        <w:t>2024</w:t>
      </w:r>
      <w:r w:rsidRPr="00BF5D3E">
        <w:t>)</w:t>
      </w:r>
      <w:bookmarkEnd w:id="0"/>
      <w:r w:rsidR="005B19DE" w:rsidRPr="007C29F4">
        <w:t>0338</w:t>
      </w:r>
    </w:p>
    <w:p w:rsidR="00196754" w:rsidRPr="00BF5D3E" w:rsidRDefault="00196754" w:rsidP="00196754">
      <w:pPr>
        <w:pStyle w:val="ATHeading2"/>
      </w:pPr>
      <w:bookmarkStart w:id="1" w:name="title"/>
      <w:r w:rsidRPr="00BF5D3E">
        <w:t>Борба с насилието над жени и домашното насилие</w:t>
      </w:r>
      <w:bookmarkEnd w:id="1"/>
    </w:p>
    <w:p w:rsidR="00196754" w:rsidRPr="00BF5D3E" w:rsidRDefault="00196754" w:rsidP="00435F60">
      <w:pPr>
        <w:rPr>
          <w:i/>
          <w:vanish/>
        </w:rPr>
      </w:pPr>
      <w:r w:rsidRPr="00BF5D3E">
        <w:rPr>
          <w:i/>
        </w:rPr>
        <w:fldChar w:fldCharType="begin"/>
      </w:r>
      <w:r w:rsidRPr="00BF5D3E">
        <w:rPr>
          <w:i/>
        </w:rPr>
        <w:instrText xml:space="preserve"> TC"(</w:instrText>
      </w:r>
      <w:bookmarkStart w:id="2" w:name="DocNumber"/>
      <w:r w:rsidRPr="00BF5D3E">
        <w:rPr>
          <w:i/>
        </w:rPr>
        <w:instrText>A</w:instrText>
      </w:r>
      <w:r w:rsidRPr="007C29F4">
        <w:rPr>
          <w:i/>
        </w:rPr>
        <w:instrText>9</w:instrText>
      </w:r>
      <w:r w:rsidRPr="00BF5D3E">
        <w:rPr>
          <w:i/>
        </w:rPr>
        <w:instrText>-</w:instrText>
      </w:r>
      <w:r w:rsidRPr="007C29F4">
        <w:rPr>
          <w:i/>
        </w:rPr>
        <w:instrText>0234</w:instrText>
      </w:r>
      <w:r w:rsidRPr="00BF5D3E">
        <w:rPr>
          <w:i/>
        </w:rPr>
        <w:instrText>/</w:instrText>
      </w:r>
      <w:r w:rsidRPr="007C29F4">
        <w:rPr>
          <w:i/>
        </w:rPr>
        <w:instrText>2023</w:instrText>
      </w:r>
      <w:bookmarkEnd w:id="2"/>
      <w:r w:rsidRPr="00BF5D3E">
        <w:rPr>
          <w:i/>
        </w:rPr>
        <w:instrText xml:space="preserve"> - Докладчи</w:instrText>
      </w:r>
      <w:r w:rsidR="0012704E">
        <w:rPr>
          <w:i/>
        </w:rPr>
        <w:instrText>ци</w:instrText>
      </w:r>
      <w:r w:rsidRPr="00BF5D3E">
        <w:rPr>
          <w:i/>
        </w:rPr>
        <w:instrText xml:space="preserve">: </w:instrText>
      </w:r>
      <w:r w:rsidR="00435F60" w:rsidRPr="00BF5D3E">
        <w:rPr>
          <w:i/>
        </w:rPr>
        <w:instrText>Евин Инсир</w:instrText>
      </w:r>
      <w:r w:rsidR="00435F60">
        <w:rPr>
          <w:i/>
        </w:rPr>
        <w:instrText xml:space="preserve">, </w:instrText>
      </w:r>
      <w:r w:rsidRPr="00BF5D3E">
        <w:rPr>
          <w:i/>
        </w:rPr>
        <w:instrText>Франсис Фицджералд)"\l</w:instrText>
      </w:r>
      <w:r w:rsidRPr="007C29F4">
        <w:rPr>
          <w:i/>
        </w:rPr>
        <w:instrText>3</w:instrText>
      </w:r>
      <w:r w:rsidRPr="00BF5D3E">
        <w:rPr>
          <w:i/>
        </w:rPr>
        <w:instrText xml:space="preserve"> \n&gt; \* MERGEFORMAT </w:instrText>
      </w:r>
      <w:r w:rsidRPr="00BF5D3E">
        <w:rPr>
          <w:i/>
        </w:rPr>
        <w:fldChar w:fldCharType="end"/>
      </w:r>
    </w:p>
    <w:p w:rsidR="00196754" w:rsidRPr="00BF5D3E" w:rsidRDefault="00196754" w:rsidP="0012704E">
      <w:pPr>
        <w:rPr>
          <w:vanish/>
        </w:rPr>
      </w:pPr>
      <w:bookmarkStart w:id="3" w:name="Commission"/>
      <w:r w:rsidRPr="00BF5D3E">
        <w:rPr>
          <w:vanish/>
        </w:rPr>
        <w:t>Комисия по граждански свободи, правосъдие и вътрешни работ</w:t>
      </w:r>
      <w:bookmarkEnd w:id="3"/>
      <w:r w:rsidR="0012704E">
        <w:rPr>
          <w:vanish/>
        </w:rPr>
        <w:t xml:space="preserve">и, Комисия </w:t>
      </w:r>
      <w:r w:rsidR="0012704E" w:rsidRPr="0012704E">
        <w:rPr>
          <w:vanish/>
        </w:rPr>
        <w:t>по правата на жените и равенството между половете</w:t>
      </w:r>
    </w:p>
    <w:p w:rsidR="00196754" w:rsidRPr="00BF5D3E" w:rsidRDefault="00196754" w:rsidP="00196754">
      <w:pPr>
        <w:rPr>
          <w:vanish/>
        </w:rPr>
      </w:pPr>
      <w:bookmarkStart w:id="4" w:name="PE"/>
      <w:r w:rsidRPr="00BF5D3E">
        <w:rPr>
          <w:vanish/>
        </w:rPr>
        <w:t>PE</w:t>
      </w:r>
      <w:r w:rsidRPr="007C29F4">
        <w:rPr>
          <w:vanish/>
        </w:rPr>
        <w:t>739</w:t>
      </w:r>
      <w:r w:rsidRPr="00BF5D3E">
        <w:rPr>
          <w:vanish/>
        </w:rPr>
        <w:t>.</w:t>
      </w:r>
      <w:r w:rsidRPr="007C29F4">
        <w:rPr>
          <w:vanish/>
        </w:rPr>
        <w:t>730</w:t>
      </w:r>
      <w:bookmarkEnd w:id="4"/>
    </w:p>
    <w:p w:rsidR="00196754" w:rsidRPr="00BF5D3E" w:rsidRDefault="00196754" w:rsidP="00196754">
      <w:pPr>
        <w:pStyle w:val="ATHeading3"/>
      </w:pPr>
      <w:bookmarkStart w:id="5" w:name="Sujet"/>
      <w:r w:rsidRPr="00BF5D3E">
        <w:t xml:space="preserve">Законодателна резолюция на Европейския парламент от </w:t>
      </w:r>
      <w:r w:rsidR="0012704E" w:rsidRPr="007C29F4">
        <w:t>24</w:t>
      </w:r>
      <w:r w:rsidRPr="00BF5D3E">
        <w:t xml:space="preserve"> </w:t>
      </w:r>
      <w:r w:rsidR="00E30FFB">
        <w:t xml:space="preserve">април </w:t>
      </w:r>
      <w:r w:rsidRPr="007C29F4">
        <w:t>2024</w:t>
      </w:r>
      <w:r w:rsidRPr="00BF5D3E">
        <w:t xml:space="preserve"> г. относно предложението за директива на Европейския парламент и на Съвета относно борбата с насилието над жени и домашното насилие</w:t>
      </w:r>
      <w:bookmarkEnd w:id="5"/>
      <w:r w:rsidRPr="00BF5D3E">
        <w:t xml:space="preserve"> </w:t>
      </w:r>
      <w:bookmarkStart w:id="6" w:name="References"/>
      <w:r w:rsidRPr="00BF5D3E">
        <w:t>(COM(</w:t>
      </w:r>
      <w:r w:rsidRPr="007C29F4">
        <w:t>2022</w:t>
      </w:r>
      <w:r w:rsidRPr="00BF5D3E">
        <w:t>)</w:t>
      </w:r>
      <w:r w:rsidRPr="007C29F4">
        <w:t>0105</w:t>
      </w:r>
      <w:r w:rsidRPr="00BF5D3E">
        <w:t xml:space="preserve"> – C</w:t>
      </w:r>
      <w:r w:rsidRPr="007C29F4">
        <w:t>9</w:t>
      </w:r>
      <w:r w:rsidRPr="00BF5D3E">
        <w:t>-</w:t>
      </w:r>
      <w:r w:rsidRPr="007C29F4">
        <w:t>0058</w:t>
      </w:r>
      <w:r w:rsidRPr="00BF5D3E">
        <w:t>/</w:t>
      </w:r>
      <w:r w:rsidRPr="007C29F4">
        <w:t>2022</w:t>
      </w:r>
      <w:r w:rsidRPr="00BF5D3E">
        <w:t xml:space="preserve"> – </w:t>
      </w:r>
      <w:r w:rsidRPr="007C29F4">
        <w:t>2022</w:t>
      </w:r>
      <w:r w:rsidRPr="00BF5D3E">
        <w:t>/</w:t>
      </w:r>
      <w:r w:rsidRPr="007C29F4">
        <w:t>0066</w:t>
      </w:r>
      <w:r w:rsidRPr="00BF5D3E">
        <w:t>(COD))</w:t>
      </w:r>
      <w:bookmarkEnd w:id="6"/>
    </w:p>
    <w:p w:rsidR="00E35DC1" w:rsidRPr="00BF5D3E" w:rsidRDefault="00E35DC1" w:rsidP="00E35DC1">
      <w:pPr>
        <w:pStyle w:val="NormalBold"/>
      </w:pPr>
      <w:bookmarkStart w:id="7" w:name="TextBodyBegin"/>
      <w:bookmarkEnd w:id="7"/>
      <w:r w:rsidRPr="00BF5D3E">
        <w:t>(Обикновена законодателна процедура: първо четене)</w:t>
      </w:r>
    </w:p>
    <w:p w:rsidR="00E35DC1" w:rsidRPr="00BF5D3E" w:rsidRDefault="00E35DC1" w:rsidP="00E35DC1">
      <w:pPr>
        <w:pStyle w:val="EPComma"/>
      </w:pPr>
      <w:r w:rsidRPr="00BF5D3E">
        <w:rPr>
          <w:i/>
        </w:rPr>
        <w:t>Европейският парламент</w:t>
      </w:r>
      <w:r w:rsidRPr="00BF5D3E">
        <w:t>,</w:t>
      </w:r>
    </w:p>
    <w:p w:rsidR="00E35DC1" w:rsidRPr="00BF5D3E" w:rsidRDefault="00E35DC1" w:rsidP="00E30FFB">
      <w:pPr>
        <w:pStyle w:val="NormalHanging12a"/>
      </w:pPr>
      <w:r w:rsidRPr="00BF5D3E">
        <w:t>—</w:t>
      </w:r>
      <w:r w:rsidRPr="00BF5D3E">
        <w:tab/>
        <w:t xml:space="preserve">като взе предвид предложението на Комисията до </w:t>
      </w:r>
      <w:r w:rsidR="00E30FFB">
        <w:t>П</w:t>
      </w:r>
      <w:r w:rsidRPr="00BF5D3E">
        <w:t>арламент</w:t>
      </w:r>
      <w:r w:rsidR="00E30FFB">
        <w:t>а</w:t>
      </w:r>
      <w:r w:rsidRPr="00BF5D3E">
        <w:t xml:space="preserve"> и Съвета (COM(</w:t>
      </w:r>
      <w:r w:rsidRPr="007C29F4">
        <w:t>2022</w:t>
      </w:r>
      <w:r w:rsidRPr="00BF5D3E">
        <w:t>)</w:t>
      </w:r>
      <w:r w:rsidRPr="007C29F4">
        <w:t>0105</w:t>
      </w:r>
      <w:r w:rsidRPr="00BF5D3E">
        <w:t>),</w:t>
      </w:r>
    </w:p>
    <w:p w:rsidR="00E35DC1" w:rsidRPr="00BF5D3E" w:rsidRDefault="00E35DC1" w:rsidP="00E35DC1">
      <w:pPr>
        <w:pStyle w:val="NormalHanging12a"/>
      </w:pPr>
      <w:r w:rsidRPr="00BF5D3E">
        <w:t>—</w:t>
      </w:r>
      <w:r w:rsidRPr="00BF5D3E">
        <w:tab/>
        <w:t>като взе предвид член </w:t>
      </w:r>
      <w:r w:rsidRPr="007C29F4">
        <w:t>294</w:t>
      </w:r>
      <w:r w:rsidRPr="00BF5D3E">
        <w:t>, параграф </w:t>
      </w:r>
      <w:r w:rsidRPr="007C29F4">
        <w:t>2</w:t>
      </w:r>
      <w:r w:rsidRPr="00BF5D3E">
        <w:t>, член </w:t>
      </w:r>
      <w:r w:rsidRPr="007C29F4">
        <w:t>82</w:t>
      </w:r>
      <w:r w:rsidRPr="00BF5D3E">
        <w:t>, параграф </w:t>
      </w:r>
      <w:r w:rsidRPr="007C29F4">
        <w:t>2</w:t>
      </w:r>
      <w:r w:rsidRPr="00BF5D3E">
        <w:t xml:space="preserve"> и член </w:t>
      </w:r>
      <w:r w:rsidRPr="007C29F4">
        <w:t>83</w:t>
      </w:r>
      <w:r w:rsidRPr="00BF5D3E">
        <w:t>, параграф </w:t>
      </w:r>
      <w:r w:rsidRPr="007C29F4">
        <w:t>1</w:t>
      </w:r>
      <w:r w:rsidRPr="00BF5D3E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7C29F4">
        <w:t>9</w:t>
      </w:r>
      <w:r w:rsidRPr="00BF5D3E">
        <w:noBreakHyphen/>
      </w:r>
      <w:r w:rsidRPr="007C29F4">
        <w:t>0058</w:t>
      </w:r>
      <w:r w:rsidRPr="00BF5D3E">
        <w:t>/</w:t>
      </w:r>
      <w:r w:rsidRPr="007C29F4">
        <w:t>2022</w:t>
      </w:r>
      <w:r w:rsidRPr="00BF5D3E">
        <w:t>),</w:t>
      </w:r>
    </w:p>
    <w:p w:rsidR="00E35DC1" w:rsidRPr="00BF5D3E" w:rsidRDefault="00E35DC1" w:rsidP="00E35DC1">
      <w:pPr>
        <w:pStyle w:val="NormalHanging12a"/>
      </w:pPr>
      <w:r w:rsidRPr="00BF5D3E">
        <w:t>—</w:t>
      </w:r>
      <w:r w:rsidRPr="00BF5D3E">
        <w:tab/>
        <w:t>като взе предвид становището на комисията по правни въпроси относно предложеното правно основание,</w:t>
      </w:r>
    </w:p>
    <w:p w:rsidR="00E35DC1" w:rsidRPr="00BF5D3E" w:rsidRDefault="00E35DC1" w:rsidP="00E35DC1">
      <w:pPr>
        <w:pStyle w:val="NormalHanging12a"/>
      </w:pPr>
      <w:r w:rsidRPr="00BF5D3E">
        <w:t>—</w:t>
      </w:r>
      <w:r w:rsidRPr="00BF5D3E">
        <w:tab/>
        <w:t>като взе предвид член </w:t>
      </w:r>
      <w:r w:rsidRPr="007C29F4">
        <w:t>294</w:t>
      </w:r>
      <w:r w:rsidRPr="00BF5D3E">
        <w:t>, параграф </w:t>
      </w:r>
      <w:r w:rsidRPr="007C29F4">
        <w:t>3</w:t>
      </w:r>
      <w:r w:rsidRPr="00BF5D3E">
        <w:t xml:space="preserve"> от Договора за функционирането на Европейския съюз,</w:t>
      </w:r>
    </w:p>
    <w:p w:rsidR="00E35DC1" w:rsidRDefault="00E35DC1" w:rsidP="00E35DC1">
      <w:pPr>
        <w:pStyle w:val="NormalHanging12a"/>
      </w:pPr>
      <w:r w:rsidRPr="00BF5D3E">
        <w:t>—</w:t>
      </w:r>
      <w:r w:rsidRPr="00BF5D3E">
        <w:tab/>
        <w:t>като взе предвид мотивираното становище, изпратено от Камарата на депутатите на Чешката република в рамките на Протокол № </w:t>
      </w:r>
      <w:r w:rsidRPr="007C29F4">
        <w:t>2</w:t>
      </w:r>
      <w:r w:rsidRPr="00BF5D3E">
        <w:t xml:space="preserve"> относно прилагането на принципите на субсидиарност и пропорционалност, в което се заявява, че проектът на законодателен акт не съответства на принципа на субсидиарност,</w:t>
      </w:r>
    </w:p>
    <w:p w:rsidR="0012704E" w:rsidRPr="0012704E" w:rsidRDefault="0012704E" w:rsidP="0012704E">
      <w:pPr>
        <w:pStyle w:val="NormalHanging12a"/>
      </w:pPr>
      <w:r w:rsidRPr="00BF5D3E">
        <w:t>—</w:t>
      </w:r>
      <w:r w:rsidRPr="00BF5D3E">
        <w:tab/>
      </w:r>
      <w:r w:rsidRPr="005B19DE">
        <w:t xml:space="preserve">като взе предвид становището на Европейския икономически и социален комитет от </w:t>
      </w:r>
      <w:r w:rsidRPr="007C29F4">
        <w:t>13</w:t>
      </w:r>
      <w:r w:rsidRPr="0012704E">
        <w:t xml:space="preserve"> юли</w:t>
      </w:r>
      <w:r w:rsidRPr="005B19DE">
        <w:t xml:space="preserve"> </w:t>
      </w:r>
      <w:r w:rsidRPr="007C29F4">
        <w:t>2022</w:t>
      </w:r>
      <w:r w:rsidRPr="005B19DE">
        <w:t> г.</w:t>
      </w:r>
      <w:r w:rsidRPr="005B19DE">
        <w:rPr>
          <w:rStyle w:val="FootnoteReference"/>
        </w:rPr>
        <w:footnoteReference w:id="1"/>
      </w:r>
      <w:r w:rsidRPr="005B19DE">
        <w:t>,</w:t>
      </w:r>
    </w:p>
    <w:p w:rsidR="0012704E" w:rsidRPr="0012704E" w:rsidRDefault="0012704E" w:rsidP="0012704E">
      <w:pPr>
        <w:pStyle w:val="NormalHanging12a"/>
      </w:pPr>
      <w:r w:rsidRPr="0012704E">
        <w:t>—</w:t>
      </w:r>
      <w:r w:rsidRPr="0012704E">
        <w:tab/>
      </w:r>
      <w:r w:rsidRPr="005B19DE">
        <w:t xml:space="preserve">като взе предвид </w:t>
      </w:r>
      <w:r w:rsidRPr="005B19DE">
        <w:rPr>
          <w:bCs/>
        </w:rPr>
        <w:t>временното споразумение</w:t>
      </w:r>
      <w:r w:rsidRPr="005B19DE">
        <w:t>, одобрено от компетентн</w:t>
      </w:r>
      <w:r w:rsidR="00A77313">
        <w:t>ите</w:t>
      </w:r>
      <w:r w:rsidR="00A77313" w:rsidRPr="00A77313">
        <w:t xml:space="preserve"> комиси</w:t>
      </w:r>
      <w:r w:rsidR="00A77313">
        <w:t>и</w:t>
      </w:r>
      <w:r w:rsidRPr="005B19DE">
        <w:t xml:space="preserve"> </w:t>
      </w:r>
      <w:r w:rsidRPr="005B19DE">
        <w:lastRenderedPageBreak/>
        <w:t xml:space="preserve">съгласно член </w:t>
      </w:r>
      <w:r w:rsidRPr="007C29F4">
        <w:t>74</w:t>
      </w:r>
      <w:r w:rsidRPr="005B19DE">
        <w:t xml:space="preserve">, параграф </w:t>
      </w:r>
      <w:r w:rsidRPr="007C29F4">
        <w:t>4</w:t>
      </w:r>
      <w:r w:rsidRPr="005B19DE">
        <w:t xml:space="preserve"> </w:t>
      </w:r>
      <w:r w:rsidRPr="005B19DE">
        <w:rPr>
          <w:bCs/>
        </w:rPr>
        <w:t>от своя Правилник за дейността,</w:t>
      </w:r>
      <w:r w:rsidRPr="005B19DE">
        <w:t xml:space="preserve"> и поетия с писмо от </w:t>
      </w:r>
      <w:r w:rsidRPr="007C29F4">
        <w:t>14</w:t>
      </w:r>
      <w:r w:rsidRPr="0012704E">
        <w:t xml:space="preserve"> февруари </w:t>
      </w:r>
      <w:r w:rsidRPr="007C29F4">
        <w:t>2024</w:t>
      </w:r>
      <w:r w:rsidRPr="005B19DE">
        <w:t xml:space="preserve"> г. ангажимент на представителя на Съвета за одобряване на позицията на Парламента в съответствие с член </w:t>
      </w:r>
      <w:r w:rsidRPr="007C29F4">
        <w:t>294</w:t>
      </w:r>
      <w:r w:rsidRPr="005B19DE">
        <w:t xml:space="preserve">, параграф </w:t>
      </w:r>
      <w:r w:rsidRPr="007C29F4">
        <w:t>4</w:t>
      </w:r>
      <w:r w:rsidRPr="005B19DE">
        <w:t xml:space="preserve"> от Договора за функционирането на Европейския съюз,</w:t>
      </w:r>
    </w:p>
    <w:p w:rsidR="00E35DC1" w:rsidRPr="00BF5D3E" w:rsidRDefault="00E35DC1" w:rsidP="00E35DC1">
      <w:pPr>
        <w:pStyle w:val="NormalHanging12a"/>
      </w:pPr>
      <w:r w:rsidRPr="00BF5D3E">
        <w:t>—</w:t>
      </w:r>
      <w:r w:rsidRPr="00BF5D3E">
        <w:tab/>
        <w:t xml:space="preserve">като взе предвид членове </w:t>
      </w:r>
      <w:r w:rsidRPr="007C29F4">
        <w:t>59</w:t>
      </w:r>
      <w:r w:rsidRPr="00BF5D3E">
        <w:t xml:space="preserve"> и </w:t>
      </w:r>
      <w:r w:rsidRPr="007C29F4">
        <w:t>40</w:t>
      </w:r>
      <w:r w:rsidRPr="00BF5D3E">
        <w:t xml:space="preserve"> от своя Правилник за дейността,</w:t>
      </w:r>
    </w:p>
    <w:p w:rsidR="00E35DC1" w:rsidRPr="00BF5D3E" w:rsidRDefault="00E35DC1" w:rsidP="00E35DC1">
      <w:pPr>
        <w:pStyle w:val="NormalHanging12a"/>
      </w:pPr>
      <w:r w:rsidRPr="00BF5D3E">
        <w:t>—</w:t>
      </w:r>
      <w:r w:rsidRPr="00BF5D3E">
        <w:tab/>
        <w:t>като взе предвид разискванията на съвместното заседание на комисията по граждански свободи, правосъдие и вътрешни работи и комисията по правата на жените и равенството между половете съгласно член </w:t>
      </w:r>
      <w:r w:rsidRPr="007C29F4">
        <w:t>58</w:t>
      </w:r>
      <w:r w:rsidRPr="00BF5D3E">
        <w:t xml:space="preserve"> от своя Правилник за дейността,</w:t>
      </w:r>
    </w:p>
    <w:p w:rsidR="00E35DC1" w:rsidRPr="00BF5D3E" w:rsidRDefault="00E35DC1" w:rsidP="00E35DC1">
      <w:pPr>
        <w:pStyle w:val="NormalHanging12a"/>
      </w:pPr>
      <w:r w:rsidRPr="00BF5D3E">
        <w:t>—</w:t>
      </w:r>
      <w:r w:rsidRPr="00BF5D3E">
        <w:tab/>
        <w:t>като взе предвид становището на комисията по заетост и социални въпроси, на комисията по бюджети и на комисията по правни въпроси,</w:t>
      </w:r>
    </w:p>
    <w:p w:rsidR="00E35DC1" w:rsidRPr="00BF5D3E" w:rsidRDefault="00E35DC1" w:rsidP="00E35DC1">
      <w:pPr>
        <w:pStyle w:val="NormalHanging12a"/>
      </w:pPr>
      <w:r w:rsidRPr="00BF5D3E">
        <w:t>—</w:t>
      </w:r>
      <w:r w:rsidRPr="00BF5D3E">
        <w:tab/>
        <w:t>като взе предвид доклада на комисията по граждански свободи, правосъдие и вътрешни работи и комисията по правата на жени</w:t>
      </w:r>
      <w:r w:rsidR="007C29F4">
        <w:t>те и равенството между половете</w:t>
      </w:r>
      <w:r w:rsidRPr="00BF5D3E">
        <w:t xml:space="preserve"> (A</w:t>
      </w:r>
      <w:r w:rsidRPr="007C29F4">
        <w:t>9</w:t>
      </w:r>
      <w:r w:rsidRPr="00BF5D3E">
        <w:t>-</w:t>
      </w:r>
      <w:r w:rsidRPr="007C29F4">
        <w:t>0234</w:t>
      </w:r>
      <w:r w:rsidRPr="00BF5D3E">
        <w:t>/</w:t>
      </w:r>
      <w:r w:rsidRPr="007C29F4">
        <w:t>2023</w:t>
      </w:r>
      <w:r w:rsidRPr="00BF5D3E">
        <w:t>),</w:t>
      </w:r>
    </w:p>
    <w:p w:rsidR="00E35DC1" w:rsidRPr="00BF5D3E" w:rsidRDefault="00E35DC1" w:rsidP="00E35DC1">
      <w:pPr>
        <w:pStyle w:val="NormalHanging12a"/>
      </w:pPr>
      <w:r w:rsidRPr="007C29F4">
        <w:t>1</w:t>
      </w:r>
      <w:r w:rsidRPr="00BF5D3E">
        <w:t>.</w:t>
      </w:r>
      <w:r w:rsidRPr="00BF5D3E">
        <w:tab/>
        <w:t>приема изложената по-долу позиция на първо четене;</w:t>
      </w:r>
    </w:p>
    <w:p w:rsidR="00E35DC1" w:rsidRPr="00BF5D3E" w:rsidRDefault="00E35DC1" w:rsidP="00E30FFB">
      <w:pPr>
        <w:pStyle w:val="NormalHanging12a"/>
      </w:pPr>
      <w:r w:rsidRPr="007C29F4">
        <w:t>2</w:t>
      </w:r>
      <w:r w:rsidRPr="00BF5D3E">
        <w:t>.</w:t>
      </w:r>
      <w:r w:rsidRPr="00BF5D3E">
        <w:tab/>
        <w:t>приканва Комисията да се отнесе до него отново, в случай че замени своето предложение с друг текст</w:t>
      </w:r>
      <w:r w:rsidR="00E30FFB" w:rsidRPr="005B19DE">
        <w:t>,</w:t>
      </w:r>
      <w:r w:rsidRPr="00BF5D3E">
        <w:t xml:space="preserve"> внесе или възнамерява да внесе съществени промени в това предложение;</w:t>
      </w:r>
    </w:p>
    <w:p w:rsidR="00E30FFB" w:rsidRDefault="00E35DC1" w:rsidP="00E35DC1">
      <w:pPr>
        <w:pStyle w:val="NormalHanging12a"/>
      </w:pPr>
      <w:r w:rsidRPr="007C29F4">
        <w:t>3</w:t>
      </w:r>
      <w:r w:rsidRPr="00BF5D3E">
        <w:t>.</w:t>
      </w:r>
      <w:r w:rsidRPr="00BF5D3E">
        <w:tab/>
        <w:t>възлага на своя председател да предаде позицията на Парламента съответно на Съвета и на Комисията, както и на националните парламенти.</w:t>
      </w:r>
    </w:p>
    <w:p w:rsidR="00D90EA9" w:rsidRDefault="00D90EA9">
      <w:pPr>
        <w:widowControl/>
        <w:sectPr w:rsidR="00D90EA9" w:rsidSect="00BF5D3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90EA9" w:rsidRPr="005B19DE" w:rsidRDefault="00D90EA9" w:rsidP="00D90EA9">
      <w:pPr>
        <w:pStyle w:val="NormalHanging12a"/>
        <w:rPr>
          <w:b/>
          <w:bCs/>
        </w:rPr>
      </w:pPr>
      <w:r w:rsidRPr="00D90EA9">
        <w:rPr>
          <w:b/>
          <w:bCs/>
          <w:lang w:val="en-GB"/>
        </w:rPr>
        <w:lastRenderedPageBreak/>
        <w:t>P</w:t>
      </w:r>
      <w:r w:rsidRPr="007C29F4">
        <w:rPr>
          <w:b/>
          <w:bCs/>
        </w:rPr>
        <w:t>9</w:t>
      </w:r>
      <w:r w:rsidRPr="005B19DE">
        <w:rPr>
          <w:b/>
          <w:bCs/>
        </w:rPr>
        <w:t>_</w:t>
      </w:r>
      <w:r w:rsidRPr="00D90EA9">
        <w:rPr>
          <w:b/>
          <w:bCs/>
          <w:lang w:val="en-GB"/>
        </w:rPr>
        <w:t>TC</w:t>
      </w:r>
      <w:r w:rsidRPr="007C29F4">
        <w:rPr>
          <w:b/>
          <w:bCs/>
        </w:rPr>
        <w:t>1</w:t>
      </w:r>
      <w:r w:rsidRPr="005B19DE">
        <w:rPr>
          <w:b/>
          <w:bCs/>
        </w:rPr>
        <w:t>-</w:t>
      </w:r>
      <w:r w:rsidRPr="00D90EA9">
        <w:rPr>
          <w:b/>
          <w:bCs/>
          <w:lang w:val="en-GB"/>
        </w:rPr>
        <w:t>COD</w:t>
      </w:r>
      <w:r w:rsidRPr="005B19DE">
        <w:rPr>
          <w:b/>
          <w:bCs/>
        </w:rPr>
        <w:t>(</w:t>
      </w:r>
      <w:r w:rsidRPr="007C29F4">
        <w:rPr>
          <w:b/>
          <w:bCs/>
        </w:rPr>
        <w:t>2022</w:t>
      </w:r>
      <w:r w:rsidRPr="005B19DE">
        <w:rPr>
          <w:b/>
          <w:bCs/>
        </w:rPr>
        <w:t>)</w:t>
      </w:r>
      <w:r w:rsidRPr="007C29F4">
        <w:rPr>
          <w:b/>
          <w:bCs/>
        </w:rPr>
        <w:t>0066</w:t>
      </w:r>
    </w:p>
    <w:p w:rsidR="00D90EA9" w:rsidRDefault="00D90EA9" w:rsidP="00D90EA9">
      <w:pPr>
        <w:spacing w:before="120"/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</w:t>
      </w:r>
      <w:r w:rsidRPr="00D90EA9">
        <w:rPr>
          <w:b/>
          <w:szCs w:val="24"/>
        </w:rPr>
        <w:t xml:space="preserve">на </w:t>
      </w:r>
      <w:r w:rsidRPr="007C29F4">
        <w:rPr>
          <w:b/>
          <w:szCs w:val="24"/>
        </w:rPr>
        <w:t>24</w:t>
      </w:r>
      <w:r w:rsidRPr="00D90EA9">
        <w:rPr>
          <w:b/>
          <w:szCs w:val="24"/>
        </w:rPr>
        <w:t xml:space="preserve"> април </w:t>
      </w:r>
      <w:r w:rsidRPr="007C29F4">
        <w:rPr>
          <w:b/>
          <w:szCs w:val="24"/>
        </w:rPr>
        <w:t>2024</w:t>
      </w:r>
      <w:r w:rsidRPr="00D90EA9">
        <w:rPr>
          <w:b/>
          <w:szCs w:val="24"/>
        </w:rPr>
        <w:t xml:space="preserve"> г. с оглед на приемането на Директива (ЕС) </w:t>
      </w:r>
      <w:r w:rsidRPr="007C29F4">
        <w:rPr>
          <w:b/>
          <w:szCs w:val="24"/>
        </w:rPr>
        <w:t>2024</w:t>
      </w:r>
      <w:r w:rsidRPr="00D90EA9">
        <w:rPr>
          <w:b/>
          <w:szCs w:val="24"/>
        </w:rPr>
        <w:t>/... на Европейския парламент</w:t>
      </w:r>
      <w:r w:rsidRPr="00900F1D">
        <w:rPr>
          <w:b/>
          <w:szCs w:val="24"/>
        </w:rPr>
        <w:t xml:space="preserve"> и на Съвета </w:t>
      </w:r>
      <w:r w:rsidRPr="00753753">
        <w:rPr>
          <w:rFonts w:eastAsia="Calibri"/>
          <w:b/>
          <w:szCs w:val="22"/>
          <w:lang w:eastAsia="en-US"/>
        </w:rPr>
        <w:t>относно борбата с насилието над жени и домашното насилие</w:t>
      </w:r>
    </w:p>
    <w:p w:rsidR="00D90EA9" w:rsidRPr="00BF5D3E" w:rsidRDefault="00D62F58" w:rsidP="00D62F58">
      <w:pPr>
        <w:spacing w:before="120"/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</w:t>
      </w:r>
      <w:bookmarkStart w:id="8" w:name="_GoBack"/>
      <w:bookmarkEnd w:id="8"/>
      <w:r w:rsidRPr="0051470D">
        <w:rPr>
          <w:i/>
          <w:szCs w:val="24"/>
        </w:rPr>
        <w:t>тва на окончателния законодателен акт</w:t>
      </w:r>
      <w:r w:rsidRPr="00D62F58">
        <w:rPr>
          <w:i/>
          <w:szCs w:val="24"/>
        </w:rPr>
        <w:t>, Директива</w:t>
      </w:r>
      <w:r w:rsidRPr="00D62F58">
        <w:rPr>
          <w:i/>
          <w:szCs w:val="24"/>
          <w:lang w:val="lt-LT"/>
        </w:rPr>
        <w:t xml:space="preserve"> (ЕС) </w:t>
      </w:r>
      <w:r w:rsidRPr="00D62F58">
        <w:rPr>
          <w:i/>
          <w:szCs w:val="24"/>
          <w:lang w:val="lt-LT"/>
        </w:rPr>
        <w:t>2024/1385</w:t>
      </w:r>
      <w:r w:rsidRPr="00D62F58">
        <w:rPr>
          <w:i/>
          <w:szCs w:val="24"/>
          <w:lang w:val="lt-LT"/>
        </w:rPr>
        <w:t>.)</w:t>
      </w:r>
    </w:p>
    <w:sectPr w:rsidR="00D90EA9" w:rsidRPr="00BF5D3E" w:rsidSect="00BF5D3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754" w:rsidRPr="00BF5D3E" w:rsidRDefault="00196754">
      <w:r w:rsidRPr="00BF5D3E">
        <w:separator/>
      </w:r>
    </w:p>
  </w:endnote>
  <w:endnote w:type="continuationSeparator" w:id="0">
    <w:p w:rsidR="00196754" w:rsidRPr="00BF5D3E" w:rsidRDefault="00196754">
      <w:r w:rsidRPr="00BF5D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5D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5D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5D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754" w:rsidRPr="00BF5D3E" w:rsidRDefault="00196754">
      <w:r w:rsidRPr="00BF5D3E">
        <w:separator/>
      </w:r>
    </w:p>
  </w:footnote>
  <w:footnote w:type="continuationSeparator" w:id="0">
    <w:p w:rsidR="00196754" w:rsidRPr="00BF5D3E" w:rsidRDefault="00196754">
      <w:r w:rsidRPr="00BF5D3E">
        <w:continuationSeparator/>
      </w:r>
    </w:p>
  </w:footnote>
  <w:footnote w:id="1">
    <w:p w:rsidR="0012704E" w:rsidRPr="005B19DE" w:rsidRDefault="0012704E" w:rsidP="005B19DE">
      <w:pPr>
        <w:pStyle w:val="FootnoteText"/>
        <w:ind w:left="567" w:hanging="567"/>
        <w:rPr>
          <w:lang w:val="bg-BG"/>
        </w:rPr>
      </w:pPr>
      <w:r w:rsidRPr="00D90EA9">
        <w:rPr>
          <w:rStyle w:val="FootnoteReference"/>
          <w:lang w:val="bg-BG"/>
        </w:rPr>
        <w:footnoteRef/>
      </w:r>
      <w:r w:rsidRPr="00D90EA9">
        <w:rPr>
          <w:lang w:val="bg-BG"/>
        </w:rPr>
        <w:t xml:space="preserve"> </w:t>
      </w:r>
      <w:r w:rsidRPr="00D90EA9">
        <w:rPr>
          <w:lang w:val="bg-BG"/>
        </w:rPr>
        <w:tab/>
      </w:r>
      <w:r w:rsidRPr="00D90EA9">
        <w:rPr>
          <w:sz w:val="24"/>
          <w:szCs w:val="24"/>
          <w:lang w:val="bg-BG"/>
        </w:rPr>
        <w:t>OВ</w:t>
      </w:r>
      <w:r w:rsidRPr="005B19DE">
        <w:rPr>
          <w:sz w:val="24"/>
          <w:szCs w:val="24"/>
          <w:lang w:val="bg-BG"/>
        </w:rPr>
        <w:t xml:space="preserve"> C </w:t>
      </w:r>
      <w:r w:rsidRPr="007C29F4">
        <w:rPr>
          <w:sz w:val="24"/>
          <w:szCs w:val="24"/>
          <w:lang w:val="bg-BG"/>
        </w:rPr>
        <w:t>443</w:t>
      </w:r>
      <w:r w:rsidRPr="005B19DE">
        <w:rPr>
          <w:sz w:val="24"/>
          <w:szCs w:val="24"/>
          <w:lang w:val="bg-BG"/>
        </w:rPr>
        <w:t xml:space="preserve">, </w:t>
      </w:r>
      <w:r w:rsidRPr="007C29F4">
        <w:rPr>
          <w:sz w:val="24"/>
          <w:szCs w:val="24"/>
          <w:lang w:val="bg-BG"/>
        </w:rPr>
        <w:t>22</w:t>
      </w:r>
      <w:r w:rsidRPr="005B19DE">
        <w:rPr>
          <w:sz w:val="24"/>
          <w:szCs w:val="24"/>
          <w:lang w:val="bg-BG"/>
        </w:rPr>
        <w:t>.</w:t>
      </w:r>
      <w:r w:rsidRPr="007C29F4">
        <w:rPr>
          <w:sz w:val="24"/>
          <w:szCs w:val="24"/>
          <w:lang w:val="bg-BG"/>
        </w:rPr>
        <w:t>11</w:t>
      </w:r>
      <w:r w:rsidRPr="005B19DE">
        <w:rPr>
          <w:sz w:val="24"/>
          <w:szCs w:val="24"/>
          <w:lang w:val="bg-BG"/>
        </w:rPr>
        <w:t>.</w:t>
      </w:r>
      <w:r w:rsidRPr="007C29F4">
        <w:rPr>
          <w:sz w:val="24"/>
          <w:szCs w:val="24"/>
          <w:lang w:val="bg-BG"/>
        </w:rPr>
        <w:t>2022</w:t>
      </w:r>
      <w:r w:rsidRPr="00D90EA9">
        <w:rPr>
          <w:sz w:val="24"/>
          <w:szCs w:val="24"/>
          <w:lang w:val="bg-BG"/>
        </w:rPr>
        <w:t> г., стр</w:t>
      </w:r>
      <w:r w:rsidRPr="005B19DE">
        <w:rPr>
          <w:sz w:val="24"/>
          <w:szCs w:val="24"/>
          <w:lang w:val="bg-BG"/>
        </w:rPr>
        <w:t xml:space="preserve">. </w:t>
      </w:r>
      <w:r w:rsidRPr="007C29F4">
        <w:rPr>
          <w:sz w:val="24"/>
          <w:szCs w:val="24"/>
          <w:lang w:val="bg-BG"/>
        </w:rPr>
        <w:t>93</w:t>
      </w:r>
      <w:r w:rsidRPr="005B19DE">
        <w:rPr>
          <w:sz w:val="24"/>
          <w:szCs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5D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5D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5D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BG"/>
    <w:docVar w:name="dvnumam" w:val="642"/>
    <w:docVar w:name="dvpe" w:val="739.730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относно борбата с насилието над жени и домашното насилие(COM(2022)0105 – C9-0058/2022 – 2022/0066(COD))"/>
  </w:docVars>
  <w:rsids>
    <w:rsidRoot w:val="00196754"/>
    <w:rsid w:val="00002272"/>
    <w:rsid w:val="00064002"/>
    <w:rsid w:val="000677B9"/>
    <w:rsid w:val="000831BA"/>
    <w:rsid w:val="000A42CC"/>
    <w:rsid w:val="000E7DD9"/>
    <w:rsid w:val="0010095E"/>
    <w:rsid w:val="00125B37"/>
    <w:rsid w:val="0012704E"/>
    <w:rsid w:val="00187494"/>
    <w:rsid w:val="00196754"/>
    <w:rsid w:val="001F32AE"/>
    <w:rsid w:val="002767FF"/>
    <w:rsid w:val="002830D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5F60"/>
    <w:rsid w:val="00471C19"/>
    <w:rsid w:val="004867E3"/>
    <w:rsid w:val="00494A28"/>
    <w:rsid w:val="004C0004"/>
    <w:rsid w:val="004C5D52"/>
    <w:rsid w:val="00502D9B"/>
    <w:rsid w:val="0050519A"/>
    <w:rsid w:val="005072A1"/>
    <w:rsid w:val="00514517"/>
    <w:rsid w:val="00545827"/>
    <w:rsid w:val="00560270"/>
    <w:rsid w:val="005B19DE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9F4"/>
    <w:rsid w:val="007D1690"/>
    <w:rsid w:val="007E22AD"/>
    <w:rsid w:val="00817416"/>
    <w:rsid w:val="00842779"/>
    <w:rsid w:val="00850452"/>
    <w:rsid w:val="00865F67"/>
    <w:rsid w:val="00881A7B"/>
    <w:rsid w:val="008840E5"/>
    <w:rsid w:val="00887B3E"/>
    <w:rsid w:val="008A1EFC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31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D3E"/>
    <w:rsid w:val="00C05BFE"/>
    <w:rsid w:val="00C23CD4"/>
    <w:rsid w:val="00C61C0C"/>
    <w:rsid w:val="00C941CB"/>
    <w:rsid w:val="00CC2357"/>
    <w:rsid w:val="00CF071A"/>
    <w:rsid w:val="00D058B8"/>
    <w:rsid w:val="00D56C11"/>
    <w:rsid w:val="00D62F58"/>
    <w:rsid w:val="00D834A0"/>
    <w:rsid w:val="00D872DF"/>
    <w:rsid w:val="00D90EA9"/>
    <w:rsid w:val="00D91E21"/>
    <w:rsid w:val="00DA7FCD"/>
    <w:rsid w:val="00E30FFB"/>
    <w:rsid w:val="00E35DC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057A3"/>
  <w15:chartTrackingRefBased/>
  <w15:docId w15:val="{8D60438E-629F-4CF0-93EA-5731A40FC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35DC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DC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DC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DC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DC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DC1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DC1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E35DC1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E35DC1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E35DC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35DC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35D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uiPriority w:val="99"/>
    <w:rsid w:val="00E35DC1"/>
    <w:pPr>
      <w:spacing w:after="120"/>
    </w:pPr>
  </w:style>
  <w:style w:type="paragraph" w:customStyle="1" w:styleId="PageHeading">
    <w:name w:val="PageHeading"/>
    <w:basedOn w:val="Normal"/>
    <w:rsid w:val="00E35DC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35DC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35DC1"/>
    <w:rPr>
      <w:b/>
      <w:sz w:val="24"/>
      <w:lang w:val="bg-BG"/>
    </w:rPr>
  </w:style>
  <w:style w:type="paragraph" w:customStyle="1" w:styleId="NormalBold12a">
    <w:name w:val="NormalBold12a"/>
    <w:basedOn w:val="Normal"/>
    <w:rsid w:val="00E35DC1"/>
    <w:pPr>
      <w:spacing w:after="240"/>
    </w:pPr>
    <w:rPr>
      <w:b/>
    </w:rPr>
  </w:style>
  <w:style w:type="paragraph" w:customStyle="1" w:styleId="AmJustText">
    <w:name w:val="AmJustText"/>
    <w:basedOn w:val="Normal"/>
    <w:uiPriority w:val="99"/>
    <w:rsid w:val="00E35DC1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E35DC1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E35DC1"/>
    <w:rPr>
      <w:sz w:val="24"/>
      <w:lang w:val="bg-BG"/>
    </w:rPr>
  </w:style>
  <w:style w:type="paragraph" w:customStyle="1" w:styleId="CoverNormal24a">
    <w:name w:val="CoverNormal24a"/>
    <w:basedOn w:val="Normal"/>
    <w:uiPriority w:val="99"/>
    <w:rsid w:val="00E35DC1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E35DC1"/>
    <w:pPr>
      <w:ind w:left="1418"/>
    </w:pPr>
  </w:style>
  <w:style w:type="paragraph" w:customStyle="1" w:styleId="AmCrossRef">
    <w:name w:val="AmCrossRef"/>
    <w:basedOn w:val="Normal"/>
    <w:uiPriority w:val="99"/>
    <w:rsid w:val="00E35DC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uiPriority w:val="99"/>
    <w:rsid w:val="00E35DC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E35DC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35DC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E35DC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E35DC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35D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5DC1"/>
    <w:rPr>
      <w:sz w:val="24"/>
      <w:lang w:val="bg-BG"/>
    </w:rPr>
  </w:style>
  <w:style w:type="paragraph" w:customStyle="1" w:styleId="AmOrLang">
    <w:name w:val="AmOrLang"/>
    <w:basedOn w:val="Normal"/>
    <w:rsid w:val="00E35DC1"/>
    <w:pPr>
      <w:spacing w:before="240" w:after="240"/>
      <w:jc w:val="right"/>
    </w:pPr>
  </w:style>
  <w:style w:type="paragraph" w:customStyle="1" w:styleId="AmColumnHeading">
    <w:name w:val="AmColumnHeading"/>
    <w:basedOn w:val="Normal"/>
    <w:uiPriority w:val="99"/>
    <w:rsid w:val="00E35DC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35DC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E35DC1"/>
    <w:pPr>
      <w:spacing w:before="240"/>
    </w:pPr>
    <w:rPr>
      <w:b/>
    </w:rPr>
  </w:style>
  <w:style w:type="paragraph" w:customStyle="1" w:styleId="EPBody">
    <w:name w:val="EPBody"/>
    <w:basedOn w:val="Normal"/>
    <w:rsid w:val="00E35DC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35DC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35DC1"/>
    <w:pPr>
      <w:spacing w:before="480" w:after="240"/>
    </w:pPr>
  </w:style>
  <w:style w:type="paragraph" w:customStyle="1" w:styleId="Lgendesigne">
    <w:name w:val="Légende signe"/>
    <w:basedOn w:val="Normal"/>
    <w:rsid w:val="00E35DC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35DC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35DC1"/>
    <w:rPr>
      <w:sz w:val="18"/>
    </w:rPr>
  </w:style>
  <w:style w:type="character" w:styleId="Hyperlink">
    <w:name w:val="Hyperlink"/>
    <w:basedOn w:val="DefaultParagraphFont"/>
    <w:uiPriority w:val="99"/>
    <w:unhideWhenUsed/>
    <w:rsid w:val="00E35DC1"/>
    <w:rPr>
      <w:color w:val="0563C1" w:themeColor="hyperlink"/>
      <w:u w:val="single"/>
    </w:rPr>
  </w:style>
  <w:style w:type="character" w:customStyle="1" w:styleId="Normal12Char">
    <w:name w:val="Normal12 Char"/>
    <w:basedOn w:val="DefaultParagraphFont"/>
    <w:link w:val="Normal12"/>
    <w:locked/>
    <w:rsid w:val="00E35DC1"/>
    <w:rPr>
      <w:noProof/>
      <w:sz w:val="24"/>
    </w:rPr>
  </w:style>
  <w:style w:type="paragraph" w:customStyle="1" w:styleId="Normal12">
    <w:name w:val="Normal12"/>
    <w:basedOn w:val="Normal"/>
    <w:link w:val="Normal12Char"/>
    <w:rsid w:val="00E35DC1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E35DC1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E35DC1"/>
    <w:pPr>
      <w:spacing w:after="120"/>
    </w:pPr>
  </w:style>
  <w:style w:type="paragraph" w:customStyle="1" w:styleId="Normal12Italic">
    <w:name w:val="Normal12Italic"/>
    <w:basedOn w:val="Normal12"/>
    <w:rsid w:val="00E35DC1"/>
    <w:rPr>
      <w:i/>
    </w:rPr>
  </w:style>
  <w:style w:type="paragraph" w:styleId="ListParagraph">
    <w:name w:val="List Paragraph"/>
    <w:basedOn w:val="Normal"/>
    <w:uiPriority w:val="34"/>
    <w:qFormat/>
    <w:rsid w:val="00E35DC1"/>
    <w:pPr>
      <w:ind w:left="720"/>
      <w:contextualSpacing/>
    </w:pPr>
    <w:rPr>
      <w:szCs w:val="24"/>
    </w:rPr>
  </w:style>
  <w:style w:type="paragraph" w:customStyle="1" w:styleId="EntPE">
    <w:name w:val="EntPE"/>
    <w:basedOn w:val="Normal12"/>
    <w:rsid w:val="00E35DC1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E35D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5DC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5DC1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35D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5DC1"/>
    <w:rPr>
      <w:b/>
      <w:bCs/>
      <w:lang w:val="bg-BG"/>
    </w:rPr>
  </w:style>
  <w:style w:type="paragraph" w:styleId="BalloonText">
    <w:name w:val="Balloon Text"/>
    <w:basedOn w:val="Normal"/>
    <w:link w:val="BalloonTextChar"/>
    <w:unhideWhenUsed/>
    <w:rsid w:val="00E35D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5DC1"/>
    <w:rPr>
      <w:rFonts w:ascii="Segoe UI" w:hAnsi="Segoe UI" w:cs="Segoe UI"/>
      <w:sz w:val="18"/>
      <w:szCs w:val="18"/>
      <w:lang w:val="bg-BG"/>
    </w:rPr>
  </w:style>
  <w:style w:type="paragraph" w:customStyle="1" w:styleId="AMNumberTabs0">
    <w:name w:val="AMNumberTabs"/>
    <w:basedOn w:val="Normal"/>
    <w:uiPriority w:val="99"/>
    <w:rsid w:val="00E35DC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E35DC1"/>
    <w:pPr>
      <w:spacing w:after="240"/>
      <w:jc w:val="center"/>
    </w:pPr>
    <w:rPr>
      <w:i/>
    </w:rPr>
  </w:style>
  <w:style w:type="paragraph" w:customStyle="1" w:styleId="Olang">
    <w:name w:val="Olang"/>
    <w:basedOn w:val="Normal"/>
    <w:uiPriority w:val="99"/>
    <w:rsid w:val="00E35DC1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"/>
    <w:rsid w:val="00E35DC1"/>
    <w:pPr>
      <w:keepNext/>
      <w:spacing w:before="240" w:after="240"/>
      <w:jc w:val="center"/>
    </w:pPr>
    <w:rPr>
      <w:i/>
      <w:noProof/>
    </w:rPr>
  </w:style>
  <w:style w:type="paragraph" w:customStyle="1" w:styleId="Normal12Hanging">
    <w:name w:val="Normal12Hanging"/>
    <w:basedOn w:val="Normal12"/>
    <w:rsid w:val="00E35DC1"/>
    <w:pPr>
      <w:ind w:left="357" w:hanging="357"/>
    </w:pPr>
    <w:rPr>
      <w:noProof w:val="0"/>
      <w:snapToGrid w:val="0"/>
    </w:rPr>
  </w:style>
  <w:style w:type="paragraph" w:customStyle="1" w:styleId="Normal12a">
    <w:name w:val="Normal12a"/>
    <w:basedOn w:val="Normal"/>
    <w:rsid w:val="00E35DC1"/>
    <w:pPr>
      <w:spacing w:after="240"/>
    </w:pPr>
  </w:style>
  <w:style w:type="paragraph" w:customStyle="1" w:styleId="PageHeadingNotTOC">
    <w:name w:val="PageHeadingNotTOC"/>
    <w:basedOn w:val="Normal"/>
    <w:uiPriority w:val="99"/>
    <w:rsid w:val="00E35DC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uiPriority w:val="99"/>
    <w:rsid w:val="00E35DC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rsid w:val="00E35DC1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E35DC1"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rsid w:val="00E35DC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E35DC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E35DC1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uiPriority w:val="99"/>
    <w:rsid w:val="00E35DC1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uiPriority w:val="99"/>
    <w:qFormat/>
    <w:rsid w:val="00E35DC1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uiPriority w:val="99"/>
    <w:rsid w:val="00E35DC1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uiPriority w:val="99"/>
    <w:rsid w:val="00E35DC1"/>
    <w:pPr>
      <w:snapToGrid w:val="0"/>
      <w:spacing w:before="120" w:after="120"/>
    </w:pPr>
    <w:rPr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E35DC1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E35DC1"/>
    <w:rPr>
      <w:sz w:val="24"/>
      <w:lang w:val="bg-BG"/>
    </w:rPr>
  </w:style>
  <w:style w:type="character" w:customStyle="1" w:styleId="Sup">
    <w:name w:val="Sup"/>
    <w:uiPriority w:val="1"/>
    <w:qFormat/>
    <w:rsid w:val="00E35DC1"/>
    <w:rPr>
      <w:vertAlign w:val="superscript"/>
    </w:rPr>
  </w:style>
  <w:style w:type="character" w:customStyle="1" w:styleId="SupBoldItalic">
    <w:name w:val="SupBoldItalic"/>
    <w:uiPriority w:val="1"/>
    <w:qFormat/>
    <w:rsid w:val="00E35DC1"/>
    <w:rPr>
      <w:b/>
      <w:i/>
      <w:vertAlign w:val="superscript"/>
    </w:rPr>
  </w:style>
  <w:style w:type="paragraph" w:customStyle="1" w:styleId="LetterSubject">
    <w:name w:val="LetterSubject"/>
    <w:basedOn w:val="Normal"/>
    <w:rsid w:val="00E35DC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E35DC1"/>
    <w:pPr>
      <w:spacing w:before="1320"/>
    </w:pPr>
  </w:style>
  <w:style w:type="paragraph" w:customStyle="1" w:styleId="LetterSalutation">
    <w:name w:val="LetterSalutation"/>
    <w:basedOn w:val="Normal"/>
    <w:rsid w:val="00E35DC1"/>
    <w:pPr>
      <w:spacing w:before="600" w:after="360"/>
    </w:pPr>
  </w:style>
  <w:style w:type="paragraph" w:customStyle="1" w:styleId="Default">
    <w:name w:val="Default"/>
    <w:rsid w:val="00E35DC1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bg-BG" w:eastAsia="en-US"/>
    </w:rPr>
  </w:style>
  <w:style w:type="paragraph" w:customStyle="1" w:styleId="Pointabc">
    <w:name w:val="Point abc"/>
    <w:basedOn w:val="Normal"/>
    <w:rsid w:val="00E35DC1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E35DC1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E35DC1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E35DC1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E35DC1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E35DC1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E35DC1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E35DC1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E35DC1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E35DC1"/>
  </w:style>
  <w:style w:type="character" w:customStyle="1" w:styleId="outputecliaff">
    <w:name w:val="outputecliaff"/>
    <w:basedOn w:val="DefaultParagraphFont"/>
    <w:rsid w:val="00E35DC1"/>
  </w:style>
  <w:style w:type="character" w:customStyle="1" w:styleId="affairetitle">
    <w:name w:val="affaire_title"/>
    <w:basedOn w:val="DefaultParagraphFont"/>
    <w:rsid w:val="00E35DC1"/>
  </w:style>
  <w:style w:type="character" w:styleId="FollowedHyperlink">
    <w:name w:val="FollowedHyperlink"/>
    <w:basedOn w:val="DefaultParagraphFont"/>
    <w:unhideWhenUsed/>
    <w:rsid w:val="00E35DC1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E35D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5DC1"/>
    <w:rPr>
      <w:sz w:val="24"/>
      <w:lang w:val="bg-BG"/>
    </w:rPr>
  </w:style>
  <w:style w:type="paragraph" w:styleId="Index1">
    <w:name w:val="index 1"/>
    <w:basedOn w:val="Normal"/>
    <w:next w:val="Normal"/>
    <w:autoRedefine/>
    <w:unhideWhenUsed/>
    <w:rsid w:val="00E35DC1"/>
    <w:pPr>
      <w:widowControl/>
      <w:snapToGrid w:val="0"/>
      <w:spacing w:before="240"/>
      <w:ind w:left="1418"/>
    </w:pPr>
  </w:style>
  <w:style w:type="paragraph" w:styleId="Revision">
    <w:name w:val="Revision"/>
    <w:hidden/>
    <w:uiPriority w:val="99"/>
    <w:semiHidden/>
    <w:rsid w:val="00E35DC1"/>
    <w:rPr>
      <w:sz w:val="24"/>
      <w:szCs w:val="24"/>
      <w:lang w:val="bg-BG"/>
    </w:rPr>
  </w:style>
  <w:style w:type="paragraph" w:customStyle="1" w:styleId="AmDocTypeTab">
    <w:name w:val="AmDocTypeTab"/>
    <w:basedOn w:val="Normal"/>
    <w:rsid w:val="00D90EA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90EA9"/>
    <w:pPr>
      <w:spacing w:after="240"/>
      <w:jc w:val="center"/>
    </w:pPr>
  </w:style>
  <w:style w:type="paragraph" w:customStyle="1" w:styleId="AmDateTab">
    <w:name w:val="AmDateTab"/>
    <w:basedOn w:val="Normal"/>
    <w:rsid w:val="00D90EA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90EA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90EA9"/>
  </w:style>
  <w:style w:type="paragraph" w:styleId="ListNumber">
    <w:name w:val="List Number"/>
    <w:basedOn w:val="Normal"/>
    <w:rsid w:val="00D90EA9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D90EA9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customStyle="1" w:styleId="ListBullet10">
    <w:name w:val="List Bullet1"/>
    <w:basedOn w:val="Normal"/>
    <w:next w:val="ListBullet"/>
    <w:unhideWhenUsed/>
    <w:rsid w:val="00D90EA9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nhideWhenUsed/>
    <w:rsid w:val="00D90EA9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nhideWhenUsed/>
    <w:rsid w:val="00D90EA9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nhideWhenUsed/>
    <w:rsid w:val="00D90EA9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umberedPara11">
    <w:name w:val="Numbered Para 11"/>
    <w:basedOn w:val="Normal"/>
    <w:next w:val="ListParagraph"/>
    <w:link w:val="ListParagraphChar"/>
    <w:uiPriority w:val="34"/>
    <w:qFormat/>
    <w:rsid w:val="00D90EA9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3 Char,Bullet List Paragraph Char,Bullet Points Char,Conclusion de partie Char,Dot pt Char,EC Char,Elenco a colori - Colore 11 Char,Fiche List Paragraph Char,Indicator Text Char,L Char,List Paragraph Char Char Char Char"/>
    <w:link w:val="NumberedPara11"/>
    <w:uiPriority w:val="34"/>
    <w:qFormat/>
    <w:locked/>
    <w:rsid w:val="00D90EA9"/>
    <w:rPr>
      <w:rFonts w:eastAsia="Calibri"/>
      <w:sz w:val="24"/>
      <w:szCs w:val="22"/>
      <w:lang w:val="bg-BG" w:eastAsia="en-US"/>
    </w:rPr>
  </w:style>
  <w:style w:type="paragraph" w:customStyle="1" w:styleId="Caption1">
    <w:name w:val="Caption1"/>
    <w:basedOn w:val="Normal"/>
    <w:next w:val="Normal"/>
    <w:unhideWhenUsed/>
    <w:qFormat/>
    <w:rsid w:val="00D90EA9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nhideWhenUsed/>
    <w:rsid w:val="00D90EA9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nhideWhenUsed/>
    <w:rsid w:val="00D90EA9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nhideWhenUsed/>
    <w:rsid w:val="00D90EA9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nhideWhenUsed/>
    <w:qFormat/>
    <w:rsid w:val="00D90EA9"/>
    <w:pPr>
      <w:widowControl/>
      <w:spacing w:before="120" w:after="120"/>
      <w:jc w:val="both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nhideWhenUsed/>
    <w:rsid w:val="00D90EA9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nhideWhenUsed/>
    <w:rsid w:val="00D90EA9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paragraph" w:customStyle="1" w:styleId="Normal2">
    <w:name w:val="Normal2"/>
    <w:basedOn w:val="Normal"/>
    <w:rsid w:val="00D90EA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D90EA9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D90EA9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D90EA9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D90EA9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D90EA9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D90EA9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D90EA9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D90EA9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D90EA9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D90EA9"/>
    <w:pPr>
      <w:numPr>
        <w:numId w:val="14"/>
      </w:numPr>
      <w:tabs>
        <w:tab w:val="clear" w:pos="1560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D90EA9"/>
    <w:pPr>
      <w:numPr>
        <w:ilvl w:val="1"/>
        <w:numId w:val="14"/>
      </w:numPr>
      <w:tabs>
        <w:tab w:val="clear" w:pos="2268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D90EA9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D90EA9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D90EA9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D90EA9"/>
    <w:pPr>
      <w:numPr>
        <w:ilvl w:val="2"/>
        <w:numId w:val="14"/>
      </w:numPr>
      <w:tabs>
        <w:tab w:val="clear" w:pos="2977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D90EA9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D90EA9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D90EA9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D90EA9"/>
    <w:pPr>
      <w:numPr>
        <w:ilvl w:val="3"/>
        <w:numId w:val="14"/>
      </w:numPr>
      <w:tabs>
        <w:tab w:val="clear" w:pos="3686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D90EA9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D90EA9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D90EA9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D90E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D90E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D90E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D90E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D90E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D90E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D90EA9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D90EA9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D90EA9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D90EA9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D90EA9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D90EA9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D90EA9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D90EA9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D90EA9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D90EA9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D90EA9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D90E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D90E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D90E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D90E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D90EA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D90EA9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D90EA9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D90EA9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D90EA9"/>
  </w:style>
  <w:style w:type="paragraph" w:customStyle="1" w:styleId="FooterCoverPage">
    <w:name w:val="Footer Cover Page"/>
    <w:basedOn w:val="Normal"/>
    <w:link w:val="FooterCoverPageChar"/>
    <w:rsid w:val="00D90EA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D90EA9"/>
    <w:rPr>
      <w:rFonts w:ascii="Times New Roman" w:hAnsi="Times New Roman" w:cs="Times New Roman"/>
      <w:b/>
      <w:sz w:val="28"/>
      <w:lang w:val="bg-BG"/>
    </w:rPr>
  </w:style>
  <w:style w:type="character" w:customStyle="1" w:styleId="FooterCoverPageChar">
    <w:name w:val="Footer Cover Page Char"/>
    <w:link w:val="FooterCoverPage"/>
    <w:rsid w:val="00D90EA9"/>
    <w:rPr>
      <w:rFonts w:eastAsia="Calibri"/>
      <w:sz w:val="24"/>
      <w:szCs w:val="22"/>
      <w:lang w:val="bg-BG"/>
    </w:rPr>
  </w:style>
  <w:style w:type="paragraph" w:customStyle="1" w:styleId="HeaderCoverPage">
    <w:name w:val="Header Cover Page"/>
    <w:basedOn w:val="Normal"/>
    <w:link w:val="HeaderCoverPageChar"/>
    <w:rsid w:val="00D90EA9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D90EA9"/>
    <w:rPr>
      <w:rFonts w:eastAsia="Calibri"/>
      <w:sz w:val="24"/>
      <w:szCs w:val="22"/>
      <w:lang w:val="bg-BG"/>
    </w:rPr>
  </w:style>
  <w:style w:type="paragraph" w:customStyle="1" w:styleId="ti-art">
    <w:name w:val="ti-art"/>
    <w:basedOn w:val="Normal"/>
    <w:rsid w:val="00D90EA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D90EA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D90EA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D90EA9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D90EA9"/>
  </w:style>
  <w:style w:type="paragraph" w:customStyle="1" w:styleId="Point">
    <w:name w:val="Point"/>
    <w:basedOn w:val="NumPar1"/>
    <w:rsid w:val="00D90EA9"/>
  </w:style>
  <w:style w:type="paragraph" w:customStyle="1" w:styleId="Pointletter">
    <w:name w:val="Point letter"/>
    <w:basedOn w:val="Point"/>
    <w:rsid w:val="00D90EA9"/>
  </w:style>
  <w:style w:type="paragraph" w:customStyle="1" w:styleId="Numpar">
    <w:name w:val="Num par"/>
    <w:basedOn w:val="Text1"/>
    <w:rsid w:val="00D90EA9"/>
  </w:style>
  <w:style w:type="paragraph" w:customStyle="1" w:styleId="TOC11">
    <w:name w:val="TOC 11"/>
    <w:basedOn w:val="Normal"/>
    <w:next w:val="Normal"/>
    <w:uiPriority w:val="39"/>
    <w:semiHidden/>
    <w:unhideWhenUsed/>
    <w:rsid w:val="00D90EA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D90EA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D90EA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D90EA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D90EA9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D90EA9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D90EA9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D90EA9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D90EA9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90EA9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90EA9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D90EA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90EA9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90EA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D90EA9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D90EA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90EA9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90EA9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D90EA9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D90EA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90EA9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90EA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D90EA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90EA9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90EA9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90EA9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D90EA9"/>
    <w:pPr>
      <w:numPr>
        <w:numId w:val="5"/>
      </w:numPr>
      <w:tabs>
        <w:tab w:val="clear" w:pos="850"/>
        <w:tab w:val="num" w:pos="1800"/>
      </w:tabs>
      <w:ind w:left="1800" w:hanging="360"/>
    </w:pPr>
  </w:style>
  <w:style w:type="paragraph" w:customStyle="1" w:styleId="Tiret1">
    <w:name w:val="Tiret 1"/>
    <w:basedOn w:val="Point1"/>
    <w:rsid w:val="00D90EA9"/>
    <w:pPr>
      <w:numPr>
        <w:numId w:val="16"/>
      </w:numPr>
      <w:tabs>
        <w:tab w:val="clear" w:pos="1417"/>
        <w:tab w:val="num" w:pos="850"/>
      </w:tabs>
      <w:ind w:left="850" w:hanging="850"/>
    </w:pPr>
    <w:rPr>
      <w:rFonts w:eastAsia="Calibri"/>
    </w:rPr>
  </w:style>
  <w:style w:type="paragraph" w:customStyle="1" w:styleId="Tiret2">
    <w:name w:val="Tiret 2"/>
    <w:basedOn w:val="Point2"/>
    <w:rsid w:val="00D90EA9"/>
    <w:pPr>
      <w:numPr>
        <w:numId w:val="15"/>
      </w:numPr>
      <w:tabs>
        <w:tab w:val="clear" w:pos="1984"/>
        <w:tab w:val="num" w:pos="850"/>
      </w:tabs>
      <w:ind w:left="850" w:hanging="850"/>
    </w:pPr>
  </w:style>
  <w:style w:type="paragraph" w:customStyle="1" w:styleId="Tiret3">
    <w:name w:val="Tiret 3"/>
    <w:basedOn w:val="Point3"/>
    <w:rsid w:val="00D90EA9"/>
    <w:pPr>
      <w:numPr>
        <w:numId w:val="19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D90EA9"/>
    <w:pPr>
      <w:numPr>
        <w:numId w:val="20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D90EA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90EA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90EA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90EA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90EA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90EA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90EA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90EA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90EA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90EA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D90EA9"/>
    <w:pPr>
      <w:widowControl/>
      <w:numPr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90EA9"/>
    <w:pPr>
      <w:widowControl/>
      <w:numPr>
        <w:ilvl w:val="1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90EA9"/>
    <w:pPr>
      <w:widowControl/>
      <w:numPr>
        <w:ilvl w:val="2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90EA9"/>
    <w:pPr>
      <w:widowControl/>
      <w:numPr>
        <w:ilvl w:val="3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90EA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90EA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90EA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90EA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90EA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90EA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90EA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90EA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90EA9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90EA9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90EA9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90EA9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D90EA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90EA9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D90EA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D90EA9"/>
    <w:pPr>
      <w:widowControl/>
      <w:numPr>
        <w:numId w:val="6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90EA9"/>
    <w:pPr>
      <w:widowControl/>
      <w:numPr>
        <w:ilvl w:val="2"/>
        <w:numId w:val="6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90EA9"/>
    <w:pPr>
      <w:widowControl/>
      <w:numPr>
        <w:ilvl w:val="4"/>
        <w:numId w:val="6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90EA9"/>
    <w:pPr>
      <w:widowControl/>
      <w:numPr>
        <w:ilvl w:val="6"/>
        <w:numId w:val="6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90EA9"/>
    <w:pPr>
      <w:widowControl/>
      <w:numPr>
        <w:ilvl w:val="1"/>
        <w:numId w:val="6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D90EA9"/>
    <w:pPr>
      <w:widowControl/>
      <w:numPr>
        <w:ilvl w:val="3"/>
        <w:numId w:val="6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90EA9"/>
    <w:pPr>
      <w:widowControl/>
      <w:numPr>
        <w:ilvl w:val="5"/>
        <w:numId w:val="6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90EA9"/>
    <w:pPr>
      <w:widowControl/>
      <w:numPr>
        <w:ilvl w:val="7"/>
        <w:numId w:val="6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90EA9"/>
    <w:pPr>
      <w:widowControl/>
      <w:numPr>
        <w:ilvl w:val="8"/>
        <w:numId w:val="6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90EA9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90EA9"/>
    <w:pPr>
      <w:widowControl/>
      <w:numPr>
        <w:numId w:val="17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90EA9"/>
    <w:pPr>
      <w:widowControl/>
      <w:numPr>
        <w:numId w:val="21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90EA9"/>
    <w:pPr>
      <w:widowControl/>
      <w:numPr>
        <w:numId w:val="22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90EA9"/>
    <w:pPr>
      <w:widowControl/>
      <w:numPr>
        <w:numId w:val="23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90EA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90EA9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90EA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90EA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90EA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90EA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D90EA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D90EA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D90EA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90EA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90EA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90EA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90EA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90EA9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90EA9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90EA9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90EA9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D90EA9"/>
    <w:pPr>
      <w:widowControl/>
      <w:numPr>
        <w:numId w:val="4"/>
      </w:numPr>
      <w:tabs>
        <w:tab w:val="clear" w:pos="709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90EA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90EA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90EA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90EA9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90EA9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90EA9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90EA9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90EA9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90EA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90EA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90EA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90EA9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90EA9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90EA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D90EA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90EA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90EA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90EA9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90EA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90EA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D90EA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90EA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90EA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90EA9"/>
  </w:style>
  <w:style w:type="paragraph" w:customStyle="1" w:styleId="StatutPagedecouverture">
    <w:name w:val="Statut (Page de couverture)"/>
    <w:basedOn w:val="Statut"/>
    <w:next w:val="TypedudocumentPagedecouverture"/>
    <w:rsid w:val="00D90EA9"/>
  </w:style>
  <w:style w:type="paragraph" w:customStyle="1" w:styleId="TitreobjetPagedecouverture">
    <w:name w:val="Titre objet (Page de couverture)"/>
    <w:basedOn w:val="Titreobjet"/>
    <w:next w:val="IntrtEEEPagedecouverture"/>
    <w:rsid w:val="00D90EA9"/>
  </w:style>
  <w:style w:type="paragraph" w:customStyle="1" w:styleId="TypedudocumentPagedecouverture">
    <w:name w:val="Type du document (Page de couverture)"/>
    <w:basedOn w:val="Typedudocument"/>
    <w:next w:val="TitreobjetPagedecouverture"/>
    <w:rsid w:val="00D90EA9"/>
  </w:style>
  <w:style w:type="paragraph" w:customStyle="1" w:styleId="Volume">
    <w:name w:val="Volume"/>
    <w:basedOn w:val="Normal"/>
    <w:next w:val="Confidentialit"/>
    <w:rsid w:val="00D90EA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90EA9"/>
    <w:pPr>
      <w:spacing w:after="240"/>
    </w:pPr>
  </w:style>
  <w:style w:type="paragraph" w:customStyle="1" w:styleId="Accompagnant">
    <w:name w:val="Accompagnant"/>
    <w:basedOn w:val="Normal"/>
    <w:next w:val="Typeacteprincipal"/>
    <w:rsid w:val="00D90EA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90EA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90EA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90EA9"/>
  </w:style>
  <w:style w:type="paragraph" w:customStyle="1" w:styleId="AccompagnantPagedecouverture">
    <w:name w:val="Accompagnant (Page de couverture)"/>
    <w:basedOn w:val="Accompagnant"/>
    <w:next w:val="TypeacteprincipalPagedecouverture"/>
    <w:rsid w:val="00D90EA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90EA9"/>
  </w:style>
  <w:style w:type="paragraph" w:customStyle="1" w:styleId="ObjetacteprincipalPagedecouverture">
    <w:name w:val="Objet acte principal (Page de couverture)"/>
    <w:basedOn w:val="Objetacteprincipal"/>
    <w:next w:val="Rfrencecroise"/>
    <w:rsid w:val="00D90EA9"/>
  </w:style>
  <w:style w:type="paragraph" w:customStyle="1" w:styleId="LanguesfaisantfoiPagedecouverture">
    <w:name w:val="Langues faisant foi (Page de couverture)"/>
    <w:basedOn w:val="Normal"/>
    <w:next w:val="Normal"/>
    <w:rsid w:val="00D90EA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D90EA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D90EA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D90EA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90EA9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90EA9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90EA9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D90EA9"/>
    <w:pPr>
      <w:numPr>
        <w:numId w:val="24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rsid w:val="00D90EA9"/>
    <w:pPr>
      <w:widowControl/>
      <w:numPr>
        <w:ilvl w:val="4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90EA9"/>
    <w:pPr>
      <w:widowControl/>
      <w:numPr>
        <w:ilvl w:val="5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90EA9"/>
    <w:pPr>
      <w:widowControl/>
      <w:numPr>
        <w:ilvl w:val="6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90EA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90EA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90EA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D90EA9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D90EA9"/>
    <w:rPr>
      <w:i/>
      <w:iCs/>
    </w:rPr>
  </w:style>
  <w:style w:type="character" w:customStyle="1" w:styleId="sdzsvb">
    <w:name w:val="sdzsvb"/>
    <w:basedOn w:val="DefaultParagraphFont"/>
    <w:rsid w:val="00D90EA9"/>
  </w:style>
  <w:style w:type="paragraph" w:styleId="ListBullet">
    <w:name w:val="List Bullet"/>
    <w:basedOn w:val="Normal"/>
    <w:rsid w:val="00D90EA9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D90EA9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D90EA9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D90EA9"/>
    <w:pPr>
      <w:tabs>
        <w:tab w:val="num" w:pos="1440"/>
      </w:tabs>
      <w:ind w:left="1440" w:hanging="360"/>
      <w:contextualSpacing/>
    </w:pPr>
  </w:style>
  <w:style w:type="paragraph" w:styleId="ListNumber2">
    <w:name w:val="List Number 2"/>
    <w:basedOn w:val="Normal"/>
    <w:rsid w:val="00D90EA9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D90EA9"/>
    <w:pPr>
      <w:tabs>
        <w:tab w:val="num" w:pos="1080"/>
      </w:tabs>
      <w:ind w:left="1080" w:hanging="360"/>
      <w:contextualSpacing/>
    </w:pPr>
  </w:style>
  <w:style w:type="character" w:customStyle="1" w:styleId="CommentTextChar1">
    <w:name w:val="Comment Text Char1"/>
    <w:basedOn w:val="DefaultParagraphFont"/>
    <w:rsid w:val="00D90EA9"/>
    <w:rPr>
      <w:lang w:val="bg-BG"/>
    </w:rPr>
  </w:style>
  <w:style w:type="character" w:customStyle="1" w:styleId="CommentSubjectChar1">
    <w:name w:val="Comment Subject Char1"/>
    <w:basedOn w:val="CommentTextChar1"/>
    <w:rsid w:val="00D90EA9"/>
    <w:rPr>
      <w:b/>
      <w:bCs/>
      <w:lang w:val="bg-BG"/>
    </w:rPr>
  </w:style>
  <w:style w:type="character" w:customStyle="1" w:styleId="BalloonTextChar1">
    <w:name w:val="Balloon Text Char1"/>
    <w:basedOn w:val="DefaultParagraphFont"/>
    <w:rsid w:val="00D90EA9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758D8-A5D2-4210-9DD5-1894DF66F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2024-09-05T09:33:00Z</dcterms:created>
  <dcterms:modified xsi:type="dcterms:W3CDTF">2024-09-05T09:33:00Z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