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D2F6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D2F64" w:rsidRDefault="000914EB" w:rsidP="0010095E">
            <w:pPr>
              <w:pStyle w:val="EPName"/>
            </w:pPr>
            <w:r w:rsidRPr="000D2F64">
              <w:t>Parlamento Europeo</w:t>
            </w:r>
          </w:p>
          <w:p w:rsidR="00751A4A" w:rsidRPr="000D2F6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73520">
              <w:t>2019</w:t>
            </w:r>
            <w:r w:rsidRPr="000D2F64">
              <w:t>-</w:t>
            </w:r>
            <w:r w:rsidRPr="00973520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0D2F64" w:rsidRDefault="00187494" w:rsidP="0010095E">
            <w:pPr>
              <w:pStyle w:val="EPLogo"/>
            </w:pPr>
            <w:r w:rsidRPr="000D2F6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D2F64" w:rsidRDefault="00D058B8" w:rsidP="004C5D52">
      <w:pPr>
        <w:pStyle w:val="LineTop"/>
      </w:pPr>
    </w:p>
    <w:p w:rsidR="00680577" w:rsidRPr="000D2F64" w:rsidRDefault="000914EB" w:rsidP="00680577">
      <w:pPr>
        <w:pStyle w:val="EPBodyTA1"/>
      </w:pPr>
      <w:r w:rsidRPr="000D2F64">
        <w:t>TEXTOS APROBADOS</w:t>
      </w:r>
    </w:p>
    <w:p w:rsidR="00D058B8" w:rsidRPr="000D2F64" w:rsidRDefault="00D058B8" w:rsidP="00D058B8">
      <w:pPr>
        <w:pStyle w:val="LineBottom"/>
      </w:pPr>
    </w:p>
    <w:p w:rsidR="000914EB" w:rsidRPr="000D2F64" w:rsidRDefault="000914EB" w:rsidP="000914EB">
      <w:pPr>
        <w:pStyle w:val="ATHeading1"/>
      </w:pPr>
      <w:bookmarkStart w:id="0" w:name="TANumber"/>
      <w:r w:rsidRPr="000D2F64">
        <w:t>P</w:t>
      </w:r>
      <w:r w:rsidRPr="00973520">
        <w:t>9</w:t>
      </w:r>
      <w:r w:rsidRPr="000D2F64">
        <w:t>_</w:t>
      </w:r>
      <w:proofErr w:type="gramStart"/>
      <w:r w:rsidRPr="000D2F64">
        <w:t>TA(</w:t>
      </w:r>
      <w:proofErr w:type="gramEnd"/>
      <w:r w:rsidRPr="00973520">
        <w:t>2024</w:t>
      </w:r>
      <w:r w:rsidRPr="000D2F64">
        <w:t>)</w:t>
      </w:r>
      <w:r w:rsidRPr="00973520">
        <w:t>0</w:t>
      </w:r>
      <w:r w:rsidR="00017376" w:rsidRPr="00973520">
        <w:t>338</w:t>
      </w:r>
      <w:bookmarkEnd w:id="0"/>
    </w:p>
    <w:p w:rsidR="000914EB" w:rsidRPr="000D2F64" w:rsidRDefault="000914EB" w:rsidP="000914EB">
      <w:pPr>
        <w:pStyle w:val="ATHeading2"/>
      </w:pPr>
      <w:bookmarkStart w:id="1" w:name="title"/>
      <w:r w:rsidRPr="000D2F64">
        <w:t>Lucha contra la violencia contra las mujeres y la violencia doméstica</w:t>
      </w:r>
      <w:bookmarkEnd w:id="1"/>
    </w:p>
    <w:p w:rsidR="000914EB" w:rsidRPr="000D2F64" w:rsidRDefault="000914EB" w:rsidP="000914EB">
      <w:pPr>
        <w:rPr>
          <w:i/>
          <w:vanish/>
        </w:rPr>
      </w:pPr>
      <w:r w:rsidRPr="000D2F64">
        <w:rPr>
          <w:i/>
        </w:rPr>
        <w:fldChar w:fldCharType="begin"/>
      </w:r>
      <w:r w:rsidRPr="000D2F64">
        <w:rPr>
          <w:i/>
        </w:rPr>
        <w:instrText xml:space="preserve"> TC"(</w:instrText>
      </w:r>
      <w:bookmarkStart w:id="2" w:name="DocNumber"/>
      <w:r w:rsidRPr="000D2F64">
        <w:rPr>
          <w:i/>
        </w:rPr>
        <w:instrText>A</w:instrText>
      </w:r>
      <w:r w:rsidRPr="00973520">
        <w:rPr>
          <w:i/>
        </w:rPr>
        <w:instrText>9</w:instrText>
      </w:r>
      <w:r w:rsidRPr="000D2F64">
        <w:rPr>
          <w:i/>
        </w:rPr>
        <w:instrText>-</w:instrText>
      </w:r>
      <w:r w:rsidRPr="00973520">
        <w:rPr>
          <w:i/>
        </w:rPr>
        <w:instrText>0234</w:instrText>
      </w:r>
      <w:r w:rsidRPr="000D2F64">
        <w:rPr>
          <w:i/>
        </w:rPr>
        <w:instrText>/</w:instrText>
      </w:r>
      <w:r w:rsidRPr="00973520">
        <w:rPr>
          <w:i/>
        </w:rPr>
        <w:instrText>2023</w:instrText>
      </w:r>
      <w:bookmarkEnd w:id="2"/>
      <w:r w:rsidRPr="000D2F64">
        <w:rPr>
          <w:i/>
        </w:rPr>
        <w:instrText xml:space="preserve"> - Ponente</w:instrText>
      </w:r>
      <w:r w:rsidR="008459CD" w:rsidRPr="000D2F64">
        <w:rPr>
          <w:i/>
        </w:rPr>
        <w:instrText>s</w:instrText>
      </w:r>
      <w:r w:rsidRPr="000D2F64">
        <w:rPr>
          <w:i/>
        </w:rPr>
        <w:instrText xml:space="preserve">: </w:instrText>
      </w:r>
      <w:proofErr w:type="spellStart"/>
      <w:r w:rsidR="00A02629" w:rsidRPr="000D2F64">
        <w:rPr>
          <w:i/>
        </w:rPr>
        <w:instrText>Evin</w:instrText>
      </w:r>
      <w:proofErr w:type="spellEnd"/>
      <w:r w:rsidR="00A02629" w:rsidRPr="000D2F64">
        <w:rPr>
          <w:i/>
        </w:rPr>
        <w:instrText xml:space="preserve"> </w:instrText>
      </w:r>
      <w:proofErr w:type="spellStart"/>
      <w:r w:rsidR="00A02629" w:rsidRPr="000D2F64">
        <w:rPr>
          <w:i/>
        </w:rPr>
        <w:instrText>Incir</w:instrText>
      </w:r>
      <w:proofErr w:type="spellEnd"/>
      <w:r w:rsidR="00A02629" w:rsidRPr="000D2F64">
        <w:rPr>
          <w:i/>
        </w:rPr>
        <w:instrText xml:space="preserve">, </w:instrText>
      </w:r>
      <w:proofErr w:type="spellStart"/>
      <w:r w:rsidRPr="000D2F64">
        <w:rPr>
          <w:i/>
        </w:rPr>
        <w:instrText>Frances</w:instrText>
      </w:r>
      <w:proofErr w:type="spellEnd"/>
      <w:r w:rsidRPr="000D2F64">
        <w:rPr>
          <w:i/>
        </w:rPr>
        <w:instrText xml:space="preserve"> </w:instrText>
      </w:r>
      <w:proofErr w:type="spellStart"/>
      <w:r w:rsidRPr="000D2F64">
        <w:rPr>
          <w:i/>
        </w:rPr>
        <w:instrText>Fitzgerald</w:instrText>
      </w:r>
      <w:proofErr w:type="spellEnd"/>
      <w:r w:rsidRPr="000D2F64">
        <w:rPr>
          <w:i/>
        </w:rPr>
        <w:instrText>)"\l</w:instrText>
      </w:r>
      <w:r w:rsidRPr="00973520">
        <w:rPr>
          <w:i/>
        </w:rPr>
        <w:instrText>3</w:instrText>
      </w:r>
      <w:r w:rsidRPr="000D2F64">
        <w:rPr>
          <w:i/>
        </w:rPr>
        <w:instrText xml:space="preserve"> \n&gt; \* MERGEFORMAT </w:instrText>
      </w:r>
      <w:r w:rsidRPr="000D2F64">
        <w:rPr>
          <w:i/>
        </w:rPr>
        <w:fldChar w:fldCharType="end"/>
      </w:r>
    </w:p>
    <w:p w:rsidR="000914EB" w:rsidRPr="000D2F64" w:rsidRDefault="000914EB" w:rsidP="000914EB">
      <w:pPr>
        <w:rPr>
          <w:vanish/>
        </w:rPr>
      </w:pPr>
      <w:bookmarkStart w:id="3" w:name="Commission"/>
      <w:r w:rsidRPr="000D2F64">
        <w:rPr>
          <w:vanish/>
        </w:rPr>
        <w:t>Comisión de Libertades Civiles, Justicia y Asuntos de Interior</w:t>
      </w:r>
    </w:p>
    <w:p w:rsidR="000914EB" w:rsidRPr="000D2F64" w:rsidRDefault="000914EB" w:rsidP="000914EB">
      <w:pPr>
        <w:rPr>
          <w:vanish/>
        </w:rPr>
      </w:pPr>
      <w:r w:rsidRPr="000D2F64">
        <w:rPr>
          <w:vanish/>
        </w:rPr>
        <w:t>Comisión de Derechos de las Mujeres e Igualdad de Género</w:t>
      </w:r>
      <w:bookmarkEnd w:id="3"/>
    </w:p>
    <w:p w:rsidR="000914EB" w:rsidRPr="000D2F64" w:rsidRDefault="000914EB" w:rsidP="000914EB">
      <w:pPr>
        <w:rPr>
          <w:vanish/>
        </w:rPr>
      </w:pPr>
      <w:bookmarkStart w:id="4" w:name="PE"/>
      <w:r w:rsidRPr="000D2F64">
        <w:rPr>
          <w:vanish/>
        </w:rPr>
        <w:t>PE</w:t>
      </w:r>
      <w:r w:rsidRPr="00973520">
        <w:rPr>
          <w:vanish/>
        </w:rPr>
        <w:t>739</w:t>
      </w:r>
      <w:r w:rsidRPr="000D2F64">
        <w:rPr>
          <w:vanish/>
        </w:rPr>
        <w:t>.</w:t>
      </w:r>
      <w:r w:rsidRPr="00973520">
        <w:rPr>
          <w:vanish/>
        </w:rPr>
        <w:t>730</w:t>
      </w:r>
      <w:bookmarkEnd w:id="4"/>
    </w:p>
    <w:p w:rsidR="000914EB" w:rsidRPr="000D2F64" w:rsidRDefault="000914EB" w:rsidP="000914EB">
      <w:pPr>
        <w:pStyle w:val="ATHeading3"/>
      </w:pPr>
      <w:bookmarkStart w:id="5" w:name="Sujet"/>
      <w:r w:rsidRPr="000D2F64">
        <w:t xml:space="preserve">Resolución legislativa del Parlamento Europeo, de </w:t>
      </w:r>
      <w:r w:rsidR="006773CE" w:rsidRPr="00973520">
        <w:t>24</w:t>
      </w:r>
      <w:r w:rsidRPr="000D2F64">
        <w:t xml:space="preserve"> de abril de </w:t>
      </w:r>
      <w:r w:rsidRPr="00973520">
        <w:t>2024</w:t>
      </w:r>
      <w:r w:rsidRPr="000D2F64">
        <w:t>, sobre la propuesta de Directiva del Parlamento Europeo y del Consejo sobre la lucha contra la violencia contra las mujeres y la violencia doméstica</w:t>
      </w:r>
      <w:bookmarkEnd w:id="5"/>
      <w:r w:rsidRPr="000D2F64">
        <w:t xml:space="preserve"> </w:t>
      </w:r>
      <w:bookmarkStart w:id="6" w:name="References"/>
      <w:r w:rsidRPr="000D2F64">
        <w:t>(</w:t>
      </w:r>
      <w:proofErr w:type="gramStart"/>
      <w:r w:rsidRPr="000D2F64">
        <w:t>COM(</w:t>
      </w:r>
      <w:proofErr w:type="gramEnd"/>
      <w:r w:rsidRPr="00973520">
        <w:t>2022</w:t>
      </w:r>
      <w:r w:rsidRPr="000D2F64">
        <w:t>)</w:t>
      </w:r>
      <w:r w:rsidRPr="00973520">
        <w:t>0105</w:t>
      </w:r>
      <w:r w:rsidRPr="000D2F64">
        <w:t xml:space="preserve"> – C</w:t>
      </w:r>
      <w:r w:rsidRPr="00973520">
        <w:t>9</w:t>
      </w:r>
      <w:r w:rsidRPr="000D2F64">
        <w:t>-</w:t>
      </w:r>
      <w:r w:rsidRPr="00973520">
        <w:t>0058</w:t>
      </w:r>
      <w:r w:rsidRPr="000D2F64">
        <w:t>/</w:t>
      </w:r>
      <w:r w:rsidRPr="00973520">
        <w:t>2022</w:t>
      </w:r>
      <w:r w:rsidRPr="000D2F64">
        <w:t xml:space="preserve"> – </w:t>
      </w:r>
      <w:r w:rsidRPr="00973520">
        <w:t>2022</w:t>
      </w:r>
      <w:r w:rsidRPr="000D2F64">
        <w:t>/</w:t>
      </w:r>
      <w:r w:rsidRPr="00973520">
        <w:t>0066</w:t>
      </w:r>
      <w:r w:rsidRPr="000D2F64">
        <w:t>(COD))</w:t>
      </w:r>
      <w:bookmarkEnd w:id="6"/>
    </w:p>
    <w:p w:rsidR="007051B7" w:rsidRPr="000D2F64" w:rsidRDefault="007051B7" w:rsidP="007051B7">
      <w:pPr>
        <w:pStyle w:val="NormalBold"/>
      </w:pPr>
      <w:bookmarkStart w:id="7" w:name="TextBodyBegin"/>
      <w:bookmarkEnd w:id="7"/>
      <w:r w:rsidRPr="000D2F64">
        <w:t>(Procedimiento legislativo ordinario: primera lectura)</w:t>
      </w:r>
    </w:p>
    <w:p w:rsidR="007051B7" w:rsidRPr="000D2F64" w:rsidRDefault="007051B7" w:rsidP="007051B7">
      <w:pPr>
        <w:pStyle w:val="EPComma"/>
      </w:pPr>
      <w:r w:rsidRPr="000D2F64">
        <w:rPr>
          <w:i/>
        </w:rPr>
        <w:t>El Parlamento Europeo</w:t>
      </w:r>
      <w:r w:rsidRPr="000D2F64">
        <w:t>,</w:t>
      </w:r>
    </w:p>
    <w:p w:rsidR="007051B7" w:rsidRPr="000D2F64" w:rsidRDefault="007051B7" w:rsidP="007051B7">
      <w:pPr>
        <w:pStyle w:val="NormalHanging12a"/>
      </w:pPr>
      <w:r w:rsidRPr="000D2F64">
        <w:t>–</w:t>
      </w:r>
      <w:r w:rsidRPr="000D2F64">
        <w:tab/>
        <w:t>Vista la propuesta de la Comisión al Parlamento Europeo y al Consejo (</w:t>
      </w:r>
      <w:proofErr w:type="gramStart"/>
      <w:r w:rsidRPr="000D2F64">
        <w:t>COM(</w:t>
      </w:r>
      <w:proofErr w:type="gramEnd"/>
      <w:r w:rsidRPr="00973520">
        <w:t>2022</w:t>
      </w:r>
      <w:r w:rsidRPr="000D2F64">
        <w:t>)</w:t>
      </w:r>
      <w:r w:rsidRPr="00973520">
        <w:t>0105</w:t>
      </w:r>
      <w:r w:rsidRPr="000D2F64">
        <w:t>),</w:t>
      </w:r>
    </w:p>
    <w:p w:rsidR="007051B7" w:rsidRPr="000D2F64" w:rsidRDefault="007051B7" w:rsidP="007051B7">
      <w:pPr>
        <w:pStyle w:val="NormalHanging12a"/>
      </w:pPr>
      <w:r w:rsidRPr="000D2F64">
        <w:t>–</w:t>
      </w:r>
      <w:r w:rsidRPr="000D2F64">
        <w:tab/>
        <w:t>Vistos el artículo </w:t>
      </w:r>
      <w:r w:rsidRPr="00973520">
        <w:t>294</w:t>
      </w:r>
      <w:r w:rsidRPr="000D2F64">
        <w:t>, apartado </w:t>
      </w:r>
      <w:r w:rsidRPr="00973520">
        <w:t>2</w:t>
      </w:r>
      <w:r w:rsidRPr="000D2F64">
        <w:t>, el artículo </w:t>
      </w:r>
      <w:r w:rsidRPr="00973520">
        <w:t>82</w:t>
      </w:r>
      <w:r w:rsidRPr="000D2F64">
        <w:t>, apartado </w:t>
      </w:r>
      <w:r w:rsidRPr="00973520">
        <w:t>2</w:t>
      </w:r>
      <w:r w:rsidRPr="000D2F64">
        <w:t>, y el artículo </w:t>
      </w:r>
      <w:r w:rsidRPr="00973520">
        <w:t>83</w:t>
      </w:r>
      <w:r w:rsidRPr="000D2F64">
        <w:t>, apartado </w:t>
      </w:r>
      <w:r w:rsidRPr="00973520">
        <w:t>1</w:t>
      </w:r>
      <w:r w:rsidRPr="000D2F64">
        <w:t>, del Tratado de Funcionamiento de la Unión Europea, conforme a los cuales la Comisión le ha presentado su propuesta (C</w:t>
      </w:r>
      <w:r w:rsidRPr="00973520">
        <w:t>9</w:t>
      </w:r>
      <w:r w:rsidRPr="000D2F64">
        <w:noBreakHyphen/>
      </w:r>
      <w:r w:rsidRPr="00973520">
        <w:t>0058</w:t>
      </w:r>
      <w:r w:rsidRPr="000D2F64">
        <w:t>/</w:t>
      </w:r>
      <w:r w:rsidRPr="00973520">
        <w:t>2022</w:t>
      </w:r>
      <w:r w:rsidRPr="000D2F64">
        <w:t>),</w:t>
      </w:r>
    </w:p>
    <w:p w:rsidR="007051B7" w:rsidRPr="000D2F64" w:rsidRDefault="007051B7" w:rsidP="007051B7">
      <w:pPr>
        <w:pStyle w:val="NormalHanging12a"/>
      </w:pPr>
      <w:r w:rsidRPr="000D2F64">
        <w:t>–</w:t>
      </w:r>
      <w:r w:rsidRPr="000D2F64">
        <w:tab/>
        <w:t>Vista la opinión de la Comisión de Asuntos Jurídicos sobre la base jurídica propuesta,</w:t>
      </w:r>
    </w:p>
    <w:p w:rsidR="007051B7" w:rsidRPr="000D2F64" w:rsidRDefault="007051B7" w:rsidP="007051B7">
      <w:pPr>
        <w:pStyle w:val="NormalHanging12a"/>
      </w:pPr>
      <w:r w:rsidRPr="000D2F64">
        <w:t>–</w:t>
      </w:r>
      <w:r w:rsidRPr="000D2F64">
        <w:tab/>
        <w:t>Visto el artículo </w:t>
      </w:r>
      <w:r w:rsidRPr="00973520">
        <w:t>294</w:t>
      </w:r>
      <w:r w:rsidRPr="000D2F64">
        <w:t>, apartado </w:t>
      </w:r>
      <w:r w:rsidRPr="00973520">
        <w:t>3</w:t>
      </w:r>
      <w:r w:rsidRPr="000D2F64">
        <w:t>, del Tratado de Funcionamiento de la Unión Europea,</w:t>
      </w:r>
    </w:p>
    <w:p w:rsidR="007051B7" w:rsidRPr="000D2F64" w:rsidRDefault="007051B7" w:rsidP="007051B7">
      <w:pPr>
        <w:pStyle w:val="NormalHanging12a"/>
      </w:pPr>
      <w:r w:rsidRPr="000D2F64">
        <w:t>–</w:t>
      </w:r>
      <w:r w:rsidRPr="000D2F64">
        <w:tab/>
        <w:t>Visto el dictamen motivado presentado por la Cámara de Diputados checa, de conformidad con lo dispuesto en el Protocolo n° </w:t>
      </w:r>
      <w:r w:rsidRPr="00973520">
        <w:t>2</w:t>
      </w:r>
      <w:r w:rsidRPr="000D2F64">
        <w:t xml:space="preserve"> sobre la aplicación de los principios de subsidiariedad y proporcionalidad, en el que se afirma que el proyecto de acto legislativo no respeta el principio de subsidiariedad,</w:t>
      </w:r>
    </w:p>
    <w:p w:rsidR="006773CE" w:rsidRPr="000D2F64" w:rsidRDefault="006773CE" w:rsidP="007051B7">
      <w:pPr>
        <w:pStyle w:val="NormalHanging12a"/>
      </w:pPr>
      <w:r w:rsidRPr="000D2F64">
        <w:t>–</w:t>
      </w:r>
      <w:r w:rsidRPr="000D2F64">
        <w:tab/>
        <w:t xml:space="preserve">Visto el dictamen del Comité Económico y Social Europeo de </w:t>
      </w:r>
      <w:r w:rsidRPr="00973520">
        <w:t>13</w:t>
      </w:r>
      <w:r w:rsidRPr="000D2F64">
        <w:t xml:space="preserve"> de julio de </w:t>
      </w:r>
      <w:r w:rsidRPr="00973520">
        <w:t>2022</w:t>
      </w:r>
      <w:r w:rsidRPr="000D2F64">
        <w:rPr>
          <w:rStyle w:val="FootnoteReference"/>
        </w:rPr>
        <w:footnoteReference w:id="1"/>
      </w:r>
      <w:r w:rsidRPr="000D2F64">
        <w:t>,</w:t>
      </w:r>
    </w:p>
    <w:p w:rsidR="006773CE" w:rsidRPr="000D2F64" w:rsidRDefault="006773CE" w:rsidP="007051B7">
      <w:pPr>
        <w:pStyle w:val="NormalHanging12a"/>
      </w:pPr>
      <w:r w:rsidRPr="000D2F64">
        <w:t>–</w:t>
      </w:r>
      <w:r w:rsidRPr="000D2F64">
        <w:tab/>
        <w:t xml:space="preserve">Vistos el acuerdo provisional aprobado por la comisión competente con arreglo al artículo </w:t>
      </w:r>
      <w:r w:rsidRPr="00973520">
        <w:t>74</w:t>
      </w:r>
      <w:r w:rsidRPr="000D2F64">
        <w:t xml:space="preserve">, apartado </w:t>
      </w:r>
      <w:r w:rsidRPr="00973520">
        <w:t>4</w:t>
      </w:r>
      <w:r w:rsidRPr="000D2F64">
        <w:t xml:space="preserve">, de su Reglamento interno y el compromiso asumido por el representante del Consejo, mediante carta de </w:t>
      </w:r>
      <w:r w:rsidRPr="00973520">
        <w:t>14</w:t>
      </w:r>
      <w:r w:rsidRPr="000D2F64">
        <w:t xml:space="preserve"> de febrero de </w:t>
      </w:r>
      <w:r w:rsidRPr="00973520">
        <w:t>2024</w:t>
      </w:r>
      <w:r w:rsidRPr="000D2F64">
        <w:t xml:space="preserve">, de aprobar la Posición del Parlamento Europeo, de conformidad con el artículo </w:t>
      </w:r>
      <w:r w:rsidRPr="00973520">
        <w:t>294</w:t>
      </w:r>
      <w:r w:rsidRPr="000D2F64">
        <w:t xml:space="preserve">, apartado </w:t>
      </w:r>
      <w:r w:rsidRPr="00973520">
        <w:t>4</w:t>
      </w:r>
      <w:r w:rsidRPr="000D2F64">
        <w:t xml:space="preserve">, del </w:t>
      </w:r>
      <w:r w:rsidRPr="000D2F64">
        <w:lastRenderedPageBreak/>
        <w:t>Tratado de Funcionamiento de la Unión Europea,</w:t>
      </w:r>
    </w:p>
    <w:p w:rsidR="007051B7" w:rsidRPr="000D2F64" w:rsidRDefault="007051B7" w:rsidP="007051B7">
      <w:pPr>
        <w:pStyle w:val="NormalHanging12a"/>
      </w:pPr>
      <w:r w:rsidRPr="000D2F64">
        <w:t>–</w:t>
      </w:r>
      <w:r w:rsidRPr="000D2F64">
        <w:tab/>
        <w:t>Vistos los artículos </w:t>
      </w:r>
      <w:r w:rsidRPr="00973520">
        <w:t>59</w:t>
      </w:r>
      <w:r w:rsidRPr="000D2F64">
        <w:t xml:space="preserve"> y </w:t>
      </w:r>
      <w:r w:rsidRPr="00973520">
        <w:t>40</w:t>
      </w:r>
      <w:r w:rsidRPr="000D2F64">
        <w:t xml:space="preserve"> de su Reglamento interno,</w:t>
      </w:r>
    </w:p>
    <w:p w:rsidR="007051B7" w:rsidRPr="000D2F64" w:rsidRDefault="007051B7" w:rsidP="007051B7">
      <w:pPr>
        <w:pStyle w:val="NormalHanging12a"/>
      </w:pPr>
      <w:r w:rsidRPr="000D2F64">
        <w:t>–</w:t>
      </w:r>
      <w:r w:rsidRPr="000D2F64">
        <w:tab/>
        <w:t>Vistas las deliberaciones conjuntas de la Comisión de Libertades Civiles, Justicia y Asuntos de Interior y de la Comisión de Derechos de las Mujeres e Igualdad de Género, de conformidad con el artículo </w:t>
      </w:r>
      <w:r w:rsidRPr="00973520">
        <w:t>58</w:t>
      </w:r>
      <w:r w:rsidRPr="000D2F64">
        <w:t xml:space="preserve"> del Reglamento interno,</w:t>
      </w:r>
    </w:p>
    <w:p w:rsidR="007051B7" w:rsidRPr="000D2F64" w:rsidRDefault="007051B7" w:rsidP="007051B7">
      <w:pPr>
        <w:pStyle w:val="NormalHanging12a"/>
      </w:pPr>
      <w:r w:rsidRPr="000D2F64">
        <w:t>–</w:t>
      </w:r>
      <w:r w:rsidRPr="000D2F64">
        <w:tab/>
        <w:t>Vista la opinión de la Comisión de Empleo y Asuntos Sociales, de la Comisión de Presupuestos y de la Comisión de Asuntos Jurídicos,</w:t>
      </w:r>
    </w:p>
    <w:p w:rsidR="007051B7" w:rsidRPr="000D2F64" w:rsidRDefault="007051B7" w:rsidP="007051B7">
      <w:pPr>
        <w:pStyle w:val="NormalHanging12a"/>
      </w:pPr>
      <w:r w:rsidRPr="000D2F64">
        <w:t>–</w:t>
      </w:r>
      <w:r w:rsidRPr="000D2F64">
        <w:tab/>
        <w:t>Visto el informe de la Comisión de Libertades Civiles, Justicia y Asuntos de Interior y de la Comisión de Derechos de las Mujeres e Igualdad de Género (A</w:t>
      </w:r>
      <w:r w:rsidRPr="00973520">
        <w:t>9</w:t>
      </w:r>
      <w:r w:rsidRPr="000D2F64">
        <w:t>-</w:t>
      </w:r>
      <w:r w:rsidRPr="00973520">
        <w:t>0234</w:t>
      </w:r>
      <w:r w:rsidRPr="000D2F64">
        <w:t>/</w:t>
      </w:r>
      <w:r w:rsidRPr="00973520">
        <w:t>2023</w:t>
      </w:r>
      <w:r w:rsidRPr="000D2F64">
        <w:t>),</w:t>
      </w:r>
    </w:p>
    <w:p w:rsidR="007051B7" w:rsidRPr="000D2F64" w:rsidRDefault="007051B7" w:rsidP="007051B7">
      <w:pPr>
        <w:pStyle w:val="NormalHanging12a"/>
      </w:pPr>
      <w:r w:rsidRPr="00973520">
        <w:t>1</w:t>
      </w:r>
      <w:r w:rsidRPr="000D2F64">
        <w:t>.</w:t>
      </w:r>
      <w:r w:rsidRPr="000D2F64">
        <w:tab/>
        <w:t>Aprueba la Posición en primera lectura que figura a continuación;</w:t>
      </w:r>
    </w:p>
    <w:p w:rsidR="007051B7" w:rsidRPr="000D2F64" w:rsidRDefault="007051B7" w:rsidP="007051B7">
      <w:pPr>
        <w:pStyle w:val="NormalHanging12a"/>
      </w:pPr>
      <w:r w:rsidRPr="00973520">
        <w:t>2</w:t>
      </w:r>
      <w:r w:rsidRPr="000D2F64">
        <w:t>.</w:t>
      </w:r>
      <w:r w:rsidRPr="000D2F64">
        <w:tab/>
        <w:t>Pide a la Comisión que le consulte de nuevo si sustituye su propuesta, la modifica sustancialmente o se propone modificarla sustancialmente;</w:t>
      </w:r>
    </w:p>
    <w:p w:rsidR="007051B7" w:rsidRPr="000D2F64" w:rsidRDefault="007051B7" w:rsidP="007051B7">
      <w:pPr>
        <w:pStyle w:val="NormalHanging12a"/>
      </w:pPr>
      <w:r w:rsidRPr="00973520">
        <w:t>3</w:t>
      </w:r>
      <w:r w:rsidRPr="000D2F64">
        <w:t>.</w:t>
      </w:r>
      <w:r w:rsidRPr="000D2F64">
        <w:tab/>
        <w:t>Encarga a su presidenta que transmita la Posición del Parlamento al Consejo y a la Comisión, así como a los Parlamentos nacionales.</w:t>
      </w:r>
    </w:p>
    <w:p w:rsidR="00C732DD" w:rsidRPr="000D2F64" w:rsidRDefault="00C732DD" w:rsidP="007051B7">
      <w:pPr>
        <w:sectPr w:rsidR="00C732DD" w:rsidRPr="000D2F64" w:rsidSect="00C4624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C732DD" w:rsidRPr="000D2F64" w:rsidRDefault="00C732DD" w:rsidP="00C732DD">
      <w:pPr>
        <w:pStyle w:val="Normal12Hanging"/>
        <w:ind w:left="0" w:firstLine="0"/>
        <w:jc w:val="both"/>
        <w:rPr>
          <w:b/>
          <w:lang w:val="es-ES"/>
        </w:rPr>
      </w:pPr>
      <w:r w:rsidRPr="000D2F64">
        <w:rPr>
          <w:b/>
          <w:lang w:val="es-ES"/>
        </w:rPr>
        <w:lastRenderedPageBreak/>
        <w:t>P</w:t>
      </w:r>
      <w:r w:rsidRPr="00973520">
        <w:rPr>
          <w:b/>
          <w:lang w:val="es-ES"/>
        </w:rPr>
        <w:t>9</w:t>
      </w:r>
      <w:r w:rsidRPr="000D2F64">
        <w:rPr>
          <w:b/>
          <w:lang w:val="es-ES"/>
        </w:rPr>
        <w:t>_TC</w:t>
      </w:r>
      <w:r w:rsidRPr="00973520">
        <w:rPr>
          <w:b/>
          <w:lang w:val="es-ES"/>
        </w:rPr>
        <w:t>1</w:t>
      </w:r>
      <w:r w:rsidRPr="000D2F64">
        <w:rPr>
          <w:b/>
          <w:lang w:val="es-ES"/>
        </w:rPr>
        <w:t>-</w:t>
      </w:r>
      <w:proofErr w:type="gramStart"/>
      <w:r w:rsidRPr="000D2F64">
        <w:rPr>
          <w:b/>
          <w:lang w:val="es-ES"/>
        </w:rPr>
        <w:t>COD(</w:t>
      </w:r>
      <w:proofErr w:type="gramEnd"/>
      <w:r w:rsidRPr="00973520">
        <w:rPr>
          <w:b/>
          <w:lang w:val="es-ES"/>
        </w:rPr>
        <w:t>2022</w:t>
      </w:r>
      <w:r w:rsidRPr="000D2F64">
        <w:rPr>
          <w:b/>
          <w:lang w:val="es-ES"/>
        </w:rPr>
        <w:t>)</w:t>
      </w:r>
      <w:r w:rsidRPr="00973520">
        <w:rPr>
          <w:b/>
          <w:lang w:val="es-ES"/>
        </w:rPr>
        <w:t>0066</w:t>
      </w:r>
    </w:p>
    <w:p w:rsidR="00C732DD" w:rsidRPr="000D2F64" w:rsidRDefault="00C732DD" w:rsidP="00017376">
      <w:pPr>
        <w:spacing w:after="120"/>
        <w:rPr>
          <w:rFonts w:eastAsia="Calibri"/>
          <w:b/>
          <w:szCs w:val="24"/>
          <w:lang w:eastAsia="en-US"/>
        </w:rPr>
      </w:pPr>
      <w:r w:rsidRPr="000D2F64">
        <w:rPr>
          <w:b/>
        </w:rPr>
        <w:t xml:space="preserve">Posición del Parlamento Europeo aprobada en primera lectura el </w:t>
      </w:r>
      <w:r w:rsidRPr="00973520">
        <w:rPr>
          <w:b/>
        </w:rPr>
        <w:t>24</w:t>
      </w:r>
      <w:r w:rsidRPr="000D2F64">
        <w:rPr>
          <w:b/>
        </w:rPr>
        <w:t xml:space="preserve"> de abril de </w:t>
      </w:r>
      <w:r w:rsidRPr="00973520">
        <w:rPr>
          <w:b/>
        </w:rPr>
        <w:t>2024</w:t>
      </w:r>
      <w:r w:rsidRPr="000D2F64">
        <w:rPr>
          <w:b/>
        </w:rPr>
        <w:t xml:space="preserve"> con vistas a la adopción de la Directiva (UE) </w:t>
      </w:r>
      <w:r w:rsidRPr="00973520">
        <w:rPr>
          <w:b/>
        </w:rPr>
        <w:t>2024</w:t>
      </w:r>
      <w:r w:rsidRPr="000D2F64">
        <w:rPr>
          <w:b/>
        </w:rPr>
        <w:t xml:space="preserve">/... del Parlamento Europeo y del Consejo </w:t>
      </w:r>
      <w:r w:rsidRPr="000D2F64">
        <w:rPr>
          <w:rFonts w:eastAsia="Calibri"/>
          <w:b/>
          <w:szCs w:val="22"/>
          <w:lang w:eastAsia="en-US"/>
        </w:rPr>
        <w:t>sobre la lucha contra la violencia contra las mujeres y la violencia doméstica</w:t>
      </w:r>
    </w:p>
    <w:p w:rsidR="00760F75" w:rsidRPr="00760F75" w:rsidRDefault="00760F75" w:rsidP="00760F75">
      <w:pPr>
        <w:widowControl/>
        <w:spacing w:before="240" w:after="240" w:line="276" w:lineRule="auto"/>
        <w:ind w:left="6"/>
        <w:rPr>
          <w:i/>
          <w:szCs w:val="24"/>
        </w:rPr>
      </w:pPr>
      <w:r w:rsidRPr="00760F75">
        <w:rPr>
          <w:i/>
          <w:szCs w:val="24"/>
        </w:rPr>
        <w:t>(Dado que el Parlamento Europeo y el Consejo llegaron a un acuerdo, la posición del Parlamento coincide con el texto del acto le</w:t>
      </w:r>
      <w:bookmarkStart w:id="8" w:name="_GoBack"/>
      <w:bookmarkEnd w:id="8"/>
      <w:r w:rsidRPr="00760F75">
        <w:rPr>
          <w:i/>
          <w:szCs w:val="24"/>
        </w:rPr>
        <w:t>gislativo definitivo, la Directiva (UE) 2024/</w:t>
      </w:r>
      <w:r w:rsidRPr="00760F75">
        <w:rPr>
          <w:i/>
          <w:szCs w:val="24"/>
        </w:rPr>
        <w:t>1385</w:t>
      </w:r>
      <w:r w:rsidRPr="00760F75">
        <w:rPr>
          <w:i/>
          <w:szCs w:val="24"/>
        </w:rPr>
        <w:t>.)</w:t>
      </w:r>
    </w:p>
    <w:sectPr w:rsidR="00760F75" w:rsidRPr="00760F75" w:rsidSect="00C4624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4EB" w:rsidRPr="00C46249" w:rsidRDefault="000914EB">
      <w:r w:rsidRPr="00C46249">
        <w:separator/>
      </w:r>
    </w:p>
  </w:endnote>
  <w:endnote w:type="continuationSeparator" w:id="0">
    <w:p w:rsidR="000914EB" w:rsidRPr="00C46249" w:rsidRDefault="000914EB">
      <w:r w:rsidRPr="00C4624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arnock Pro">
    <w:altName w:val="Warnock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4624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4624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4624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4EB" w:rsidRPr="00C46249" w:rsidRDefault="000914EB">
      <w:r w:rsidRPr="00C46249">
        <w:separator/>
      </w:r>
    </w:p>
  </w:footnote>
  <w:footnote w:type="continuationSeparator" w:id="0">
    <w:p w:rsidR="000914EB" w:rsidRPr="00C46249" w:rsidRDefault="000914EB">
      <w:r w:rsidRPr="00C46249">
        <w:continuationSeparator/>
      </w:r>
    </w:p>
  </w:footnote>
  <w:footnote w:id="1">
    <w:p w:rsidR="006773CE" w:rsidRPr="00017376" w:rsidRDefault="006773CE" w:rsidP="00017376">
      <w:pPr>
        <w:pStyle w:val="FootnoteText"/>
        <w:ind w:left="567" w:hanging="567"/>
        <w:rPr>
          <w:sz w:val="24"/>
          <w:lang w:val="pt-PT"/>
        </w:rPr>
      </w:pPr>
      <w:r w:rsidRPr="00017376">
        <w:rPr>
          <w:rStyle w:val="FootnoteReference"/>
          <w:sz w:val="24"/>
        </w:rPr>
        <w:footnoteRef/>
      </w:r>
      <w:r w:rsidRPr="00017376">
        <w:rPr>
          <w:sz w:val="24"/>
          <w:lang w:val="pt-PT"/>
        </w:rPr>
        <w:t xml:space="preserve"> </w:t>
      </w:r>
      <w:r w:rsidRPr="00017376">
        <w:rPr>
          <w:sz w:val="24"/>
          <w:lang w:val="pt-PT"/>
        </w:rPr>
        <w:tab/>
        <w:t xml:space="preserve">DO C </w:t>
      </w:r>
      <w:r w:rsidRPr="00973520">
        <w:rPr>
          <w:sz w:val="24"/>
          <w:lang w:val="pt-PT"/>
        </w:rPr>
        <w:t>443</w:t>
      </w:r>
      <w:r w:rsidRPr="00017376">
        <w:rPr>
          <w:sz w:val="24"/>
          <w:lang w:val="pt-PT"/>
        </w:rPr>
        <w:t xml:space="preserve"> de </w:t>
      </w:r>
      <w:r w:rsidRPr="00973520">
        <w:rPr>
          <w:sz w:val="24"/>
          <w:lang w:val="pt-PT"/>
        </w:rPr>
        <w:t>22</w:t>
      </w:r>
      <w:r w:rsidRPr="00017376">
        <w:rPr>
          <w:sz w:val="24"/>
          <w:lang w:val="pt-PT"/>
        </w:rPr>
        <w:t>.</w:t>
      </w:r>
      <w:r w:rsidRPr="00973520">
        <w:rPr>
          <w:sz w:val="24"/>
          <w:lang w:val="pt-PT"/>
        </w:rPr>
        <w:t>11</w:t>
      </w:r>
      <w:r w:rsidRPr="00017376">
        <w:rPr>
          <w:sz w:val="24"/>
          <w:lang w:val="pt-PT"/>
        </w:rPr>
        <w:t>.</w:t>
      </w:r>
      <w:r w:rsidRPr="00973520">
        <w:rPr>
          <w:sz w:val="24"/>
          <w:lang w:val="pt-PT"/>
        </w:rPr>
        <w:t>2022</w:t>
      </w:r>
      <w:r w:rsidRPr="00017376">
        <w:rPr>
          <w:sz w:val="24"/>
          <w:lang w:val="pt-PT"/>
        </w:rPr>
        <w:t xml:space="preserve">, p. </w:t>
      </w:r>
      <w:r w:rsidRPr="00973520">
        <w:rPr>
          <w:sz w:val="24"/>
          <w:lang w:val="pt-PT"/>
        </w:rPr>
        <w:t>93</w:t>
      </w:r>
      <w:r w:rsidRPr="00017376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4624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4624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4624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B8A4F914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  <w:rPr>
        <w:i w:val="0"/>
        <w:iCs w:val="0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4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1A6E25DA"/>
    <w:multiLevelType w:val="singleLevel"/>
    <w:tmpl w:val="2A50ABCA"/>
    <w:lvl w:ilvl="0">
      <w:start w:val="1"/>
      <w:numFmt w:val="bullet"/>
      <w:lvlRestart w:val="0"/>
      <w:pStyle w:val="NormalBold12a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6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22E44180"/>
    <w:multiLevelType w:val="multilevel"/>
    <w:tmpl w:val="DFC88CEC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9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0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1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4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5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6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7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9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0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1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2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3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4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0"/>
  </w:num>
  <w:num w:numId="6">
    <w:abstractNumId w:val="18"/>
  </w:num>
  <w:num w:numId="7">
    <w:abstractNumId w:val="17"/>
  </w:num>
  <w:num w:numId="8">
    <w:abstractNumId w:val="3"/>
  </w:num>
  <w:num w:numId="9">
    <w:abstractNumId w:val="11"/>
  </w:num>
  <w:num w:numId="10">
    <w:abstractNumId w:val="4"/>
  </w:num>
  <w:num w:numId="11">
    <w:abstractNumId w:val="22"/>
  </w:num>
  <w:num w:numId="12">
    <w:abstractNumId w:val="13"/>
  </w:num>
  <w:num w:numId="13">
    <w:abstractNumId w:val="23"/>
  </w:num>
  <w:num w:numId="14">
    <w:abstractNumId w:val="9"/>
  </w:num>
  <w:num w:numId="15">
    <w:abstractNumId w:val="14"/>
  </w:num>
  <w:num w:numId="16">
    <w:abstractNumId w:val="6"/>
  </w:num>
  <w:num w:numId="17">
    <w:abstractNumId w:val="16"/>
  </w:num>
  <w:num w:numId="18">
    <w:abstractNumId w:val="20"/>
  </w:num>
  <w:num w:numId="19">
    <w:abstractNumId w:val="21"/>
  </w:num>
  <w:num w:numId="20">
    <w:abstractNumId w:val="8"/>
  </w:num>
  <w:num w:numId="21">
    <w:abstractNumId w:val="19"/>
  </w:num>
  <w:num w:numId="22">
    <w:abstractNumId w:val="24"/>
  </w:num>
  <w:num w:numId="23">
    <w:abstractNumId w:val="15"/>
  </w:num>
  <w:num w:numId="24">
    <w:abstractNumId w:val="7"/>
  </w:num>
  <w:num w:numId="25">
    <w:abstractNumId w:val="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34/2023"/>
    <w:docVar w:name="dvlangue" w:val="ES"/>
    <w:docVar w:name="dvnumam" w:val="642"/>
    <w:docVar w:name="dvpe" w:val="739.730"/>
    <w:docVar w:name="dvrapporteur" w:val="Ponente: "/>
    <w:docVar w:name="dvstar" w:val="***I"/>
    <w:docVar w:name="dvtitre" w:val="Resolución legislativa del Parlamento Europeo, de x de abril de 2024, sobre la propuesta de Directiva del Parlamento Europeo y del Consejo sobre la lucha contra la violencia contra las mujeres y la violencia doméstica(COM(2022)0105 – C9-0058/2022 – 2022/0066(COD))"/>
  </w:docVars>
  <w:rsids>
    <w:rsidRoot w:val="000914EB"/>
    <w:rsid w:val="00002272"/>
    <w:rsid w:val="00017376"/>
    <w:rsid w:val="00064002"/>
    <w:rsid w:val="000677B9"/>
    <w:rsid w:val="000831BA"/>
    <w:rsid w:val="000914EB"/>
    <w:rsid w:val="000A42CC"/>
    <w:rsid w:val="000D2F64"/>
    <w:rsid w:val="000E7DD9"/>
    <w:rsid w:val="0010095E"/>
    <w:rsid w:val="00125B37"/>
    <w:rsid w:val="00187494"/>
    <w:rsid w:val="001F32AE"/>
    <w:rsid w:val="0023475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773CE"/>
    <w:rsid w:val="00680577"/>
    <w:rsid w:val="006F74FA"/>
    <w:rsid w:val="007051B7"/>
    <w:rsid w:val="00731ADD"/>
    <w:rsid w:val="00734777"/>
    <w:rsid w:val="00747932"/>
    <w:rsid w:val="00751A4A"/>
    <w:rsid w:val="00756632"/>
    <w:rsid w:val="00760F75"/>
    <w:rsid w:val="00762C74"/>
    <w:rsid w:val="00786EC0"/>
    <w:rsid w:val="007D1690"/>
    <w:rsid w:val="007E22AD"/>
    <w:rsid w:val="00817416"/>
    <w:rsid w:val="00842779"/>
    <w:rsid w:val="008459CD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3520"/>
    <w:rsid w:val="00981893"/>
    <w:rsid w:val="00A0262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6D34"/>
    <w:rsid w:val="00B22876"/>
    <w:rsid w:val="00B558F0"/>
    <w:rsid w:val="00BD48FE"/>
    <w:rsid w:val="00BD7BD8"/>
    <w:rsid w:val="00BE6ADC"/>
    <w:rsid w:val="00C05BFE"/>
    <w:rsid w:val="00C23CD4"/>
    <w:rsid w:val="00C46249"/>
    <w:rsid w:val="00C61C0C"/>
    <w:rsid w:val="00C732DD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76FAAD"/>
  <w15:chartTrackingRefBased/>
  <w15:docId w15:val="{CECEFD37-9E1E-422F-8E11-B2C002B81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annotation text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uiPriority w:val="99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051B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51B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51B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51B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51B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51B7"/>
    <w:rPr>
      <w:i/>
      <w:sz w:val="22"/>
      <w:lang w:val="es-ES_tradn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51B7"/>
    <w:rPr>
      <w:rFonts w:ascii="Arial" w:hAnsi="Arial"/>
      <w:sz w:val="24"/>
      <w:lang w:val="es-ES_tradnl"/>
    </w:rPr>
  </w:style>
  <w:style w:type="character" w:customStyle="1" w:styleId="Heading8Char">
    <w:name w:val="Heading 8 Char"/>
    <w:basedOn w:val="DefaultParagraphFont"/>
    <w:link w:val="Heading8"/>
    <w:semiHidden/>
    <w:rsid w:val="007051B7"/>
    <w:rPr>
      <w:rFonts w:ascii="Arial" w:hAnsi="Arial"/>
      <w:i/>
      <w:sz w:val="24"/>
      <w:lang w:val="es-ES_tradnl"/>
    </w:rPr>
  </w:style>
  <w:style w:type="character" w:customStyle="1" w:styleId="Heading9Char">
    <w:name w:val="Heading 9 Char"/>
    <w:basedOn w:val="DefaultParagraphFont"/>
    <w:link w:val="Heading9"/>
    <w:semiHidden/>
    <w:rsid w:val="007051B7"/>
    <w:rPr>
      <w:rFonts w:ascii="Arial" w:hAnsi="Arial"/>
      <w:b/>
      <w:i/>
      <w:sz w:val="18"/>
      <w:lang w:val="es-ES_tradnl"/>
    </w:rPr>
  </w:style>
  <w:style w:type="paragraph" w:styleId="TOCHeading">
    <w:name w:val="TOC Heading"/>
    <w:basedOn w:val="Normal"/>
    <w:next w:val="Normal"/>
    <w:uiPriority w:val="39"/>
    <w:unhideWhenUsed/>
    <w:qFormat/>
    <w:rsid w:val="007051B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051B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051B7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051B7"/>
    <w:pPr>
      <w:spacing w:after="120"/>
    </w:pPr>
  </w:style>
  <w:style w:type="paragraph" w:customStyle="1" w:styleId="PageHeading">
    <w:name w:val="PageHeading"/>
    <w:basedOn w:val="Normal"/>
    <w:rsid w:val="007051B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051B7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7051B7"/>
    <w:rPr>
      <w:b/>
      <w:sz w:val="24"/>
      <w:lang w:val="es-ES_tradnl"/>
    </w:rPr>
  </w:style>
  <w:style w:type="paragraph" w:customStyle="1" w:styleId="NormalBold12a">
    <w:name w:val="NormalBold12a"/>
    <w:basedOn w:val="Normal"/>
    <w:rsid w:val="007051B7"/>
    <w:pPr>
      <w:spacing w:after="240"/>
    </w:pPr>
    <w:rPr>
      <w:b/>
    </w:rPr>
  </w:style>
  <w:style w:type="paragraph" w:customStyle="1" w:styleId="AmJustText">
    <w:name w:val="AmJustText"/>
    <w:basedOn w:val="Normal"/>
    <w:rsid w:val="007051B7"/>
    <w:pPr>
      <w:spacing w:after="240"/>
    </w:pPr>
    <w:rPr>
      <w:i/>
    </w:rPr>
  </w:style>
  <w:style w:type="paragraph" w:customStyle="1" w:styleId="NormalHanging12a">
    <w:name w:val="NormalHanging12a"/>
    <w:basedOn w:val="Normal"/>
    <w:link w:val="NormalHanging12aChar"/>
    <w:rsid w:val="007051B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051B7"/>
    <w:pPr>
      <w:spacing w:after="480"/>
      <w:ind w:left="1417"/>
    </w:pPr>
  </w:style>
  <w:style w:type="paragraph" w:customStyle="1" w:styleId="CoverNormal">
    <w:name w:val="CoverNormal"/>
    <w:basedOn w:val="Normal"/>
    <w:rsid w:val="007051B7"/>
    <w:pPr>
      <w:ind w:left="1418"/>
    </w:pPr>
  </w:style>
  <w:style w:type="paragraph" w:customStyle="1" w:styleId="AmCrossRef">
    <w:name w:val="AmCrossRef"/>
    <w:basedOn w:val="Normal"/>
    <w:rsid w:val="007051B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051B7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051B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051B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051B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051B7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051B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51B7"/>
    <w:rPr>
      <w:sz w:val="24"/>
      <w:lang w:val="es-ES_tradnl"/>
    </w:rPr>
  </w:style>
  <w:style w:type="paragraph" w:customStyle="1" w:styleId="AmOrLang">
    <w:name w:val="AmOrLang"/>
    <w:basedOn w:val="Normal"/>
    <w:rsid w:val="007051B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051B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051B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051B7"/>
    <w:pPr>
      <w:spacing w:before="240"/>
    </w:pPr>
    <w:rPr>
      <w:b/>
    </w:rPr>
  </w:style>
  <w:style w:type="paragraph" w:customStyle="1" w:styleId="EPBody">
    <w:name w:val="EPBody"/>
    <w:basedOn w:val="Normal"/>
    <w:rsid w:val="007051B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051B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051B7"/>
    <w:pPr>
      <w:spacing w:before="480" w:after="240"/>
    </w:pPr>
  </w:style>
  <w:style w:type="paragraph" w:customStyle="1" w:styleId="Lgendesigne">
    <w:name w:val="Légende signe"/>
    <w:basedOn w:val="Normal"/>
    <w:rsid w:val="007051B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051B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051B7"/>
    <w:rPr>
      <w:sz w:val="18"/>
    </w:rPr>
  </w:style>
  <w:style w:type="character" w:styleId="Hyperlink">
    <w:name w:val="Hyperlink"/>
    <w:basedOn w:val="DefaultParagraphFont"/>
    <w:uiPriority w:val="99"/>
    <w:unhideWhenUsed/>
    <w:rsid w:val="007051B7"/>
    <w:rPr>
      <w:color w:val="0563C1" w:themeColor="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7051B7"/>
    <w:rPr>
      <w:sz w:val="22"/>
    </w:rPr>
  </w:style>
  <w:style w:type="paragraph" w:styleId="Footer">
    <w:name w:val="footer"/>
    <w:link w:val="FooterChar"/>
    <w:uiPriority w:val="99"/>
    <w:unhideWhenUsed/>
    <w:rsid w:val="007051B7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7051B7"/>
    <w:rPr>
      <w:sz w:val="24"/>
      <w:lang w:val="es-ES_tradnl"/>
    </w:rPr>
  </w:style>
  <w:style w:type="character" w:customStyle="1" w:styleId="Normal12Char">
    <w:name w:val="Normal12 Char"/>
    <w:basedOn w:val="DefaultParagraphFont"/>
    <w:link w:val="Normal12"/>
    <w:locked/>
    <w:rsid w:val="007051B7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7051B7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7051B7"/>
    <w:rPr>
      <w:sz w:val="24"/>
      <w:lang w:val="es-ES"/>
    </w:rPr>
  </w:style>
  <w:style w:type="paragraph" w:customStyle="1" w:styleId="Normal6">
    <w:name w:val="Normal6"/>
    <w:basedOn w:val="Normal"/>
    <w:link w:val="Normal6Char"/>
    <w:rsid w:val="007051B7"/>
    <w:pPr>
      <w:spacing w:after="120"/>
    </w:pPr>
    <w:rPr>
      <w:lang w:val="es-ES"/>
    </w:rPr>
  </w:style>
  <w:style w:type="paragraph" w:customStyle="1" w:styleId="Normal12Italic">
    <w:name w:val="Normal12Italic"/>
    <w:basedOn w:val="Normal12"/>
    <w:rsid w:val="007051B7"/>
    <w:rPr>
      <w:i/>
      <w:lang w:val="es-ES"/>
    </w:rPr>
  </w:style>
  <w:style w:type="paragraph" w:customStyle="1" w:styleId="Footer2">
    <w:name w:val="Footer2"/>
    <w:basedOn w:val="Normal12"/>
    <w:rsid w:val="007051B7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7051B7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rsid w:val="007051B7"/>
    <w:rPr>
      <w:sz w:val="16"/>
      <w:szCs w:val="16"/>
    </w:rPr>
  </w:style>
  <w:style w:type="paragraph" w:styleId="CommentText">
    <w:name w:val="annotation text"/>
    <w:basedOn w:val="Normal"/>
    <w:link w:val="CommentTextChar"/>
    <w:qFormat/>
    <w:rsid w:val="007051B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051B7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7051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051B7"/>
    <w:rPr>
      <w:b/>
      <w:bCs/>
      <w:lang w:val="es-ES_tradnl"/>
    </w:rPr>
  </w:style>
  <w:style w:type="paragraph" w:styleId="BalloonText">
    <w:name w:val="Balloon Text"/>
    <w:basedOn w:val="Normal"/>
    <w:link w:val="BalloonTextChar"/>
    <w:unhideWhenUsed/>
    <w:rsid w:val="007051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051B7"/>
    <w:rPr>
      <w:rFonts w:ascii="Segoe UI" w:hAnsi="Segoe UI" w:cs="Segoe UI"/>
      <w:sz w:val="18"/>
      <w:szCs w:val="18"/>
      <w:lang w:val="es-ES_tradnl"/>
    </w:rPr>
  </w:style>
  <w:style w:type="paragraph" w:customStyle="1" w:styleId="AMNumberTabs0">
    <w:name w:val="AMNumberTabs"/>
    <w:basedOn w:val="Normal"/>
    <w:rsid w:val="007051B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es-ES"/>
    </w:rPr>
  </w:style>
  <w:style w:type="paragraph" w:customStyle="1" w:styleId="ColumnHeading">
    <w:name w:val="ColumnHeading"/>
    <w:basedOn w:val="Normal"/>
    <w:rsid w:val="007051B7"/>
    <w:pPr>
      <w:spacing w:after="240"/>
      <w:jc w:val="center"/>
    </w:pPr>
    <w:rPr>
      <w:i/>
      <w:lang w:val="es-ES"/>
    </w:rPr>
  </w:style>
  <w:style w:type="paragraph" w:customStyle="1" w:styleId="Olang">
    <w:name w:val="Olang"/>
    <w:basedOn w:val="Normal"/>
    <w:rsid w:val="007051B7"/>
    <w:pPr>
      <w:spacing w:before="240" w:after="240"/>
      <w:jc w:val="right"/>
    </w:pPr>
    <w:rPr>
      <w:noProof/>
      <w:szCs w:val="24"/>
      <w:lang w:val="es-ES"/>
    </w:rPr>
  </w:style>
  <w:style w:type="paragraph" w:customStyle="1" w:styleId="ZCommittee">
    <w:name w:val="ZCommittee"/>
    <w:basedOn w:val="Normal"/>
    <w:next w:val="Normal"/>
    <w:rsid w:val="007051B7"/>
    <w:pPr>
      <w:jc w:val="center"/>
    </w:pPr>
    <w:rPr>
      <w:rFonts w:ascii="Arial" w:hAnsi="Arial" w:cs="Arial"/>
      <w:i/>
      <w:snapToGrid w:val="0"/>
      <w:sz w:val="22"/>
      <w:szCs w:val="22"/>
    </w:rPr>
  </w:style>
  <w:style w:type="paragraph" w:customStyle="1" w:styleId="Cover24">
    <w:name w:val="Cover24"/>
    <w:rsid w:val="007051B7"/>
    <w:pPr>
      <w:widowControl w:val="0"/>
      <w:spacing w:after="480"/>
      <w:ind w:left="1418"/>
    </w:pPr>
    <w:rPr>
      <w:snapToGrid w:val="0"/>
      <w:sz w:val="24"/>
      <w:lang w:val="es-ES"/>
    </w:rPr>
  </w:style>
  <w:style w:type="paragraph" w:customStyle="1" w:styleId="Normal12Hanging">
    <w:name w:val="Normal12Hanging"/>
    <w:basedOn w:val="Normal12"/>
    <w:rsid w:val="007051B7"/>
    <w:pPr>
      <w:ind w:left="357" w:hanging="357"/>
    </w:pPr>
    <w:rPr>
      <w:noProof w:val="0"/>
      <w:snapToGrid w:val="0"/>
    </w:rPr>
  </w:style>
  <w:style w:type="character" w:customStyle="1" w:styleId="NormalHanging12aChar">
    <w:name w:val="NormalHanging12a Char"/>
    <w:basedOn w:val="DefaultParagraphFont"/>
    <w:link w:val="NormalHanging12a"/>
    <w:locked/>
    <w:rsid w:val="007051B7"/>
    <w:rPr>
      <w:sz w:val="24"/>
      <w:lang w:val="es-ES_tradnl"/>
    </w:rPr>
  </w:style>
  <w:style w:type="paragraph" w:styleId="ListParagraph">
    <w:name w:val="List Paragraph"/>
    <w:basedOn w:val="Normal"/>
    <w:uiPriority w:val="34"/>
    <w:qFormat/>
    <w:rsid w:val="007051B7"/>
    <w:pPr>
      <w:ind w:left="720"/>
      <w:contextualSpacing/>
    </w:pPr>
    <w:rPr>
      <w:szCs w:val="24"/>
      <w:lang w:val="es-ES"/>
    </w:rPr>
  </w:style>
  <w:style w:type="paragraph" w:customStyle="1" w:styleId="JustificationTitle">
    <w:name w:val="JustificationTitle"/>
    <w:basedOn w:val="Normal"/>
    <w:next w:val="Normal"/>
    <w:rsid w:val="007051B7"/>
    <w:pPr>
      <w:keepNext/>
      <w:spacing w:before="240" w:after="240"/>
      <w:jc w:val="center"/>
    </w:pPr>
    <w:rPr>
      <w:i/>
      <w:noProof/>
      <w:lang w:val="es-ES"/>
    </w:rPr>
  </w:style>
  <w:style w:type="paragraph" w:customStyle="1" w:styleId="Normal12a">
    <w:name w:val="Normal12a"/>
    <w:basedOn w:val="Normal"/>
    <w:rsid w:val="007051B7"/>
    <w:pPr>
      <w:spacing w:after="240"/>
    </w:pPr>
    <w:rPr>
      <w:lang w:val="es-ES"/>
    </w:rPr>
  </w:style>
  <w:style w:type="paragraph" w:customStyle="1" w:styleId="PageHeadingNotTOC">
    <w:name w:val="PageHeadingNotTOC"/>
    <w:basedOn w:val="Normal"/>
    <w:rsid w:val="007051B7"/>
    <w:pPr>
      <w:keepNext/>
      <w:spacing w:after="480"/>
      <w:jc w:val="center"/>
    </w:pPr>
    <w:rPr>
      <w:rFonts w:ascii="Arial" w:hAnsi="Arial" w:cs="Arial"/>
      <w:b/>
      <w:lang w:val="es-ES"/>
    </w:rPr>
  </w:style>
  <w:style w:type="paragraph" w:customStyle="1" w:styleId="AmHeadingPA">
    <w:name w:val="AmHeadingPA"/>
    <w:basedOn w:val="Normal"/>
    <w:next w:val="Normal"/>
    <w:rsid w:val="007051B7"/>
    <w:pPr>
      <w:spacing w:before="480" w:after="240"/>
      <w:jc w:val="center"/>
    </w:pPr>
    <w:rPr>
      <w:rFonts w:ascii="Arial" w:hAnsi="Arial"/>
      <w:b/>
      <w:caps/>
      <w:snapToGrid w:val="0"/>
      <w:szCs w:val="24"/>
      <w:lang w:val="es-ES" w:eastAsia="en-US"/>
    </w:rPr>
  </w:style>
  <w:style w:type="paragraph" w:customStyle="1" w:styleId="msonormal0">
    <w:name w:val="msonormal"/>
    <w:basedOn w:val="Normal"/>
    <w:uiPriority w:val="99"/>
    <w:rsid w:val="007051B7"/>
    <w:pPr>
      <w:widowControl/>
      <w:spacing w:before="100" w:beforeAutospacing="1" w:after="100" w:afterAutospacing="1"/>
    </w:pPr>
    <w:rPr>
      <w:szCs w:val="24"/>
      <w:lang w:val="es-ES"/>
    </w:rPr>
  </w:style>
  <w:style w:type="paragraph" w:styleId="NormalWeb">
    <w:name w:val="Normal (Web)"/>
    <w:basedOn w:val="Normal"/>
    <w:uiPriority w:val="99"/>
    <w:unhideWhenUsed/>
    <w:rsid w:val="007051B7"/>
    <w:pPr>
      <w:widowControl/>
      <w:spacing w:before="100" w:beforeAutospacing="1" w:after="100" w:afterAutospacing="1"/>
    </w:pPr>
    <w:rPr>
      <w:szCs w:val="24"/>
      <w:lang w:val="es-ES"/>
    </w:rPr>
  </w:style>
  <w:style w:type="paragraph" w:customStyle="1" w:styleId="Point1">
    <w:name w:val="Point 1"/>
    <w:basedOn w:val="Normal"/>
    <w:rsid w:val="007051B7"/>
    <w:pPr>
      <w:widowControl/>
      <w:spacing w:before="120" w:after="120"/>
      <w:ind w:left="1417" w:hanging="567"/>
      <w:jc w:val="both"/>
    </w:pPr>
    <w:rPr>
      <w:rFonts w:eastAsiaTheme="minorHAnsi"/>
      <w:szCs w:val="22"/>
      <w:lang w:val="es-ES" w:eastAsia="en-US"/>
    </w:rPr>
  </w:style>
  <w:style w:type="paragraph" w:customStyle="1" w:styleId="ManualNumPar1">
    <w:name w:val="Manual NumPar 1"/>
    <w:basedOn w:val="Normal"/>
    <w:next w:val="Normal"/>
    <w:rsid w:val="007051B7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s-ES" w:eastAsia="en-US"/>
    </w:rPr>
  </w:style>
  <w:style w:type="paragraph" w:customStyle="1" w:styleId="ManualConsidrant">
    <w:name w:val="Manual Considérant"/>
    <w:basedOn w:val="Normal"/>
    <w:rsid w:val="007051B7"/>
    <w:pPr>
      <w:widowControl/>
      <w:spacing w:before="120" w:after="120"/>
      <w:ind w:left="709" w:hanging="709"/>
      <w:jc w:val="both"/>
    </w:pPr>
    <w:rPr>
      <w:rFonts w:eastAsiaTheme="minorHAnsi"/>
      <w:szCs w:val="22"/>
      <w:lang w:val="es-ES" w:eastAsia="en-US"/>
    </w:rPr>
  </w:style>
  <w:style w:type="paragraph" w:customStyle="1" w:styleId="RollCallSymbols14pt">
    <w:name w:val="RollCallSymbols14pt"/>
    <w:basedOn w:val="Normal"/>
    <w:rsid w:val="007051B7"/>
    <w:pPr>
      <w:snapToGrid w:val="0"/>
      <w:spacing w:before="120" w:after="120"/>
      <w:jc w:val="center"/>
    </w:pPr>
    <w:rPr>
      <w:rFonts w:ascii="Arial" w:hAnsi="Arial"/>
      <w:b/>
      <w:bCs/>
      <w:sz w:val="28"/>
      <w:lang w:val="es-ES" w:eastAsia="en-US"/>
    </w:rPr>
  </w:style>
  <w:style w:type="paragraph" w:customStyle="1" w:styleId="RollCallTabs">
    <w:name w:val="RollCallTabs"/>
    <w:basedOn w:val="Normal"/>
    <w:qFormat/>
    <w:rsid w:val="007051B7"/>
    <w:pPr>
      <w:tabs>
        <w:tab w:val="center" w:pos="284"/>
        <w:tab w:val="left" w:pos="426"/>
      </w:tabs>
      <w:snapToGrid w:val="0"/>
    </w:pPr>
    <w:rPr>
      <w:lang w:val="es-ES" w:eastAsia="en-US"/>
    </w:rPr>
  </w:style>
  <w:style w:type="paragraph" w:customStyle="1" w:styleId="RollCallVotes">
    <w:name w:val="RollCallVotes"/>
    <w:basedOn w:val="Normal"/>
    <w:rsid w:val="007051B7"/>
    <w:pPr>
      <w:snapToGrid w:val="0"/>
      <w:spacing w:before="120" w:after="120"/>
      <w:jc w:val="center"/>
    </w:pPr>
    <w:rPr>
      <w:b/>
      <w:bCs/>
      <w:sz w:val="16"/>
      <w:lang w:val="es-ES" w:eastAsia="en-US"/>
    </w:rPr>
  </w:style>
  <w:style w:type="paragraph" w:customStyle="1" w:styleId="RollCallTable">
    <w:name w:val="RollCallTable"/>
    <w:basedOn w:val="Normal"/>
    <w:rsid w:val="007051B7"/>
    <w:pPr>
      <w:snapToGrid w:val="0"/>
      <w:spacing w:before="120" w:after="120"/>
    </w:pPr>
    <w:rPr>
      <w:sz w:val="16"/>
      <w:lang w:val="es-ES" w:eastAsia="en-US"/>
    </w:rPr>
  </w:style>
  <w:style w:type="paragraph" w:customStyle="1" w:styleId="Normal24a">
    <w:name w:val="Normal24a"/>
    <w:basedOn w:val="Normal"/>
    <w:link w:val="Normal24aChar"/>
    <w:rsid w:val="007051B7"/>
    <w:pPr>
      <w:spacing w:after="480"/>
    </w:pPr>
    <w:rPr>
      <w:lang w:val="es-ES"/>
    </w:rPr>
  </w:style>
  <w:style w:type="character" w:customStyle="1" w:styleId="Normal24aChar">
    <w:name w:val="Normal24a Char"/>
    <w:basedOn w:val="DefaultParagraphFont"/>
    <w:link w:val="Normal24a"/>
    <w:rsid w:val="007051B7"/>
    <w:rPr>
      <w:sz w:val="24"/>
      <w:lang w:val="es-ES"/>
    </w:rPr>
  </w:style>
  <w:style w:type="character" w:customStyle="1" w:styleId="Sup">
    <w:name w:val="Sup"/>
    <w:uiPriority w:val="1"/>
    <w:qFormat/>
    <w:rsid w:val="007051B7"/>
    <w:rPr>
      <w:vertAlign w:val="superscript"/>
    </w:rPr>
  </w:style>
  <w:style w:type="character" w:customStyle="1" w:styleId="SupBoldItalic">
    <w:name w:val="SupBoldItalic"/>
    <w:uiPriority w:val="1"/>
    <w:qFormat/>
    <w:rsid w:val="007051B7"/>
    <w:rPr>
      <w:b/>
      <w:i/>
      <w:vertAlign w:val="superscript"/>
    </w:rPr>
  </w:style>
  <w:style w:type="paragraph" w:customStyle="1" w:styleId="LetterSubject">
    <w:name w:val="LetterSubject"/>
    <w:basedOn w:val="Normal"/>
    <w:rsid w:val="007051B7"/>
    <w:pPr>
      <w:spacing w:before="480"/>
      <w:ind w:left="1134" w:hanging="1134"/>
    </w:pPr>
    <w:rPr>
      <w:lang w:val="es-ES"/>
    </w:rPr>
  </w:style>
  <w:style w:type="paragraph" w:customStyle="1" w:styleId="LetterSignature66b">
    <w:name w:val="LetterSignature66b"/>
    <w:basedOn w:val="Normal"/>
    <w:next w:val="Normal"/>
    <w:rsid w:val="007051B7"/>
    <w:pPr>
      <w:spacing w:before="1320"/>
    </w:pPr>
    <w:rPr>
      <w:lang w:val="es-ES"/>
    </w:rPr>
  </w:style>
  <w:style w:type="paragraph" w:customStyle="1" w:styleId="LetterSalutation">
    <w:name w:val="LetterSalutation"/>
    <w:basedOn w:val="Normal"/>
    <w:rsid w:val="007051B7"/>
    <w:pPr>
      <w:spacing w:before="600" w:after="360"/>
    </w:pPr>
    <w:rPr>
      <w:lang w:val="es-ES"/>
    </w:rPr>
  </w:style>
  <w:style w:type="paragraph" w:customStyle="1" w:styleId="Default">
    <w:name w:val="Default"/>
    <w:rsid w:val="007051B7"/>
    <w:pPr>
      <w:autoSpaceDE w:val="0"/>
      <w:autoSpaceDN w:val="0"/>
      <w:adjustRightInd w:val="0"/>
    </w:pPr>
    <w:rPr>
      <w:rFonts w:ascii="Warnock Pro" w:eastAsiaTheme="minorHAnsi" w:hAnsi="Warnock Pro" w:cs="Warnock Pro"/>
      <w:color w:val="000000"/>
      <w:sz w:val="24"/>
      <w:szCs w:val="24"/>
      <w:lang w:val="es-ES" w:eastAsia="en-US"/>
    </w:rPr>
  </w:style>
  <w:style w:type="paragraph" w:customStyle="1" w:styleId="Pointabc">
    <w:name w:val="Point abc"/>
    <w:basedOn w:val="Normal"/>
    <w:rsid w:val="007051B7"/>
    <w:pPr>
      <w:widowControl/>
      <w:numPr>
        <w:ilvl w:val="1"/>
        <w:numId w:val="3"/>
      </w:numPr>
      <w:spacing w:before="120" w:after="120" w:line="360" w:lineRule="auto"/>
    </w:pPr>
    <w:rPr>
      <w:rFonts w:eastAsiaTheme="minorHAnsi"/>
      <w:szCs w:val="22"/>
      <w:lang w:val="es-ES" w:eastAsia="en-US"/>
    </w:rPr>
  </w:style>
  <w:style w:type="paragraph" w:customStyle="1" w:styleId="Pointabc1">
    <w:name w:val="Point abc (1)"/>
    <w:basedOn w:val="Normal"/>
    <w:rsid w:val="007051B7"/>
    <w:pPr>
      <w:widowControl/>
      <w:numPr>
        <w:ilvl w:val="3"/>
        <w:numId w:val="3"/>
      </w:numPr>
      <w:spacing w:before="120" w:after="120" w:line="360" w:lineRule="auto"/>
    </w:pPr>
    <w:rPr>
      <w:rFonts w:eastAsiaTheme="minorHAnsi"/>
      <w:szCs w:val="22"/>
      <w:lang w:val="es-ES" w:eastAsia="en-US"/>
    </w:rPr>
  </w:style>
  <w:style w:type="paragraph" w:customStyle="1" w:styleId="Pointabc2">
    <w:name w:val="Point abc (2)"/>
    <w:basedOn w:val="Normal"/>
    <w:rsid w:val="007051B7"/>
    <w:pPr>
      <w:widowControl/>
      <w:numPr>
        <w:ilvl w:val="5"/>
        <w:numId w:val="3"/>
      </w:numPr>
      <w:spacing w:before="120" w:after="120" w:line="360" w:lineRule="auto"/>
    </w:pPr>
    <w:rPr>
      <w:rFonts w:eastAsiaTheme="minorHAnsi"/>
      <w:szCs w:val="22"/>
      <w:lang w:val="es-ES" w:eastAsia="en-US"/>
    </w:rPr>
  </w:style>
  <w:style w:type="paragraph" w:customStyle="1" w:styleId="Pointabc3">
    <w:name w:val="Point abc (3)"/>
    <w:basedOn w:val="Normal"/>
    <w:rsid w:val="007051B7"/>
    <w:pPr>
      <w:widowControl/>
      <w:numPr>
        <w:ilvl w:val="7"/>
        <w:numId w:val="3"/>
      </w:numPr>
      <w:spacing w:before="120" w:after="120" w:line="360" w:lineRule="auto"/>
    </w:pPr>
    <w:rPr>
      <w:rFonts w:eastAsiaTheme="minorHAnsi"/>
      <w:szCs w:val="22"/>
      <w:lang w:val="es-ES" w:eastAsia="en-US"/>
    </w:rPr>
  </w:style>
  <w:style w:type="paragraph" w:customStyle="1" w:styleId="Pointabc4">
    <w:name w:val="Point abc (4)"/>
    <w:basedOn w:val="Normal"/>
    <w:rsid w:val="007051B7"/>
    <w:pPr>
      <w:widowControl/>
      <w:numPr>
        <w:ilvl w:val="8"/>
        <w:numId w:val="3"/>
      </w:numPr>
      <w:spacing w:before="120" w:after="120" w:line="360" w:lineRule="auto"/>
    </w:pPr>
    <w:rPr>
      <w:rFonts w:eastAsiaTheme="minorHAnsi"/>
      <w:szCs w:val="22"/>
      <w:lang w:val="es-ES" w:eastAsia="en-US"/>
    </w:rPr>
  </w:style>
  <w:style w:type="paragraph" w:customStyle="1" w:styleId="Point123">
    <w:name w:val="Point 123"/>
    <w:basedOn w:val="Normal"/>
    <w:rsid w:val="007051B7"/>
    <w:pPr>
      <w:widowControl/>
      <w:numPr>
        <w:numId w:val="3"/>
      </w:numPr>
      <w:spacing w:before="120" w:after="120" w:line="360" w:lineRule="auto"/>
    </w:pPr>
    <w:rPr>
      <w:rFonts w:eastAsiaTheme="minorHAnsi"/>
      <w:szCs w:val="22"/>
      <w:lang w:val="es-ES" w:eastAsia="en-US"/>
    </w:rPr>
  </w:style>
  <w:style w:type="paragraph" w:customStyle="1" w:styleId="Point1231">
    <w:name w:val="Point 123 (1)"/>
    <w:basedOn w:val="Normal"/>
    <w:rsid w:val="007051B7"/>
    <w:pPr>
      <w:widowControl/>
      <w:numPr>
        <w:ilvl w:val="2"/>
        <w:numId w:val="3"/>
      </w:numPr>
      <w:spacing w:before="120" w:after="120" w:line="360" w:lineRule="auto"/>
    </w:pPr>
    <w:rPr>
      <w:rFonts w:eastAsiaTheme="minorHAnsi"/>
      <w:szCs w:val="22"/>
      <w:lang w:val="es-ES" w:eastAsia="en-US"/>
    </w:rPr>
  </w:style>
  <w:style w:type="paragraph" w:customStyle="1" w:styleId="Point1232">
    <w:name w:val="Point 123 (2)"/>
    <w:basedOn w:val="Normal"/>
    <w:rsid w:val="007051B7"/>
    <w:pPr>
      <w:widowControl/>
      <w:numPr>
        <w:ilvl w:val="4"/>
        <w:numId w:val="3"/>
      </w:numPr>
      <w:spacing w:before="120" w:after="120" w:line="360" w:lineRule="auto"/>
    </w:pPr>
    <w:rPr>
      <w:rFonts w:eastAsiaTheme="minorHAnsi"/>
      <w:szCs w:val="22"/>
      <w:lang w:val="es-ES" w:eastAsia="en-US"/>
    </w:rPr>
  </w:style>
  <w:style w:type="paragraph" w:customStyle="1" w:styleId="Point1233">
    <w:name w:val="Point 123 (3)"/>
    <w:basedOn w:val="Normal"/>
    <w:rsid w:val="007051B7"/>
    <w:pPr>
      <w:widowControl/>
      <w:numPr>
        <w:ilvl w:val="6"/>
        <w:numId w:val="3"/>
      </w:numPr>
      <w:spacing w:before="120" w:after="120" w:line="360" w:lineRule="auto"/>
    </w:pPr>
    <w:rPr>
      <w:rFonts w:eastAsiaTheme="minorHAnsi"/>
      <w:szCs w:val="22"/>
      <w:lang w:val="es-ES" w:eastAsia="en-US"/>
    </w:rPr>
  </w:style>
  <w:style w:type="character" w:customStyle="1" w:styleId="Nessuno">
    <w:name w:val="Nessuno"/>
    <w:rsid w:val="007051B7"/>
  </w:style>
  <w:style w:type="character" w:customStyle="1" w:styleId="outputecliaff">
    <w:name w:val="outputecliaff"/>
    <w:basedOn w:val="DefaultParagraphFont"/>
    <w:rsid w:val="007051B7"/>
  </w:style>
  <w:style w:type="character" w:customStyle="1" w:styleId="affairetitle">
    <w:name w:val="affaire_title"/>
    <w:basedOn w:val="DefaultParagraphFont"/>
    <w:rsid w:val="007051B7"/>
  </w:style>
  <w:style w:type="paragraph" w:styleId="Index1">
    <w:name w:val="index 1"/>
    <w:basedOn w:val="Normal"/>
    <w:next w:val="Normal"/>
    <w:autoRedefine/>
    <w:unhideWhenUsed/>
    <w:rsid w:val="007051B7"/>
    <w:pPr>
      <w:widowControl/>
      <w:snapToGrid w:val="0"/>
    </w:pPr>
    <w:rPr>
      <w:lang w:val="es-ES"/>
    </w:rPr>
  </w:style>
  <w:style w:type="character" w:styleId="FollowedHyperlink">
    <w:name w:val="FollowedHyperlink"/>
    <w:basedOn w:val="DefaultParagraphFont"/>
    <w:unhideWhenUsed/>
    <w:rsid w:val="007051B7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051B7"/>
    <w:rPr>
      <w:sz w:val="24"/>
      <w:szCs w:val="24"/>
      <w:lang w:val="es-ES"/>
    </w:rPr>
  </w:style>
  <w:style w:type="paragraph" w:customStyle="1" w:styleId="AmDocTypeTab">
    <w:name w:val="AmDocTypeTab"/>
    <w:basedOn w:val="Normal"/>
    <w:rsid w:val="00C732DD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C732DD"/>
    <w:pPr>
      <w:spacing w:after="240"/>
      <w:jc w:val="center"/>
    </w:pPr>
  </w:style>
  <w:style w:type="paragraph" w:customStyle="1" w:styleId="AmDateTab">
    <w:name w:val="AmDateTab"/>
    <w:basedOn w:val="Normal"/>
    <w:rsid w:val="00C732DD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C732DD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C732DD"/>
  </w:style>
  <w:style w:type="paragraph" w:styleId="ListNumber">
    <w:name w:val="List Number"/>
    <w:basedOn w:val="Normal"/>
    <w:rsid w:val="00C732DD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C732DD"/>
    <w:pPr>
      <w:widowControl/>
      <w:tabs>
        <w:tab w:val="num" w:pos="360"/>
      </w:tabs>
      <w:spacing w:before="120" w:after="120"/>
      <w:jc w:val="both"/>
    </w:pPr>
    <w:rPr>
      <w:szCs w:val="22"/>
    </w:rPr>
  </w:style>
  <w:style w:type="paragraph" w:customStyle="1" w:styleId="ListBullet10">
    <w:name w:val="List Bullet1"/>
    <w:basedOn w:val="Normal"/>
    <w:next w:val="ListBullet"/>
    <w:unhideWhenUsed/>
    <w:rsid w:val="00C732DD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21">
    <w:name w:val="List Bullet 21"/>
    <w:basedOn w:val="Normal"/>
    <w:next w:val="ListBullet2"/>
    <w:unhideWhenUsed/>
    <w:rsid w:val="00C732DD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31">
    <w:name w:val="List Bullet 31"/>
    <w:basedOn w:val="Normal"/>
    <w:next w:val="ListBullet3"/>
    <w:unhideWhenUsed/>
    <w:rsid w:val="00C732DD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41">
    <w:name w:val="List Bullet 41"/>
    <w:basedOn w:val="Normal"/>
    <w:next w:val="ListBullet4"/>
    <w:unhideWhenUsed/>
    <w:rsid w:val="00C732DD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EC1">
    <w:name w:val="EC1"/>
    <w:basedOn w:val="Normal"/>
    <w:next w:val="ListParagraph"/>
    <w:link w:val="ListParagraphChar"/>
    <w:uiPriority w:val="34"/>
    <w:qFormat/>
    <w:rsid w:val="00C732DD"/>
    <w:pPr>
      <w:widowControl/>
      <w:spacing w:before="120" w:after="120"/>
      <w:ind w:left="720"/>
      <w:contextualSpacing/>
      <w:jc w:val="both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aliases w:val="Bullet List Paragraph Char,List Paragraph1 Char,Elenco a colori - Colore 11 Char,Fiche List Paragraph Char,Conclusion de partie Char,Dot pt Char,No Spacing1 Char,List Paragraph Char Char Char Char,Indicator Text Char,L Char,EC Char"/>
    <w:link w:val="EC1"/>
    <w:uiPriority w:val="34"/>
    <w:qFormat/>
    <w:locked/>
    <w:rsid w:val="00C732DD"/>
    <w:rPr>
      <w:rFonts w:eastAsia="Calibri"/>
      <w:sz w:val="24"/>
      <w:szCs w:val="22"/>
      <w:lang w:val="es-ES_tradnl" w:eastAsia="en-US"/>
    </w:rPr>
  </w:style>
  <w:style w:type="paragraph" w:customStyle="1" w:styleId="Caption1">
    <w:name w:val="Caption1"/>
    <w:basedOn w:val="Normal"/>
    <w:next w:val="Normal"/>
    <w:unhideWhenUsed/>
    <w:qFormat/>
    <w:rsid w:val="00C732DD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customStyle="1" w:styleId="TableofFigures1">
    <w:name w:val="Table of Figures1"/>
    <w:basedOn w:val="Normal"/>
    <w:next w:val="Normal"/>
    <w:unhideWhenUsed/>
    <w:rsid w:val="00C732DD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ListNumber21">
    <w:name w:val="List Number 21"/>
    <w:basedOn w:val="Normal"/>
    <w:next w:val="ListNumber2"/>
    <w:unhideWhenUsed/>
    <w:rsid w:val="00C732DD"/>
    <w:pPr>
      <w:widowControl/>
      <w:tabs>
        <w:tab w:val="num" w:pos="1440"/>
      </w:tabs>
      <w:spacing w:before="120" w:after="120"/>
      <w:ind w:left="144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31">
    <w:name w:val="List Number 31"/>
    <w:basedOn w:val="Normal"/>
    <w:next w:val="ListNumber3"/>
    <w:unhideWhenUsed/>
    <w:rsid w:val="00C732DD"/>
    <w:pPr>
      <w:widowControl/>
      <w:tabs>
        <w:tab w:val="num" w:pos="1440"/>
      </w:tabs>
      <w:spacing w:before="120" w:after="120"/>
      <w:ind w:left="144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CommentText1">
    <w:name w:val="Comment Text1"/>
    <w:basedOn w:val="Normal"/>
    <w:next w:val="CommentText"/>
    <w:unhideWhenUsed/>
    <w:qFormat/>
    <w:rsid w:val="00C732DD"/>
    <w:pPr>
      <w:widowControl/>
      <w:spacing w:before="120" w:after="120"/>
      <w:jc w:val="both"/>
    </w:pPr>
    <w:rPr>
      <w:sz w:val="20"/>
    </w:rPr>
  </w:style>
  <w:style w:type="paragraph" w:customStyle="1" w:styleId="CommentSubject1">
    <w:name w:val="Comment Subject1"/>
    <w:basedOn w:val="CommentText"/>
    <w:next w:val="CommentText"/>
    <w:unhideWhenUsed/>
    <w:rsid w:val="00C732DD"/>
    <w:pPr>
      <w:widowControl/>
      <w:spacing w:before="120" w:after="120"/>
      <w:jc w:val="both"/>
    </w:pPr>
    <w:rPr>
      <w:rFonts w:eastAsia="Calibri"/>
      <w:b/>
      <w:bCs/>
      <w:lang w:eastAsia="en-US"/>
    </w:rPr>
  </w:style>
  <w:style w:type="paragraph" w:customStyle="1" w:styleId="BalloonText1">
    <w:name w:val="Balloon Text1"/>
    <w:basedOn w:val="Normal"/>
    <w:next w:val="BalloonText"/>
    <w:unhideWhenUsed/>
    <w:rsid w:val="00C732DD"/>
    <w:pPr>
      <w:widowControl/>
      <w:jc w:val="both"/>
    </w:pPr>
    <w:rPr>
      <w:rFonts w:ascii="Segoe UI" w:hAnsi="Segoe UI" w:cs="Segoe UI"/>
      <w:sz w:val="18"/>
      <w:szCs w:val="18"/>
    </w:rPr>
  </w:style>
  <w:style w:type="paragraph" w:customStyle="1" w:styleId="Normal2">
    <w:name w:val="Normal2"/>
    <w:basedOn w:val="Normal"/>
    <w:rsid w:val="00C732DD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ListBullet1">
    <w:name w:val="List Bullet 1"/>
    <w:basedOn w:val="Normal"/>
    <w:rsid w:val="00C732DD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C732DD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C732DD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C732DD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C732DD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C732DD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C732DD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C732DD"/>
    <w:pPr>
      <w:spacing w:before="120" w:after="120"/>
      <w:jc w:val="both"/>
    </w:pPr>
    <w:rPr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Dash3">
    <w:name w:val="List Dash 3"/>
    <w:basedOn w:val="Normal"/>
    <w:rsid w:val="00C732DD"/>
    <w:pPr>
      <w:widowControl/>
      <w:numPr>
        <w:numId w:val="8"/>
      </w:numPr>
      <w:spacing w:before="120" w:after="120"/>
      <w:jc w:val="both"/>
    </w:pPr>
    <w:rPr>
      <w:szCs w:val="22"/>
      <w:lang w:val="fr-FR"/>
    </w:rPr>
  </w:style>
  <w:style w:type="paragraph" w:customStyle="1" w:styleId="ListDash4">
    <w:name w:val="List Dash 4"/>
    <w:basedOn w:val="Normal"/>
    <w:rsid w:val="00C732DD"/>
    <w:pPr>
      <w:widowControl/>
      <w:numPr>
        <w:numId w:val="9"/>
      </w:numPr>
      <w:spacing w:before="120" w:after="120"/>
      <w:jc w:val="both"/>
    </w:pPr>
    <w:rPr>
      <w:szCs w:val="22"/>
      <w:lang w:val="fr-FR"/>
    </w:rPr>
  </w:style>
  <w:style w:type="paragraph" w:customStyle="1" w:styleId="ListNumber1">
    <w:name w:val="List Number 1"/>
    <w:basedOn w:val="Text1"/>
    <w:rsid w:val="00C732DD"/>
    <w:pPr>
      <w:numPr>
        <w:numId w:val="10"/>
      </w:numPr>
      <w:tabs>
        <w:tab w:val="clear" w:pos="1560"/>
        <w:tab w:val="num" w:pos="1080"/>
      </w:tabs>
      <w:ind w:left="1080" w:hanging="360"/>
    </w:pPr>
    <w:rPr>
      <w:rFonts w:eastAsia="Times New Roman"/>
      <w:lang w:val="fr-FR" w:eastAsia="en-GB"/>
    </w:rPr>
  </w:style>
  <w:style w:type="paragraph" w:customStyle="1" w:styleId="ListNumber1Level2">
    <w:name w:val="List Number 1 (Level 2)"/>
    <w:basedOn w:val="Text1"/>
    <w:rsid w:val="00C732DD"/>
    <w:pPr>
      <w:numPr>
        <w:ilvl w:val="1"/>
        <w:numId w:val="10"/>
      </w:numPr>
      <w:tabs>
        <w:tab w:val="clear" w:pos="2268"/>
        <w:tab w:val="num" w:pos="1080"/>
      </w:tabs>
      <w:ind w:left="1080" w:hanging="360"/>
    </w:pPr>
    <w:rPr>
      <w:rFonts w:eastAsia="Times New Roman"/>
      <w:lang w:val="fr-FR" w:eastAsia="en-GB"/>
    </w:rPr>
  </w:style>
  <w:style w:type="paragraph" w:customStyle="1" w:styleId="ListNumber2Level2">
    <w:name w:val="List Number 2 (Level 2)"/>
    <w:basedOn w:val="Text2"/>
    <w:rsid w:val="00C732DD"/>
    <w:pPr>
      <w:tabs>
        <w:tab w:val="num" w:pos="2268"/>
      </w:tabs>
      <w:ind w:left="2268" w:hanging="708"/>
    </w:pPr>
    <w:rPr>
      <w:rFonts w:eastAsia="Times New Roman"/>
      <w:lang w:val="fr-FR" w:eastAsia="en-GB"/>
    </w:rPr>
  </w:style>
  <w:style w:type="paragraph" w:customStyle="1" w:styleId="ListNumber3Level2">
    <w:name w:val="List Number 3 (Level 2)"/>
    <w:basedOn w:val="Text3"/>
    <w:rsid w:val="00C732DD"/>
    <w:pPr>
      <w:tabs>
        <w:tab w:val="num" w:pos="2268"/>
      </w:tabs>
      <w:ind w:left="2268" w:hanging="708"/>
    </w:pPr>
    <w:rPr>
      <w:rFonts w:eastAsia="Times New Roman"/>
      <w:lang w:val="fr-FR" w:eastAsia="en-GB"/>
    </w:rPr>
  </w:style>
  <w:style w:type="paragraph" w:customStyle="1" w:styleId="ListNumber4Level2">
    <w:name w:val="List Number 4 (Level 2)"/>
    <w:basedOn w:val="Text4"/>
    <w:rsid w:val="00C732DD"/>
    <w:pPr>
      <w:tabs>
        <w:tab w:val="num" w:pos="2268"/>
      </w:tabs>
      <w:ind w:left="2268" w:hanging="708"/>
    </w:pPr>
    <w:rPr>
      <w:rFonts w:eastAsia="Times New Roman"/>
      <w:lang w:val="fr-FR" w:eastAsia="en-GB"/>
    </w:rPr>
  </w:style>
  <w:style w:type="paragraph" w:customStyle="1" w:styleId="ListNumber1Level3">
    <w:name w:val="List Number 1 (Level 3)"/>
    <w:basedOn w:val="Text1"/>
    <w:rsid w:val="00C732DD"/>
    <w:pPr>
      <w:numPr>
        <w:ilvl w:val="2"/>
        <w:numId w:val="10"/>
      </w:numPr>
      <w:tabs>
        <w:tab w:val="clear" w:pos="2977"/>
        <w:tab w:val="num" w:pos="1080"/>
      </w:tabs>
      <w:ind w:left="1080" w:hanging="360"/>
    </w:pPr>
    <w:rPr>
      <w:rFonts w:eastAsia="Times New Roman"/>
      <w:lang w:val="fr-FR" w:eastAsia="en-GB"/>
    </w:rPr>
  </w:style>
  <w:style w:type="paragraph" w:customStyle="1" w:styleId="ListNumber2Level3">
    <w:name w:val="List Number 2 (Level 3)"/>
    <w:basedOn w:val="Text2"/>
    <w:rsid w:val="00C732DD"/>
    <w:pPr>
      <w:tabs>
        <w:tab w:val="num" w:pos="2977"/>
      </w:tabs>
      <w:ind w:left="2977" w:hanging="709"/>
    </w:pPr>
    <w:rPr>
      <w:rFonts w:eastAsia="Times New Roman"/>
      <w:lang w:val="fr-FR" w:eastAsia="en-GB"/>
    </w:rPr>
  </w:style>
  <w:style w:type="paragraph" w:customStyle="1" w:styleId="ListNumber3Level3">
    <w:name w:val="List Number 3 (Level 3)"/>
    <w:basedOn w:val="Text3"/>
    <w:rsid w:val="00C732DD"/>
    <w:pPr>
      <w:tabs>
        <w:tab w:val="num" w:pos="2977"/>
      </w:tabs>
      <w:ind w:left="2977" w:hanging="709"/>
    </w:pPr>
    <w:rPr>
      <w:rFonts w:eastAsia="Times New Roman"/>
      <w:lang w:val="fr-FR" w:eastAsia="en-GB"/>
    </w:rPr>
  </w:style>
  <w:style w:type="paragraph" w:customStyle="1" w:styleId="ListNumber4Level3">
    <w:name w:val="List Number 4 (Level 3)"/>
    <w:basedOn w:val="Text4"/>
    <w:rsid w:val="00C732DD"/>
    <w:pPr>
      <w:tabs>
        <w:tab w:val="num" w:pos="2977"/>
      </w:tabs>
      <w:ind w:left="2977" w:hanging="709"/>
    </w:pPr>
    <w:rPr>
      <w:rFonts w:eastAsia="Times New Roman"/>
      <w:lang w:val="fr-FR" w:eastAsia="en-GB"/>
    </w:rPr>
  </w:style>
  <w:style w:type="paragraph" w:customStyle="1" w:styleId="ListNumber1Level4">
    <w:name w:val="List Number 1 (Level 4)"/>
    <w:basedOn w:val="Text1"/>
    <w:rsid w:val="00C732DD"/>
    <w:pPr>
      <w:numPr>
        <w:ilvl w:val="3"/>
        <w:numId w:val="10"/>
      </w:numPr>
      <w:tabs>
        <w:tab w:val="clear" w:pos="3686"/>
        <w:tab w:val="num" w:pos="1080"/>
      </w:tabs>
      <w:ind w:left="1080" w:hanging="360"/>
    </w:pPr>
    <w:rPr>
      <w:rFonts w:eastAsia="Times New Roman"/>
      <w:lang w:val="fr-FR" w:eastAsia="en-GB"/>
    </w:rPr>
  </w:style>
  <w:style w:type="paragraph" w:customStyle="1" w:styleId="ListNumber2Level4">
    <w:name w:val="List Number 2 (Level 4)"/>
    <w:basedOn w:val="Text2"/>
    <w:rsid w:val="00C732DD"/>
    <w:pPr>
      <w:tabs>
        <w:tab w:val="num" w:pos="3686"/>
      </w:tabs>
      <w:ind w:left="3686" w:hanging="709"/>
    </w:pPr>
    <w:rPr>
      <w:rFonts w:eastAsia="Times New Roman"/>
      <w:lang w:val="fr-FR" w:eastAsia="en-GB"/>
    </w:rPr>
  </w:style>
  <w:style w:type="paragraph" w:customStyle="1" w:styleId="ListNumber3Level4">
    <w:name w:val="List Number 3 (Level 4)"/>
    <w:basedOn w:val="Text3"/>
    <w:rsid w:val="00C732DD"/>
    <w:pPr>
      <w:tabs>
        <w:tab w:val="num" w:pos="3686"/>
      </w:tabs>
      <w:ind w:left="3686" w:hanging="709"/>
    </w:pPr>
    <w:rPr>
      <w:rFonts w:eastAsia="Times New Roman"/>
      <w:lang w:val="fr-FR" w:eastAsia="en-GB"/>
    </w:rPr>
  </w:style>
  <w:style w:type="paragraph" w:customStyle="1" w:styleId="ListNumber4Level4">
    <w:name w:val="List Number 4 (Level 4)"/>
    <w:basedOn w:val="Text4"/>
    <w:rsid w:val="00C732DD"/>
    <w:pPr>
      <w:tabs>
        <w:tab w:val="num" w:pos="3686"/>
      </w:tabs>
      <w:ind w:left="3686" w:hanging="709"/>
    </w:pPr>
    <w:rPr>
      <w:rFonts w:eastAsia="Times New Roman"/>
      <w:lang w:val="fr-FR" w:eastAsia="en-GB"/>
    </w:rPr>
  </w:style>
  <w:style w:type="paragraph" w:customStyle="1" w:styleId="Annexetitreacte">
    <w:name w:val="Annexe titre (acte)"/>
    <w:basedOn w:val="Normal"/>
    <w:next w:val="Normal"/>
    <w:rsid w:val="00C732DD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exposglobal">
    <w:name w:val="Annexe titre (exposé global)"/>
    <w:basedOn w:val="Normal"/>
    <w:next w:val="Normal"/>
    <w:rsid w:val="00C732DD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acte">
    <w:name w:val="Annexe titre (fiche fin. acte)"/>
    <w:basedOn w:val="Normal"/>
    <w:next w:val="Normal"/>
    <w:rsid w:val="00C732DD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globale">
    <w:name w:val="Annexe titre (fiche fin. globale)"/>
    <w:basedOn w:val="Normal"/>
    <w:next w:val="Normal"/>
    <w:rsid w:val="00C732DD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globale">
    <w:name w:val="Annexe titre (globale)"/>
    <w:basedOn w:val="Normal"/>
    <w:next w:val="Normal"/>
    <w:rsid w:val="00C732DD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Exposdesmotifstitreglobal">
    <w:name w:val="Exposé des motifs titre (global)"/>
    <w:basedOn w:val="Normal"/>
    <w:next w:val="Normal"/>
    <w:rsid w:val="00C732DD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Langueoriginale">
    <w:name w:val="Langue originale"/>
    <w:basedOn w:val="Normal"/>
    <w:rsid w:val="00C732DD"/>
    <w:pPr>
      <w:widowControl/>
      <w:spacing w:before="360" w:after="120"/>
      <w:jc w:val="center"/>
    </w:pPr>
    <w:rPr>
      <w:caps/>
      <w:szCs w:val="22"/>
      <w:lang w:val="fr-FR"/>
    </w:rPr>
  </w:style>
  <w:style w:type="paragraph" w:customStyle="1" w:styleId="Phrasefinale">
    <w:name w:val="Phrase finale"/>
    <w:basedOn w:val="Normal"/>
    <w:next w:val="Normal"/>
    <w:rsid w:val="00C732DD"/>
    <w:pPr>
      <w:widowControl/>
      <w:spacing w:before="360"/>
      <w:jc w:val="center"/>
    </w:pPr>
    <w:rPr>
      <w:szCs w:val="22"/>
      <w:lang w:val="fr-FR"/>
    </w:rPr>
  </w:style>
  <w:style w:type="paragraph" w:customStyle="1" w:styleId="Prliminairetitre">
    <w:name w:val="Préliminaire titre"/>
    <w:basedOn w:val="Normal"/>
    <w:next w:val="Normal"/>
    <w:rsid w:val="00C732DD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Prliminairetype">
    <w:name w:val="Préliminaire type"/>
    <w:basedOn w:val="Normal"/>
    <w:next w:val="Normal"/>
    <w:rsid w:val="00C732DD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Rfrenceinstitutionelle">
    <w:name w:val="Référence institutionelle"/>
    <w:basedOn w:val="Normal"/>
    <w:next w:val="Statut"/>
    <w:rsid w:val="00C732DD"/>
    <w:pPr>
      <w:widowControl/>
      <w:spacing w:after="240"/>
      <w:ind w:left="5103"/>
    </w:pPr>
    <w:rPr>
      <w:szCs w:val="22"/>
      <w:lang w:val="fr-FR"/>
    </w:rPr>
  </w:style>
  <w:style w:type="paragraph" w:customStyle="1" w:styleId="Rfrenceinterinstitutionelle">
    <w:name w:val="Référence interinstitutionelle"/>
    <w:basedOn w:val="Normal"/>
    <w:next w:val="Statut"/>
    <w:rsid w:val="00C732DD"/>
    <w:pPr>
      <w:widowControl/>
      <w:ind w:left="5103"/>
    </w:pPr>
    <w:rPr>
      <w:szCs w:val="22"/>
      <w:lang w:val="fr-FR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C732DD"/>
    <w:pPr>
      <w:widowControl/>
      <w:ind w:left="5103"/>
    </w:pPr>
    <w:rPr>
      <w:szCs w:val="22"/>
      <w:lang w:val="fr-FR"/>
    </w:rPr>
  </w:style>
  <w:style w:type="paragraph" w:customStyle="1" w:styleId="Sous-titreobjetprliminaire">
    <w:name w:val="Sous-titre objet (préliminaire)"/>
    <w:basedOn w:val="Normal"/>
    <w:rsid w:val="00C732DD"/>
    <w:pPr>
      <w:widowControl/>
      <w:jc w:val="center"/>
    </w:pPr>
    <w:rPr>
      <w:b/>
      <w:szCs w:val="22"/>
      <w:lang w:val="fr-FR"/>
    </w:rPr>
  </w:style>
  <w:style w:type="paragraph" w:customStyle="1" w:styleId="Statutprliminaire">
    <w:name w:val="Statut (préliminaire)"/>
    <w:basedOn w:val="Normal"/>
    <w:next w:val="Normal"/>
    <w:rsid w:val="00C732DD"/>
    <w:pPr>
      <w:widowControl/>
      <w:spacing w:before="360"/>
      <w:jc w:val="center"/>
    </w:pPr>
    <w:rPr>
      <w:szCs w:val="22"/>
      <w:lang w:val="fr-FR"/>
    </w:rPr>
  </w:style>
  <w:style w:type="paragraph" w:customStyle="1" w:styleId="Titreobjetprliminaire">
    <w:name w:val="Titre objet (préliminaire)"/>
    <w:basedOn w:val="Normal"/>
    <w:next w:val="Normal"/>
    <w:rsid w:val="00C732DD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Typedudocumentprliminaire">
    <w:name w:val="Type du document (préliminaire)"/>
    <w:basedOn w:val="Normal"/>
    <w:next w:val="Normal"/>
    <w:rsid w:val="00C732DD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Fichefinancirestandardtitre">
    <w:name w:val="Fiche financière (standard) titre"/>
    <w:basedOn w:val="Normal"/>
    <w:next w:val="Normal"/>
    <w:rsid w:val="00C732DD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standardtitreacte">
    <w:name w:val="Fiche financière (standard) titre (acte)"/>
    <w:basedOn w:val="Normal"/>
    <w:next w:val="Normal"/>
    <w:rsid w:val="00C732DD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">
    <w:name w:val="Fiche financière (travail) titre"/>
    <w:basedOn w:val="Normal"/>
    <w:next w:val="Normal"/>
    <w:rsid w:val="00C732DD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acte">
    <w:name w:val="Fiche financière (travail) titre (acte)"/>
    <w:basedOn w:val="Normal"/>
    <w:next w:val="Normal"/>
    <w:rsid w:val="00C732DD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">
    <w:name w:val="Fiche financière (attribution) titre"/>
    <w:basedOn w:val="Normal"/>
    <w:next w:val="Normal"/>
    <w:rsid w:val="00C732DD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acte">
    <w:name w:val="Fiche financière (attribution) titre (acte)"/>
    <w:basedOn w:val="Normal"/>
    <w:next w:val="Normal"/>
    <w:rsid w:val="00C732DD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character" w:customStyle="1" w:styleId="tw4winMark">
    <w:name w:val="tw4winMark"/>
    <w:rsid w:val="00C732DD"/>
    <w:rPr>
      <w:vanish/>
      <w:color w:val="800080"/>
      <w:vertAlign w:val="subscript"/>
    </w:rPr>
  </w:style>
  <w:style w:type="paragraph" w:customStyle="1" w:styleId="Sous-titreobjet">
    <w:name w:val="Sous-titre objet"/>
    <w:basedOn w:val="Normal"/>
    <w:rsid w:val="00C732DD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C732DD"/>
  </w:style>
  <w:style w:type="paragraph" w:customStyle="1" w:styleId="FooterCoverPage">
    <w:name w:val="Footer Cover Page"/>
    <w:basedOn w:val="Normal"/>
    <w:link w:val="FooterCoverPageChar"/>
    <w:rsid w:val="00C732DD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C732DD"/>
    <w:rPr>
      <w:rFonts w:ascii="Times New Roman" w:hAnsi="Times New Roman" w:cs="Times New Roman"/>
      <w:b/>
      <w:sz w:val="28"/>
      <w:lang w:val="en-GB"/>
    </w:rPr>
  </w:style>
  <w:style w:type="character" w:customStyle="1" w:styleId="FooterCoverPageChar">
    <w:name w:val="Footer Cover Page Char"/>
    <w:link w:val="FooterCoverPage"/>
    <w:rsid w:val="00C732DD"/>
    <w:rPr>
      <w:rFonts w:eastAsia="Calibri"/>
      <w:sz w:val="24"/>
      <w:szCs w:val="22"/>
      <w:lang w:val="es-ES_tradnl"/>
    </w:rPr>
  </w:style>
  <w:style w:type="paragraph" w:customStyle="1" w:styleId="HeaderCoverPage">
    <w:name w:val="Header Cover Page"/>
    <w:basedOn w:val="Normal"/>
    <w:link w:val="HeaderCoverPageChar"/>
    <w:rsid w:val="00C732DD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C732DD"/>
    <w:rPr>
      <w:rFonts w:eastAsia="Calibri"/>
      <w:sz w:val="24"/>
      <w:szCs w:val="22"/>
      <w:lang w:val="es-ES_tradnl"/>
    </w:rPr>
  </w:style>
  <w:style w:type="paragraph" w:customStyle="1" w:styleId="ti-art">
    <w:name w:val="ti-art"/>
    <w:basedOn w:val="Normal"/>
    <w:rsid w:val="00C732DD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sti-art">
    <w:name w:val="sti-art"/>
    <w:basedOn w:val="Normal"/>
    <w:rsid w:val="00C732DD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Normal1">
    <w:name w:val="Normal1"/>
    <w:basedOn w:val="Normal"/>
    <w:rsid w:val="00C732DD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Normal3">
    <w:name w:val="Normal3"/>
    <w:basedOn w:val="Normal"/>
    <w:rsid w:val="00C732DD"/>
    <w:pPr>
      <w:widowControl/>
      <w:spacing w:before="100" w:beforeAutospacing="1" w:after="100" w:afterAutospacing="1"/>
    </w:pPr>
    <w:rPr>
      <w:szCs w:val="24"/>
    </w:rPr>
  </w:style>
  <w:style w:type="paragraph" w:customStyle="1" w:styleId="Num">
    <w:name w:val="Num"/>
    <w:basedOn w:val="Text1"/>
    <w:rsid w:val="00C732DD"/>
  </w:style>
  <w:style w:type="paragraph" w:customStyle="1" w:styleId="Point">
    <w:name w:val="Point"/>
    <w:basedOn w:val="NumPar1"/>
    <w:rsid w:val="00C732DD"/>
  </w:style>
  <w:style w:type="paragraph" w:customStyle="1" w:styleId="Pointletter">
    <w:name w:val="Point letter"/>
    <w:basedOn w:val="Point"/>
    <w:rsid w:val="00C732DD"/>
  </w:style>
  <w:style w:type="paragraph" w:customStyle="1" w:styleId="Numpar">
    <w:name w:val="Num par"/>
    <w:basedOn w:val="Text1"/>
    <w:rsid w:val="00C732DD"/>
  </w:style>
  <w:style w:type="paragraph" w:customStyle="1" w:styleId="TOC11">
    <w:name w:val="TOC 11"/>
    <w:basedOn w:val="Normal"/>
    <w:next w:val="Normal"/>
    <w:uiPriority w:val="39"/>
    <w:semiHidden/>
    <w:unhideWhenUsed/>
    <w:rsid w:val="00C732DD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C732DD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C732DD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C732DD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C732DD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C732DD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C732DD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C732DD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C732DD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C732DD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C732DD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C732D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C732DD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C732D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C732DD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C732DD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C732DD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C732DD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C732DD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C732DD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C732DD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C732DD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C732DD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C732DD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C732DD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C732DD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C732DD"/>
    <w:pPr>
      <w:numPr>
        <w:numId w:val="11"/>
      </w:numPr>
      <w:tabs>
        <w:tab w:val="clear" w:pos="850"/>
        <w:tab w:val="num" w:pos="1080"/>
      </w:tabs>
      <w:ind w:left="1080" w:hanging="360"/>
    </w:pPr>
  </w:style>
  <w:style w:type="paragraph" w:customStyle="1" w:styleId="Tiret1">
    <w:name w:val="Tiret 1"/>
    <w:basedOn w:val="Point1"/>
    <w:rsid w:val="00C732DD"/>
    <w:pPr>
      <w:numPr>
        <w:numId w:val="12"/>
      </w:numPr>
      <w:tabs>
        <w:tab w:val="clear" w:pos="1417"/>
        <w:tab w:val="num" w:pos="1440"/>
      </w:tabs>
      <w:ind w:left="1440" w:hanging="360"/>
    </w:pPr>
    <w:rPr>
      <w:rFonts w:eastAsia="Calibri"/>
      <w:lang w:val="es-ES_tradnl"/>
    </w:rPr>
  </w:style>
  <w:style w:type="paragraph" w:customStyle="1" w:styleId="Tiret2">
    <w:name w:val="Tiret 2"/>
    <w:basedOn w:val="Point2"/>
    <w:rsid w:val="00C732DD"/>
    <w:pPr>
      <w:numPr>
        <w:numId w:val="13"/>
      </w:numPr>
      <w:tabs>
        <w:tab w:val="clear" w:pos="1984"/>
        <w:tab w:val="num" w:pos="1440"/>
      </w:tabs>
      <w:ind w:left="1440" w:hanging="360"/>
    </w:pPr>
  </w:style>
  <w:style w:type="paragraph" w:customStyle="1" w:styleId="Tiret3">
    <w:name w:val="Tiret 3"/>
    <w:basedOn w:val="Point3"/>
    <w:rsid w:val="00C732DD"/>
    <w:pPr>
      <w:numPr>
        <w:numId w:val="14"/>
      </w:numPr>
      <w:tabs>
        <w:tab w:val="clear" w:pos="2551"/>
        <w:tab w:val="num" w:pos="1800"/>
      </w:tabs>
      <w:ind w:left="1800" w:hanging="360"/>
    </w:pPr>
  </w:style>
  <w:style w:type="paragraph" w:customStyle="1" w:styleId="Tiret4">
    <w:name w:val="Tiret 4"/>
    <w:basedOn w:val="Point4"/>
    <w:rsid w:val="00C732DD"/>
    <w:pPr>
      <w:numPr>
        <w:numId w:val="15"/>
      </w:numPr>
      <w:tabs>
        <w:tab w:val="clear" w:pos="3118"/>
        <w:tab w:val="num" w:pos="1800"/>
      </w:tabs>
      <w:ind w:left="1800" w:hanging="360"/>
    </w:pPr>
  </w:style>
  <w:style w:type="paragraph" w:customStyle="1" w:styleId="PointDouble0">
    <w:name w:val="PointDouble 0"/>
    <w:basedOn w:val="Normal"/>
    <w:rsid w:val="00C732DD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C732DD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C732DD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C732DD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C732DD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C732DD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C732DD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C732DD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C732DD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C732DD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C732DD"/>
    <w:pPr>
      <w:widowControl/>
      <w:numPr>
        <w:numId w:val="24"/>
      </w:numPr>
      <w:tabs>
        <w:tab w:val="clear" w:pos="850"/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C732DD"/>
    <w:pPr>
      <w:widowControl/>
      <w:numPr>
        <w:ilvl w:val="1"/>
        <w:numId w:val="24"/>
      </w:numPr>
      <w:tabs>
        <w:tab w:val="clear" w:pos="850"/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C732DD"/>
    <w:pPr>
      <w:widowControl/>
      <w:numPr>
        <w:ilvl w:val="2"/>
        <w:numId w:val="24"/>
      </w:numPr>
      <w:tabs>
        <w:tab w:val="clear" w:pos="850"/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C732DD"/>
    <w:pPr>
      <w:widowControl/>
      <w:numPr>
        <w:ilvl w:val="3"/>
        <w:numId w:val="24"/>
      </w:numPr>
      <w:tabs>
        <w:tab w:val="clear" w:pos="850"/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C732DD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C732DD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C732DD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C732DD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C732DD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C732DD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C732DD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C732DD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C732DD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C732DD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C732DD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C732DD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C732DD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C732DD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C732DD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C732DD"/>
    <w:pPr>
      <w:widowControl/>
      <w:numPr>
        <w:numId w:val="16"/>
      </w:numPr>
      <w:tabs>
        <w:tab w:val="clear" w:pos="850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C732DD"/>
    <w:pPr>
      <w:widowControl/>
      <w:numPr>
        <w:ilvl w:val="2"/>
        <w:numId w:val="16"/>
      </w:numPr>
      <w:tabs>
        <w:tab w:val="clear" w:pos="1417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C732DD"/>
    <w:pPr>
      <w:widowControl/>
      <w:numPr>
        <w:ilvl w:val="4"/>
        <w:numId w:val="16"/>
      </w:numPr>
      <w:tabs>
        <w:tab w:val="clear" w:pos="1984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C732DD"/>
    <w:pPr>
      <w:widowControl/>
      <w:numPr>
        <w:ilvl w:val="6"/>
        <w:numId w:val="16"/>
      </w:numPr>
      <w:tabs>
        <w:tab w:val="clear" w:pos="2551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C732DD"/>
    <w:pPr>
      <w:widowControl/>
      <w:numPr>
        <w:ilvl w:val="1"/>
        <w:numId w:val="16"/>
      </w:numPr>
      <w:tabs>
        <w:tab w:val="clear" w:pos="850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C732DD"/>
    <w:pPr>
      <w:widowControl/>
      <w:numPr>
        <w:ilvl w:val="3"/>
        <w:numId w:val="16"/>
      </w:numPr>
      <w:tabs>
        <w:tab w:val="clear" w:pos="1417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C732DD"/>
    <w:pPr>
      <w:widowControl/>
      <w:numPr>
        <w:ilvl w:val="5"/>
        <w:numId w:val="16"/>
      </w:numPr>
      <w:tabs>
        <w:tab w:val="clear" w:pos="1984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C732DD"/>
    <w:pPr>
      <w:widowControl/>
      <w:numPr>
        <w:ilvl w:val="7"/>
        <w:numId w:val="16"/>
      </w:numPr>
      <w:tabs>
        <w:tab w:val="clear" w:pos="2551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C732DD"/>
    <w:pPr>
      <w:widowControl/>
      <w:numPr>
        <w:ilvl w:val="8"/>
        <w:numId w:val="16"/>
      </w:numPr>
      <w:tabs>
        <w:tab w:val="clear" w:pos="3118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C732DD"/>
    <w:pPr>
      <w:widowControl/>
      <w:numPr>
        <w:numId w:val="17"/>
      </w:numPr>
      <w:tabs>
        <w:tab w:val="clear" w:pos="850"/>
        <w:tab w:val="num" w:pos="283"/>
      </w:tabs>
      <w:spacing w:before="120" w:after="120"/>
      <w:ind w:left="283" w:hanging="283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C732DD"/>
    <w:pPr>
      <w:widowControl/>
      <w:numPr>
        <w:numId w:val="18"/>
      </w:numPr>
      <w:tabs>
        <w:tab w:val="clear" w:pos="1417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C732DD"/>
    <w:pPr>
      <w:widowControl/>
      <w:numPr>
        <w:numId w:val="19"/>
      </w:numPr>
      <w:tabs>
        <w:tab w:val="clear" w:pos="1984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C732DD"/>
    <w:pPr>
      <w:widowControl/>
      <w:numPr>
        <w:numId w:val="20"/>
      </w:numPr>
      <w:tabs>
        <w:tab w:val="clear" w:pos="2551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C732DD"/>
    <w:pPr>
      <w:widowControl/>
      <w:numPr>
        <w:numId w:val="21"/>
      </w:numPr>
      <w:tabs>
        <w:tab w:val="clear" w:pos="3118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C732DD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C732DD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C732DD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C732DD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C732DD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C732DD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C732DD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C732DD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C732DD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C732DD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C732D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C732D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C732D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C732DD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C732DD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C732DD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C732DD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C732DD"/>
    <w:pPr>
      <w:widowControl/>
      <w:numPr>
        <w:numId w:val="22"/>
      </w:numPr>
      <w:tabs>
        <w:tab w:val="clear" w:pos="709"/>
        <w:tab w:val="num" w:pos="1560"/>
      </w:tabs>
      <w:spacing w:before="120" w:after="120"/>
      <w:ind w:left="15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C732DD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C732DD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C732D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C732DD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C732DD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C732DD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C732DD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C732DD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C732DD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C732DD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C732DD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C732DD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C732DD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C732DD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C732DD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C732DD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C732DD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C732DD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C732DD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C732DD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C732DD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C732D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C732DD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C732DD"/>
  </w:style>
  <w:style w:type="paragraph" w:customStyle="1" w:styleId="StatutPagedecouverture">
    <w:name w:val="Statut (Page de couverture)"/>
    <w:basedOn w:val="Statut"/>
    <w:next w:val="TypedudocumentPagedecouverture"/>
    <w:rsid w:val="00C732DD"/>
  </w:style>
  <w:style w:type="paragraph" w:customStyle="1" w:styleId="TitreobjetPagedecouverture">
    <w:name w:val="Titre objet (Page de couverture)"/>
    <w:basedOn w:val="Titreobjet"/>
    <w:next w:val="IntrtEEEPagedecouverture"/>
    <w:rsid w:val="00C732DD"/>
  </w:style>
  <w:style w:type="paragraph" w:customStyle="1" w:styleId="TypedudocumentPagedecouverture">
    <w:name w:val="Type du document (Page de couverture)"/>
    <w:basedOn w:val="Typedudocument"/>
    <w:next w:val="TitreobjetPagedecouverture"/>
    <w:rsid w:val="00C732DD"/>
  </w:style>
  <w:style w:type="paragraph" w:customStyle="1" w:styleId="Volume">
    <w:name w:val="Volume"/>
    <w:basedOn w:val="Normal"/>
    <w:next w:val="Confidentialit"/>
    <w:rsid w:val="00C732DD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C732DD"/>
    <w:pPr>
      <w:spacing w:after="240"/>
    </w:pPr>
  </w:style>
  <w:style w:type="paragraph" w:customStyle="1" w:styleId="Accompagnant">
    <w:name w:val="Accompagnant"/>
    <w:basedOn w:val="Normal"/>
    <w:next w:val="Typeacteprincipal"/>
    <w:rsid w:val="00C732DD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C732DD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C732DD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C732DD"/>
  </w:style>
  <w:style w:type="paragraph" w:customStyle="1" w:styleId="AccompagnantPagedecouverture">
    <w:name w:val="Accompagnant (Page de couverture)"/>
    <w:basedOn w:val="Accompagnant"/>
    <w:next w:val="TypeacteprincipalPagedecouverture"/>
    <w:rsid w:val="00C732DD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C732DD"/>
  </w:style>
  <w:style w:type="paragraph" w:customStyle="1" w:styleId="ObjetacteprincipalPagedecouverture">
    <w:name w:val="Objet acte principal (Page de couverture)"/>
    <w:basedOn w:val="Objetacteprincipal"/>
    <w:next w:val="Rfrencecroise"/>
    <w:rsid w:val="00C732DD"/>
  </w:style>
  <w:style w:type="paragraph" w:customStyle="1" w:styleId="LanguesfaisantfoiPagedecouverture">
    <w:name w:val="Langues faisant foi (Page de couverture)"/>
    <w:basedOn w:val="Normal"/>
    <w:next w:val="Normal"/>
    <w:rsid w:val="00C732DD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C732DD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C732DD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C732DD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C732DD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C732DD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C732DD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C732DD"/>
    <w:pPr>
      <w:numPr>
        <w:numId w:val="23"/>
      </w:numPr>
      <w:tabs>
        <w:tab w:val="clear" w:pos="3685"/>
        <w:tab w:val="num" w:pos="1417"/>
      </w:tabs>
      <w:ind w:left="1417"/>
    </w:pPr>
  </w:style>
  <w:style w:type="paragraph" w:customStyle="1" w:styleId="NumPar5">
    <w:name w:val="NumPar 5"/>
    <w:basedOn w:val="Normal"/>
    <w:next w:val="Text2"/>
    <w:rsid w:val="00C732DD"/>
    <w:pPr>
      <w:widowControl/>
      <w:numPr>
        <w:ilvl w:val="4"/>
        <w:numId w:val="24"/>
      </w:numPr>
      <w:tabs>
        <w:tab w:val="clear" w:pos="1417"/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C732DD"/>
    <w:pPr>
      <w:widowControl/>
      <w:numPr>
        <w:ilvl w:val="5"/>
        <w:numId w:val="24"/>
      </w:numPr>
      <w:tabs>
        <w:tab w:val="clear" w:pos="1417"/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C732DD"/>
    <w:pPr>
      <w:widowControl/>
      <w:numPr>
        <w:ilvl w:val="6"/>
        <w:numId w:val="24"/>
      </w:numPr>
      <w:tabs>
        <w:tab w:val="clear" w:pos="1417"/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C732DD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C732DD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C732DD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title-bold">
    <w:name w:val="title-bold"/>
    <w:basedOn w:val="Normal"/>
    <w:rsid w:val="00C732DD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basedOn w:val="DefaultParagraphFont"/>
    <w:uiPriority w:val="20"/>
    <w:qFormat/>
    <w:rsid w:val="00C732DD"/>
    <w:rPr>
      <w:i/>
      <w:iCs/>
    </w:rPr>
  </w:style>
  <w:style w:type="character" w:customStyle="1" w:styleId="sdzsvb">
    <w:name w:val="sdzsvb"/>
    <w:basedOn w:val="DefaultParagraphFont"/>
    <w:rsid w:val="00C732DD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732DD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732DD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C732DD"/>
    <w:rPr>
      <w:rFonts w:ascii="Segoe UI" w:hAnsi="Segoe UI" w:cs="Segoe UI" w:hint="default"/>
      <w:sz w:val="18"/>
      <w:szCs w:val="18"/>
      <w:shd w:val="clear" w:color="auto" w:fill="00FFFF"/>
    </w:rPr>
  </w:style>
  <w:style w:type="paragraph" w:customStyle="1" w:styleId="n2">
    <w:name w:val="n2"/>
    <w:basedOn w:val="Normal"/>
    <w:rsid w:val="00C732DD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j">
    <w:name w:val="j"/>
    <w:basedOn w:val="Normal"/>
    <w:rsid w:val="00C732DD"/>
    <w:pPr>
      <w:widowControl/>
      <w:spacing w:before="100" w:beforeAutospacing="1" w:after="100" w:afterAutospacing="1"/>
    </w:pPr>
    <w:rPr>
      <w:szCs w:val="24"/>
      <w:lang w:val="en-GB"/>
    </w:rPr>
  </w:style>
  <w:style w:type="character" w:customStyle="1" w:styleId="nacep">
    <w:name w:val="n_acep"/>
    <w:basedOn w:val="DefaultParagraphFont"/>
    <w:rsid w:val="00C732DD"/>
  </w:style>
  <w:style w:type="character" w:customStyle="1" w:styleId="h">
    <w:name w:val="h"/>
    <w:basedOn w:val="DefaultParagraphFont"/>
    <w:rsid w:val="00C732DD"/>
  </w:style>
  <w:style w:type="character" w:customStyle="1" w:styleId="sin">
    <w:name w:val="sin"/>
    <w:basedOn w:val="DefaultParagraphFont"/>
    <w:rsid w:val="00C732DD"/>
  </w:style>
  <w:style w:type="character" w:customStyle="1" w:styleId="cited-form">
    <w:name w:val="cited-form"/>
    <w:basedOn w:val="DefaultParagraphFont"/>
    <w:rsid w:val="00C732DD"/>
  </w:style>
  <w:style w:type="character" w:customStyle="1" w:styleId="UnresolvedMention">
    <w:name w:val="Unresolved Mention"/>
    <w:basedOn w:val="DefaultParagraphFont"/>
    <w:uiPriority w:val="99"/>
    <w:semiHidden/>
    <w:unhideWhenUsed/>
    <w:rsid w:val="00C732DD"/>
    <w:rPr>
      <w:color w:val="605E5C"/>
      <w:shd w:val="clear" w:color="auto" w:fill="E1DFDD"/>
    </w:rPr>
  </w:style>
  <w:style w:type="paragraph" w:styleId="ListBullet">
    <w:name w:val="List Bullet"/>
    <w:basedOn w:val="Normal"/>
    <w:rsid w:val="00C732DD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rsid w:val="00C732DD"/>
    <w:pPr>
      <w:tabs>
        <w:tab w:val="num" w:pos="720"/>
      </w:tabs>
      <w:ind w:left="720" w:hanging="360"/>
      <w:contextualSpacing/>
    </w:pPr>
  </w:style>
  <w:style w:type="paragraph" w:styleId="ListBullet3">
    <w:name w:val="List Bullet 3"/>
    <w:basedOn w:val="Normal"/>
    <w:rsid w:val="00C732DD"/>
    <w:pPr>
      <w:tabs>
        <w:tab w:val="num" w:pos="1080"/>
      </w:tabs>
      <w:ind w:left="1080" w:hanging="360"/>
      <w:contextualSpacing/>
    </w:pPr>
  </w:style>
  <w:style w:type="paragraph" w:styleId="ListBullet4">
    <w:name w:val="List Bullet 4"/>
    <w:basedOn w:val="Normal"/>
    <w:rsid w:val="00C732DD"/>
    <w:pPr>
      <w:tabs>
        <w:tab w:val="num" w:pos="1440"/>
      </w:tabs>
      <w:ind w:left="1440" w:hanging="360"/>
      <w:contextualSpacing/>
    </w:pPr>
  </w:style>
  <w:style w:type="paragraph" w:styleId="ListNumber2">
    <w:name w:val="List Number 2"/>
    <w:basedOn w:val="Normal"/>
    <w:rsid w:val="00C732DD"/>
    <w:pPr>
      <w:tabs>
        <w:tab w:val="num" w:pos="720"/>
      </w:tabs>
      <w:ind w:left="720" w:hanging="360"/>
      <w:contextualSpacing/>
    </w:pPr>
  </w:style>
  <w:style w:type="paragraph" w:styleId="ListNumber3">
    <w:name w:val="List Number 3"/>
    <w:basedOn w:val="Normal"/>
    <w:rsid w:val="00C732DD"/>
    <w:pPr>
      <w:tabs>
        <w:tab w:val="num" w:pos="1080"/>
      </w:tabs>
      <w:ind w:left="1080" w:hanging="360"/>
      <w:contextualSpacing/>
    </w:pPr>
  </w:style>
  <w:style w:type="character" w:customStyle="1" w:styleId="CommentTextChar1">
    <w:name w:val="Comment Text Char1"/>
    <w:basedOn w:val="DefaultParagraphFont"/>
    <w:rsid w:val="00C732DD"/>
    <w:rPr>
      <w:lang w:val="es-ES_tradnl"/>
    </w:rPr>
  </w:style>
  <w:style w:type="character" w:customStyle="1" w:styleId="CommentSubjectChar1">
    <w:name w:val="Comment Subject Char1"/>
    <w:basedOn w:val="CommentTextChar1"/>
    <w:rsid w:val="00C732DD"/>
    <w:rPr>
      <w:b/>
      <w:bCs/>
      <w:lang w:val="es-ES_tradnl"/>
    </w:rPr>
  </w:style>
  <w:style w:type="character" w:customStyle="1" w:styleId="BalloonTextChar1">
    <w:name w:val="Balloon Text Char1"/>
    <w:basedOn w:val="DefaultParagraphFont"/>
    <w:rsid w:val="00C732DD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654F67-C94E-40A4-8D65-D10FFB4CD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 RELEC</dc:creator>
  <cp:keywords/>
  <cp:lastModifiedBy>César Castelló Start</cp:lastModifiedBy>
  <cp:revision>2</cp:revision>
  <cp:lastPrinted>2004-11-19T15:42:00Z</cp:lastPrinted>
  <dcterms:created xsi:type="dcterms:W3CDTF">2024-09-10T14:19:00Z</dcterms:created>
  <dcterms:modified xsi:type="dcterms:W3CDTF">2024-09-10T14:19:00Z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P9_TA(2024)0338_</vt:lpwstr>
  </property>
  <property fmtid="{D5CDD505-2E9C-101B-9397-08002B2CF9AE}" pid="4" name="&lt;Type&gt;">
    <vt:lpwstr>RR</vt:lpwstr>
  </property>
</Properties>
</file>