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788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788D" w:rsidRDefault="00D20528" w:rsidP="0010095E">
            <w:pPr>
              <w:pStyle w:val="EPName"/>
            </w:pPr>
            <w:r w:rsidRPr="00A8788D">
              <w:t>Europski parlament</w:t>
            </w:r>
          </w:p>
          <w:p w:rsidR="00751A4A" w:rsidRPr="00A8788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788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788D" w:rsidRDefault="00187494" w:rsidP="0010095E">
            <w:pPr>
              <w:pStyle w:val="EPLogo"/>
            </w:pPr>
            <w:r w:rsidRPr="00A8788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788D" w:rsidRDefault="00D058B8" w:rsidP="004C5D52">
      <w:pPr>
        <w:pStyle w:val="LineTop"/>
      </w:pPr>
    </w:p>
    <w:p w:rsidR="00680577" w:rsidRPr="00A8788D" w:rsidRDefault="00D20528" w:rsidP="00680577">
      <w:pPr>
        <w:pStyle w:val="EPBodyTA1"/>
      </w:pPr>
      <w:r w:rsidRPr="00A8788D">
        <w:t>USVOJENI TEKSTOVI</w:t>
      </w:r>
    </w:p>
    <w:p w:rsidR="00D058B8" w:rsidRPr="00A8788D" w:rsidRDefault="00D058B8" w:rsidP="00D058B8">
      <w:pPr>
        <w:pStyle w:val="LineBottom"/>
      </w:pPr>
    </w:p>
    <w:p w:rsidR="00D20528" w:rsidRPr="00A8788D" w:rsidRDefault="00D20528" w:rsidP="00D20528">
      <w:pPr>
        <w:pStyle w:val="ATHeading1"/>
      </w:pPr>
      <w:bookmarkStart w:id="0" w:name="TANumber"/>
      <w:r w:rsidRPr="00A8788D">
        <w:t>P9_TA(2024)0</w:t>
      </w:r>
      <w:r w:rsidR="00DF0192" w:rsidRPr="00A8788D">
        <w:t>338</w:t>
      </w:r>
      <w:bookmarkEnd w:id="0"/>
    </w:p>
    <w:p w:rsidR="00D20528" w:rsidRPr="00A8788D" w:rsidRDefault="00D20528" w:rsidP="00D20528">
      <w:pPr>
        <w:pStyle w:val="ATHeading2"/>
      </w:pPr>
      <w:bookmarkStart w:id="1" w:name="title"/>
      <w:r w:rsidRPr="00A8788D">
        <w:t>Suzbijanje nasilja nad ženama i nasilja u obitelji</w:t>
      </w:r>
      <w:bookmarkEnd w:id="1"/>
    </w:p>
    <w:p w:rsidR="00D20528" w:rsidRPr="00A8788D" w:rsidRDefault="00D20528" w:rsidP="00D20528">
      <w:pPr>
        <w:rPr>
          <w:i/>
          <w:vanish/>
        </w:rPr>
      </w:pPr>
      <w:r w:rsidRPr="00A8788D">
        <w:rPr>
          <w:i/>
        </w:rPr>
        <w:fldChar w:fldCharType="begin"/>
      </w:r>
      <w:r w:rsidRPr="00A8788D">
        <w:rPr>
          <w:i/>
        </w:rPr>
        <w:instrText xml:space="preserve"> TC"(</w:instrText>
      </w:r>
      <w:bookmarkStart w:id="2" w:name="DocNumber"/>
      <w:r w:rsidRPr="00A8788D">
        <w:rPr>
          <w:i/>
        </w:rPr>
        <w:instrText>A9-0234/2023</w:instrText>
      </w:r>
      <w:bookmarkEnd w:id="2"/>
      <w:r w:rsidRPr="00A8788D">
        <w:rPr>
          <w:i/>
        </w:rPr>
        <w:instrText xml:space="preserve"> - Izvjestitelji: </w:instrText>
      </w:r>
      <w:r w:rsidR="00E70D72" w:rsidRPr="00A8788D">
        <w:rPr>
          <w:i/>
        </w:rPr>
        <w:instrText xml:space="preserve">Evin Incir, </w:instrText>
      </w:r>
      <w:r w:rsidRPr="00A8788D">
        <w:rPr>
          <w:i/>
        </w:rPr>
        <w:instrText xml:space="preserve">Frances Fitzgerald )"\l3 \n&gt; \* MERGEFORMAT </w:instrText>
      </w:r>
      <w:r w:rsidRPr="00A8788D">
        <w:rPr>
          <w:i/>
        </w:rPr>
        <w:fldChar w:fldCharType="end"/>
      </w:r>
    </w:p>
    <w:p w:rsidR="00D20528" w:rsidRPr="00A8788D" w:rsidRDefault="00D20528" w:rsidP="00D20528">
      <w:pPr>
        <w:rPr>
          <w:vanish/>
        </w:rPr>
      </w:pPr>
      <w:bookmarkStart w:id="3" w:name="Commission"/>
      <w:r w:rsidRPr="00A8788D">
        <w:rPr>
          <w:vanish/>
        </w:rPr>
        <w:t>Odbor za građanske slobode, pravosuđe i unutarnje poslove</w:t>
      </w:r>
      <w:bookmarkEnd w:id="3"/>
      <w:r w:rsidR="00E70D72" w:rsidRPr="00A8788D">
        <w:rPr>
          <w:vanish/>
        </w:rPr>
        <w:t>, Odbor za prava žena i rodnu ravnopravnost</w:t>
      </w:r>
    </w:p>
    <w:p w:rsidR="00D20528" w:rsidRPr="00A8788D" w:rsidRDefault="00D20528" w:rsidP="00D20528">
      <w:pPr>
        <w:rPr>
          <w:vanish/>
        </w:rPr>
      </w:pPr>
      <w:bookmarkStart w:id="4" w:name="PE"/>
      <w:r w:rsidRPr="00A8788D">
        <w:rPr>
          <w:vanish/>
        </w:rPr>
        <w:t>PE739.730</w:t>
      </w:r>
      <w:bookmarkEnd w:id="4"/>
    </w:p>
    <w:p w:rsidR="00D20528" w:rsidRPr="00A8788D" w:rsidRDefault="00D20528" w:rsidP="00D20528">
      <w:pPr>
        <w:pStyle w:val="ATHeading3"/>
      </w:pPr>
      <w:bookmarkStart w:id="5" w:name="Sujet"/>
      <w:r w:rsidRPr="00A8788D">
        <w:t xml:space="preserve">Zakonodavna rezolucija Europskog parlamenta od </w:t>
      </w:r>
      <w:r w:rsidR="00E70D72" w:rsidRPr="00A8788D">
        <w:t>24. travnja</w:t>
      </w:r>
      <w:r w:rsidRPr="00A8788D">
        <w:t xml:space="preserve"> 2024. o Prijedlogu direktive Europskog parlamenta i Vijeća o suzbijanju nasilja nad ženama i nasilja u obitelji</w:t>
      </w:r>
      <w:bookmarkEnd w:id="5"/>
      <w:r w:rsidRPr="00A8788D">
        <w:t xml:space="preserve"> </w:t>
      </w:r>
      <w:bookmarkStart w:id="6" w:name="References"/>
      <w:r w:rsidRPr="00A8788D">
        <w:t>(COM(2022)0105 – C9-0058/2022 – 2022/0066(COD))</w:t>
      </w:r>
      <w:bookmarkEnd w:id="6"/>
    </w:p>
    <w:p w:rsidR="001C5693" w:rsidRPr="00A8788D" w:rsidRDefault="001C5693" w:rsidP="001C5693">
      <w:pPr>
        <w:pStyle w:val="NormalBold"/>
      </w:pPr>
      <w:bookmarkStart w:id="7" w:name="TextBodyBegin"/>
      <w:bookmarkEnd w:id="7"/>
      <w:r w:rsidRPr="00A8788D">
        <w:t>(Redovni zakonodavni postupak: prvo čitanje)</w:t>
      </w:r>
    </w:p>
    <w:p w:rsidR="001C5693" w:rsidRPr="00A8788D" w:rsidRDefault="001C5693" w:rsidP="001C5693">
      <w:pPr>
        <w:pStyle w:val="EPComma"/>
      </w:pPr>
      <w:r w:rsidRPr="00A8788D">
        <w:rPr>
          <w:i/>
        </w:rPr>
        <w:t>Europski parlament</w:t>
      </w:r>
      <w:r w:rsidRPr="00A8788D">
        <w:t>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Prijedlog Komisije upućen Europskom parlamentu i Vijeću (COM(2022)0105),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članak 294. stavak 2., članak 82. stavak 2. i članak 83. stavak 1. Ugovora o funkcioniranju Europske unije, u skladu s kojima je Komisija podnijela Prijedlog Parlamentu (C9</w:t>
      </w:r>
      <w:r w:rsidRPr="00A8788D">
        <w:noBreakHyphen/>
        <w:t>0058/2022),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mišljenje Odbora za pravna pitanja o predloženoj pravnoj osnovi,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članak 294. stavak 3. Ugovora o funkcioniranju Europske unije,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obrazloženo mišljenje češkog Zastupničkog doma, podneseno u okviru protokola br. 2 o primjeni načela supsidijarnosti i proporcionalnosti, u kojemu se izjavljuje da nacrt zakonodavnog akta nije u skladu s načelom supsidijarnosti,</w:t>
      </w:r>
    </w:p>
    <w:p w:rsidR="00E70D72" w:rsidRPr="00A8788D" w:rsidRDefault="00E70D72" w:rsidP="00E70D72">
      <w:pPr>
        <w:pStyle w:val="NormalHanging12a"/>
      </w:pPr>
      <w:r w:rsidRPr="00A8788D">
        <w:t>–</w:t>
      </w:r>
      <w:r w:rsidRPr="00A8788D">
        <w:tab/>
        <w:t>uzimajući u obzir mišljenje Europskoga gospodarskog i socijalnog odbora od 13. srpnja 2022.</w:t>
      </w:r>
      <w:r w:rsidRPr="00A8788D">
        <w:rPr>
          <w:vertAlign w:val="superscript"/>
        </w:rPr>
        <w:footnoteReference w:id="1"/>
      </w:r>
      <w:r w:rsidRPr="00A8788D">
        <w:t>,</w:t>
      </w:r>
    </w:p>
    <w:p w:rsidR="00E70D72" w:rsidRPr="00A8788D" w:rsidRDefault="00E70D72" w:rsidP="001C5693">
      <w:pPr>
        <w:pStyle w:val="NormalHanging12a"/>
      </w:pPr>
      <w:r w:rsidRPr="00A8788D">
        <w:t>–</w:t>
      </w:r>
      <w:r w:rsidRPr="00A8788D">
        <w:tab/>
        <w:t xml:space="preserve">uzimajući u obzir privremeni sporazum koji </w:t>
      </w:r>
      <w:r w:rsidR="00763069" w:rsidRPr="00A8788D">
        <w:t>su</w:t>
      </w:r>
      <w:r w:rsidRPr="00A8788D">
        <w:t xml:space="preserve"> odobri</w:t>
      </w:r>
      <w:r w:rsidR="00763069" w:rsidRPr="00A8788D">
        <w:t>li</w:t>
      </w:r>
      <w:r w:rsidRPr="00A8788D">
        <w:t xml:space="preserve"> nadležni odbor</w:t>
      </w:r>
      <w:r w:rsidR="00763069" w:rsidRPr="00A8788D">
        <w:t>i</w:t>
      </w:r>
      <w:r w:rsidRPr="00A8788D">
        <w:t xml:space="preserve"> u skladu s člankom 74. stavkom 4. Poslovnika te činjenicu da se predstavnik Vijeća pismom od 14. veljače 2024. obvezao prihvatiti stajalište Europskog parlamenta u skladu s člankom 294. stavkom 4. Ugovora o funkcioniranju Europske unije,</w:t>
      </w:r>
    </w:p>
    <w:p w:rsidR="001C5693" w:rsidRPr="00A8788D" w:rsidRDefault="001C5693" w:rsidP="001C5693">
      <w:pPr>
        <w:pStyle w:val="NormalHanging12a"/>
      </w:pPr>
      <w:r w:rsidRPr="00A8788D">
        <w:lastRenderedPageBreak/>
        <w:t>–</w:t>
      </w:r>
      <w:r w:rsidRPr="00A8788D">
        <w:tab/>
        <w:t>uzimajući u obzir članke 59. i 40. Poslovnika,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zajedničke rasprave Odbora za građanske slobode, pravosuđe i unutarnje poslove i Odbora za prava žena i rodnu ravnopravnost u skladu s člankom 58. Poslovnika,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mišljenja Odbora za zapošljavanje i socijalna pitanja, Odbora za proračune te Odbora za pravna pitanja,</w:t>
      </w:r>
    </w:p>
    <w:p w:rsidR="001C5693" w:rsidRPr="00A8788D" w:rsidRDefault="001C5693" w:rsidP="001C5693">
      <w:pPr>
        <w:pStyle w:val="NormalHanging12a"/>
      </w:pPr>
      <w:r w:rsidRPr="00A8788D">
        <w:t>–</w:t>
      </w:r>
      <w:r w:rsidRPr="00A8788D">
        <w:tab/>
        <w:t>uzimajući u obzir izvješće Odbora za građanske slobode, pravosuđe i unutarnje poslove i Odbora za prava žena i rodnu ravnopravnost (A9</w:t>
      </w:r>
      <w:r w:rsidRPr="00A8788D">
        <w:noBreakHyphen/>
        <w:t>0234/2023),</w:t>
      </w:r>
    </w:p>
    <w:p w:rsidR="001C5693" w:rsidRPr="00A8788D" w:rsidRDefault="001C5693" w:rsidP="001C5693">
      <w:pPr>
        <w:pStyle w:val="NormalHanging12a"/>
      </w:pPr>
      <w:r w:rsidRPr="00A8788D">
        <w:t>1.</w:t>
      </w:r>
      <w:r w:rsidRPr="00A8788D">
        <w:tab/>
        <w:t>usvaja sljedeće stajalište u prvom čitanju;</w:t>
      </w:r>
    </w:p>
    <w:p w:rsidR="001C5693" w:rsidRPr="00A8788D" w:rsidRDefault="001C5693" w:rsidP="001C5693">
      <w:pPr>
        <w:pStyle w:val="NormalHanging12a"/>
      </w:pPr>
      <w:r w:rsidRPr="00A8788D">
        <w:t>2.</w:t>
      </w:r>
      <w:r w:rsidRPr="00A8788D">
        <w:tab/>
        <w:t>poziva Komisiju da predmet ponovno uputi Parlamentu ako zamijeni, bitno izmijeni ili namjerava bitno izmijeniti svoj Prijedlog;</w:t>
      </w:r>
    </w:p>
    <w:p w:rsidR="001C5693" w:rsidRPr="00A8788D" w:rsidRDefault="001C5693" w:rsidP="001C5693">
      <w:pPr>
        <w:pStyle w:val="NormalHanging12a"/>
      </w:pPr>
      <w:r w:rsidRPr="00A8788D">
        <w:t>3.</w:t>
      </w:r>
      <w:r w:rsidRPr="00A8788D">
        <w:tab/>
        <w:t>nalaže svojoj predsjednici da stajalište Parlamenta proslijedi Vijeću, Komisiji i nacionalnim parlamentima.</w:t>
      </w:r>
    </w:p>
    <w:p w:rsidR="00385FA7" w:rsidRPr="00A8788D" w:rsidRDefault="00385FA7" w:rsidP="00385FA7">
      <w:pPr>
        <w:rPr>
          <w:rFonts w:eastAsia="Calibri"/>
          <w:b/>
          <w:bCs/>
          <w:color w:val="000000"/>
          <w:szCs w:val="24"/>
        </w:rPr>
        <w:sectPr w:rsidR="00385FA7" w:rsidRPr="00A8788D" w:rsidSect="00EE46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385FA7" w:rsidRPr="00A8788D" w:rsidRDefault="00385FA7" w:rsidP="00A8788D">
      <w:pPr>
        <w:rPr>
          <w:b/>
        </w:rPr>
      </w:pPr>
      <w:r w:rsidRPr="00A8788D">
        <w:rPr>
          <w:rFonts w:eastAsia="Calibri"/>
          <w:b/>
          <w:bCs/>
          <w:color w:val="000000"/>
          <w:szCs w:val="24"/>
        </w:rPr>
        <w:lastRenderedPageBreak/>
        <w:t>P9_TC1-COD(2022)0066</w:t>
      </w:r>
    </w:p>
    <w:p w:rsidR="001B2F25" w:rsidRDefault="00FA504E" w:rsidP="00A8788D">
      <w:pPr>
        <w:widowControl/>
        <w:spacing w:before="240" w:after="360"/>
        <w:rPr>
          <w:rFonts w:eastAsia="Calibri"/>
          <w:b/>
          <w:szCs w:val="22"/>
          <w:lang w:eastAsia="en-US"/>
        </w:rPr>
      </w:pPr>
      <w:r w:rsidRPr="00A8788D">
        <w:rPr>
          <w:b/>
        </w:rPr>
        <w:t>Stajalište Europskog parlam</w:t>
      </w:r>
      <w:r w:rsidR="00385FA7" w:rsidRPr="00A8788D">
        <w:rPr>
          <w:b/>
        </w:rPr>
        <w:t>enta usvojeno u prvom čitanju 24</w:t>
      </w:r>
      <w:r w:rsidRPr="00A8788D">
        <w:rPr>
          <w:b/>
        </w:rPr>
        <w:t xml:space="preserve">. travnja 2024. radi donošenja </w:t>
      </w:r>
      <w:r w:rsidR="00385FA7" w:rsidRPr="00A8788D">
        <w:rPr>
          <w:b/>
        </w:rPr>
        <w:t>Direktive</w:t>
      </w:r>
      <w:r w:rsidRPr="00A8788D">
        <w:rPr>
          <w:b/>
        </w:rPr>
        <w:t xml:space="preserve"> (EU) 2024/… Europskog parlamenta i Vijeća </w:t>
      </w:r>
      <w:r w:rsidR="001B2F25" w:rsidRPr="00A8788D">
        <w:rPr>
          <w:rFonts w:eastAsia="Calibri"/>
          <w:b/>
          <w:szCs w:val="22"/>
          <w:lang w:eastAsia="en-US"/>
        </w:rPr>
        <w:t>o suzbijanju nasilja nad ženama i nasilja u obitelji</w:t>
      </w:r>
    </w:p>
    <w:p w:rsidR="0073659C" w:rsidRPr="009715E7" w:rsidRDefault="0073659C" w:rsidP="0073659C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konodavnom aktu, Direktivi (EU) 2024/1385</w:t>
      </w:r>
      <w:bookmarkStart w:id="9" w:name="_GoBack"/>
      <w:bookmarkEnd w:id="9"/>
      <w:r>
        <w:rPr>
          <w:i/>
        </w:rPr>
        <w:t>.)</w:t>
      </w:r>
    </w:p>
    <w:p w:rsidR="0073659C" w:rsidRPr="0073659C" w:rsidRDefault="0073659C" w:rsidP="00A8788D">
      <w:pPr>
        <w:widowControl/>
        <w:spacing w:before="240" w:after="360"/>
        <w:rPr>
          <w:rFonts w:eastAsia="Calibri"/>
          <w:szCs w:val="24"/>
          <w:lang w:eastAsia="en-US"/>
        </w:rPr>
      </w:pPr>
    </w:p>
    <w:sectPr w:rsidR="0073659C" w:rsidRPr="0073659C" w:rsidSect="00EE466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069" w:rsidRPr="00EE4666" w:rsidRDefault="00763069">
      <w:r w:rsidRPr="00EE4666">
        <w:separator/>
      </w:r>
    </w:p>
  </w:endnote>
  <w:endnote w:type="continuationSeparator" w:id="0">
    <w:p w:rsidR="00763069" w:rsidRPr="00EE4666" w:rsidRDefault="00763069">
      <w:r w:rsidRPr="00EE46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69" w:rsidRPr="00EE4666" w:rsidRDefault="007630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69" w:rsidRPr="00EE4666" w:rsidRDefault="0076306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69" w:rsidRPr="00EE4666" w:rsidRDefault="007630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069" w:rsidRPr="00EE4666" w:rsidRDefault="00763069">
      <w:r w:rsidRPr="00EE4666">
        <w:separator/>
      </w:r>
    </w:p>
  </w:footnote>
  <w:footnote w:type="continuationSeparator" w:id="0">
    <w:p w:rsidR="00763069" w:rsidRPr="00EE4666" w:rsidRDefault="00763069">
      <w:r w:rsidRPr="00EE4666">
        <w:continuationSeparator/>
      </w:r>
    </w:p>
  </w:footnote>
  <w:footnote w:id="1">
    <w:p w:rsidR="00763069" w:rsidRPr="000E6522" w:rsidRDefault="00763069" w:rsidP="00E70D72">
      <w:pPr>
        <w:pStyle w:val="FootnoteText"/>
        <w:ind w:left="567" w:hanging="567"/>
        <w:rPr>
          <w:sz w:val="24"/>
          <w:lang w:val="hr-HR"/>
        </w:rPr>
      </w:pPr>
      <w:r w:rsidRPr="000E6522">
        <w:rPr>
          <w:rStyle w:val="FootnoteReference"/>
          <w:sz w:val="24"/>
          <w:lang w:val="hr-HR"/>
        </w:rPr>
        <w:footnoteRef/>
      </w:r>
      <w:r w:rsidRPr="000E6522">
        <w:rPr>
          <w:sz w:val="24"/>
          <w:lang w:val="hr-HR"/>
        </w:rPr>
        <w:t xml:space="preserve"> </w:t>
      </w:r>
      <w:r w:rsidRPr="000E6522">
        <w:rPr>
          <w:sz w:val="24"/>
          <w:lang w:val="hr-HR"/>
        </w:rPr>
        <w:tab/>
      </w:r>
      <w:r>
        <w:rPr>
          <w:sz w:val="24"/>
          <w:lang w:val="hr-HR"/>
        </w:rPr>
        <w:t>SL</w:t>
      </w:r>
      <w:r w:rsidRPr="00E70D72">
        <w:rPr>
          <w:sz w:val="24"/>
          <w:lang w:val="en-GB"/>
        </w:rPr>
        <w:t xml:space="preserve"> C 443, 22.11.2022</w:t>
      </w:r>
      <w:r>
        <w:rPr>
          <w:sz w:val="24"/>
          <w:lang w:val="en-GB"/>
        </w:rPr>
        <w:t>., str</w:t>
      </w:r>
      <w:r w:rsidRPr="00E70D72">
        <w:rPr>
          <w:sz w:val="24"/>
          <w:lang w:val="en-GB"/>
        </w:rPr>
        <w:t>. 93</w:t>
      </w:r>
      <w:r w:rsidRPr="00E70D72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69" w:rsidRPr="00EE4666" w:rsidRDefault="007630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69" w:rsidRPr="00EE4666" w:rsidRDefault="0076306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69" w:rsidRPr="00EE4666" w:rsidRDefault="007630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123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1231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1232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1233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7"/>
  </w:num>
  <w:num w:numId="7">
    <w:abstractNumId w:val="16"/>
  </w:num>
  <w:num w:numId="8">
    <w:abstractNumId w:val="3"/>
  </w:num>
  <w:num w:numId="9">
    <w:abstractNumId w:val="10"/>
  </w:num>
  <w:num w:numId="10">
    <w:abstractNumId w:val="4"/>
  </w:num>
  <w:num w:numId="11">
    <w:abstractNumId w:val="21"/>
  </w:num>
  <w:num w:numId="12">
    <w:abstractNumId w:val="12"/>
  </w:num>
  <w:num w:numId="13">
    <w:abstractNumId w:val="22"/>
  </w:num>
  <w:num w:numId="14">
    <w:abstractNumId w:val="8"/>
  </w:num>
  <w:num w:numId="15">
    <w:abstractNumId w:val="13"/>
  </w:num>
  <w:num w:numId="16">
    <w:abstractNumId w:val="5"/>
  </w:num>
  <w:num w:numId="17">
    <w:abstractNumId w:val="15"/>
  </w:num>
  <w:num w:numId="18">
    <w:abstractNumId w:val="19"/>
  </w:num>
  <w:num w:numId="19">
    <w:abstractNumId w:val="20"/>
  </w:num>
  <w:num w:numId="20">
    <w:abstractNumId w:val="7"/>
  </w:num>
  <w:num w:numId="21">
    <w:abstractNumId w:val="18"/>
  </w:num>
  <w:num w:numId="22">
    <w:abstractNumId w:val="23"/>
  </w:num>
  <w:num w:numId="23">
    <w:abstractNumId w:val="14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HR"/>
    <w:docVar w:name="dvnumam" w:val="642"/>
    <w:docVar w:name="dvpe" w:val="739.730"/>
    <w:docVar w:name="dvrapporteur" w:val="Izvjestitelji: "/>
    <w:docVar w:name="dvstar" w:val="***I"/>
    <w:docVar w:name="dvtitre" w:val="Zakonodavna rezolucija Europskog parlamenta od .... 2024. o Prijedlogu direktive Europskog parlamenta i Vijeća o suzbijanju nasilja nad ženama i nasilja u obitelji(COM(2022)0105 – C9-0058/2022 – 2022/0066(COD))"/>
  </w:docVars>
  <w:rsids>
    <w:rsidRoot w:val="00D20528"/>
    <w:rsid w:val="00002272"/>
    <w:rsid w:val="000213AB"/>
    <w:rsid w:val="00064002"/>
    <w:rsid w:val="000677B9"/>
    <w:rsid w:val="00077054"/>
    <w:rsid w:val="000831BA"/>
    <w:rsid w:val="000A42CC"/>
    <w:rsid w:val="000E7DD9"/>
    <w:rsid w:val="0010095E"/>
    <w:rsid w:val="00125B37"/>
    <w:rsid w:val="00187494"/>
    <w:rsid w:val="001B2F25"/>
    <w:rsid w:val="001C5693"/>
    <w:rsid w:val="001F32AE"/>
    <w:rsid w:val="002767FF"/>
    <w:rsid w:val="002B18FE"/>
    <w:rsid w:val="002B5493"/>
    <w:rsid w:val="00343214"/>
    <w:rsid w:val="00361C00"/>
    <w:rsid w:val="00385FA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FE7"/>
    <w:rsid w:val="005C2568"/>
    <w:rsid w:val="006037C0"/>
    <w:rsid w:val="00647595"/>
    <w:rsid w:val="006631B6"/>
    <w:rsid w:val="00680577"/>
    <w:rsid w:val="006F74FA"/>
    <w:rsid w:val="00731ADD"/>
    <w:rsid w:val="00734777"/>
    <w:rsid w:val="0073659C"/>
    <w:rsid w:val="00747932"/>
    <w:rsid w:val="00751A4A"/>
    <w:rsid w:val="00756632"/>
    <w:rsid w:val="00762C74"/>
    <w:rsid w:val="0076306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88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528"/>
    <w:rsid w:val="00D56C11"/>
    <w:rsid w:val="00D834A0"/>
    <w:rsid w:val="00D872DF"/>
    <w:rsid w:val="00D91E21"/>
    <w:rsid w:val="00DA7FCD"/>
    <w:rsid w:val="00DF0192"/>
    <w:rsid w:val="00E365E1"/>
    <w:rsid w:val="00E70D72"/>
    <w:rsid w:val="00E820A4"/>
    <w:rsid w:val="00EB006A"/>
    <w:rsid w:val="00EB4772"/>
    <w:rsid w:val="00ED169E"/>
    <w:rsid w:val="00ED4235"/>
    <w:rsid w:val="00EE4666"/>
    <w:rsid w:val="00F04346"/>
    <w:rsid w:val="00F075DC"/>
    <w:rsid w:val="00F149E9"/>
    <w:rsid w:val="00F2077B"/>
    <w:rsid w:val="00F5134D"/>
    <w:rsid w:val="00F74202"/>
    <w:rsid w:val="00F87713"/>
    <w:rsid w:val="00FA504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B5301"/>
  <w15:chartTrackingRefBased/>
  <w15:docId w15:val="{036F1E22-E4AD-461B-A055-71FAEDA6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C569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69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69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69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69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693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693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1C5693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1C5693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1C569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C569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C569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1C5693"/>
    <w:pPr>
      <w:spacing w:after="120"/>
    </w:pPr>
  </w:style>
  <w:style w:type="paragraph" w:customStyle="1" w:styleId="PageHeading">
    <w:name w:val="PageHeading"/>
    <w:basedOn w:val="Normal"/>
    <w:rsid w:val="001C56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C569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C5693"/>
    <w:rPr>
      <w:b/>
      <w:sz w:val="24"/>
      <w:lang w:val="hr-HR"/>
    </w:rPr>
  </w:style>
  <w:style w:type="paragraph" w:customStyle="1" w:styleId="NormalBold12a">
    <w:name w:val="NormalBold12a"/>
    <w:basedOn w:val="Normal"/>
    <w:rsid w:val="001C5693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1C5693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1C5693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1C5693"/>
    <w:rPr>
      <w:sz w:val="24"/>
      <w:lang w:val="hr-HR"/>
    </w:rPr>
  </w:style>
  <w:style w:type="paragraph" w:customStyle="1" w:styleId="CoverNormal24a">
    <w:name w:val="CoverNormal24a"/>
    <w:basedOn w:val="Normal"/>
    <w:uiPriority w:val="99"/>
    <w:rsid w:val="001C5693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1C5693"/>
    <w:pPr>
      <w:ind w:left="1418"/>
    </w:pPr>
  </w:style>
  <w:style w:type="paragraph" w:customStyle="1" w:styleId="AmCrossRef">
    <w:name w:val="AmCrossRef"/>
    <w:basedOn w:val="Normal"/>
    <w:uiPriority w:val="99"/>
    <w:rsid w:val="001C569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1C569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1C569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569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1C569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1C569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C56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5693"/>
    <w:rPr>
      <w:sz w:val="24"/>
      <w:lang w:val="hr-HR"/>
    </w:rPr>
  </w:style>
  <w:style w:type="paragraph" w:customStyle="1" w:styleId="AmOrLang">
    <w:name w:val="AmOrLang"/>
    <w:basedOn w:val="Normal"/>
    <w:rsid w:val="001C5693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1C569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70D7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1C5693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1C569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C569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C5693"/>
    <w:pPr>
      <w:spacing w:before="480" w:after="240"/>
    </w:pPr>
  </w:style>
  <w:style w:type="paragraph" w:customStyle="1" w:styleId="Lgendesigne">
    <w:name w:val="Légende signe"/>
    <w:basedOn w:val="Normal"/>
    <w:rsid w:val="001C569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C569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C5693"/>
    <w:rPr>
      <w:sz w:val="18"/>
    </w:rPr>
  </w:style>
  <w:style w:type="character" w:styleId="Hyperlink">
    <w:name w:val="Hyperlink"/>
    <w:basedOn w:val="DefaultParagraphFont"/>
    <w:uiPriority w:val="99"/>
    <w:unhideWhenUsed/>
    <w:rsid w:val="001C569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C5693"/>
    <w:rPr>
      <w:sz w:val="24"/>
      <w:szCs w:val="24"/>
      <w:lang w:val="hr-HR"/>
    </w:rPr>
  </w:style>
  <w:style w:type="character" w:customStyle="1" w:styleId="FooterChar1">
    <w:name w:val="Footer Char1"/>
    <w:basedOn w:val="DefaultParagraphFont"/>
    <w:semiHidden/>
    <w:rsid w:val="001C5693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1C5693"/>
    <w:rPr>
      <w:noProof/>
      <w:sz w:val="24"/>
    </w:rPr>
  </w:style>
  <w:style w:type="paragraph" w:customStyle="1" w:styleId="Normal12">
    <w:name w:val="Normal12"/>
    <w:basedOn w:val="Normal"/>
    <w:link w:val="Normal12Char"/>
    <w:rsid w:val="001C569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C5693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1C5693"/>
    <w:pPr>
      <w:spacing w:after="120"/>
    </w:pPr>
  </w:style>
  <w:style w:type="paragraph" w:customStyle="1" w:styleId="Normal12Italic">
    <w:name w:val="Normal12Italic"/>
    <w:basedOn w:val="Normal12"/>
    <w:rsid w:val="001C5693"/>
    <w:rPr>
      <w:i/>
    </w:rPr>
  </w:style>
  <w:style w:type="paragraph" w:customStyle="1" w:styleId="EntPE">
    <w:name w:val="EntPE"/>
    <w:basedOn w:val="Normal12"/>
    <w:rsid w:val="001C5693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1C56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56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5693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C56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5693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1C56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5693"/>
    <w:rPr>
      <w:rFonts w:ascii="Segoe UI" w:hAnsi="Segoe UI" w:cs="Segoe UI"/>
      <w:sz w:val="18"/>
      <w:szCs w:val="18"/>
      <w:lang w:val="hr-HR"/>
    </w:rPr>
  </w:style>
  <w:style w:type="paragraph" w:customStyle="1" w:styleId="AMNumberTabs0">
    <w:name w:val="AMNumberTabs"/>
    <w:basedOn w:val="Normal"/>
    <w:uiPriority w:val="99"/>
    <w:rsid w:val="001C56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1C5693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1C5693"/>
    <w:pPr>
      <w:spacing w:before="240" w:after="240"/>
      <w:jc w:val="right"/>
    </w:pPr>
    <w:rPr>
      <w:noProof/>
      <w:szCs w:val="24"/>
    </w:rPr>
  </w:style>
  <w:style w:type="paragraph" w:customStyle="1" w:styleId="Normal12Hanging">
    <w:name w:val="Normal12Hanging"/>
    <w:basedOn w:val="Normal12"/>
    <w:rsid w:val="001C5693"/>
    <w:pPr>
      <w:ind w:left="357" w:hanging="357"/>
    </w:pPr>
    <w:rPr>
      <w:noProof w:val="0"/>
      <w:snapToGrid w:val="0"/>
    </w:rPr>
  </w:style>
  <w:style w:type="paragraph" w:styleId="Index1">
    <w:name w:val="index 1"/>
    <w:basedOn w:val="Normal"/>
    <w:next w:val="Normal"/>
    <w:autoRedefine/>
    <w:unhideWhenUsed/>
    <w:rsid w:val="001C5693"/>
    <w:pPr>
      <w:widowControl/>
      <w:snapToGrid w:val="0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1C5693"/>
    <w:pPr>
      <w:ind w:left="720"/>
      <w:contextualSpacing/>
    </w:pPr>
    <w:rPr>
      <w:szCs w:val="24"/>
      <w:lang w:val="en-GB"/>
    </w:rPr>
  </w:style>
  <w:style w:type="paragraph" w:customStyle="1" w:styleId="JustificationTitle">
    <w:name w:val="JustificationTitle"/>
    <w:basedOn w:val="Normal"/>
    <w:next w:val="Normal"/>
    <w:rsid w:val="001C5693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Normal12a">
    <w:name w:val="Normal12a"/>
    <w:basedOn w:val="Normal"/>
    <w:rsid w:val="001C5693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uiPriority w:val="99"/>
    <w:rsid w:val="001C5693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uiPriority w:val="99"/>
    <w:rsid w:val="001C5693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msonormal0">
    <w:name w:val="msonormal"/>
    <w:basedOn w:val="Normal"/>
    <w:uiPriority w:val="99"/>
    <w:rsid w:val="001C5693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1C5693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1">
    <w:name w:val="Point 1"/>
    <w:basedOn w:val="Normal"/>
    <w:rsid w:val="001C5693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1C5693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1C5693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rsid w:val="001C5693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1C5693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Votes">
    <w:name w:val="RollCallVotes"/>
    <w:basedOn w:val="Normal"/>
    <w:rsid w:val="001C5693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le">
    <w:name w:val="RollCallTable"/>
    <w:basedOn w:val="Normal"/>
    <w:rsid w:val="001C5693"/>
    <w:pPr>
      <w:snapToGrid w:val="0"/>
      <w:spacing w:before="120" w:after="120"/>
    </w:pPr>
    <w:rPr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1C5693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1C5693"/>
    <w:rPr>
      <w:sz w:val="24"/>
    </w:rPr>
  </w:style>
  <w:style w:type="character" w:customStyle="1" w:styleId="Sup">
    <w:name w:val="Sup"/>
    <w:uiPriority w:val="1"/>
    <w:qFormat/>
    <w:rsid w:val="001C5693"/>
    <w:rPr>
      <w:vertAlign w:val="superscript"/>
    </w:rPr>
  </w:style>
  <w:style w:type="character" w:customStyle="1" w:styleId="SupBoldItalic">
    <w:name w:val="SupBoldItalic"/>
    <w:uiPriority w:val="1"/>
    <w:qFormat/>
    <w:rsid w:val="001C5693"/>
    <w:rPr>
      <w:b/>
      <w:i/>
      <w:vertAlign w:val="superscript"/>
    </w:rPr>
  </w:style>
  <w:style w:type="paragraph" w:customStyle="1" w:styleId="LetterSubject">
    <w:name w:val="LetterSubject"/>
    <w:basedOn w:val="Normal"/>
    <w:rsid w:val="001C5693"/>
    <w:pPr>
      <w:spacing w:before="480"/>
      <w:ind w:left="1134" w:hanging="1134"/>
    </w:pPr>
    <w:rPr>
      <w:lang w:val="en-GB"/>
    </w:rPr>
  </w:style>
  <w:style w:type="paragraph" w:customStyle="1" w:styleId="LetterSignature66b">
    <w:name w:val="LetterSignature66b"/>
    <w:basedOn w:val="Normal"/>
    <w:next w:val="Normal"/>
    <w:rsid w:val="001C5693"/>
    <w:pPr>
      <w:spacing w:before="1320"/>
    </w:pPr>
    <w:rPr>
      <w:lang w:val="en-GB"/>
    </w:rPr>
  </w:style>
  <w:style w:type="paragraph" w:customStyle="1" w:styleId="LetterSalutation">
    <w:name w:val="LetterSalutation"/>
    <w:basedOn w:val="Normal"/>
    <w:rsid w:val="001C5693"/>
    <w:pPr>
      <w:spacing w:before="600" w:after="360"/>
    </w:pPr>
    <w:rPr>
      <w:lang w:val="en-GB"/>
    </w:rPr>
  </w:style>
  <w:style w:type="paragraph" w:customStyle="1" w:styleId="Default">
    <w:name w:val="Default"/>
    <w:rsid w:val="001C5693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eastAsia="en-US"/>
    </w:rPr>
  </w:style>
  <w:style w:type="paragraph" w:customStyle="1" w:styleId="Pointabc">
    <w:name w:val="Point abc"/>
    <w:basedOn w:val="Normal"/>
    <w:rsid w:val="001C5693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val="en-GB" w:eastAsia="en-US"/>
    </w:rPr>
  </w:style>
  <w:style w:type="paragraph" w:customStyle="1" w:styleId="Pointabc1">
    <w:name w:val="Point abc (1)"/>
    <w:basedOn w:val="Normal"/>
    <w:rsid w:val="001C5693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val="en-GB" w:eastAsia="en-US"/>
    </w:rPr>
  </w:style>
  <w:style w:type="paragraph" w:customStyle="1" w:styleId="Pointabc2">
    <w:name w:val="Point abc (2)"/>
    <w:basedOn w:val="Normal"/>
    <w:rsid w:val="001C5693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val="en-GB" w:eastAsia="en-US"/>
    </w:rPr>
  </w:style>
  <w:style w:type="paragraph" w:customStyle="1" w:styleId="Pointabc3">
    <w:name w:val="Point abc (3)"/>
    <w:basedOn w:val="Normal"/>
    <w:rsid w:val="001C5693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val="en-GB" w:eastAsia="en-US"/>
    </w:rPr>
  </w:style>
  <w:style w:type="paragraph" w:customStyle="1" w:styleId="Pointabc4">
    <w:name w:val="Point abc (4)"/>
    <w:basedOn w:val="Normal"/>
    <w:rsid w:val="001C5693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val="en-GB" w:eastAsia="en-US"/>
    </w:rPr>
  </w:style>
  <w:style w:type="paragraph" w:customStyle="1" w:styleId="Point123">
    <w:name w:val="Point 123"/>
    <w:basedOn w:val="Normal"/>
    <w:rsid w:val="001C5693"/>
    <w:pPr>
      <w:widowControl/>
      <w:numPr>
        <w:ilvl w:val="3"/>
        <w:numId w:val="3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val="en-GB" w:eastAsia="en-US"/>
    </w:rPr>
  </w:style>
  <w:style w:type="paragraph" w:customStyle="1" w:styleId="Point1231">
    <w:name w:val="Point 123 (1)"/>
    <w:basedOn w:val="Normal"/>
    <w:rsid w:val="001C5693"/>
    <w:pPr>
      <w:widowControl/>
      <w:numPr>
        <w:ilvl w:val="5"/>
        <w:numId w:val="3"/>
      </w:numPr>
      <w:tabs>
        <w:tab w:val="clear" w:pos="1701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val="en-GB" w:eastAsia="en-US"/>
    </w:rPr>
  </w:style>
  <w:style w:type="paragraph" w:customStyle="1" w:styleId="Point1232">
    <w:name w:val="Point 123 (2)"/>
    <w:basedOn w:val="Normal"/>
    <w:rsid w:val="001C5693"/>
    <w:pPr>
      <w:widowControl/>
      <w:numPr>
        <w:ilvl w:val="7"/>
        <w:numId w:val="3"/>
      </w:numPr>
      <w:tabs>
        <w:tab w:val="clear" w:pos="2268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val="en-GB" w:eastAsia="en-US"/>
    </w:rPr>
  </w:style>
  <w:style w:type="paragraph" w:customStyle="1" w:styleId="Point1233">
    <w:name w:val="Point 123 (3)"/>
    <w:basedOn w:val="Normal"/>
    <w:rsid w:val="001C5693"/>
    <w:pPr>
      <w:widowControl/>
      <w:numPr>
        <w:ilvl w:val="8"/>
        <w:numId w:val="3"/>
      </w:numPr>
      <w:tabs>
        <w:tab w:val="clear" w:pos="2835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val="en-GB" w:eastAsia="en-US"/>
    </w:rPr>
  </w:style>
  <w:style w:type="character" w:customStyle="1" w:styleId="Nessuno">
    <w:name w:val="Nessuno"/>
    <w:rsid w:val="001C5693"/>
  </w:style>
  <w:style w:type="character" w:customStyle="1" w:styleId="outputecliaff">
    <w:name w:val="outputecliaff"/>
    <w:basedOn w:val="DefaultParagraphFont"/>
    <w:rsid w:val="001C5693"/>
  </w:style>
  <w:style w:type="character" w:customStyle="1" w:styleId="affairetitle">
    <w:name w:val="affaire_title"/>
    <w:basedOn w:val="DefaultParagraphFont"/>
    <w:rsid w:val="001C5693"/>
  </w:style>
  <w:style w:type="paragraph" w:styleId="Footer">
    <w:name w:val="footer"/>
    <w:basedOn w:val="Normal"/>
    <w:link w:val="FooterChar"/>
    <w:uiPriority w:val="99"/>
    <w:rsid w:val="001C56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693"/>
    <w:rPr>
      <w:sz w:val="24"/>
      <w:lang w:val="hr-HR"/>
    </w:rPr>
  </w:style>
  <w:style w:type="character" w:styleId="FollowedHyperlink">
    <w:name w:val="FollowedHyperlink"/>
    <w:basedOn w:val="DefaultParagraphFont"/>
    <w:unhideWhenUsed/>
    <w:rsid w:val="001C56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C569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C5693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69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C5693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1C5693"/>
    <w:rPr>
      <w:b/>
      <w:bCs/>
    </w:rPr>
  </w:style>
  <w:style w:type="character" w:styleId="Emphasis">
    <w:name w:val="Emphasis"/>
    <w:basedOn w:val="DefaultParagraphFont"/>
    <w:uiPriority w:val="20"/>
    <w:qFormat/>
    <w:rsid w:val="001C569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C5693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C569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C5693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69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693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1C569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C569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C569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C569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C5693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1B2F2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B2F25"/>
    <w:pPr>
      <w:spacing w:after="240"/>
      <w:jc w:val="center"/>
    </w:pPr>
  </w:style>
  <w:style w:type="paragraph" w:customStyle="1" w:styleId="AmDateTab">
    <w:name w:val="AmDateTab"/>
    <w:basedOn w:val="Normal"/>
    <w:rsid w:val="001B2F2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B2F2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B2F25"/>
  </w:style>
  <w:style w:type="paragraph" w:styleId="ListNumber">
    <w:name w:val="List Number"/>
    <w:basedOn w:val="Normal"/>
    <w:rsid w:val="001B2F25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1B2F25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1B2F25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1B2F25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1B2F25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1B2F25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31">
    <w:name w:val="31"/>
    <w:basedOn w:val="Normal"/>
    <w:next w:val="ListParagraph"/>
    <w:link w:val="ListParagraphChar"/>
    <w:uiPriority w:val="34"/>
    <w:qFormat/>
    <w:rsid w:val="001B2F25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31"/>
    <w:uiPriority w:val="34"/>
    <w:qFormat/>
    <w:locked/>
    <w:rsid w:val="001B2F25"/>
    <w:rPr>
      <w:rFonts w:eastAsia="Calibri"/>
      <w:sz w:val="24"/>
      <w:szCs w:val="22"/>
      <w:lang w:val="hr-HR" w:eastAsia="en-US"/>
    </w:rPr>
  </w:style>
  <w:style w:type="paragraph" w:customStyle="1" w:styleId="Caption1">
    <w:name w:val="Caption1"/>
    <w:basedOn w:val="Normal"/>
    <w:next w:val="Normal"/>
    <w:unhideWhenUsed/>
    <w:qFormat/>
    <w:rsid w:val="001B2F25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1B2F2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1B2F25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1B2F25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qFormat/>
    <w:rsid w:val="001B2F25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nhideWhenUsed/>
    <w:rsid w:val="001B2F25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1B2F25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Normal2">
    <w:name w:val="Normal2"/>
    <w:basedOn w:val="Normal"/>
    <w:rsid w:val="001B2F2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1B2F25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1B2F25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1B2F25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1B2F25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1B2F25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1B2F25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1B2F25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1B2F25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1B2F25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1B2F25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1B2F25"/>
    <w:pPr>
      <w:numPr>
        <w:numId w:val="10"/>
      </w:numPr>
      <w:tabs>
        <w:tab w:val="clear" w:pos="1560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1B2F25"/>
    <w:pPr>
      <w:numPr>
        <w:ilvl w:val="1"/>
        <w:numId w:val="10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1B2F2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1B2F2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1B2F2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1B2F25"/>
    <w:pPr>
      <w:numPr>
        <w:ilvl w:val="2"/>
        <w:numId w:val="10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B2F2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B2F2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B2F2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1B2F25"/>
    <w:pPr>
      <w:numPr>
        <w:ilvl w:val="3"/>
        <w:numId w:val="10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B2F2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B2F2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B2F2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1B2F25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1B2F25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1B2F25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1B2F25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1B2F25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1B2F25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B2F25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1B2F25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1B2F25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1B2F25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1B2F25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1B2F25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1B2F25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1B2F2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1B2F25"/>
  </w:style>
  <w:style w:type="paragraph" w:customStyle="1" w:styleId="FooterCoverPage">
    <w:name w:val="Footer Cover Page"/>
    <w:basedOn w:val="Normal"/>
    <w:link w:val="FooterCoverPageChar"/>
    <w:rsid w:val="001B2F2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1B2F25"/>
    <w:rPr>
      <w:rFonts w:ascii="Times New Roman" w:hAnsi="Times New Roman" w:cs="Times New Roman"/>
      <w:b/>
      <w:sz w:val="28"/>
      <w:lang w:val="hr-HR"/>
    </w:rPr>
  </w:style>
  <w:style w:type="character" w:customStyle="1" w:styleId="FooterCoverPageChar">
    <w:name w:val="Footer Cover Page Char"/>
    <w:link w:val="FooterCoverPage"/>
    <w:rsid w:val="001B2F25"/>
    <w:rPr>
      <w:rFonts w:eastAsia="Calibri"/>
      <w:sz w:val="24"/>
      <w:szCs w:val="22"/>
      <w:lang w:val="hr-HR"/>
    </w:rPr>
  </w:style>
  <w:style w:type="paragraph" w:customStyle="1" w:styleId="HeaderCoverPage">
    <w:name w:val="Header Cover Page"/>
    <w:basedOn w:val="Normal"/>
    <w:link w:val="HeaderCoverPageChar"/>
    <w:rsid w:val="001B2F25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1B2F25"/>
    <w:rPr>
      <w:rFonts w:eastAsia="Calibri"/>
      <w:sz w:val="24"/>
      <w:szCs w:val="22"/>
      <w:lang w:val="hr-HR"/>
    </w:rPr>
  </w:style>
  <w:style w:type="paragraph" w:customStyle="1" w:styleId="ti-art">
    <w:name w:val="ti-art"/>
    <w:basedOn w:val="Normal"/>
    <w:rsid w:val="001B2F2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1B2F2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1B2F2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1B2F25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1B2F25"/>
  </w:style>
  <w:style w:type="paragraph" w:customStyle="1" w:styleId="Point">
    <w:name w:val="Point"/>
    <w:basedOn w:val="NumPar1"/>
    <w:rsid w:val="001B2F25"/>
  </w:style>
  <w:style w:type="paragraph" w:customStyle="1" w:styleId="Pointletter">
    <w:name w:val="Point letter"/>
    <w:basedOn w:val="Point"/>
    <w:rsid w:val="001B2F25"/>
  </w:style>
  <w:style w:type="paragraph" w:customStyle="1" w:styleId="Numpar">
    <w:name w:val="Num par"/>
    <w:basedOn w:val="Text1"/>
    <w:rsid w:val="001B2F25"/>
  </w:style>
  <w:style w:type="paragraph" w:customStyle="1" w:styleId="TOC11">
    <w:name w:val="TOC 1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1B2F25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B2F2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B2F2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1B2F2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B2F2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B2F2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1B2F2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B2F2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B2F2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B2F2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B2F2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B2F2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B2F2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B2F2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B2F2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B2F2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B2F2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B2F2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B2F25"/>
    <w:pPr>
      <w:numPr>
        <w:numId w:val="11"/>
      </w:numPr>
      <w:tabs>
        <w:tab w:val="clear" w:pos="850"/>
        <w:tab w:val="num" w:pos="1080"/>
      </w:tabs>
      <w:ind w:left="1080" w:hanging="360"/>
    </w:pPr>
  </w:style>
  <w:style w:type="paragraph" w:customStyle="1" w:styleId="Tiret1">
    <w:name w:val="Tiret 1"/>
    <w:basedOn w:val="Point1"/>
    <w:rsid w:val="001B2F25"/>
    <w:pPr>
      <w:numPr>
        <w:numId w:val="12"/>
      </w:numPr>
      <w:tabs>
        <w:tab w:val="clear" w:pos="1417"/>
        <w:tab w:val="num" w:pos="1440"/>
      </w:tabs>
      <w:ind w:left="1440" w:hanging="360"/>
    </w:pPr>
    <w:rPr>
      <w:rFonts w:eastAsia="Calibri"/>
      <w:lang w:val="hr-HR"/>
    </w:rPr>
  </w:style>
  <w:style w:type="paragraph" w:customStyle="1" w:styleId="Tiret2">
    <w:name w:val="Tiret 2"/>
    <w:basedOn w:val="Point2"/>
    <w:rsid w:val="001B2F25"/>
    <w:pPr>
      <w:numPr>
        <w:numId w:val="13"/>
      </w:numPr>
      <w:tabs>
        <w:tab w:val="clear" w:pos="1984"/>
        <w:tab w:val="num" w:pos="1440"/>
      </w:tabs>
      <w:ind w:left="1440" w:hanging="360"/>
    </w:pPr>
  </w:style>
  <w:style w:type="paragraph" w:customStyle="1" w:styleId="Tiret3">
    <w:name w:val="Tiret 3"/>
    <w:basedOn w:val="Point3"/>
    <w:rsid w:val="001B2F25"/>
    <w:pPr>
      <w:numPr>
        <w:numId w:val="14"/>
      </w:numPr>
      <w:tabs>
        <w:tab w:val="clear" w:pos="2551"/>
        <w:tab w:val="num" w:pos="1800"/>
      </w:tabs>
      <w:ind w:left="1800" w:hanging="360"/>
    </w:pPr>
  </w:style>
  <w:style w:type="paragraph" w:customStyle="1" w:styleId="Tiret4">
    <w:name w:val="Tiret 4"/>
    <w:basedOn w:val="Point4"/>
    <w:rsid w:val="001B2F25"/>
    <w:pPr>
      <w:numPr>
        <w:numId w:val="15"/>
      </w:numPr>
      <w:tabs>
        <w:tab w:val="clear" w:pos="3118"/>
        <w:tab w:val="num" w:pos="1800"/>
      </w:tabs>
      <w:ind w:left="1800" w:hanging="360"/>
    </w:pPr>
  </w:style>
  <w:style w:type="paragraph" w:customStyle="1" w:styleId="PointDouble0">
    <w:name w:val="PointDouble 0"/>
    <w:basedOn w:val="Normal"/>
    <w:rsid w:val="001B2F2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B2F2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B2F2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B2F2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B2F2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B2F2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B2F2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B2F2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B2F2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B2F2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B2F25"/>
    <w:pPr>
      <w:widowControl/>
      <w:numPr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B2F25"/>
    <w:pPr>
      <w:widowControl/>
      <w:numPr>
        <w:ilvl w:val="1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B2F25"/>
    <w:pPr>
      <w:widowControl/>
      <w:numPr>
        <w:ilvl w:val="2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B2F25"/>
    <w:pPr>
      <w:widowControl/>
      <w:numPr>
        <w:ilvl w:val="3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B2F2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B2F2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B2F2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B2F2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B2F2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B2F2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B2F2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B2F2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B2F2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B2F2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B2F2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B2F2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1B2F2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B2F2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1B2F2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1B2F25"/>
    <w:pPr>
      <w:widowControl/>
      <w:numPr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B2F25"/>
    <w:pPr>
      <w:widowControl/>
      <w:numPr>
        <w:ilvl w:val="2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B2F25"/>
    <w:pPr>
      <w:widowControl/>
      <w:numPr>
        <w:ilvl w:val="4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B2F25"/>
    <w:pPr>
      <w:widowControl/>
      <w:numPr>
        <w:ilvl w:val="6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B2F25"/>
    <w:pPr>
      <w:widowControl/>
      <w:numPr>
        <w:ilvl w:val="1"/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B2F25"/>
    <w:pPr>
      <w:widowControl/>
      <w:numPr>
        <w:ilvl w:val="3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B2F25"/>
    <w:pPr>
      <w:widowControl/>
      <w:numPr>
        <w:ilvl w:val="5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B2F25"/>
    <w:pPr>
      <w:widowControl/>
      <w:numPr>
        <w:ilvl w:val="7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B2F25"/>
    <w:pPr>
      <w:widowControl/>
      <w:numPr>
        <w:ilvl w:val="8"/>
        <w:numId w:val="16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B2F25"/>
    <w:pPr>
      <w:widowControl/>
      <w:numPr>
        <w:numId w:val="17"/>
      </w:numPr>
      <w:tabs>
        <w:tab w:val="clear" w:pos="850"/>
        <w:tab w:val="num" w:pos="283"/>
      </w:tabs>
      <w:spacing w:before="120" w:after="120"/>
      <w:ind w:left="283" w:hanging="283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B2F25"/>
    <w:pPr>
      <w:widowControl/>
      <w:numPr>
        <w:numId w:val="18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B2F25"/>
    <w:pPr>
      <w:widowControl/>
      <w:numPr>
        <w:numId w:val="19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B2F25"/>
    <w:pPr>
      <w:widowControl/>
      <w:numPr>
        <w:numId w:val="20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B2F25"/>
    <w:pPr>
      <w:widowControl/>
      <w:numPr>
        <w:numId w:val="21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B2F2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B2F2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B2F2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B2F2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B2F2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B2F2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1B2F2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B2F2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B2F2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B2F2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B2F2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B2F2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B2F2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B2F2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B2F2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B2F2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B2F2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B2F25"/>
    <w:pPr>
      <w:widowControl/>
      <w:numPr>
        <w:numId w:val="22"/>
      </w:numPr>
      <w:tabs>
        <w:tab w:val="clear" w:pos="709"/>
        <w:tab w:val="num" w:pos="1560"/>
      </w:tabs>
      <w:spacing w:before="120" w:after="120"/>
      <w:ind w:left="15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B2F2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B2F2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B2F2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B2F2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B2F2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B2F2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B2F2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B2F2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B2F2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B2F2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B2F2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B2F2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B2F2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B2F2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1B2F2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B2F2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B2F2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B2F2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B2F2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B2F2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1B2F2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B2F2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B2F2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B2F25"/>
  </w:style>
  <w:style w:type="paragraph" w:customStyle="1" w:styleId="StatutPagedecouverture">
    <w:name w:val="Statut (Page de couverture)"/>
    <w:basedOn w:val="Statut"/>
    <w:next w:val="TypedudocumentPagedecouverture"/>
    <w:rsid w:val="001B2F25"/>
  </w:style>
  <w:style w:type="paragraph" w:customStyle="1" w:styleId="TitreobjetPagedecouverture">
    <w:name w:val="Titre objet (Page de couverture)"/>
    <w:basedOn w:val="Titreobjet"/>
    <w:next w:val="IntrtEEEPagedecouverture"/>
    <w:rsid w:val="001B2F2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B2F25"/>
  </w:style>
  <w:style w:type="paragraph" w:customStyle="1" w:styleId="Volume">
    <w:name w:val="Volume"/>
    <w:basedOn w:val="Normal"/>
    <w:next w:val="Confidentialit"/>
    <w:rsid w:val="001B2F2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B2F25"/>
    <w:pPr>
      <w:spacing w:after="240"/>
    </w:pPr>
  </w:style>
  <w:style w:type="paragraph" w:customStyle="1" w:styleId="Accompagnant">
    <w:name w:val="Accompagnant"/>
    <w:basedOn w:val="Normal"/>
    <w:next w:val="Typeacteprincipal"/>
    <w:rsid w:val="001B2F2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B2F2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B2F2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B2F25"/>
  </w:style>
  <w:style w:type="paragraph" w:customStyle="1" w:styleId="AccompagnantPagedecouverture">
    <w:name w:val="Accompagnant (Page de couverture)"/>
    <w:basedOn w:val="Accompagnant"/>
    <w:next w:val="TypeacteprincipalPagedecouverture"/>
    <w:rsid w:val="001B2F2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B2F25"/>
  </w:style>
  <w:style w:type="paragraph" w:customStyle="1" w:styleId="ObjetacteprincipalPagedecouverture">
    <w:name w:val="Objet acte principal (Page de couverture)"/>
    <w:basedOn w:val="Objetacteprincipal"/>
    <w:next w:val="Rfrencecroise"/>
    <w:rsid w:val="001B2F25"/>
  </w:style>
  <w:style w:type="paragraph" w:customStyle="1" w:styleId="LanguesfaisantfoiPagedecouverture">
    <w:name w:val="Langues faisant foi (Page de couverture)"/>
    <w:basedOn w:val="Normal"/>
    <w:next w:val="Normal"/>
    <w:rsid w:val="001B2F2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B2F2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B2F2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B2F2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B2F2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B2F2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B2F2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1B2F25"/>
    <w:pPr>
      <w:numPr>
        <w:numId w:val="23"/>
      </w:numPr>
      <w:tabs>
        <w:tab w:val="clear" w:pos="3685"/>
        <w:tab w:val="num" w:pos="1417"/>
      </w:tabs>
      <w:ind w:left="1417"/>
    </w:pPr>
  </w:style>
  <w:style w:type="paragraph" w:customStyle="1" w:styleId="NumPar5">
    <w:name w:val="NumPar 5"/>
    <w:basedOn w:val="Normal"/>
    <w:next w:val="Text2"/>
    <w:rsid w:val="001B2F25"/>
    <w:pPr>
      <w:widowControl/>
      <w:numPr>
        <w:ilvl w:val="4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B2F25"/>
    <w:pPr>
      <w:widowControl/>
      <w:numPr>
        <w:ilvl w:val="5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B2F25"/>
    <w:pPr>
      <w:widowControl/>
      <w:numPr>
        <w:ilvl w:val="6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B2F2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B2F2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B2F2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1B2F25"/>
    <w:pPr>
      <w:widowControl/>
      <w:spacing w:before="100" w:beforeAutospacing="1" w:after="100" w:afterAutospacing="1"/>
    </w:pPr>
    <w:rPr>
      <w:szCs w:val="24"/>
    </w:rPr>
  </w:style>
  <w:style w:type="character" w:customStyle="1" w:styleId="sdzsvb">
    <w:name w:val="sdzsvb"/>
    <w:basedOn w:val="DefaultParagraphFont"/>
    <w:rsid w:val="001B2F2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2F25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2F25"/>
    <w:rPr>
      <w:color w:val="605E5C"/>
      <w:shd w:val="clear" w:color="auto" w:fill="E1DFDD"/>
    </w:rPr>
  </w:style>
  <w:style w:type="paragraph" w:styleId="ListBullet">
    <w:name w:val="List Bullet"/>
    <w:basedOn w:val="Normal"/>
    <w:rsid w:val="001B2F25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1B2F25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1B2F25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1B2F25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1B2F25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1B2F25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1B2F25"/>
    <w:rPr>
      <w:lang w:val="hr-HR"/>
    </w:rPr>
  </w:style>
  <w:style w:type="character" w:customStyle="1" w:styleId="CommentSubjectChar1">
    <w:name w:val="Comment Subject Char1"/>
    <w:basedOn w:val="CommentTextChar1"/>
    <w:rsid w:val="001B2F25"/>
    <w:rPr>
      <w:b/>
      <w:bCs/>
      <w:lang w:val="hr-HR"/>
    </w:rPr>
  </w:style>
  <w:style w:type="character" w:customStyle="1" w:styleId="BalloonTextChar1">
    <w:name w:val="Balloon Text Char1"/>
    <w:basedOn w:val="DefaultParagraphFont"/>
    <w:rsid w:val="001B2F25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8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4B4B6-3EEB-411D-BE1F-71173DBE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2024-09-10T07:26:00Z</dcterms:created>
  <dcterms:modified xsi:type="dcterms:W3CDTF">2024-09-10T07:26:00Z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