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4D0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4D02" w:rsidRDefault="004B37B6" w:rsidP="0010095E">
            <w:pPr>
              <w:pStyle w:val="EPName"/>
            </w:pPr>
            <w:r w:rsidRPr="00554D02">
              <w:t>Parlament Europejski</w:t>
            </w:r>
          </w:p>
          <w:p w:rsidR="00751A4A" w:rsidRPr="00554D0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4D0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54D02" w:rsidRDefault="00187494" w:rsidP="0010095E">
            <w:pPr>
              <w:pStyle w:val="EPLogo"/>
            </w:pPr>
            <w:r w:rsidRPr="00554D0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4D02" w:rsidRDefault="00D058B8" w:rsidP="004C5D52">
      <w:pPr>
        <w:pStyle w:val="LineTop"/>
      </w:pPr>
    </w:p>
    <w:p w:rsidR="00680577" w:rsidRPr="00554D02" w:rsidRDefault="004B37B6" w:rsidP="00680577">
      <w:pPr>
        <w:pStyle w:val="EPBodyTA1"/>
      </w:pPr>
      <w:r w:rsidRPr="00554D02">
        <w:t>TEKSTY PRZYJĘTE</w:t>
      </w:r>
    </w:p>
    <w:p w:rsidR="00D058B8" w:rsidRPr="00554D02" w:rsidRDefault="00D058B8" w:rsidP="00D058B8">
      <w:pPr>
        <w:pStyle w:val="LineBottom"/>
      </w:pPr>
    </w:p>
    <w:p w:rsidR="004B37B6" w:rsidRPr="00554D02" w:rsidRDefault="004B37B6" w:rsidP="004B37B6">
      <w:pPr>
        <w:pStyle w:val="ATHeading1"/>
      </w:pPr>
      <w:bookmarkStart w:id="0" w:name="TANumber"/>
      <w:r w:rsidRPr="00554D02">
        <w:t>P9_TA(2024)0</w:t>
      </w:r>
      <w:bookmarkEnd w:id="0"/>
      <w:r w:rsidR="00366C07">
        <w:t>338</w:t>
      </w:r>
    </w:p>
    <w:p w:rsidR="004B37B6" w:rsidRPr="00DC5A70" w:rsidRDefault="00DC5A70" w:rsidP="004B37B6">
      <w:pPr>
        <w:pStyle w:val="ATHeading2"/>
      </w:pPr>
      <w:r w:rsidRPr="00DC5A70">
        <w:rPr>
          <w:bCs/>
        </w:rPr>
        <w:t>Zwalczanie przemocy wobec kobiet i przemocy domowej</w:t>
      </w:r>
    </w:p>
    <w:p w:rsidR="004B37B6" w:rsidRPr="00554D02" w:rsidRDefault="004B37B6" w:rsidP="004B37B6">
      <w:pPr>
        <w:rPr>
          <w:i/>
          <w:vanish/>
        </w:rPr>
      </w:pPr>
      <w:r w:rsidRPr="00554D02">
        <w:rPr>
          <w:i/>
        </w:rPr>
        <w:fldChar w:fldCharType="begin"/>
      </w:r>
      <w:r w:rsidRPr="00554D02">
        <w:rPr>
          <w:i/>
        </w:rPr>
        <w:instrText xml:space="preserve"> TC"(</w:instrText>
      </w:r>
      <w:bookmarkStart w:id="1" w:name="DocNumber"/>
      <w:r w:rsidRPr="00554D02">
        <w:rPr>
          <w:i/>
        </w:rPr>
        <w:instrText>A9-0234/2023</w:instrText>
      </w:r>
      <w:bookmarkEnd w:id="1"/>
      <w:r w:rsidRPr="00554D02">
        <w:rPr>
          <w:i/>
        </w:rPr>
        <w:instrText xml:space="preserve"> - Sprawozdawca: </w:instrText>
      </w:r>
      <w:r w:rsidR="0061565A" w:rsidRPr="00554D02">
        <w:rPr>
          <w:i/>
        </w:rPr>
        <w:instrText>Evin Incir</w:instrText>
      </w:r>
      <w:r w:rsidR="0061565A">
        <w:rPr>
          <w:i/>
        </w:rPr>
        <w:instrText>, Frances Fitzgerald</w:instrText>
      </w:r>
      <w:r w:rsidRPr="00554D02">
        <w:rPr>
          <w:i/>
        </w:rPr>
        <w:instrText xml:space="preserve">)"\l3 \n&gt; \* MERGEFORMAT </w:instrText>
      </w:r>
      <w:r w:rsidRPr="00554D02">
        <w:rPr>
          <w:i/>
        </w:rPr>
        <w:fldChar w:fldCharType="end"/>
      </w:r>
    </w:p>
    <w:p w:rsidR="004B37B6" w:rsidRPr="00554D02" w:rsidRDefault="004B37B6" w:rsidP="004B37B6">
      <w:pPr>
        <w:rPr>
          <w:vanish/>
        </w:rPr>
      </w:pPr>
      <w:bookmarkStart w:id="2" w:name="Commission"/>
      <w:r w:rsidRPr="00554D02">
        <w:rPr>
          <w:vanish/>
        </w:rPr>
        <w:t>Komisja Wolności Obywatelskich, Sprawiedliwości i Spraw Wewnętrznych</w:t>
      </w:r>
      <w:r w:rsidR="00011345">
        <w:rPr>
          <w:vanish/>
        </w:rPr>
        <w:t xml:space="preserve">, </w:t>
      </w:r>
      <w:r w:rsidR="00011345" w:rsidRPr="00011345">
        <w:rPr>
          <w:vanish/>
        </w:rPr>
        <w:t>Komisja Praw Kobiet i R</w:t>
      </w:r>
      <w:r w:rsidR="00011345" w:rsidRPr="00011345">
        <w:rPr>
          <w:rFonts w:hint="eastAsia"/>
          <w:vanish/>
        </w:rPr>
        <w:t>ó</w:t>
      </w:r>
      <w:r w:rsidR="00011345" w:rsidRPr="00011345">
        <w:rPr>
          <w:vanish/>
        </w:rPr>
        <w:t>wnouprawnienia</w:t>
      </w:r>
      <w:r w:rsidRPr="00554D02">
        <w:rPr>
          <w:vanish/>
        </w:rPr>
        <w:t xml:space="preserve"> </w:t>
      </w:r>
      <w:bookmarkEnd w:id="2"/>
    </w:p>
    <w:p w:rsidR="004B37B6" w:rsidRPr="00554D02" w:rsidRDefault="004B37B6" w:rsidP="004B37B6">
      <w:pPr>
        <w:rPr>
          <w:vanish/>
        </w:rPr>
      </w:pPr>
      <w:bookmarkStart w:id="3" w:name="PE"/>
      <w:r w:rsidRPr="00554D02">
        <w:rPr>
          <w:vanish/>
        </w:rPr>
        <w:t>PE739.730</w:t>
      </w:r>
      <w:bookmarkEnd w:id="3"/>
    </w:p>
    <w:p w:rsidR="004B37B6" w:rsidRPr="00554D02" w:rsidRDefault="004B37B6" w:rsidP="004B37B6">
      <w:pPr>
        <w:pStyle w:val="ATHeading3"/>
      </w:pPr>
      <w:bookmarkStart w:id="4" w:name="Sujet"/>
      <w:r w:rsidRPr="00554D02">
        <w:t xml:space="preserve">Rezolucja ustawodawcza Parlamentu Europejskiego z dnia </w:t>
      </w:r>
      <w:r w:rsidR="00DC5A70">
        <w:t>24 kwietnia</w:t>
      </w:r>
      <w:r w:rsidRPr="00554D02">
        <w:t xml:space="preserve"> 2024 r. w sprawie wniosku dotyczącego dyrektywy Parlamentu Europejskiego i Rady w sprawie zwalczania przemocy wobec kobiet i przemocy domowej</w:t>
      </w:r>
      <w:bookmarkEnd w:id="4"/>
      <w:r w:rsidRPr="00554D02">
        <w:t xml:space="preserve"> </w:t>
      </w:r>
      <w:bookmarkStart w:id="5" w:name="References"/>
      <w:r w:rsidRPr="00554D02">
        <w:t>(COM(2022)0105 – C9-0058/2022 – 2022/0066(COD))</w:t>
      </w:r>
      <w:bookmarkEnd w:id="5"/>
    </w:p>
    <w:p w:rsidR="00CC2A37" w:rsidRPr="00554D02" w:rsidRDefault="00CC2A37" w:rsidP="00CC2A37">
      <w:pPr>
        <w:pStyle w:val="NormalBold"/>
      </w:pPr>
      <w:bookmarkStart w:id="6" w:name="TextBodyBegin"/>
      <w:bookmarkEnd w:id="6"/>
      <w:r w:rsidRPr="00554D02">
        <w:t>(Zwykła procedura ustawodawcza: pierwsze czytanie)</w:t>
      </w:r>
    </w:p>
    <w:p w:rsidR="00CC2A37" w:rsidRPr="00554D02" w:rsidRDefault="00CC2A37" w:rsidP="00CC2A37">
      <w:pPr>
        <w:pStyle w:val="EPComma"/>
      </w:pPr>
      <w:r w:rsidRPr="00554D02">
        <w:rPr>
          <w:i/>
        </w:rPr>
        <w:t>Parlament Europejski</w:t>
      </w:r>
      <w:r w:rsidRPr="00554D02">
        <w:t>,</w:t>
      </w:r>
    </w:p>
    <w:p w:rsidR="00CC2A37" w:rsidRPr="00554D02" w:rsidRDefault="00CC2A37" w:rsidP="00CC2A37">
      <w:pPr>
        <w:pStyle w:val="NormalHanging12a"/>
      </w:pPr>
      <w:r w:rsidRPr="00554D02">
        <w:t>–</w:t>
      </w:r>
      <w:r w:rsidRPr="00554D02">
        <w:tab/>
        <w:t>uwzględniając wniosek Komisji przedstawiony Parlamentowi Europejskiemu i Radzie (COM(2022)0105),</w:t>
      </w:r>
    </w:p>
    <w:p w:rsidR="00CC2A37" w:rsidRPr="00554D02" w:rsidRDefault="00CC2A37" w:rsidP="00CC2A37">
      <w:pPr>
        <w:pStyle w:val="NormalHanging12a"/>
      </w:pPr>
      <w:r w:rsidRPr="00554D02">
        <w:t>–</w:t>
      </w:r>
      <w:r w:rsidRPr="00554D02">
        <w:tab/>
        <w:t>uwzględniając art. 294 ust. 2, art. 82 ust. 2 oraz art. 83 ust. 1 Traktatu o funkcjonowaniu Unii Europejskiej, zgodnie z którymi Komisja przedstawiła wniosek Parlamentowi (C9</w:t>
      </w:r>
      <w:r w:rsidRPr="00554D02">
        <w:noBreakHyphen/>
        <w:t>0058/2022),</w:t>
      </w:r>
    </w:p>
    <w:p w:rsidR="00CC2A37" w:rsidRPr="00554D02" w:rsidRDefault="00CC2A37" w:rsidP="00CC2A37">
      <w:pPr>
        <w:pStyle w:val="NormalHanging12a"/>
      </w:pPr>
      <w:r w:rsidRPr="00554D02">
        <w:t>–</w:t>
      </w:r>
      <w:r w:rsidRPr="00554D02">
        <w:tab/>
        <w:t>uwzględniając opinię Komisji Prawnej w sprawie proponowanej podstawy prawnej,</w:t>
      </w:r>
    </w:p>
    <w:p w:rsidR="00CC2A37" w:rsidRPr="00554D02" w:rsidRDefault="00CC2A37" w:rsidP="00CC2A37">
      <w:pPr>
        <w:pStyle w:val="NormalHanging12a"/>
      </w:pPr>
      <w:r w:rsidRPr="00554D02">
        <w:t>–</w:t>
      </w:r>
      <w:r w:rsidRPr="00554D02">
        <w:tab/>
        <w:t>uwzględniając art. 294 ust. 3 Traktatu o funkcjonowaniu Unii Europejskiej,</w:t>
      </w:r>
    </w:p>
    <w:p w:rsidR="00CC2A37" w:rsidRDefault="00CC2A37" w:rsidP="00CC2A37">
      <w:pPr>
        <w:pStyle w:val="NormalHanging12a"/>
      </w:pPr>
      <w:r w:rsidRPr="00554D02">
        <w:t>–</w:t>
      </w:r>
      <w:r w:rsidRPr="00554D02">
        <w:tab/>
        <w:t>uwzględniając uzasadnioną opinię przedstawioną – na mocy protokołu nr 2 w sprawie stosowania zasad pomocniczości i proporcjonalności – przez czeską Izbę Poselską, w której stwierdzono, że projekt aktu ustawodawczego nie jest zgodny z zasadą pomocniczości,</w:t>
      </w:r>
    </w:p>
    <w:p w:rsidR="00DC5A70" w:rsidRDefault="00DC5A70" w:rsidP="00CC2A37">
      <w:pPr>
        <w:pStyle w:val="NormalHanging12a"/>
      </w:pPr>
      <w:r w:rsidRPr="001A374B">
        <w:t>–</w:t>
      </w:r>
      <w:r w:rsidRPr="001A374B">
        <w:tab/>
        <w:t>uwzględniając opinię Europejskiego Komitetu Ekonomiczno-Społecznego z </w:t>
      </w:r>
      <w:r w:rsidR="00CD5D05">
        <w:t>13 lipca 2022</w:t>
      </w:r>
      <w:r w:rsidRPr="001A374B">
        <w:t> r.</w:t>
      </w:r>
      <w:r w:rsidRPr="001A374B">
        <w:rPr>
          <w:rStyle w:val="FootnoteReference"/>
        </w:rPr>
        <w:footnoteReference w:id="1"/>
      </w:r>
      <w:r w:rsidRPr="001A374B">
        <w:t>,</w:t>
      </w:r>
    </w:p>
    <w:p w:rsidR="00DC5A70" w:rsidRPr="00554D02" w:rsidRDefault="00DC5A70" w:rsidP="00CC2A37">
      <w:pPr>
        <w:pStyle w:val="NormalHanging12a"/>
      </w:pPr>
      <w:r w:rsidRPr="0090212C">
        <w:t>–</w:t>
      </w:r>
      <w:r w:rsidRPr="0090212C">
        <w:tab/>
        <w:t>uwzględniając wstępne porozum</w:t>
      </w:r>
      <w:r>
        <w:t>ienie zatwierdzone przez komisje</w:t>
      </w:r>
      <w:r w:rsidRPr="0090212C">
        <w:t xml:space="preserve"> </w:t>
      </w:r>
      <w:r>
        <w:t>przedmiotowo właściwe na podstawie art. 74</w:t>
      </w:r>
      <w:r w:rsidRPr="0090212C">
        <w:t xml:space="preserve"> ust. 4 Regulaminu oraz </w:t>
      </w:r>
      <w:r>
        <w:t>przekazane pismem z dnia 14 lutego 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CC2A37" w:rsidRPr="00554D02" w:rsidRDefault="00CC2A37" w:rsidP="00CC2A37">
      <w:pPr>
        <w:pStyle w:val="NormalHanging12a"/>
      </w:pPr>
      <w:r w:rsidRPr="00554D02">
        <w:t>–</w:t>
      </w:r>
      <w:r w:rsidRPr="00554D02">
        <w:tab/>
        <w:t>uwzględniając art. 59 i 40 Regulaminu,</w:t>
      </w:r>
    </w:p>
    <w:p w:rsidR="00CC2A37" w:rsidRPr="00554D02" w:rsidRDefault="00CC2A37" w:rsidP="00CC2A37">
      <w:pPr>
        <w:pStyle w:val="NormalHanging12a"/>
      </w:pPr>
      <w:r w:rsidRPr="00554D02">
        <w:t>–</w:t>
      </w:r>
      <w:r w:rsidRPr="00554D02">
        <w:tab/>
        <w:t xml:space="preserve">uwzględniając wspólne posiedzenia Komisji Wolności Obywatelskich, Sprawiedliwości i Spraw Wewnętrznych oraz Komisji Praw Kobiet i Równouprawnienia zgodnie </w:t>
      </w:r>
      <w:r w:rsidRPr="00554D02">
        <w:lastRenderedPageBreak/>
        <w:t>z art. 58 Regulaminu,</w:t>
      </w:r>
    </w:p>
    <w:p w:rsidR="00CC2A37" w:rsidRPr="00554D02" w:rsidRDefault="00CC2A37" w:rsidP="00CC2A37">
      <w:pPr>
        <w:pStyle w:val="NormalHanging12a"/>
      </w:pPr>
      <w:r w:rsidRPr="00554D02">
        <w:t>–</w:t>
      </w:r>
      <w:r w:rsidRPr="00554D02">
        <w:tab/>
        <w:t>uwzględniając opinię Komisji Zatrudnienia i Spraw Socjalnych, Komisji Budżetowej oraz Komisji Prawnej,</w:t>
      </w:r>
    </w:p>
    <w:p w:rsidR="00CC2A37" w:rsidRPr="00554D02" w:rsidRDefault="00CC2A37" w:rsidP="00CC2A37">
      <w:pPr>
        <w:pStyle w:val="NormalHanging12a"/>
      </w:pPr>
      <w:r w:rsidRPr="00554D02">
        <w:t>–</w:t>
      </w:r>
      <w:r w:rsidRPr="00554D02">
        <w:tab/>
        <w:t>uwzględniając sprawozdanie Komisji Wolności Obywatelskich, Sprawiedliwości i Spraw Wewnętrznych oraz Komisji Praw Kobiet i Równouprawnienia (A9-0234/2023),</w:t>
      </w:r>
    </w:p>
    <w:p w:rsidR="00CC2A37" w:rsidRPr="00554D02" w:rsidRDefault="00CC2A37" w:rsidP="00CC2A37">
      <w:pPr>
        <w:pStyle w:val="NormalHanging12a"/>
      </w:pPr>
      <w:r w:rsidRPr="00554D02">
        <w:t>1.</w:t>
      </w:r>
      <w:r w:rsidRPr="00554D02">
        <w:tab/>
        <w:t>przyjmuje poniższe stanowisko w pierwszym czytaniu;</w:t>
      </w:r>
    </w:p>
    <w:p w:rsidR="00CC2A37" w:rsidRPr="00554D02" w:rsidRDefault="00CC2A37" w:rsidP="00CC2A37">
      <w:pPr>
        <w:pStyle w:val="NormalHanging12a"/>
      </w:pPr>
      <w:r w:rsidRPr="00554D02">
        <w:t>2.</w:t>
      </w:r>
      <w:r w:rsidRPr="00554D02">
        <w:tab/>
        <w:t>zwraca się do Komisji o ponowne przekazanie mu sprawy, jeśli zastąpi ona pierwotny wniosek, wprowadzi w nim istotne zmiany lub planuje ich wprowadzenie;</w:t>
      </w:r>
    </w:p>
    <w:p w:rsidR="00CC2A37" w:rsidRPr="00554D02" w:rsidRDefault="00CC2A37" w:rsidP="00CC2A37">
      <w:pPr>
        <w:pStyle w:val="NormalHanging12a"/>
      </w:pPr>
      <w:r w:rsidRPr="00554D02">
        <w:t>3.</w:t>
      </w:r>
      <w:r w:rsidRPr="00554D02">
        <w:tab/>
        <w:t>zobowiązuje swoją przewodniczącą do przekazania stanowiska Parlamentu Radzie i Komisji oraz parlamentom narodowym.</w:t>
      </w:r>
    </w:p>
    <w:p w:rsidR="00C23FA6" w:rsidRDefault="00C23FA6" w:rsidP="00CC2A37">
      <w:pPr>
        <w:pStyle w:val="NormalHanging12a"/>
        <w:sectPr w:rsidR="00C23FA6" w:rsidSect="00554D0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23FA6" w:rsidRDefault="00C23FA6" w:rsidP="00C23FA6">
      <w:pPr>
        <w:spacing w:after="240"/>
        <w:rPr>
          <w:b/>
        </w:rPr>
      </w:pPr>
      <w:r>
        <w:rPr>
          <w:b/>
        </w:rPr>
        <w:lastRenderedPageBreak/>
        <w:t>P9_TC1-COD(2022)0066</w:t>
      </w:r>
    </w:p>
    <w:p w:rsidR="00C23FA6" w:rsidRDefault="00C23FA6" w:rsidP="00C23FA6">
      <w:pPr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24 kwietnia 2024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2024/... </w:t>
      </w:r>
      <w:r w:rsidRPr="00C23FA6">
        <w:rPr>
          <w:b/>
        </w:rPr>
        <w:t>w sprawie zwalczania przemocy wobec kobiet i przemocy domowej</w:t>
      </w:r>
    </w:p>
    <w:p w:rsidR="00AD4DD7" w:rsidRDefault="00AD4DD7" w:rsidP="00C23FA6">
      <w:pPr>
        <w:rPr>
          <w:b/>
        </w:rPr>
      </w:pPr>
    </w:p>
    <w:p w:rsidR="00AD4DD7" w:rsidRPr="00C23FA6" w:rsidRDefault="00AD4DD7" w:rsidP="00C23FA6">
      <w:pPr>
        <w:rPr>
          <w:b/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dyrektywy (UE) 2024/1385</w:t>
      </w:r>
      <w:bookmarkStart w:id="7" w:name="_GoBack"/>
      <w:bookmarkEnd w:id="7"/>
      <w:r>
        <w:rPr>
          <w:i/>
        </w:rPr>
        <w:t>.)</w:t>
      </w:r>
    </w:p>
    <w:sectPr w:rsidR="00AD4DD7" w:rsidRPr="00C23FA6" w:rsidSect="00C23F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FA6" w:rsidRPr="00554D02" w:rsidRDefault="00C23FA6">
      <w:r w:rsidRPr="00554D02">
        <w:separator/>
      </w:r>
    </w:p>
  </w:endnote>
  <w:endnote w:type="continuationSeparator" w:id="0">
    <w:p w:rsidR="00C23FA6" w:rsidRPr="00554D02" w:rsidRDefault="00C23FA6">
      <w:r w:rsidRPr="00554D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FA6" w:rsidRDefault="00C23F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FA6" w:rsidRPr="00C23FA6" w:rsidRDefault="00C23FA6" w:rsidP="00C23F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FA6" w:rsidRDefault="00C23F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FA6" w:rsidRPr="00554D02" w:rsidRDefault="00C23FA6">
      <w:r w:rsidRPr="00554D02">
        <w:separator/>
      </w:r>
    </w:p>
  </w:footnote>
  <w:footnote w:type="continuationSeparator" w:id="0">
    <w:p w:rsidR="00C23FA6" w:rsidRPr="00554D02" w:rsidRDefault="00C23FA6">
      <w:r w:rsidRPr="00554D02">
        <w:continuationSeparator/>
      </w:r>
    </w:p>
  </w:footnote>
  <w:footnote w:id="1">
    <w:p w:rsidR="00C23FA6" w:rsidRPr="00CD5D05" w:rsidRDefault="00C23FA6" w:rsidP="00DC5A70">
      <w:pPr>
        <w:pStyle w:val="FootnoteText"/>
        <w:ind w:left="567" w:hanging="567"/>
        <w:rPr>
          <w:i/>
          <w:sz w:val="24"/>
          <w:szCs w:val="24"/>
          <w:lang w:val="pl-PL"/>
        </w:rPr>
      </w:pPr>
      <w:r w:rsidRPr="001A374B">
        <w:rPr>
          <w:rStyle w:val="FootnoteReference"/>
          <w:sz w:val="24"/>
          <w:szCs w:val="24"/>
          <w:lang w:val="pl-PL"/>
        </w:rPr>
        <w:footnoteRef/>
      </w:r>
      <w:r w:rsidRPr="00CD5D05">
        <w:rPr>
          <w:rStyle w:val="Emphasis"/>
          <w:color w:val="333333"/>
          <w:sz w:val="24"/>
          <w:shd w:val="clear" w:color="auto" w:fill="FFFFFF"/>
          <w:lang w:val="pl-PL"/>
        </w:rPr>
        <w:t xml:space="preserve"> </w:t>
      </w:r>
      <w:r w:rsidRPr="00CD5D05">
        <w:rPr>
          <w:rStyle w:val="Emphasis"/>
          <w:color w:val="333333"/>
          <w:sz w:val="24"/>
          <w:shd w:val="clear" w:color="auto" w:fill="FFFFFF"/>
          <w:lang w:val="pl-PL"/>
        </w:rPr>
        <w:tab/>
      </w:r>
      <w:r w:rsidRPr="00CD5D05">
        <w:rPr>
          <w:rStyle w:val="Emphasis"/>
          <w:i w:val="0"/>
          <w:color w:val="333333"/>
          <w:sz w:val="24"/>
          <w:shd w:val="clear" w:color="auto" w:fill="FFFFFF"/>
          <w:lang w:val="pl-PL"/>
        </w:rPr>
        <w:t>Dz.U. C 443 z 22.11.2022, s. 93</w:t>
      </w:r>
      <w:r w:rsidRPr="00CD5D05">
        <w:rPr>
          <w:i/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FA6" w:rsidRDefault="00C23F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FA6" w:rsidRDefault="00C23F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FA6" w:rsidRDefault="00C23F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numb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numb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1F80290E"/>
    <w:multiLevelType w:val="hybridMultilevel"/>
    <w:tmpl w:val="2B18975E"/>
    <w:lvl w:ilvl="0" w:tplc="E6F00A86">
      <w:start w:val="1"/>
      <w:numFmt w:val="decimal"/>
      <w:lvlText w:val="%1."/>
      <w:lvlJc w:val="left"/>
      <w:pPr>
        <w:ind w:left="1210" w:hanging="8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44180"/>
    <w:multiLevelType w:val="multilevel"/>
    <w:tmpl w:val="DFC88CEC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0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72B0F7E"/>
    <w:multiLevelType w:val="hybridMultilevel"/>
    <w:tmpl w:val="7278BED0"/>
    <w:lvl w:ilvl="0" w:tplc="F68849B8">
      <w:start w:val="1"/>
      <w:numFmt w:val="decimal"/>
      <w:lvlText w:val="%1."/>
      <w:lvlJc w:val="left"/>
      <w:pPr>
        <w:ind w:left="1210" w:hanging="8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6F697001"/>
    <w:multiLevelType w:val="hybridMultilevel"/>
    <w:tmpl w:val="D73A6BA2"/>
    <w:lvl w:ilvl="0" w:tplc="17100136">
      <w:start w:val="1"/>
      <w:numFmt w:val="decimal"/>
      <w:lvlText w:val="%1."/>
      <w:lvlJc w:val="left"/>
      <w:pPr>
        <w:ind w:left="1210" w:hanging="85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91750D"/>
    <w:multiLevelType w:val="hybridMultilevel"/>
    <w:tmpl w:val="415AA8FE"/>
    <w:lvl w:ilvl="0" w:tplc="C55E41A2">
      <w:start w:val="1"/>
      <w:numFmt w:val="decimal"/>
      <w:lvlText w:val="%1."/>
      <w:lvlJc w:val="left"/>
      <w:pPr>
        <w:ind w:left="1210" w:hanging="8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</w:num>
  <w:num w:numId="5">
    <w:abstractNumId w:val="23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0"/>
  </w:num>
  <w:num w:numId="10">
    <w:abstractNumId w:val="19"/>
  </w:num>
  <w:num w:numId="11">
    <w:abstractNumId w:val="18"/>
  </w:num>
  <w:num w:numId="12">
    <w:abstractNumId w:val="3"/>
  </w:num>
  <w:num w:numId="13">
    <w:abstractNumId w:val="11"/>
  </w:num>
  <w:num w:numId="14">
    <w:abstractNumId w:val="4"/>
  </w:num>
  <w:num w:numId="15">
    <w:abstractNumId w:val="24"/>
    <w:lvlOverride w:ilvl="0">
      <w:startOverride w:val="1"/>
    </w:lvlOverride>
  </w:num>
  <w:num w:numId="16">
    <w:abstractNumId w:val="13"/>
    <w:lvlOverride w:ilvl="0">
      <w:startOverride w:val="1"/>
    </w:lvlOverride>
  </w:num>
  <w:num w:numId="17">
    <w:abstractNumId w:val="21"/>
    <w:lvlOverride w:ilvl="0">
      <w:startOverride w:val="1"/>
    </w:lvlOverride>
  </w:num>
  <w:num w:numId="18">
    <w:abstractNumId w:val="16"/>
    <w:lvlOverride w:ilvl="0">
      <w:startOverride w:val="1"/>
    </w:lvlOverride>
  </w:num>
  <w:num w:numId="19">
    <w:abstractNumId w:val="9"/>
  </w:num>
  <w:num w:numId="20">
    <w:abstractNumId w:val="14"/>
  </w:num>
  <w:num w:numId="21">
    <w:abstractNumId w:val="22"/>
  </w:num>
  <w:num w:numId="22">
    <w:abstractNumId w:val="8"/>
  </w:num>
  <w:num w:numId="23">
    <w:abstractNumId w:val="20"/>
  </w:num>
  <w:num w:numId="24">
    <w:abstractNumId w:val="15"/>
  </w:num>
  <w:num w:numId="25">
    <w:abstractNumId w:val="26"/>
  </w:num>
  <w:num w:numId="26">
    <w:abstractNumId w:val="25"/>
  </w:num>
  <w:num w:numId="27">
    <w:abstractNumId w:val="17"/>
  </w:num>
  <w:num w:numId="28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PL"/>
    <w:docVar w:name="dvnumam" w:val="642"/>
    <w:docVar w:name="dvpe" w:val="739.730"/>
    <w:docVar w:name="dvrapporteur" w:val="Sprawozdawca: "/>
    <w:docVar w:name="dvstar" w:val="***I"/>
    <w:docVar w:name="dvtitre" w:val="Rezolucja ustawodawcza Parlamentu Europejskiego z dnia  2024 r. w sprawie wniosku dotyczącego dyrektywy Parlamentu Europejskiego i Rady w sprawie zwalczania przemocy wobec kobiet i przemocy domowej(COM(2022)0105 – C9-0058/2022 – 2022/0066(COD))"/>
  </w:docVars>
  <w:rsids>
    <w:rsidRoot w:val="004B37B6"/>
    <w:rsid w:val="00002272"/>
    <w:rsid w:val="0001134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6C07"/>
    <w:rsid w:val="00395FA1"/>
    <w:rsid w:val="003E15D4"/>
    <w:rsid w:val="00411CCE"/>
    <w:rsid w:val="0041666E"/>
    <w:rsid w:val="00421060"/>
    <w:rsid w:val="00471C19"/>
    <w:rsid w:val="004867E3"/>
    <w:rsid w:val="00494A28"/>
    <w:rsid w:val="004B37B6"/>
    <w:rsid w:val="004C0004"/>
    <w:rsid w:val="004C5D52"/>
    <w:rsid w:val="0050519A"/>
    <w:rsid w:val="005072A1"/>
    <w:rsid w:val="00514517"/>
    <w:rsid w:val="00545827"/>
    <w:rsid w:val="00554D02"/>
    <w:rsid w:val="00560270"/>
    <w:rsid w:val="005C2568"/>
    <w:rsid w:val="006037C0"/>
    <w:rsid w:val="0061565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A1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DD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3FA6"/>
    <w:rsid w:val="00C61C0C"/>
    <w:rsid w:val="00C941CB"/>
    <w:rsid w:val="00CC2357"/>
    <w:rsid w:val="00CC2A37"/>
    <w:rsid w:val="00CD5D05"/>
    <w:rsid w:val="00CF071A"/>
    <w:rsid w:val="00D058B8"/>
    <w:rsid w:val="00D56C11"/>
    <w:rsid w:val="00D834A0"/>
    <w:rsid w:val="00D872DF"/>
    <w:rsid w:val="00D91E21"/>
    <w:rsid w:val="00DA7FCD"/>
    <w:rsid w:val="00DC5A7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4551D"/>
  <w15:chartTrackingRefBased/>
  <w15:docId w15:val="{6901CE65-BF0C-4A00-A6F8-E6FF0D84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A3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A3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A3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A3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A3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A37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A37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CC2A37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CC2A37"/>
    <w:rPr>
      <w:rFonts w:ascii="Arial" w:hAnsi="Arial"/>
      <w:b/>
      <w:i/>
      <w:sz w:val="18"/>
      <w:lang w:val="pl-PL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CC2A3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C2A3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CC2A37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TOCPage">
    <w:name w:val="TOC Page"/>
    <w:basedOn w:val="Normal"/>
    <w:next w:val="TOC1"/>
    <w:rsid w:val="00CC2A3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C2A37"/>
    <w:pPr>
      <w:spacing w:after="120"/>
    </w:pPr>
  </w:style>
  <w:style w:type="paragraph" w:customStyle="1" w:styleId="PageHeading">
    <w:name w:val="PageHeading"/>
    <w:basedOn w:val="Normal"/>
    <w:rsid w:val="00CC2A3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C2A3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C2A37"/>
    <w:rPr>
      <w:b/>
      <w:sz w:val="24"/>
      <w:lang w:val="pl-PL"/>
    </w:rPr>
  </w:style>
  <w:style w:type="paragraph" w:customStyle="1" w:styleId="NormalBold12a">
    <w:name w:val="NormalBold12a"/>
    <w:basedOn w:val="Normal"/>
    <w:rsid w:val="00CC2A37"/>
    <w:pPr>
      <w:spacing w:after="240"/>
    </w:pPr>
    <w:rPr>
      <w:b/>
    </w:rPr>
  </w:style>
  <w:style w:type="paragraph" w:customStyle="1" w:styleId="AmJustText">
    <w:name w:val="AmJustText"/>
    <w:basedOn w:val="Normal"/>
    <w:rsid w:val="00CC2A37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CC2A37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CC2A37"/>
    <w:rPr>
      <w:sz w:val="24"/>
      <w:lang w:val="pl-PL"/>
    </w:rPr>
  </w:style>
  <w:style w:type="paragraph" w:customStyle="1" w:styleId="CoverNormal24a">
    <w:name w:val="CoverNormal24a"/>
    <w:basedOn w:val="Normal"/>
    <w:rsid w:val="00CC2A37"/>
    <w:pPr>
      <w:spacing w:after="480"/>
      <w:ind w:left="1417"/>
    </w:pPr>
  </w:style>
  <w:style w:type="paragraph" w:customStyle="1" w:styleId="CoverNormal">
    <w:name w:val="CoverNormal"/>
    <w:basedOn w:val="Normal"/>
    <w:rsid w:val="00CC2A37"/>
    <w:pPr>
      <w:ind w:left="1418"/>
    </w:pPr>
  </w:style>
  <w:style w:type="paragraph" w:customStyle="1" w:styleId="AmCrossRef">
    <w:name w:val="AmCrossRef"/>
    <w:basedOn w:val="Normal"/>
    <w:rsid w:val="00CC2A3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C2A3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C2A3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C2A3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C2A3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C2A3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C2A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2A37"/>
    <w:rPr>
      <w:sz w:val="24"/>
      <w:lang w:val="pl-PL"/>
    </w:rPr>
  </w:style>
  <w:style w:type="paragraph" w:customStyle="1" w:styleId="AmOrLang">
    <w:name w:val="AmOrLang"/>
    <w:basedOn w:val="Normal"/>
    <w:rsid w:val="00CC2A3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C2A3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C2A3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C2A37"/>
    <w:pPr>
      <w:spacing w:before="240"/>
    </w:pPr>
    <w:rPr>
      <w:b/>
    </w:rPr>
  </w:style>
  <w:style w:type="paragraph" w:customStyle="1" w:styleId="EPBody">
    <w:name w:val="EPBody"/>
    <w:basedOn w:val="Normal"/>
    <w:rsid w:val="00CC2A3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Comma">
    <w:name w:val="EPComma"/>
    <w:basedOn w:val="Normal"/>
    <w:rsid w:val="00CC2A37"/>
    <w:pPr>
      <w:spacing w:before="480" w:after="240"/>
    </w:pPr>
  </w:style>
  <w:style w:type="paragraph" w:customStyle="1" w:styleId="Lgendesigne">
    <w:name w:val="Légende signe"/>
    <w:basedOn w:val="Normal"/>
    <w:rsid w:val="00CC2A3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C2A3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C2A37"/>
    <w:rPr>
      <w:sz w:val="18"/>
    </w:rPr>
  </w:style>
  <w:style w:type="character" w:styleId="Hyperlink">
    <w:name w:val="Hyperlink"/>
    <w:basedOn w:val="DefaultParagraphFont"/>
    <w:uiPriority w:val="99"/>
    <w:unhideWhenUsed/>
    <w:rsid w:val="00CC2A37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CC2A37"/>
    <w:pPr>
      <w:widowControl/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2A37"/>
    <w:rPr>
      <w:sz w:val="24"/>
      <w:lang w:val="pl-PL"/>
    </w:rPr>
  </w:style>
  <w:style w:type="character" w:customStyle="1" w:styleId="FooterChar1">
    <w:name w:val="Footer Char1"/>
    <w:basedOn w:val="DefaultParagraphFont"/>
    <w:rsid w:val="00CC2A37"/>
    <w:rPr>
      <w:sz w:val="24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CC2A37"/>
    <w:rPr>
      <w:noProof/>
      <w:sz w:val="24"/>
    </w:rPr>
  </w:style>
  <w:style w:type="paragraph" w:customStyle="1" w:styleId="Normal12">
    <w:name w:val="Normal12"/>
    <w:basedOn w:val="Normal"/>
    <w:link w:val="Normal12Char"/>
    <w:rsid w:val="00CC2A37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C2A37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CC2A37"/>
    <w:pPr>
      <w:spacing w:after="120"/>
    </w:pPr>
  </w:style>
  <w:style w:type="paragraph" w:customStyle="1" w:styleId="Normal12Italic">
    <w:name w:val="Normal12Italic"/>
    <w:basedOn w:val="Normal12"/>
    <w:rsid w:val="00CC2A37"/>
    <w:rPr>
      <w:i/>
    </w:rPr>
  </w:style>
  <w:style w:type="paragraph" w:styleId="Revision">
    <w:name w:val="Revision"/>
    <w:uiPriority w:val="99"/>
    <w:semiHidden/>
    <w:rsid w:val="00CC2A37"/>
    <w:rPr>
      <w:sz w:val="24"/>
      <w:szCs w:val="24"/>
      <w:lang w:val="pl-PL"/>
    </w:rPr>
  </w:style>
  <w:style w:type="paragraph" w:customStyle="1" w:styleId="EntPE">
    <w:name w:val="EntPE"/>
    <w:basedOn w:val="Normal12"/>
    <w:rsid w:val="00CC2A37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CC2A37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CC2A3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C2A37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C2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C2A37"/>
    <w:rPr>
      <w:b/>
      <w:bCs/>
      <w:lang w:val="pl-PL"/>
    </w:rPr>
  </w:style>
  <w:style w:type="paragraph" w:styleId="BalloonText">
    <w:name w:val="Balloon Text"/>
    <w:basedOn w:val="Normal"/>
    <w:link w:val="BalloonTextChar"/>
    <w:unhideWhenUsed/>
    <w:rsid w:val="00CC2A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2A37"/>
    <w:rPr>
      <w:rFonts w:ascii="Segoe UI" w:hAnsi="Segoe UI" w:cs="Segoe UI"/>
      <w:sz w:val="18"/>
      <w:szCs w:val="18"/>
      <w:lang w:val="pl-PL"/>
    </w:rPr>
  </w:style>
  <w:style w:type="paragraph" w:customStyle="1" w:styleId="AMNumberTabs0">
    <w:name w:val="AMNumberTabs"/>
    <w:basedOn w:val="Normal"/>
    <w:rsid w:val="00CC2A3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C2A3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C2A37"/>
    <w:pPr>
      <w:spacing w:before="240" w:after="240"/>
      <w:jc w:val="right"/>
    </w:pPr>
    <w:rPr>
      <w:noProof/>
      <w:szCs w:val="24"/>
    </w:rPr>
  </w:style>
  <w:style w:type="paragraph" w:customStyle="1" w:styleId="Normal12Hanging">
    <w:name w:val="Normal12Hanging"/>
    <w:basedOn w:val="Normal12"/>
    <w:rsid w:val="00CC2A37"/>
    <w:pPr>
      <w:ind w:left="357" w:hanging="357"/>
    </w:pPr>
    <w:rPr>
      <w:noProof w:val="0"/>
      <w:snapToGrid w:val="0"/>
    </w:rPr>
  </w:style>
  <w:style w:type="paragraph" w:styleId="Index1">
    <w:name w:val="index 1"/>
    <w:basedOn w:val="Normal"/>
    <w:next w:val="Normal"/>
    <w:autoRedefine/>
    <w:unhideWhenUsed/>
    <w:rsid w:val="00CC2A37"/>
    <w:pPr>
      <w:widowControl/>
      <w:snapToGrid w:val="0"/>
    </w:p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rsid w:val="00CC2A37"/>
    <w:pPr>
      <w:ind w:left="720"/>
      <w:contextualSpacing/>
    </w:pPr>
    <w:rPr>
      <w:szCs w:val="24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sid w:val="00C23FA6"/>
    <w:rPr>
      <w:sz w:val="24"/>
      <w:szCs w:val="24"/>
      <w:lang w:val="pl-PL"/>
    </w:rPr>
  </w:style>
  <w:style w:type="paragraph" w:customStyle="1" w:styleId="JustificationTitle">
    <w:name w:val="JustificationTitle"/>
    <w:basedOn w:val="Normal"/>
    <w:next w:val="Normal"/>
    <w:rsid w:val="00CC2A37"/>
    <w:pPr>
      <w:keepNext/>
      <w:spacing w:before="240" w:after="240"/>
      <w:jc w:val="center"/>
    </w:pPr>
    <w:rPr>
      <w:i/>
      <w:noProof/>
    </w:rPr>
  </w:style>
  <w:style w:type="paragraph" w:customStyle="1" w:styleId="Normal12a">
    <w:name w:val="Normal12a"/>
    <w:basedOn w:val="Normal"/>
    <w:rsid w:val="00CC2A37"/>
    <w:pPr>
      <w:spacing w:after="240"/>
    </w:pPr>
  </w:style>
  <w:style w:type="paragraph" w:customStyle="1" w:styleId="PageHeadingNotTOC">
    <w:name w:val="PageHeadingNotTOC"/>
    <w:basedOn w:val="Normal"/>
    <w:rsid w:val="00CC2A3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C2A3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CC2A37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CC2A37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CC2A3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CC2A3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C2A3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CC2A37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CC2A37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CC2A37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CC2A37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CC2A37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CC2A37"/>
    <w:rPr>
      <w:sz w:val="24"/>
      <w:lang w:val="pl-PL"/>
    </w:rPr>
  </w:style>
  <w:style w:type="character" w:customStyle="1" w:styleId="Sup">
    <w:name w:val="Sup"/>
    <w:uiPriority w:val="1"/>
    <w:qFormat/>
    <w:rsid w:val="00CC2A37"/>
    <w:rPr>
      <w:vertAlign w:val="superscript"/>
    </w:rPr>
  </w:style>
  <w:style w:type="character" w:customStyle="1" w:styleId="SupBoldItalic">
    <w:name w:val="SupBoldItalic"/>
    <w:uiPriority w:val="1"/>
    <w:qFormat/>
    <w:rsid w:val="00CC2A37"/>
    <w:rPr>
      <w:b/>
      <w:i/>
      <w:vertAlign w:val="superscript"/>
    </w:rPr>
  </w:style>
  <w:style w:type="paragraph" w:customStyle="1" w:styleId="LetterSubject">
    <w:name w:val="LetterSubject"/>
    <w:basedOn w:val="Normal"/>
    <w:rsid w:val="00CC2A37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CC2A37"/>
    <w:pPr>
      <w:spacing w:before="1320"/>
    </w:pPr>
  </w:style>
  <w:style w:type="paragraph" w:customStyle="1" w:styleId="LetterSalutation">
    <w:name w:val="LetterSalutation"/>
    <w:basedOn w:val="Normal"/>
    <w:rsid w:val="00CC2A37"/>
    <w:pPr>
      <w:spacing w:before="600" w:after="360"/>
    </w:pPr>
  </w:style>
  <w:style w:type="paragraph" w:customStyle="1" w:styleId="Default">
    <w:name w:val="Default"/>
    <w:rsid w:val="00CC2A37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pl-PL" w:eastAsia="en-US"/>
    </w:rPr>
  </w:style>
  <w:style w:type="paragraph" w:customStyle="1" w:styleId="Pointabc">
    <w:name w:val="Point abc"/>
    <w:basedOn w:val="Normal"/>
    <w:rsid w:val="00CC2A37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CC2A3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CC2A37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CC2A37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CC2A37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CC2A3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CC2A3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CC2A37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CC2A37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CC2A37"/>
  </w:style>
  <w:style w:type="character" w:customStyle="1" w:styleId="outputecliaff">
    <w:name w:val="outputecliaff"/>
    <w:basedOn w:val="DefaultParagraphFont"/>
    <w:rsid w:val="00CC2A37"/>
  </w:style>
  <w:style w:type="character" w:customStyle="1" w:styleId="affairetitle">
    <w:name w:val="affaire_title"/>
    <w:basedOn w:val="DefaultParagraphFont"/>
    <w:rsid w:val="00CC2A37"/>
  </w:style>
  <w:style w:type="character" w:styleId="FollowedHyperlink">
    <w:name w:val="FollowedHyperlink"/>
    <w:basedOn w:val="DefaultParagraphFont"/>
    <w:unhideWhenUsed/>
    <w:rsid w:val="00CC2A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DC5A70"/>
    <w:rPr>
      <w:i/>
      <w:iCs/>
    </w:rPr>
  </w:style>
  <w:style w:type="paragraph" w:customStyle="1" w:styleId="AmDocTypeTab">
    <w:name w:val="AmDocTypeTab"/>
    <w:basedOn w:val="Normal"/>
    <w:rsid w:val="00C23FA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23FA6"/>
    <w:pPr>
      <w:spacing w:after="240"/>
      <w:jc w:val="center"/>
    </w:pPr>
  </w:style>
  <w:style w:type="paragraph" w:customStyle="1" w:styleId="AmDateTab">
    <w:name w:val="AmDateTab"/>
    <w:basedOn w:val="Normal"/>
    <w:rsid w:val="00C23FA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23FA6"/>
    <w:pPr>
      <w:spacing w:before="720" w:after="240"/>
      <w:jc w:val="center"/>
    </w:pPr>
  </w:style>
  <w:style w:type="paragraph" w:styleId="ListNumber">
    <w:name w:val="List Number"/>
    <w:basedOn w:val="Normal"/>
    <w:rsid w:val="00C23FA6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C23FA6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C23FA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nhideWhenUsed/>
    <w:rsid w:val="00C23FA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nhideWhenUsed/>
    <w:rsid w:val="00C23FA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nhideWhenUsed/>
    <w:rsid w:val="00C23FA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nhideWhenUsed/>
    <w:qFormat/>
    <w:rsid w:val="00C23FA6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C23FA6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nhideWhenUsed/>
    <w:rsid w:val="00C23FA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nhideWhenUsed/>
    <w:rsid w:val="00C23FA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2">
    <w:name w:val="Normal2"/>
    <w:basedOn w:val="Normal"/>
    <w:rsid w:val="00C23F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C23FA6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C23FA6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C23FA6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C23FA6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C23FA6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C23FA6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C23FA6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C23FA6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C23FA6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C23FA6"/>
    <w:pPr>
      <w:numPr>
        <w:numId w:val="14"/>
      </w:numPr>
    </w:pPr>
    <w:rPr>
      <w:rFonts w:eastAsia="Times New Roman"/>
      <w:lang w:eastAsia="en-GB"/>
    </w:rPr>
  </w:style>
  <w:style w:type="paragraph" w:customStyle="1" w:styleId="Text1">
    <w:name w:val="Text 1"/>
    <w:basedOn w:val="Normal"/>
    <w:rsid w:val="00C23FA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ListNumber1Level2">
    <w:name w:val="List Number 1 (Level 2)"/>
    <w:basedOn w:val="Text1"/>
    <w:rsid w:val="00C23FA6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C23FA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2">
    <w:name w:val="Text 2"/>
    <w:basedOn w:val="Normal"/>
    <w:rsid w:val="00C23FA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3Level2">
    <w:name w:val="List Number 3 (Level 2)"/>
    <w:basedOn w:val="Text3"/>
    <w:rsid w:val="00C23FA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C23FA6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ListNumber4Level2">
    <w:name w:val="List Number 4 (Level 2)"/>
    <w:basedOn w:val="Text4"/>
    <w:rsid w:val="00C23FA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C23FA6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ListNumber1Level3">
    <w:name w:val="List Number 1 (Level 3)"/>
    <w:basedOn w:val="Text1"/>
    <w:rsid w:val="00C23FA6"/>
    <w:pPr>
      <w:numPr>
        <w:ilvl w:val="2"/>
        <w:numId w:val="14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C23FA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C23FA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C23FA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C23FA6"/>
    <w:pPr>
      <w:numPr>
        <w:ilvl w:val="3"/>
        <w:numId w:val="14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C23FA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C23FA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C23FA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C23FA6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C23FA6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C23FA6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C23FA6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C23FA6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C23FA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23FA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23FA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23FA6"/>
    <w:pPr>
      <w:spacing w:after="240"/>
    </w:pPr>
  </w:style>
  <w:style w:type="paragraph" w:customStyle="1" w:styleId="Languesfaisantfoi">
    <w:name w:val="Langues faisant foi"/>
    <w:basedOn w:val="Normal"/>
    <w:next w:val="Normal"/>
    <w:rsid w:val="00C23FA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23FA6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23FA6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C23FA6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C23FA6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C23FA6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C23FA6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C23FA6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C23FA6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C23FA6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C23FA6"/>
  </w:style>
  <w:style w:type="paragraph" w:customStyle="1" w:styleId="FooterCoverPage">
    <w:name w:val="Footer Cover Page"/>
    <w:basedOn w:val="Normal"/>
    <w:link w:val="FooterCoverPageChar"/>
    <w:rsid w:val="00C23FA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C23FA6"/>
    <w:rPr>
      <w:rFonts w:eastAsia="Calibri"/>
      <w:sz w:val="24"/>
      <w:szCs w:val="22"/>
      <w:lang w:val="pl-PL"/>
    </w:rPr>
  </w:style>
  <w:style w:type="character" w:customStyle="1" w:styleId="TOCHeadingChar">
    <w:name w:val="TOC Heading Char"/>
    <w:uiPriority w:val="39"/>
    <w:rsid w:val="00C23FA6"/>
    <w:rPr>
      <w:rFonts w:ascii="Times New Roman" w:hAnsi="Times New Roman" w:cs="Times New Roman"/>
      <w:b/>
      <w:sz w:val="28"/>
      <w:lang w:val="pl-PL"/>
    </w:rPr>
  </w:style>
  <w:style w:type="paragraph" w:customStyle="1" w:styleId="HeaderCoverPage">
    <w:name w:val="Header Cover Page"/>
    <w:basedOn w:val="Normal"/>
    <w:link w:val="HeaderCoverPageChar"/>
    <w:rsid w:val="00C23FA6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C23FA6"/>
    <w:rPr>
      <w:rFonts w:eastAsia="Calibri"/>
      <w:sz w:val="24"/>
      <w:szCs w:val="22"/>
      <w:lang w:val="pl-PL"/>
    </w:rPr>
  </w:style>
  <w:style w:type="paragraph" w:customStyle="1" w:styleId="ti-art">
    <w:name w:val="ti-art"/>
    <w:basedOn w:val="Normal"/>
    <w:rsid w:val="00C23F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C23F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C23F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C23FA6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C23FA6"/>
  </w:style>
  <w:style w:type="paragraph" w:customStyle="1" w:styleId="Point">
    <w:name w:val="Point"/>
    <w:basedOn w:val="NumPar1"/>
    <w:rsid w:val="00C23FA6"/>
  </w:style>
  <w:style w:type="paragraph" w:customStyle="1" w:styleId="NumPar1">
    <w:name w:val="NumPar 1"/>
    <w:basedOn w:val="Normal"/>
    <w:next w:val="Text1"/>
    <w:rsid w:val="00C23FA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letter">
    <w:name w:val="Point letter"/>
    <w:basedOn w:val="Point"/>
    <w:rsid w:val="00C23FA6"/>
  </w:style>
  <w:style w:type="paragraph" w:customStyle="1" w:styleId="Numpar">
    <w:name w:val="Num par"/>
    <w:basedOn w:val="Text1"/>
    <w:rsid w:val="00C23FA6"/>
  </w:style>
  <w:style w:type="paragraph" w:styleId="TOC4">
    <w:name w:val="toc 4"/>
    <w:basedOn w:val="Normal"/>
    <w:next w:val="Normal"/>
    <w:uiPriority w:val="39"/>
    <w:unhideWhenUsed/>
    <w:rsid w:val="00C23FA6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23FA6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23FA6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23FA6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23FA6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23FA6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C23FA6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C23FA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C23F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23FA6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23F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NormalCentered">
    <w:name w:val="Normal Centered"/>
    <w:basedOn w:val="Normal"/>
    <w:rsid w:val="00C23FA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C23FA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C23FA6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C23FA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23F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23FA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C23FA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C23FA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C23FA6"/>
    <w:pPr>
      <w:numPr>
        <w:numId w:val="5"/>
      </w:numPr>
    </w:pPr>
  </w:style>
  <w:style w:type="paragraph" w:customStyle="1" w:styleId="Tiret1">
    <w:name w:val="Tiret 1"/>
    <w:basedOn w:val="Point1"/>
    <w:rsid w:val="00C23FA6"/>
    <w:pPr>
      <w:numPr>
        <w:numId w:val="16"/>
      </w:numPr>
    </w:pPr>
  </w:style>
  <w:style w:type="paragraph" w:customStyle="1" w:styleId="Tiret2">
    <w:name w:val="Tiret 2"/>
    <w:basedOn w:val="Point2"/>
    <w:rsid w:val="00C23FA6"/>
    <w:pPr>
      <w:numPr>
        <w:numId w:val="15"/>
      </w:numPr>
    </w:pPr>
  </w:style>
  <w:style w:type="paragraph" w:customStyle="1" w:styleId="Tiret3">
    <w:name w:val="Tiret 3"/>
    <w:basedOn w:val="Point3"/>
    <w:rsid w:val="00C23FA6"/>
    <w:pPr>
      <w:numPr>
        <w:numId w:val="19"/>
      </w:numPr>
    </w:pPr>
  </w:style>
  <w:style w:type="paragraph" w:customStyle="1" w:styleId="Tiret4">
    <w:name w:val="Tiret 4"/>
    <w:basedOn w:val="Point4"/>
    <w:rsid w:val="00C23FA6"/>
    <w:pPr>
      <w:numPr>
        <w:numId w:val="20"/>
      </w:numPr>
    </w:pPr>
  </w:style>
  <w:style w:type="paragraph" w:customStyle="1" w:styleId="PointDouble0">
    <w:name w:val="PointDouble 0"/>
    <w:basedOn w:val="Normal"/>
    <w:rsid w:val="00C23FA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C23FA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C23FA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C23FA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C23FA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C23FA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C23FA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C23FA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C23FA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C23FA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C23FA6"/>
    <w:pPr>
      <w:widowControl/>
      <w:numPr>
        <w:ilvl w:val="1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C23FA6"/>
    <w:pPr>
      <w:widowControl/>
      <w:numPr>
        <w:ilvl w:val="2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C23FA6"/>
    <w:pPr>
      <w:widowControl/>
      <w:numPr>
        <w:ilvl w:val="3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23F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23F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23F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C23FA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23FA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23F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23F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23F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23FA6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23FA6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23FA6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23FA6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C23FA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23FA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C23FA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C23FA6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C23FA6"/>
    <w:pPr>
      <w:widowControl/>
      <w:numPr>
        <w:ilvl w:val="2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C23FA6"/>
    <w:pPr>
      <w:widowControl/>
      <w:numPr>
        <w:ilvl w:val="4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C23FA6"/>
    <w:pPr>
      <w:widowControl/>
      <w:numPr>
        <w:ilvl w:val="6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C23FA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C23FA6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C23FA6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C23FA6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C23FA6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C23FA6"/>
    <w:pPr>
      <w:widowControl/>
      <w:numPr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C23FA6"/>
    <w:pPr>
      <w:widowControl/>
      <w:numPr>
        <w:numId w:val="1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C23FA6"/>
    <w:pPr>
      <w:widowControl/>
      <w:numPr>
        <w:numId w:val="2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C23FA6"/>
    <w:pPr>
      <w:widowControl/>
      <w:numPr>
        <w:numId w:val="2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C23FA6"/>
    <w:pPr>
      <w:widowControl/>
      <w:numPr>
        <w:numId w:val="2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23FA6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23FA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23FA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23FA6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23FA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23FA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23FA6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C23FA6"/>
  </w:style>
  <w:style w:type="paragraph" w:customStyle="1" w:styleId="TitreobjetPagedecouverture">
    <w:name w:val="Titre objet (Page de couverture)"/>
    <w:basedOn w:val="Titreobjet"/>
    <w:next w:val="IntrtEEEPagedecouverture"/>
    <w:rsid w:val="00C23FA6"/>
  </w:style>
  <w:style w:type="paragraph" w:customStyle="1" w:styleId="IntrtEEEPagedecouverture">
    <w:name w:val="Intérêt EEE (Page de couverture)"/>
    <w:basedOn w:val="IntrtEEE"/>
    <w:next w:val="Rfrencecroise"/>
    <w:rsid w:val="00C23FA6"/>
  </w:style>
  <w:style w:type="paragraph" w:customStyle="1" w:styleId="Rfrencecroise">
    <w:name w:val="Référence croisée"/>
    <w:basedOn w:val="Normal"/>
    <w:rsid w:val="00C23FA6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23FA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23FA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C23FA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C23FA6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C23FA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23FA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23F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23F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23F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23FA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23FA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23FA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23FA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23FA6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23FA6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C23FA6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23FA6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23FA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23F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C23FA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23FA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23FA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character" w:customStyle="1" w:styleId="Added">
    <w:name w:val="Added"/>
    <w:basedOn w:val="DefaultParagraphFont"/>
    <w:rsid w:val="00C23FA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23FA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23FA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23FA6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23FA6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23F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23FA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23FA6"/>
  </w:style>
  <w:style w:type="paragraph" w:customStyle="1" w:styleId="StatutPagedecouverture">
    <w:name w:val="Statut (Page de couverture)"/>
    <w:basedOn w:val="Statut"/>
    <w:next w:val="TypedudocumentPagedecouverture"/>
    <w:rsid w:val="00C23FA6"/>
  </w:style>
  <w:style w:type="paragraph" w:customStyle="1" w:styleId="Volume">
    <w:name w:val="Volume"/>
    <w:basedOn w:val="Normal"/>
    <w:next w:val="Confidentialit"/>
    <w:rsid w:val="00C23FA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C23FA6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23FA6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23FA6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C23FA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23FA6"/>
  </w:style>
  <w:style w:type="paragraph" w:customStyle="1" w:styleId="ObjetacteprincipalPagedecouverture">
    <w:name w:val="Objet acte principal (Page de couverture)"/>
    <w:basedOn w:val="Objetacteprincipal"/>
    <w:next w:val="Rfrencecroise"/>
    <w:rsid w:val="00C23FA6"/>
  </w:style>
  <w:style w:type="paragraph" w:customStyle="1" w:styleId="LanguesfaisantfoiPagedecouverture">
    <w:name w:val="Langues faisant foi (Page de couverture)"/>
    <w:basedOn w:val="Normal"/>
    <w:next w:val="Normal"/>
    <w:rsid w:val="00C23FA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23F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23F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23F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C23FA6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C23FA6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C23FA6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C23FA6"/>
    <w:pPr>
      <w:numPr>
        <w:numId w:val="24"/>
      </w:numPr>
    </w:pPr>
  </w:style>
  <w:style w:type="paragraph" w:customStyle="1" w:styleId="NumPar5">
    <w:name w:val="NumPar 5"/>
    <w:basedOn w:val="Normal"/>
    <w:next w:val="Text2"/>
    <w:rsid w:val="00C23FA6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C23FA6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C23FA6"/>
    <w:pPr>
      <w:widowControl/>
      <w:numPr>
        <w:ilvl w:val="6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23FA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23FA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23FA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title-bold">
    <w:name w:val="title-bold"/>
    <w:basedOn w:val="Normal"/>
    <w:rsid w:val="00C23FA6"/>
    <w:pPr>
      <w:widowControl/>
      <w:spacing w:before="100" w:beforeAutospacing="1" w:after="100" w:afterAutospacing="1"/>
    </w:pPr>
    <w:rPr>
      <w:szCs w:val="24"/>
    </w:rPr>
  </w:style>
  <w:style w:type="character" w:customStyle="1" w:styleId="sdzsvb">
    <w:name w:val="sdzsvb"/>
    <w:basedOn w:val="DefaultParagraphFont"/>
    <w:rsid w:val="00C23FA6"/>
  </w:style>
  <w:style w:type="paragraph" w:styleId="EndnoteText">
    <w:name w:val="endnote text"/>
    <w:basedOn w:val="Normal"/>
    <w:link w:val="EndnoteTextChar"/>
    <w:uiPriority w:val="99"/>
    <w:unhideWhenUsed/>
    <w:rsid w:val="00C23FA6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23FA6"/>
    <w:rPr>
      <w:rFonts w:eastAsiaTheme="minorHAns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C23F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47B29-B5C4-44B3-9BD8-82DD0B43B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2656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2024-09-23T06:31:00Z</dcterms:created>
  <dcterms:modified xsi:type="dcterms:W3CDTF">2024-09-23T06:31:00Z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