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2826" w14:paraId="3002A3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790F77" w14:textId="77777777" w:rsidR="00751A4A" w:rsidRPr="00192826" w:rsidRDefault="0041310D" w:rsidP="0010095E">
            <w:pPr>
              <w:pStyle w:val="EPName"/>
            </w:pPr>
            <w:r w:rsidRPr="00192826">
              <w:t>Evropski parlament</w:t>
            </w:r>
          </w:p>
          <w:p w14:paraId="36533458" w14:textId="77777777" w:rsidR="00751A4A" w:rsidRPr="0019282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282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10BE2A5" w14:textId="77777777" w:rsidR="00751A4A" w:rsidRPr="00192826" w:rsidRDefault="00187494" w:rsidP="0010095E">
            <w:pPr>
              <w:pStyle w:val="EPLogo"/>
            </w:pPr>
            <w:r w:rsidRPr="00192826">
              <w:rPr>
                <w:noProof/>
                <w:lang w:val="en-GB"/>
              </w:rPr>
              <w:drawing>
                <wp:inline distT="0" distB="0" distL="0" distR="0" wp14:anchorId="1277486E" wp14:editId="052257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3975B1" w14:textId="77777777" w:rsidR="00D058B8" w:rsidRPr="00192826" w:rsidRDefault="00D058B8" w:rsidP="004C5D52">
      <w:pPr>
        <w:pStyle w:val="LineTop"/>
      </w:pPr>
    </w:p>
    <w:p w14:paraId="6764EA6E" w14:textId="77777777" w:rsidR="00680577" w:rsidRPr="00192826" w:rsidRDefault="0041310D" w:rsidP="00680577">
      <w:pPr>
        <w:pStyle w:val="EPBodyTA1"/>
      </w:pPr>
      <w:r w:rsidRPr="00192826">
        <w:t>SPREJETA BESEDILA</w:t>
      </w:r>
    </w:p>
    <w:p w14:paraId="258263CA" w14:textId="77777777" w:rsidR="00D058B8" w:rsidRPr="00192826" w:rsidRDefault="00D058B8" w:rsidP="00D058B8">
      <w:pPr>
        <w:pStyle w:val="LineBottom"/>
      </w:pPr>
    </w:p>
    <w:p w14:paraId="163B1075" w14:textId="61238416" w:rsidR="0041310D" w:rsidRPr="00192826" w:rsidRDefault="0041310D" w:rsidP="0041310D">
      <w:pPr>
        <w:pStyle w:val="ATHeading1"/>
      </w:pPr>
      <w:bookmarkStart w:id="0" w:name="TANumber"/>
      <w:r w:rsidRPr="00192826">
        <w:t>P9_TA(2024)</w:t>
      </w:r>
      <w:bookmarkEnd w:id="0"/>
      <w:r w:rsidR="004C73D8">
        <w:t>0338</w:t>
      </w:r>
    </w:p>
    <w:p w14:paraId="72F30456" w14:textId="77777777" w:rsidR="0041310D" w:rsidRPr="00192826" w:rsidRDefault="0041310D" w:rsidP="0041310D">
      <w:pPr>
        <w:pStyle w:val="ATHeading2"/>
      </w:pPr>
      <w:bookmarkStart w:id="1" w:name="title"/>
      <w:r w:rsidRPr="00192826">
        <w:t>Boj proti nasilju nad ženskami in nasilju v družini</w:t>
      </w:r>
      <w:bookmarkEnd w:id="1"/>
    </w:p>
    <w:p w14:paraId="6FFA3B0B" w14:textId="77777777" w:rsidR="0041310D" w:rsidRPr="00192826" w:rsidRDefault="0041310D" w:rsidP="0041310D">
      <w:pPr>
        <w:rPr>
          <w:i/>
          <w:vanish/>
        </w:rPr>
      </w:pPr>
      <w:r w:rsidRPr="00192826">
        <w:rPr>
          <w:i/>
        </w:rPr>
        <w:fldChar w:fldCharType="begin"/>
      </w:r>
      <w:r w:rsidRPr="00192826">
        <w:rPr>
          <w:i/>
        </w:rPr>
        <w:instrText xml:space="preserve"> TC"(</w:instrText>
      </w:r>
      <w:bookmarkStart w:id="2" w:name="DocNumber"/>
      <w:r w:rsidRPr="00192826">
        <w:rPr>
          <w:i/>
        </w:rPr>
        <w:instrText>A9-0234/2023</w:instrText>
      </w:r>
      <w:bookmarkEnd w:id="2"/>
      <w:r w:rsidRPr="00192826">
        <w:rPr>
          <w:i/>
        </w:rPr>
        <w:instrText xml:space="preserve"> - Poročevalki: </w:instrText>
      </w:r>
      <w:r w:rsidR="000E0273" w:rsidRPr="00192826">
        <w:rPr>
          <w:i/>
        </w:rPr>
        <w:instrText>Evin Incir</w:instrText>
      </w:r>
      <w:r w:rsidR="000E0273">
        <w:rPr>
          <w:i/>
        </w:rPr>
        <w:instrText xml:space="preserve">, </w:instrText>
      </w:r>
      <w:r w:rsidRPr="00192826">
        <w:rPr>
          <w:i/>
        </w:rPr>
        <w:instrText xml:space="preserve">Frances Fitzgerald)"\l3 \n&gt; \* MERGEFORMAT </w:instrText>
      </w:r>
      <w:r w:rsidRPr="00192826">
        <w:rPr>
          <w:i/>
        </w:rPr>
        <w:fldChar w:fldCharType="end"/>
      </w:r>
    </w:p>
    <w:p w14:paraId="6DB81319" w14:textId="711B41AF" w:rsidR="0041310D" w:rsidRPr="00192826" w:rsidRDefault="0041310D" w:rsidP="0041310D">
      <w:pPr>
        <w:rPr>
          <w:vanish/>
        </w:rPr>
      </w:pPr>
      <w:bookmarkStart w:id="3" w:name="Commission"/>
      <w:r w:rsidRPr="00192826">
        <w:rPr>
          <w:vanish/>
        </w:rPr>
        <w:t>Odbor za državljanske svoboščine, pravosodje in notranje zadeve</w:t>
      </w:r>
      <w:r w:rsidR="00AF1DC1">
        <w:rPr>
          <w:vanish/>
        </w:rPr>
        <w:t>,</w:t>
      </w:r>
      <w:r w:rsidRPr="00192826">
        <w:rPr>
          <w:vanish/>
        </w:rPr>
        <w:t xml:space="preserve"> Odbor za pravice žensk in enakost spolov</w:t>
      </w:r>
      <w:bookmarkEnd w:id="3"/>
    </w:p>
    <w:p w14:paraId="49C19AE5" w14:textId="77777777" w:rsidR="0041310D" w:rsidRPr="00192826" w:rsidRDefault="0041310D" w:rsidP="0041310D">
      <w:pPr>
        <w:rPr>
          <w:vanish/>
        </w:rPr>
      </w:pPr>
      <w:bookmarkStart w:id="4" w:name="PE"/>
      <w:r w:rsidRPr="00192826">
        <w:rPr>
          <w:vanish/>
        </w:rPr>
        <w:t>PE739.730</w:t>
      </w:r>
      <w:bookmarkEnd w:id="4"/>
    </w:p>
    <w:p w14:paraId="236023ED" w14:textId="02BD7013" w:rsidR="0041310D" w:rsidRPr="00192826" w:rsidRDefault="0041310D" w:rsidP="0041310D">
      <w:pPr>
        <w:pStyle w:val="ATHeading3"/>
      </w:pPr>
      <w:bookmarkStart w:id="5" w:name="Sujet"/>
      <w:r w:rsidRPr="00192826">
        <w:t xml:space="preserve">Zakonodajna resolucija Evropskega parlamenta z dne </w:t>
      </w:r>
      <w:r w:rsidR="000E0273">
        <w:t>24. aprila</w:t>
      </w:r>
      <w:r w:rsidR="000E0273" w:rsidRPr="00192826">
        <w:t xml:space="preserve"> </w:t>
      </w:r>
      <w:r w:rsidRPr="00192826">
        <w:t>2024 o predlogu direktive Evropskega parlamenta in Sveta o boju proti nasilju nad ženskami in nasilju v družini</w:t>
      </w:r>
      <w:bookmarkEnd w:id="5"/>
      <w:r w:rsidRPr="00192826">
        <w:t xml:space="preserve"> </w:t>
      </w:r>
      <w:bookmarkStart w:id="6" w:name="References"/>
      <w:r w:rsidRPr="00192826">
        <w:t>(COM(2022)0105 – C9-0058/2022 – 2022/0066(COD))</w:t>
      </w:r>
      <w:bookmarkEnd w:id="6"/>
    </w:p>
    <w:p w14:paraId="04004E1A" w14:textId="77777777" w:rsidR="00B96658" w:rsidRPr="00192826" w:rsidRDefault="00B96658" w:rsidP="00B96658">
      <w:pPr>
        <w:pStyle w:val="NormalBold"/>
      </w:pPr>
      <w:bookmarkStart w:id="7" w:name="TextBodyBegin"/>
      <w:bookmarkEnd w:id="7"/>
      <w:r w:rsidRPr="00192826">
        <w:t>(Redni zakonodajni postopek: prva obravnava)</w:t>
      </w:r>
    </w:p>
    <w:p w14:paraId="1AC0DF6A" w14:textId="77777777" w:rsidR="00B96658" w:rsidRPr="00192826" w:rsidRDefault="00B96658" w:rsidP="00B96658">
      <w:pPr>
        <w:pStyle w:val="EPComma"/>
      </w:pPr>
      <w:r w:rsidRPr="00192826">
        <w:rPr>
          <w:i/>
        </w:rPr>
        <w:t>Evropski parlament</w:t>
      </w:r>
      <w:r w:rsidRPr="00192826">
        <w:t>,</w:t>
      </w:r>
    </w:p>
    <w:p w14:paraId="7447A02C" w14:textId="77777777" w:rsidR="00B96658" w:rsidRPr="00192826" w:rsidRDefault="00B96658" w:rsidP="00B96658">
      <w:pPr>
        <w:pStyle w:val="NormalHanging12a"/>
      </w:pPr>
      <w:r w:rsidRPr="00192826">
        <w:t>–</w:t>
      </w:r>
      <w:r w:rsidRPr="00192826">
        <w:tab/>
        <w:t>ob upoštevanju predloga Komisije Evropskemu parlamentu in Svetu (COM(2022)0105),</w:t>
      </w:r>
    </w:p>
    <w:p w14:paraId="7AD8C0CD" w14:textId="77777777" w:rsidR="00B96658" w:rsidRPr="00192826" w:rsidRDefault="00B96658" w:rsidP="00B96658">
      <w:pPr>
        <w:pStyle w:val="NormalHanging12a"/>
      </w:pPr>
      <w:r w:rsidRPr="00192826">
        <w:t>–</w:t>
      </w:r>
      <w:r w:rsidRPr="00192826">
        <w:tab/>
        <w:t>ob upoštevanju člena 294(2) ter členov 82(2) in 83(1) Pogodbe o delovanju Evropske unije, na podlagi katerih je Komisija podala predlog Parlamentu (C9</w:t>
      </w:r>
      <w:r w:rsidRPr="00192826">
        <w:noBreakHyphen/>
        <w:t>0058/2022),</w:t>
      </w:r>
    </w:p>
    <w:p w14:paraId="68696C62" w14:textId="77777777" w:rsidR="00B96658" w:rsidRPr="00192826" w:rsidRDefault="00B96658" w:rsidP="00B96658">
      <w:pPr>
        <w:pStyle w:val="NormalHanging12a"/>
      </w:pPr>
      <w:r w:rsidRPr="00192826">
        <w:t>–</w:t>
      </w:r>
      <w:r w:rsidRPr="00192826">
        <w:tab/>
        <w:t>ob upoštevanju mnenja Odbora za pravne zadeve o predlagani pravni podlagi,</w:t>
      </w:r>
    </w:p>
    <w:p w14:paraId="2F6FEBCE" w14:textId="77777777" w:rsidR="00B96658" w:rsidRPr="00192826" w:rsidRDefault="00B96658" w:rsidP="00B96658">
      <w:pPr>
        <w:pStyle w:val="NormalHanging12a"/>
      </w:pPr>
      <w:r w:rsidRPr="00192826">
        <w:t>–</w:t>
      </w:r>
      <w:r w:rsidRPr="00192826">
        <w:tab/>
        <w:t>ob upoštevanju člena 294(3) Pogodbe o delovanju Evropske unije,</w:t>
      </w:r>
    </w:p>
    <w:p w14:paraId="73B60F81" w14:textId="77777777" w:rsidR="00B96658" w:rsidRPr="00192826" w:rsidRDefault="00B96658" w:rsidP="00B96658">
      <w:pPr>
        <w:pStyle w:val="NormalHanging12a"/>
      </w:pPr>
      <w:r w:rsidRPr="00192826">
        <w:t>–</w:t>
      </w:r>
      <w:r w:rsidRPr="00192826">
        <w:tab/>
        <w:t>ob upoštevanju obrazloženega mnenja češke poslanske zbornice v okviru Protokola št. 2 o uporabi načel subsidiarnosti in sorazmernosti, v katerem izjavlja, da osnutek zakonodajnega akta ni v skladu z načelom subsidiarnosti,</w:t>
      </w:r>
    </w:p>
    <w:p w14:paraId="2A7DC79E" w14:textId="77777777" w:rsidR="000E0273" w:rsidRPr="007647D0" w:rsidRDefault="000E0273" w:rsidP="000E0273">
      <w:pPr>
        <w:pStyle w:val="NormalHanging12a"/>
        <w:widowControl/>
        <w:rPr>
          <w:lang w:val="mt-MT"/>
        </w:rPr>
      </w:pPr>
      <w:r w:rsidRPr="00AF1DC1">
        <w:t>–</w:t>
      </w:r>
      <w:r w:rsidRPr="00AF1DC1">
        <w:tab/>
      </w:r>
      <w:r w:rsidRPr="000E0273">
        <w:t>ob upoštevanju mnenja Evropskega ekonomsko-socialnega odbora z dne 13. julija</w:t>
      </w:r>
      <w:r w:rsidRPr="00AF1DC1">
        <w:rPr>
          <w:lang w:val="mt-MT"/>
        </w:rPr>
        <w:t xml:space="preserve"> 2</w:t>
      </w:r>
      <w:r w:rsidRPr="00AF1DC1">
        <w:t>022</w:t>
      </w:r>
      <w:r w:rsidRPr="00AF1DC1">
        <w:rPr>
          <w:rStyle w:val="FootnoteReference"/>
        </w:rPr>
        <w:footnoteReference w:id="1"/>
      </w:r>
      <w:r w:rsidRPr="000E0273">
        <w:rPr>
          <w:lang w:val="mt-MT"/>
        </w:rPr>
        <w:t>,</w:t>
      </w:r>
    </w:p>
    <w:p w14:paraId="365FC6B3" w14:textId="37D22492" w:rsidR="000E0273" w:rsidRDefault="000E0273" w:rsidP="00B96658">
      <w:pPr>
        <w:pStyle w:val="NormalHanging12a"/>
      </w:pPr>
      <w:r w:rsidRPr="000E0273">
        <w:t>–</w:t>
      </w:r>
      <w:r w:rsidRPr="000E0273">
        <w:tab/>
        <w:t xml:space="preserve">ob upoštevanju začasnega dogovora, ki </w:t>
      </w:r>
      <w:r w:rsidR="00AF1DC1">
        <w:t xml:space="preserve">sta ga </w:t>
      </w:r>
      <w:r w:rsidRPr="000E0273">
        <w:t>odobril</w:t>
      </w:r>
      <w:r w:rsidR="00AF1DC1">
        <w:t>a</w:t>
      </w:r>
      <w:r w:rsidRPr="000E0273">
        <w:t xml:space="preserve"> pristojn</w:t>
      </w:r>
      <w:r w:rsidR="00AF1DC1">
        <w:t>a</w:t>
      </w:r>
      <w:r w:rsidRPr="000E0273">
        <w:t xml:space="preserve"> odbor</w:t>
      </w:r>
      <w:r w:rsidR="00AF1DC1">
        <w:t>a</w:t>
      </w:r>
      <w:r w:rsidRPr="000E0273">
        <w:t xml:space="preserve"> na podlagi člena 74(4) Poslovnika, in zaveze predstavnika Sveta v pismu z dne </w:t>
      </w:r>
      <w:r>
        <w:t>14</w:t>
      </w:r>
      <w:r w:rsidRPr="000E0273">
        <w:t>. februarja 2024, da bo odobril stališče Evropskega parlamenta v skladu s členom 294(4) Pogodbe o delovanju Evropske unije,</w:t>
      </w:r>
    </w:p>
    <w:p w14:paraId="135693C0" w14:textId="77777777" w:rsidR="00B96658" w:rsidRPr="00192826" w:rsidRDefault="00B96658" w:rsidP="00B96658">
      <w:pPr>
        <w:pStyle w:val="NormalHanging12a"/>
      </w:pPr>
      <w:r w:rsidRPr="00192826">
        <w:lastRenderedPageBreak/>
        <w:t>–</w:t>
      </w:r>
      <w:r w:rsidRPr="00192826">
        <w:tab/>
        <w:t>ob upoštevanju členov 59 in 40 Poslovnika,</w:t>
      </w:r>
    </w:p>
    <w:p w14:paraId="7B6EF49A" w14:textId="77777777" w:rsidR="00B96658" w:rsidRPr="00192826" w:rsidRDefault="00B96658" w:rsidP="00B96658">
      <w:pPr>
        <w:pStyle w:val="NormalHanging12a"/>
      </w:pPr>
      <w:r w:rsidRPr="00192826">
        <w:t>–</w:t>
      </w:r>
      <w:r w:rsidRPr="00192826">
        <w:tab/>
        <w:t>ob upoštevanju skupne razprave Odbora za državljanske svoboščine, pravosodje in notranje zadeve ter Odbora za pravice žensk in enakost spolov v skladu s členom 58 Poslovnika,</w:t>
      </w:r>
    </w:p>
    <w:p w14:paraId="6AAABF90" w14:textId="77777777" w:rsidR="00B96658" w:rsidRPr="00192826" w:rsidRDefault="00B96658" w:rsidP="00B96658">
      <w:pPr>
        <w:pStyle w:val="NormalHanging12a"/>
      </w:pPr>
      <w:r w:rsidRPr="00192826">
        <w:t>–</w:t>
      </w:r>
      <w:r w:rsidRPr="00192826">
        <w:tab/>
        <w:t>ob upoštevanju mnenj Odbora za zaposlovanje in socialne zadeve, Odbora za proračun in Odbora za pravne zadeve,</w:t>
      </w:r>
    </w:p>
    <w:p w14:paraId="3383EED3" w14:textId="1544EF36" w:rsidR="00B96658" w:rsidRPr="00192826" w:rsidRDefault="00B96658" w:rsidP="00B96658">
      <w:pPr>
        <w:pStyle w:val="NormalHanging12a"/>
      </w:pPr>
      <w:r w:rsidRPr="00192826">
        <w:t>–</w:t>
      </w:r>
      <w:r w:rsidRPr="00192826">
        <w:tab/>
        <w:t>ob upoštevanju poročila Odbora za državljanske svoboščine, pravosodje in notranje zadeve ter Odbora za prav</w:t>
      </w:r>
      <w:r w:rsidR="00C7451D">
        <w:t>ice žensk in enakost spolov (A9-</w:t>
      </w:r>
      <w:r w:rsidRPr="00192826">
        <w:t>0234/2023),</w:t>
      </w:r>
    </w:p>
    <w:p w14:paraId="676DE3A0" w14:textId="77777777" w:rsidR="00B96658" w:rsidRPr="00192826" w:rsidRDefault="00B96658" w:rsidP="00B96658">
      <w:pPr>
        <w:pStyle w:val="NormalHanging12a"/>
      </w:pPr>
      <w:r w:rsidRPr="00192826">
        <w:t>1.</w:t>
      </w:r>
      <w:r w:rsidRPr="00192826">
        <w:tab/>
        <w:t>sprejme stališče v prvi obravnavi, kakor je določeno v nadaljevanju;</w:t>
      </w:r>
    </w:p>
    <w:p w14:paraId="7DC25C32" w14:textId="77777777" w:rsidR="00B96658" w:rsidRPr="00192826" w:rsidRDefault="00B96658" w:rsidP="00B96658">
      <w:pPr>
        <w:pStyle w:val="NormalHanging12a"/>
      </w:pPr>
      <w:r w:rsidRPr="00192826">
        <w:t>2.</w:t>
      </w:r>
      <w:r w:rsidRPr="00192826">
        <w:tab/>
        <w:t>poziva Komisijo, naj mu zadevo ponovno predloži, če svoj predlog nadomesti, ga bistveno spremeni ali ga namerava bistveno spremeniti;</w:t>
      </w:r>
    </w:p>
    <w:p w14:paraId="5945E6A9" w14:textId="5C828092" w:rsidR="00CC1DDB" w:rsidRPr="00192826" w:rsidRDefault="00B96658" w:rsidP="00B96658">
      <w:pPr>
        <w:pStyle w:val="NormalHanging12a"/>
      </w:pPr>
      <w:r w:rsidRPr="00192826">
        <w:t>3.</w:t>
      </w:r>
      <w:r w:rsidRPr="00192826">
        <w:tab/>
        <w:t xml:space="preserve">naroči svoji predsednici, naj stališče Parlamenta posreduje </w:t>
      </w:r>
      <w:r w:rsidR="00CC1DDB">
        <w:t xml:space="preserve">Svetu, Komisiji in </w:t>
      </w:r>
      <w:r w:rsidRPr="00192826">
        <w:t>nacionalnim parlamentom.</w:t>
      </w:r>
    </w:p>
    <w:p w14:paraId="69AEB90F" w14:textId="77777777" w:rsidR="000E0273" w:rsidRDefault="000E0273" w:rsidP="00B96658">
      <w:pPr>
        <w:pStyle w:val="AmNumberTabs"/>
        <w:sectPr w:rsidR="000E0273" w:rsidSect="0019282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027FF32" w14:textId="77777777" w:rsidR="000E0273" w:rsidRDefault="000E0273" w:rsidP="000E0273">
      <w:pPr>
        <w:rPr>
          <w:b/>
        </w:rPr>
      </w:pPr>
      <w:r>
        <w:rPr>
          <w:b/>
        </w:rPr>
        <w:lastRenderedPageBreak/>
        <w:t>P9_TC1-COD(2022)0066</w:t>
      </w:r>
    </w:p>
    <w:p w14:paraId="36897B06" w14:textId="3931B6A6" w:rsidR="00E17FC5" w:rsidRDefault="000E0273" w:rsidP="00AF1DC1">
      <w:pPr>
        <w:spacing w:before="240"/>
        <w:rPr>
          <w:rFonts w:eastAsia="Calibri"/>
          <w:b/>
          <w:szCs w:val="22"/>
          <w:lang w:eastAsia="en-US"/>
        </w:rPr>
      </w:pPr>
      <w:r>
        <w:rPr>
          <w:b/>
        </w:rPr>
        <w:t>Stališče Evropskega parlamenta, sprejeto v prvi obravnavi 24. aprila 202</w:t>
      </w:r>
      <w:r w:rsidR="000D18FB">
        <w:rPr>
          <w:b/>
        </w:rPr>
        <w:t>4</w:t>
      </w:r>
      <w:r>
        <w:rPr>
          <w:b/>
        </w:rPr>
        <w:t xml:space="preserve"> z namenom sprejetja Direktive (EU) 2024/... Evropskega parlamenta in Sveta </w:t>
      </w:r>
      <w:r>
        <w:rPr>
          <w:rFonts w:eastAsia="Calibri"/>
          <w:b/>
          <w:szCs w:val="22"/>
          <w:lang w:eastAsia="en-US"/>
        </w:rPr>
        <w:t xml:space="preserve">o </w:t>
      </w:r>
      <w:r w:rsidR="00E17FC5" w:rsidRPr="00E17FC5">
        <w:rPr>
          <w:rFonts w:eastAsia="Calibri"/>
          <w:b/>
          <w:szCs w:val="22"/>
          <w:lang w:eastAsia="en-US"/>
        </w:rPr>
        <w:t>boju proti nasilju nad ženskami in nasilju v družini</w:t>
      </w:r>
    </w:p>
    <w:p w14:paraId="4338E39C" w14:textId="6DD8B3F4" w:rsidR="00DC480D" w:rsidRPr="00E17FC5" w:rsidRDefault="00DC480D" w:rsidP="00DC480D">
      <w:pPr>
        <w:spacing w:before="120" w:after="120"/>
        <w:rPr>
          <w:rFonts w:eastAsia="Calibri"/>
          <w:b/>
          <w:szCs w:val="24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>
        <w:rPr>
          <w:i/>
        </w:rPr>
        <w:t>Direktivi</w:t>
      </w:r>
      <w:r>
        <w:rPr>
          <w:i/>
        </w:rPr>
        <w:t xml:space="preserve"> </w:t>
      </w:r>
      <w:r w:rsidRPr="007C3669">
        <w:rPr>
          <w:i/>
        </w:rPr>
        <w:t xml:space="preserve">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>
        <w:rPr>
          <w:i/>
        </w:rPr>
        <w:t>1385</w:t>
      </w:r>
      <w:bookmarkStart w:id="8" w:name="_GoBack"/>
      <w:bookmarkEnd w:id="8"/>
      <w:r w:rsidRPr="00B07478">
        <w:rPr>
          <w:i/>
        </w:rPr>
        <w:t>.)</w:t>
      </w:r>
    </w:p>
    <w:sectPr w:rsidR="00DC480D" w:rsidRPr="00E17FC5" w:rsidSect="0019282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05DBF3" w14:textId="77777777" w:rsidR="0041310D" w:rsidRPr="00192826" w:rsidRDefault="0041310D">
      <w:r w:rsidRPr="00192826">
        <w:separator/>
      </w:r>
    </w:p>
  </w:endnote>
  <w:endnote w:type="continuationSeparator" w:id="0">
    <w:p w14:paraId="6F34A4A1" w14:textId="77777777" w:rsidR="0041310D" w:rsidRPr="00192826" w:rsidRDefault="0041310D">
      <w:r w:rsidRPr="001928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9FFEE" w14:textId="77777777" w:rsidR="00064002" w:rsidRPr="0019282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CBC8F" w14:textId="77777777" w:rsidR="00064002" w:rsidRPr="0019282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74611" w14:textId="77777777" w:rsidR="00064002" w:rsidRPr="0019282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BB92CD" w14:textId="77777777" w:rsidR="0041310D" w:rsidRPr="00192826" w:rsidRDefault="0041310D">
      <w:r w:rsidRPr="00192826">
        <w:separator/>
      </w:r>
    </w:p>
  </w:footnote>
  <w:footnote w:type="continuationSeparator" w:id="0">
    <w:p w14:paraId="79CDD90D" w14:textId="77777777" w:rsidR="0041310D" w:rsidRPr="00192826" w:rsidRDefault="0041310D">
      <w:r w:rsidRPr="00192826">
        <w:continuationSeparator/>
      </w:r>
    </w:p>
  </w:footnote>
  <w:footnote w:id="1">
    <w:p w14:paraId="56C7C85B" w14:textId="77777777" w:rsidR="000E0273" w:rsidRPr="00AF1DC1" w:rsidRDefault="000E0273" w:rsidP="00AF1DC1">
      <w:pPr>
        <w:pStyle w:val="FootnoteText"/>
        <w:ind w:left="851" w:hanging="851"/>
        <w:rPr>
          <w:sz w:val="24"/>
          <w:szCs w:val="24"/>
          <w:lang w:val="mt-MT"/>
        </w:rPr>
      </w:pPr>
      <w:r w:rsidRPr="00AF1DC1">
        <w:rPr>
          <w:rStyle w:val="FootnoteReference"/>
          <w:sz w:val="24"/>
          <w:szCs w:val="24"/>
        </w:rPr>
        <w:footnoteRef/>
      </w:r>
      <w:r w:rsidRPr="00AF1DC1">
        <w:rPr>
          <w:sz w:val="24"/>
          <w:szCs w:val="24"/>
          <w:lang w:val="pl-PL"/>
        </w:rPr>
        <w:t xml:space="preserve"> </w:t>
      </w:r>
      <w:r w:rsidRPr="00AF1DC1">
        <w:rPr>
          <w:sz w:val="24"/>
          <w:szCs w:val="24"/>
          <w:lang w:val="pl-PL"/>
        </w:rPr>
        <w:tab/>
        <w:t>UL C 443, 22.11.2022, str. 93</w:t>
      </w:r>
      <w:r w:rsidRPr="00AF1DC1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DE26B6" w14:textId="77777777" w:rsidR="00064002" w:rsidRPr="0019282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C0A3C" w14:textId="77777777" w:rsidR="00064002" w:rsidRPr="0019282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597EB" w14:textId="77777777" w:rsidR="00064002" w:rsidRPr="0019282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</w:num>
  <w:num w:numId="5">
    <w:abstractNumId w:val="21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17"/>
  </w:num>
  <w:num w:numId="11">
    <w:abstractNumId w:val="16"/>
  </w:num>
  <w:num w:numId="12">
    <w:abstractNumId w:val="3"/>
  </w:num>
  <w:num w:numId="13">
    <w:abstractNumId w:val="10"/>
  </w:num>
  <w:num w:numId="14">
    <w:abstractNumId w:val="4"/>
  </w:num>
  <w:num w:numId="15">
    <w:abstractNumId w:val="22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9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8"/>
  </w:num>
  <w:num w:numId="20">
    <w:abstractNumId w:val="13"/>
  </w:num>
  <w:num w:numId="21">
    <w:abstractNumId w:val="20"/>
  </w:num>
  <w:num w:numId="22">
    <w:abstractNumId w:val="7"/>
  </w:num>
  <w:num w:numId="23">
    <w:abstractNumId w:val="18"/>
  </w:num>
  <w:num w:numId="2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SL"/>
    <w:docVar w:name="dvnumam" w:val="642"/>
    <w:docVar w:name="dvpe" w:val="739.730"/>
    <w:docVar w:name="dvrapporteur" w:val="Poročevalki: "/>
    <w:docVar w:name="dvstar" w:val="***I"/>
    <w:docVar w:name="dvtitre" w:val="Zakonodajna resolucija Evropskega parlamenta z dne … 2024 o predlogu direktive Evropskega parlamenta in Sveta o boju proti nasilju nad ženskami in nasilju v družini(COM(2022)0105 – C9-0058/2022 – 2022/0066(COD))"/>
  </w:docVars>
  <w:rsids>
    <w:rsidRoot w:val="0041310D"/>
    <w:rsid w:val="00002272"/>
    <w:rsid w:val="00064002"/>
    <w:rsid w:val="000677B9"/>
    <w:rsid w:val="000831BA"/>
    <w:rsid w:val="000A42CC"/>
    <w:rsid w:val="000D18FB"/>
    <w:rsid w:val="000E0273"/>
    <w:rsid w:val="000E7DD9"/>
    <w:rsid w:val="0010095E"/>
    <w:rsid w:val="00125B37"/>
    <w:rsid w:val="00187494"/>
    <w:rsid w:val="00192826"/>
    <w:rsid w:val="001F32AE"/>
    <w:rsid w:val="002767FF"/>
    <w:rsid w:val="002B18FE"/>
    <w:rsid w:val="002B5493"/>
    <w:rsid w:val="00343214"/>
    <w:rsid w:val="00361C00"/>
    <w:rsid w:val="003913FF"/>
    <w:rsid w:val="00395FA1"/>
    <w:rsid w:val="003E15D4"/>
    <w:rsid w:val="00411CCE"/>
    <w:rsid w:val="0041310D"/>
    <w:rsid w:val="0041666E"/>
    <w:rsid w:val="00421060"/>
    <w:rsid w:val="00471C19"/>
    <w:rsid w:val="004867E3"/>
    <w:rsid w:val="00494A28"/>
    <w:rsid w:val="004C0004"/>
    <w:rsid w:val="004C5D52"/>
    <w:rsid w:val="004C73D8"/>
    <w:rsid w:val="0050519A"/>
    <w:rsid w:val="005072A1"/>
    <w:rsid w:val="00514517"/>
    <w:rsid w:val="00545827"/>
    <w:rsid w:val="00560270"/>
    <w:rsid w:val="005C2568"/>
    <w:rsid w:val="005F53DC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1DC1"/>
    <w:rsid w:val="00AF3B82"/>
    <w:rsid w:val="00B12E95"/>
    <w:rsid w:val="00B22876"/>
    <w:rsid w:val="00B558F0"/>
    <w:rsid w:val="00B96658"/>
    <w:rsid w:val="00BD48FE"/>
    <w:rsid w:val="00BD7BD8"/>
    <w:rsid w:val="00BE6ADC"/>
    <w:rsid w:val="00BE7013"/>
    <w:rsid w:val="00C05BFE"/>
    <w:rsid w:val="00C23CD4"/>
    <w:rsid w:val="00C61C0C"/>
    <w:rsid w:val="00C7451D"/>
    <w:rsid w:val="00C941CB"/>
    <w:rsid w:val="00CC1DDB"/>
    <w:rsid w:val="00CC2357"/>
    <w:rsid w:val="00CF071A"/>
    <w:rsid w:val="00D058B8"/>
    <w:rsid w:val="00D56C11"/>
    <w:rsid w:val="00D834A0"/>
    <w:rsid w:val="00D872DF"/>
    <w:rsid w:val="00D91E21"/>
    <w:rsid w:val="00DA7FCD"/>
    <w:rsid w:val="00DC480D"/>
    <w:rsid w:val="00E17FC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6CB271"/>
  <w15:chartTrackingRefBased/>
  <w15:docId w15:val="{61AC2FE0-6B08-49EC-92CC-67982830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9665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65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65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65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65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658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658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B96658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B96658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B9665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9665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9665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96658"/>
    <w:pPr>
      <w:spacing w:after="120"/>
    </w:pPr>
  </w:style>
  <w:style w:type="paragraph" w:customStyle="1" w:styleId="PageHeading">
    <w:name w:val="PageHeading"/>
    <w:basedOn w:val="Normal"/>
    <w:rsid w:val="00B9665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96658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96658"/>
    <w:rPr>
      <w:b/>
      <w:sz w:val="24"/>
      <w:lang w:val="sl-SI"/>
    </w:rPr>
  </w:style>
  <w:style w:type="paragraph" w:customStyle="1" w:styleId="NormalBold12a">
    <w:name w:val="NormalBold12a"/>
    <w:basedOn w:val="Normal"/>
    <w:rsid w:val="00B96658"/>
    <w:pPr>
      <w:spacing w:after="240"/>
    </w:pPr>
    <w:rPr>
      <w:b/>
    </w:rPr>
  </w:style>
  <w:style w:type="paragraph" w:customStyle="1" w:styleId="AmJustText">
    <w:name w:val="AmJustText"/>
    <w:basedOn w:val="Normal"/>
    <w:rsid w:val="00B96658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B9665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96658"/>
    <w:pPr>
      <w:spacing w:after="480"/>
      <w:ind w:left="1417"/>
    </w:pPr>
  </w:style>
  <w:style w:type="paragraph" w:customStyle="1" w:styleId="CoverNormal">
    <w:name w:val="CoverNormal"/>
    <w:basedOn w:val="Normal"/>
    <w:rsid w:val="00B96658"/>
    <w:pPr>
      <w:ind w:left="1418"/>
    </w:pPr>
  </w:style>
  <w:style w:type="paragraph" w:customStyle="1" w:styleId="AmCrossRef">
    <w:name w:val="AmCrossRef"/>
    <w:basedOn w:val="Normal"/>
    <w:rsid w:val="00B9665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9665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9665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9665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9665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9665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966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6658"/>
    <w:rPr>
      <w:sz w:val="24"/>
      <w:lang w:val="sl-SI"/>
    </w:rPr>
  </w:style>
  <w:style w:type="paragraph" w:customStyle="1" w:styleId="AmOrLang">
    <w:name w:val="AmOrLang"/>
    <w:basedOn w:val="Normal"/>
    <w:rsid w:val="00B9665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9665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9665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96658"/>
    <w:pPr>
      <w:spacing w:before="240"/>
    </w:pPr>
    <w:rPr>
      <w:b/>
    </w:rPr>
  </w:style>
  <w:style w:type="paragraph" w:customStyle="1" w:styleId="EPBody">
    <w:name w:val="EPBody"/>
    <w:basedOn w:val="Normal"/>
    <w:rsid w:val="00B9665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9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96658"/>
    <w:pPr>
      <w:spacing w:before="480" w:after="240"/>
    </w:pPr>
  </w:style>
  <w:style w:type="paragraph" w:customStyle="1" w:styleId="Lgendesigne">
    <w:name w:val="Légende signe"/>
    <w:basedOn w:val="Normal"/>
    <w:rsid w:val="00B9665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9665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96658"/>
    <w:rPr>
      <w:sz w:val="18"/>
    </w:rPr>
  </w:style>
  <w:style w:type="character" w:styleId="Hyperlink">
    <w:name w:val="Hyperlink"/>
    <w:basedOn w:val="DefaultParagraphFont"/>
    <w:uiPriority w:val="99"/>
    <w:unhideWhenUsed/>
    <w:rsid w:val="00B9665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rsid w:val="00B966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6658"/>
    <w:rPr>
      <w:sz w:val="24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B96658"/>
    <w:rPr>
      <w:noProof/>
      <w:sz w:val="24"/>
    </w:rPr>
  </w:style>
  <w:style w:type="paragraph" w:customStyle="1" w:styleId="Normal12">
    <w:name w:val="Normal12"/>
    <w:basedOn w:val="Normal"/>
    <w:link w:val="Normal12Char"/>
    <w:rsid w:val="00B96658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B96658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B96658"/>
    <w:pPr>
      <w:spacing w:after="120"/>
    </w:pPr>
  </w:style>
  <w:style w:type="paragraph" w:customStyle="1" w:styleId="Normal12Italic">
    <w:name w:val="Normal12Italic"/>
    <w:basedOn w:val="Normal12"/>
    <w:rsid w:val="00B96658"/>
    <w:rPr>
      <w:i/>
    </w:rPr>
  </w:style>
  <w:style w:type="character" w:styleId="FollowedHyperlink">
    <w:name w:val="FollowedHyperlink"/>
    <w:basedOn w:val="DefaultParagraphFont"/>
    <w:unhideWhenUsed/>
    <w:rsid w:val="00B96658"/>
    <w:rPr>
      <w:color w:val="954F72" w:themeColor="followedHyperlink"/>
      <w:u w:val="single"/>
    </w:rPr>
  </w:style>
  <w:style w:type="paragraph" w:customStyle="1" w:styleId="EntPE">
    <w:name w:val="EntPE"/>
    <w:basedOn w:val="Normal12"/>
    <w:rsid w:val="00B96658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B96658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B9665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96658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966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96658"/>
    <w:rPr>
      <w:b/>
      <w:bCs/>
      <w:lang w:val="sl-SI"/>
    </w:rPr>
  </w:style>
  <w:style w:type="paragraph" w:styleId="BalloonText">
    <w:name w:val="Balloon Text"/>
    <w:basedOn w:val="Normal"/>
    <w:link w:val="BalloonTextChar"/>
    <w:unhideWhenUsed/>
    <w:rsid w:val="00B966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96658"/>
    <w:rPr>
      <w:rFonts w:ascii="Segoe UI" w:hAnsi="Segoe UI" w:cs="Segoe UI"/>
      <w:sz w:val="18"/>
      <w:szCs w:val="18"/>
      <w:lang w:val="sl-SI"/>
    </w:rPr>
  </w:style>
  <w:style w:type="paragraph" w:customStyle="1" w:styleId="AMNumberTabs0">
    <w:name w:val="AMNumberTabs"/>
    <w:basedOn w:val="Normal"/>
    <w:rsid w:val="00B9665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96658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96658"/>
    <w:pPr>
      <w:spacing w:before="240" w:after="240"/>
      <w:jc w:val="right"/>
    </w:pPr>
    <w:rPr>
      <w:noProof/>
      <w:szCs w:val="24"/>
    </w:rPr>
  </w:style>
  <w:style w:type="paragraph" w:styleId="Revision">
    <w:name w:val="Revision"/>
    <w:uiPriority w:val="99"/>
    <w:semiHidden/>
    <w:rsid w:val="00B96658"/>
    <w:rPr>
      <w:sz w:val="24"/>
      <w:szCs w:val="24"/>
    </w:rPr>
  </w:style>
  <w:style w:type="paragraph" w:customStyle="1" w:styleId="Normal12Hanging">
    <w:name w:val="Normal12Hanging"/>
    <w:basedOn w:val="Normal12"/>
    <w:rsid w:val="00B96658"/>
    <w:pPr>
      <w:ind w:left="357" w:hanging="357"/>
    </w:pPr>
    <w:rPr>
      <w:noProof w:val="0"/>
      <w:snapToGrid w:val="0"/>
    </w:rPr>
  </w:style>
  <w:style w:type="character" w:customStyle="1" w:styleId="NormalHanging12aChar">
    <w:name w:val="NormalHanging12a Char"/>
    <w:basedOn w:val="DefaultParagraphFont"/>
    <w:link w:val="NormalHanging12a"/>
    <w:locked/>
    <w:rsid w:val="00B96658"/>
    <w:rPr>
      <w:sz w:val="24"/>
      <w:lang w:val="sl-SI"/>
    </w:rPr>
  </w:style>
  <w:style w:type="paragraph" w:styleId="Index1">
    <w:name w:val="index 1"/>
    <w:basedOn w:val="Normal"/>
    <w:next w:val="Normal"/>
    <w:autoRedefine/>
    <w:unhideWhenUsed/>
    <w:rsid w:val="00B96658"/>
    <w:pPr>
      <w:widowControl/>
      <w:snapToGrid w:val="0"/>
    </w:pPr>
  </w:style>
  <w:style w:type="paragraph" w:styleId="ListParagraph">
    <w:name w:val="List Paragraph"/>
    <w:aliases w:val="Bullet List Paragraph,List Paragraph1,Elenco a colori - Colore 11,Fiche List Paragraph,Conclusion de partie,Dot pt,No Spacing1,List Paragraph Char Char Char,Indicator Text,Numbered Para 1,Bullet Points,MAIN CONTENT,List Paragraph12,L,EC,3"/>
    <w:basedOn w:val="Normal"/>
    <w:link w:val="ListParagraphChar"/>
    <w:uiPriority w:val="34"/>
    <w:qFormat/>
    <w:rsid w:val="00B96658"/>
    <w:pPr>
      <w:ind w:left="720"/>
      <w:contextualSpacing/>
    </w:pPr>
    <w:rPr>
      <w:szCs w:val="24"/>
    </w:rPr>
  </w:style>
  <w:style w:type="paragraph" w:customStyle="1" w:styleId="JustificationTitle">
    <w:name w:val="JustificationTitle"/>
    <w:basedOn w:val="Normal"/>
    <w:next w:val="Normal"/>
    <w:rsid w:val="00B96658"/>
    <w:pPr>
      <w:keepNext/>
      <w:spacing w:before="240" w:after="240"/>
      <w:jc w:val="center"/>
    </w:pPr>
    <w:rPr>
      <w:i/>
      <w:noProof/>
    </w:rPr>
  </w:style>
  <w:style w:type="paragraph" w:customStyle="1" w:styleId="Normal12a">
    <w:name w:val="Normal12a"/>
    <w:basedOn w:val="Normal"/>
    <w:rsid w:val="00B96658"/>
    <w:pPr>
      <w:spacing w:after="240"/>
    </w:pPr>
  </w:style>
  <w:style w:type="paragraph" w:customStyle="1" w:styleId="PageHeadingNotTOC">
    <w:name w:val="PageHeadingNotTOC"/>
    <w:basedOn w:val="Normal"/>
    <w:rsid w:val="00B9665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9665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uiPriority w:val="99"/>
    <w:rsid w:val="00B96658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B96658"/>
    <w:pPr>
      <w:widowControl/>
      <w:spacing w:before="100" w:beforeAutospacing="1" w:after="100" w:afterAutospacing="1"/>
    </w:pPr>
    <w:rPr>
      <w:szCs w:val="24"/>
    </w:rPr>
  </w:style>
  <w:style w:type="paragraph" w:customStyle="1" w:styleId="Point1">
    <w:name w:val="Point 1"/>
    <w:basedOn w:val="Normal"/>
    <w:rsid w:val="00B96658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B9665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B96658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rsid w:val="00B96658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B96658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B96658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B96658"/>
    <w:pPr>
      <w:snapToGrid w:val="0"/>
      <w:spacing w:before="120" w:after="120"/>
    </w:pPr>
    <w:rPr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B96658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B96658"/>
    <w:rPr>
      <w:sz w:val="24"/>
      <w:lang w:val="sl-SI"/>
    </w:rPr>
  </w:style>
  <w:style w:type="character" w:customStyle="1" w:styleId="Sup">
    <w:name w:val="Sup"/>
    <w:uiPriority w:val="1"/>
    <w:qFormat/>
    <w:rsid w:val="00B96658"/>
    <w:rPr>
      <w:vertAlign w:val="superscript"/>
    </w:rPr>
  </w:style>
  <w:style w:type="character" w:customStyle="1" w:styleId="SupBoldItalic">
    <w:name w:val="SupBoldItalic"/>
    <w:uiPriority w:val="1"/>
    <w:qFormat/>
    <w:rsid w:val="00B96658"/>
    <w:rPr>
      <w:b/>
      <w:i/>
      <w:vertAlign w:val="superscript"/>
    </w:rPr>
  </w:style>
  <w:style w:type="paragraph" w:customStyle="1" w:styleId="LetterSubject">
    <w:name w:val="LetterSubject"/>
    <w:basedOn w:val="Normal"/>
    <w:rsid w:val="00B96658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B96658"/>
    <w:pPr>
      <w:spacing w:before="1320"/>
    </w:pPr>
  </w:style>
  <w:style w:type="paragraph" w:customStyle="1" w:styleId="LetterSalutation">
    <w:name w:val="LetterSalutation"/>
    <w:basedOn w:val="Normal"/>
    <w:rsid w:val="00B96658"/>
    <w:pPr>
      <w:spacing w:before="600" w:after="360"/>
    </w:pPr>
  </w:style>
  <w:style w:type="paragraph" w:customStyle="1" w:styleId="Default">
    <w:name w:val="Default"/>
    <w:rsid w:val="00B96658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val="sl-SI" w:eastAsia="en-US"/>
    </w:rPr>
  </w:style>
  <w:style w:type="paragraph" w:customStyle="1" w:styleId="Pointabc">
    <w:name w:val="Point abc"/>
    <w:basedOn w:val="Normal"/>
    <w:rsid w:val="00B96658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B96658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B96658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B96658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B96658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B96658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B96658"/>
    <w:pPr>
      <w:widowControl/>
      <w:numPr>
        <w:ilvl w:val="2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B96658"/>
    <w:pPr>
      <w:widowControl/>
      <w:numPr>
        <w:ilvl w:val="4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B96658"/>
    <w:pPr>
      <w:widowControl/>
      <w:numPr>
        <w:ilvl w:val="6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Nessuno">
    <w:name w:val="Nessuno"/>
    <w:rsid w:val="00B96658"/>
  </w:style>
  <w:style w:type="character" w:customStyle="1" w:styleId="outputecliaff">
    <w:name w:val="outputecliaff"/>
    <w:basedOn w:val="DefaultParagraphFont"/>
    <w:rsid w:val="00B96658"/>
  </w:style>
  <w:style w:type="character" w:customStyle="1" w:styleId="affairetitle">
    <w:name w:val="affaire_title"/>
    <w:basedOn w:val="DefaultParagraphFont"/>
    <w:rsid w:val="00B96658"/>
  </w:style>
  <w:style w:type="paragraph" w:customStyle="1" w:styleId="AmDocTypeTab">
    <w:name w:val="AmDocTypeTab"/>
    <w:basedOn w:val="Normal"/>
    <w:rsid w:val="00E17FC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17FC5"/>
    <w:pPr>
      <w:spacing w:after="240"/>
      <w:jc w:val="center"/>
    </w:pPr>
  </w:style>
  <w:style w:type="paragraph" w:customStyle="1" w:styleId="AmDateTab">
    <w:name w:val="AmDateTab"/>
    <w:basedOn w:val="Normal"/>
    <w:rsid w:val="00E17FC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17FC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17FC5"/>
  </w:style>
  <w:style w:type="paragraph" w:styleId="ListNumber">
    <w:name w:val="List Number"/>
    <w:basedOn w:val="Normal"/>
    <w:rsid w:val="00E17FC5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E17FC5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nhideWhenUsed/>
    <w:rsid w:val="00E17FC5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E17FC5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E17FC5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E17FC5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Bullet List Paragraph Char,List Paragraph1 Char,Elenco a colori - Colore 11 Char,Fiche List Paragraph Char,Conclusion de partie Char,Dot pt Char,No Spacing1 Char,List Paragraph Char Char Char Char,Indicator Text Char,L Char,EC Char"/>
    <w:link w:val="ListParagraph"/>
    <w:uiPriority w:val="34"/>
    <w:qFormat/>
    <w:locked/>
    <w:rsid w:val="00E17FC5"/>
    <w:rPr>
      <w:sz w:val="24"/>
      <w:szCs w:val="24"/>
      <w:lang w:val="sl-SI"/>
    </w:rPr>
  </w:style>
  <w:style w:type="paragraph" w:customStyle="1" w:styleId="Caption1">
    <w:name w:val="Caption1"/>
    <w:basedOn w:val="Normal"/>
    <w:next w:val="Normal"/>
    <w:unhideWhenUsed/>
    <w:qFormat/>
    <w:rsid w:val="00E17FC5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E17FC5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E17FC5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E17FC5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2">
    <w:name w:val="Normal2"/>
    <w:basedOn w:val="Normal"/>
    <w:rsid w:val="00E17FC5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istBullet1">
    <w:name w:val="List Bullet 1"/>
    <w:basedOn w:val="Normal"/>
    <w:rsid w:val="00E17FC5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E17FC5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E17FC5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E17FC5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E17FC5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E17FC5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E17FC5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E17FC5"/>
    <w:pPr>
      <w:spacing w:before="120" w:after="120"/>
      <w:jc w:val="both"/>
    </w:pPr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rsid w:val="00E17FC5"/>
    <w:pPr>
      <w:widowControl/>
      <w:numPr>
        <w:numId w:val="12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E17FC5"/>
    <w:pPr>
      <w:widowControl/>
      <w:numPr>
        <w:numId w:val="13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E17FC5"/>
    <w:pPr>
      <w:numPr>
        <w:numId w:val="14"/>
      </w:numPr>
      <w:tabs>
        <w:tab w:val="clear" w:pos="1560"/>
        <w:tab w:val="num" w:pos="850"/>
      </w:tabs>
      <w:ind w:left="850" w:hanging="850"/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rsid w:val="00E17FC5"/>
    <w:pPr>
      <w:numPr>
        <w:ilvl w:val="1"/>
        <w:numId w:val="14"/>
      </w:numPr>
      <w:tabs>
        <w:tab w:val="clear" w:pos="2268"/>
        <w:tab w:val="num" w:pos="850"/>
      </w:tabs>
      <w:ind w:left="850" w:hanging="850"/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rsid w:val="00E17FC5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3Level2">
    <w:name w:val="List Number 3 (Level 2)"/>
    <w:basedOn w:val="Text3"/>
    <w:rsid w:val="00E17FC5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E17FC5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rsid w:val="00E17FC5"/>
    <w:pPr>
      <w:numPr>
        <w:ilvl w:val="2"/>
        <w:numId w:val="14"/>
      </w:numPr>
      <w:tabs>
        <w:tab w:val="clear" w:pos="2977"/>
        <w:tab w:val="num" w:pos="850"/>
      </w:tabs>
      <w:ind w:left="850" w:hanging="850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E17FC5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E17FC5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E17FC5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rsid w:val="00E17FC5"/>
    <w:pPr>
      <w:numPr>
        <w:ilvl w:val="3"/>
        <w:numId w:val="14"/>
      </w:numPr>
      <w:tabs>
        <w:tab w:val="clear" w:pos="3686"/>
        <w:tab w:val="num" w:pos="850"/>
      </w:tabs>
      <w:ind w:left="850" w:hanging="850"/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E17FC5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E17FC5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E17FC5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rsid w:val="00E17FC5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E17FC5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E17FC5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E17FC5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E17FC5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E17FC5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E17FC5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E17FC5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E17FC5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E17FC5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E17FC5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">
    <w:name w:val="Référence interinstitutionelle"/>
    <w:basedOn w:val="Normal"/>
    <w:next w:val="Statut"/>
    <w:rsid w:val="00E17FC5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E17FC5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E17FC5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E17FC5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E17FC5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E17FC5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E17FC5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E17FC5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E17FC5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E17FC5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E17FC5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E17FC5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character" w:customStyle="1" w:styleId="tw4winMark">
    <w:name w:val="tw4winMark"/>
    <w:rsid w:val="00E17FC5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E17FC5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E17FC5"/>
  </w:style>
  <w:style w:type="paragraph" w:customStyle="1" w:styleId="FooterCoverPage">
    <w:name w:val="Footer Cover Page"/>
    <w:basedOn w:val="Normal"/>
    <w:link w:val="FooterCoverPageChar"/>
    <w:rsid w:val="00E17FC5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E17FC5"/>
    <w:rPr>
      <w:rFonts w:ascii="Times New Roman" w:hAnsi="Times New Roman" w:cs="Times New Roman"/>
      <w:b/>
      <w:sz w:val="28"/>
      <w:lang w:val="en-GB"/>
    </w:rPr>
  </w:style>
  <w:style w:type="character" w:customStyle="1" w:styleId="FooterCoverPageChar">
    <w:name w:val="Footer Cover Page Char"/>
    <w:link w:val="FooterCoverPage"/>
    <w:rsid w:val="00E17FC5"/>
    <w:rPr>
      <w:rFonts w:eastAsia="Calibri"/>
      <w:sz w:val="24"/>
      <w:szCs w:val="22"/>
      <w:lang w:val="sl-SI"/>
    </w:rPr>
  </w:style>
  <w:style w:type="paragraph" w:customStyle="1" w:styleId="HeaderCoverPage">
    <w:name w:val="Header Cover Page"/>
    <w:basedOn w:val="Normal"/>
    <w:link w:val="HeaderCoverPageChar"/>
    <w:rsid w:val="00E17FC5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E17FC5"/>
    <w:rPr>
      <w:rFonts w:eastAsia="Calibri"/>
      <w:sz w:val="24"/>
      <w:szCs w:val="22"/>
      <w:lang w:val="sl-SI"/>
    </w:rPr>
  </w:style>
  <w:style w:type="paragraph" w:customStyle="1" w:styleId="ti-art">
    <w:name w:val="ti-art"/>
    <w:basedOn w:val="Normal"/>
    <w:rsid w:val="00E17FC5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sti-art">
    <w:name w:val="sti-art"/>
    <w:basedOn w:val="Normal"/>
    <w:rsid w:val="00E17FC5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1">
    <w:name w:val="Normal1"/>
    <w:basedOn w:val="Normal"/>
    <w:rsid w:val="00E17FC5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3">
    <w:name w:val="Normal3"/>
    <w:basedOn w:val="Normal"/>
    <w:rsid w:val="00E17FC5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E17FC5"/>
  </w:style>
  <w:style w:type="paragraph" w:customStyle="1" w:styleId="Point">
    <w:name w:val="Point"/>
    <w:basedOn w:val="NumPar1"/>
    <w:rsid w:val="00E17FC5"/>
  </w:style>
  <w:style w:type="paragraph" w:customStyle="1" w:styleId="Pointletter">
    <w:name w:val="Point letter"/>
    <w:basedOn w:val="Point"/>
    <w:rsid w:val="00E17FC5"/>
  </w:style>
  <w:style w:type="paragraph" w:customStyle="1" w:styleId="Numpar">
    <w:name w:val="Num par"/>
    <w:basedOn w:val="Text1"/>
    <w:rsid w:val="00E17FC5"/>
  </w:style>
  <w:style w:type="paragraph" w:styleId="TOC4">
    <w:name w:val="toc 4"/>
    <w:basedOn w:val="Normal"/>
    <w:next w:val="Normal"/>
    <w:uiPriority w:val="39"/>
    <w:unhideWhenUsed/>
    <w:rsid w:val="00E17FC5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17FC5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17FC5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17FC5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17FC5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17FC5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17FC5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17FC5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E17FC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E17FC5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E17FC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E17FC5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17FC5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17FC5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17FC5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E17FC5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E17FC5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17FC5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17FC5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17FC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17FC5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17FC5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17FC5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E17FC5"/>
    <w:pPr>
      <w:numPr>
        <w:numId w:val="5"/>
      </w:numPr>
      <w:tabs>
        <w:tab w:val="clear" w:pos="850"/>
        <w:tab w:val="num" w:pos="360"/>
      </w:tabs>
    </w:pPr>
  </w:style>
  <w:style w:type="paragraph" w:customStyle="1" w:styleId="Tiret1">
    <w:name w:val="Tiret 1"/>
    <w:basedOn w:val="Point1"/>
    <w:rsid w:val="00E17FC5"/>
    <w:pPr>
      <w:numPr>
        <w:numId w:val="16"/>
      </w:numPr>
      <w:tabs>
        <w:tab w:val="clear" w:pos="1417"/>
        <w:tab w:val="num" w:pos="360"/>
      </w:tabs>
    </w:pPr>
    <w:rPr>
      <w:rFonts w:eastAsia="Calibri"/>
    </w:rPr>
  </w:style>
  <w:style w:type="paragraph" w:customStyle="1" w:styleId="Tiret2">
    <w:name w:val="Tiret 2"/>
    <w:basedOn w:val="Point2"/>
    <w:rsid w:val="00E17FC5"/>
    <w:pPr>
      <w:numPr>
        <w:numId w:val="15"/>
      </w:numPr>
      <w:tabs>
        <w:tab w:val="clear" w:pos="1984"/>
        <w:tab w:val="num" w:pos="360"/>
      </w:tabs>
    </w:pPr>
  </w:style>
  <w:style w:type="paragraph" w:customStyle="1" w:styleId="Tiret3">
    <w:name w:val="Tiret 3"/>
    <w:basedOn w:val="Point3"/>
    <w:rsid w:val="00E17FC5"/>
    <w:pPr>
      <w:numPr>
        <w:numId w:val="19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E17FC5"/>
    <w:pPr>
      <w:numPr>
        <w:numId w:val="20"/>
      </w:numPr>
      <w:tabs>
        <w:tab w:val="clear" w:pos="3118"/>
        <w:tab w:val="num" w:pos="360"/>
      </w:tabs>
    </w:pPr>
  </w:style>
  <w:style w:type="paragraph" w:customStyle="1" w:styleId="PointDouble0">
    <w:name w:val="PointDouble 0"/>
    <w:basedOn w:val="Normal"/>
    <w:rsid w:val="00E17FC5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17FC5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17FC5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17FC5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17FC5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17FC5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17FC5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17FC5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17FC5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17FC5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E17FC5"/>
    <w:pPr>
      <w:widowControl/>
      <w:numPr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17FC5"/>
    <w:pPr>
      <w:widowControl/>
      <w:numPr>
        <w:ilvl w:val="1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17FC5"/>
    <w:pPr>
      <w:widowControl/>
      <w:numPr>
        <w:ilvl w:val="2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17FC5"/>
    <w:pPr>
      <w:widowControl/>
      <w:numPr>
        <w:ilvl w:val="3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17FC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17FC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17FC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17FC5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17FC5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17FC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17FC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17FC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17FC5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17FC5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17FC5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17FC5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E17FC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17FC5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E17FC5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E17FC5"/>
    <w:pPr>
      <w:widowControl/>
      <w:numPr>
        <w:numId w:val="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17FC5"/>
    <w:pPr>
      <w:widowControl/>
      <w:numPr>
        <w:ilvl w:val="2"/>
        <w:numId w:val="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17FC5"/>
    <w:pPr>
      <w:widowControl/>
      <w:numPr>
        <w:ilvl w:val="4"/>
        <w:numId w:val="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17FC5"/>
    <w:pPr>
      <w:widowControl/>
      <w:numPr>
        <w:ilvl w:val="6"/>
        <w:numId w:val="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17FC5"/>
    <w:pPr>
      <w:widowControl/>
      <w:numPr>
        <w:ilvl w:val="1"/>
        <w:numId w:val="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17FC5"/>
    <w:pPr>
      <w:widowControl/>
      <w:numPr>
        <w:ilvl w:val="3"/>
        <w:numId w:val="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17FC5"/>
    <w:pPr>
      <w:widowControl/>
      <w:numPr>
        <w:ilvl w:val="5"/>
        <w:numId w:val="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17FC5"/>
    <w:pPr>
      <w:widowControl/>
      <w:numPr>
        <w:ilvl w:val="7"/>
        <w:numId w:val="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17FC5"/>
    <w:pPr>
      <w:widowControl/>
      <w:numPr>
        <w:ilvl w:val="8"/>
        <w:numId w:val="6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17FC5"/>
    <w:pPr>
      <w:widowControl/>
      <w:numPr>
        <w:numId w:val="18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17FC5"/>
    <w:pPr>
      <w:widowControl/>
      <w:numPr>
        <w:numId w:val="1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17FC5"/>
    <w:pPr>
      <w:widowControl/>
      <w:numPr>
        <w:numId w:val="21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17FC5"/>
    <w:pPr>
      <w:widowControl/>
      <w:numPr>
        <w:numId w:val="22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17FC5"/>
    <w:pPr>
      <w:widowControl/>
      <w:numPr>
        <w:numId w:val="23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17FC5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17FC5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17FC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17FC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17FC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17FC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E17FC5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E17FC5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E17FC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E17FC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17FC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17FC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17FC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17FC5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17FC5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17FC5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17FC5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E17FC5"/>
    <w:pPr>
      <w:widowControl/>
      <w:numPr>
        <w:numId w:val="4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17FC5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17FC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17FC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17FC5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17FC5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17FC5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17FC5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17FC5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17FC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17FC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17FC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17FC5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17FC5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17FC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E17FC5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17FC5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17FC5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17FC5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17FC5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17FC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E17FC5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17FC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17FC5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17FC5"/>
  </w:style>
  <w:style w:type="paragraph" w:customStyle="1" w:styleId="StatutPagedecouverture">
    <w:name w:val="Statut (Page de couverture)"/>
    <w:basedOn w:val="Statut"/>
    <w:next w:val="TypedudocumentPagedecouverture"/>
    <w:rsid w:val="00E17FC5"/>
  </w:style>
  <w:style w:type="paragraph" w:customStyle="1" w:styleId="TitreobjetPagedecouverture">
    <w:name w:val="Titre objet (Page de couverture)"/>
    <w:basedOn w:val="Titreobjet"/>
    <w:next w:val="IntrtEEEPagedecouverture"/>
    <w:rsid w:val="00E17FC5"/>
  </w:style>
  <w:style w:type="paragraph" w:customStyle="1" w:styleId="TypedudocumentPagedecouverture">
    <w:name w:val="Type du document (Page de couverture)"/>
    <w:basedOn w:val="Typedudocument"/>
    <w:next w:val="TitreobjetPagedecouverture"/>
    <w:rsid w:val="00E17FC5"/>
  </w:style>
  <w:style w:type="paragraph" w:customStyle="1" w:styleId="Volume">
    <w:name w:val="Volume"/>
    <w:basedOn w:val="Normal"/>
    <w:next w:val="Confidentialit"/>
    <w:rsid w:val="00E17FC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17FC5"/>
    <w:pPr>
      <w:spacing w:after="240"/>
    </w:pPr>
  </w:style>
  <w:style w:type="paragraph" w:customStyle="1" w:styleId="Accompagnant">
    <w:name w:val="Accompagnant"/>
    <w:basedOn w:val="Normal"/>
    <w:next w:val="Typeacteprincipal"/>
    <w:rsid w:val="00E17FC5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17FC5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17FC5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17FC5"/>
  </w:style>
  <w:style w:type="paragraph" w:customStyle="1" w:styleId="AccompagnantPagedecouverture">
    <w:name w:val="Accompagnant (Page de couverture)"/>
    <w:basedOn w:val="Accompagnant"/>
    <w:next w:val="TypeacteprincipalPagedecouverture"/>
    <w:rsid w:val="00E17FC5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17FC5"/>
  </w:style>
  <w:style w:type="paragraph" w:customStyle="1" w:styleId="ObjetacteprincipalPagedecouverture">
    <w:name w:val="Objet acte principal (Page de couverture)"/>
    <w:basedOn w:val="Objetacteprincipal"/>
    <w:next w:val="Rfrencecroise"/>
    <w:rsid w:val="00E17FC5"/>
  </w:style>
  <w:style w:type="paragraph" w:customStyle="1" w:styleId="LanguesfaisantfoiPagedecouverture">
    <w:name w:val="Langues faisant foi (Page de couverture)"/>
    <w:basedOn w:val="Normal"/>
    <w:next w:val="Normal"/>
    <w:rsid w:val="00E17FC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E17FC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E17FC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E17FC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17FC5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17FC5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17FC5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E17FC5"/>
    <w:pPr>
      <w:numPr>
        <w:numId w:val="24"/>
      </w:numPr>
      <w:tabs>
        <w:tab w:val="clear" w:pos="3685"/>
        <w:tab w:val="num" w:pos="360"/>
      </w:tabs>
    </w:pPr>
  </w:style>
  <w:style w:type="paragraph" w:customStyle="1" w:styleId="NumPar5">
    <w:name w:val="NumPar 5"/>
    <w:basedOn w:val="Normal"/>
    <w:next w:val="Text2"/>
    <w:rsid w:val="00E17FC5"/>
    <w:pPr>
      <w:widowControl/>
      <w:numPr>
        <w:ilvl w:val="4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17FC5"/>
    <w:pPr>
      <w:widowControl/>
      <w:numPr>
        <w:ilvl w:val="5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17FC5"/>
    <w:pPr>
      <w:widowControl/>
      <w:numPr>
        <w:ilvl w:val="6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17FC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17FC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17FC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itle-bold">
    <w:name w:val="title-bold"/>
    <w:basedOn w:val="Normal"/>
    <w:rsid w:val="00E17FC5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E17FC5"/>
    <w:rPr>
      <w:i/>
      <w:iCs/>
    </w:rPr>
  </w:style>
  <w:style w:type="character" w:customStyle="1" w:styleId="sdzsvb">
    <w:name w:val="sdzsvb"/>
    <w:basedOn w:val="DefaultParagraphFont"/>
    <w:rsid w:val="00E17FC5"/>
  </w:style>
  <w:style w:type="paragraph" w:styleId="HTMLPreformatted">
    <w:name w:val="HTML Preformatted"/>
    <w:basedOn w:val="Normal"/>
    <w:link w:val="HTMLPreformattedChar"/>
    <w:uiPriority w:val="99"/>
    <w:unhideWhenUsed/>
    <w:rsid w:val="00E17FC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17FC5"/>
    <w:rPr>
      <w:rFonts w:ascii="Courier New" w:hAnsi="Courier New" w:cs="Courier New"/>
    </w:rPr>
  </w:style>
  <w:style w:type="character" w:customStyle="1" w:styleId="y2iqfc">
    <w:name w:val="y2iqfc"/>
    <w:basedOn w:val="DefaultParagraphFont"/>
    <w:rsid w:val="00E17FC5"/>
  </w:style>
  <w:style w:type="character" w:customStyle="1" w:styleId="UnresolvedMention">
    <w:name w:val="Unresolved Mention"/>
    <w:basedOn w:val="DefaultParagraphFont"/>
    <w:uiPriority w:val="99"/>
    <w:semiHidden/>
    <w:unhideWhenUsed/>
    <w:rsid w:val="00E17F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7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96730-3375-462B-95FE-823B3E8C4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2024-09-05T13:00:00Z</dcterms:created>
  <dcterms:modified xsi:type="dcterms:W3CDTF">2024-09-05T13:00:00Z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