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79A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279A9" w:rsidRDefault="0020137B" w:rsidP="0010095E">
            <w:pPr>
              <w:pStyle w:val="EPName"/>
            </w:pPr>
            <w:r w:rsidRPr="004279A9">
              <w:t>Европейски</w:t>
            </w:r>
            <w:r w:rsidR="000E1FB0" w:rsidRPr="004279A9">
              <w:t xml:space="preserve"> парламент</w:t>
            </w:r>
          </w:p>
          <w:p w:rsidR="00751A4A" w:rsidRPr="004279A9" w:rsidRDefault="0020137B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2A17">
              <w:t>2019</w:t>
            </w:r>
            <w:r>
              <w:t> – </w:t>
            </w:r>
            <w:r w:rsidR="00817416" w:rsidRPr="000A2A1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279A9" w:rsidRDefault="00187494" w:rsidP="0010095E">
            <w:pPr>
              <w:pStyle w:val="EPLogo"/>
            </w:pPr>
            <w:r w:rsidRPr="004279A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79A9" w:rsidRDefault="00D058B8" w:rsidP="004C5D52">
      <w:pPr>
        <w:pStyle w:val="LineTop"/>
      </w:pPr>
    </w:p>
    <w:p w:rsidR="00680577" w:rsidRPr="004279A9" w:rsidRDefault="000E1FB0" w:rsidP="00680577">
      <w:pPr>
        <w:pStyle w:val="EPBodyTA1"/>
      </w:pPr>
      <w:r w:rsidRPr="004279A9">
        <w:t>ПРИЕТИ ТЕКСТОВЕ</w:t>
      </w:r>
    </w:p>
    <w:p w:rsidR="00D058B8" w:rsidRPr="004279A9" w:rsidRDefault="00D058B8" w:rsidP="00D058B8">
      <w:pPr>
        <w:pStyle w:val="LineBottom"/>
      </w:pPr>
    </w:p>
    <w:p w:rsidR="000E1FB0" w:rsidRPr="004279A9" w:rsidRDefault="000E1FB0" w:rsidP="00F042D6">
      <w:pPr>
        <w:pStyle w:val="ATHeading1"/>
      </w:pPr>
      <w:bookmarkStart w:id="0" w:name="TANumber"/>
      <w:r w:rsidRPr="004279A9">
        <w:t>P</w:t>
      </w:r>
      <w:r w:rsidRPr="000A2A17">
        <w:t>9</w:t>
      </w:r>
      <w:r w:rsidRPr="004279A9">
        <w:t>_TA(</w:t>
      </w:r>
      <w:r w:rsidRPr="000A2A17">
        <w:t>2024</w:t>
      </w:r>
      <w:r w:rsidRPr="004279A9">
        <w:t>)</w:t>
      </w:r>
      <w:bookmarkEnd w:id="0"/>
      <w:r w:rsidR="00F042D6" w:rsidRPr="000A2A17">
        <w:t>0339</w:t>
      </w:r>
    </w:p>
    <w:p w:rsidR="000E1FB0" w:rsidRPr="004279A9" w:rsidRDefault="000E1FB0" w:rsidP="000E1FB0">
      <w:pPr>
        <w:pStyle w:val="ATHeading2"/>
      </w:pPr>
      <w:bookmarkStart w:id="1" w:name="title"/>
      <w:r w:rsidRPr="004279A9">
        <w:t>Европейска карта за хора с увреждания и европейска карта за паркиране за хора с увреждания</w:t>
      </w:r>
      <w:bookmarkEnd w:id="1"/>
    </w:p>
    <w:p w:rsidR="000E1FB0" w:rsidRPr="004279A9" w:rsidRDefault="000E1FB0" w:rsidP="000E1FB0">
      <w:pPr>
        <w:rPr>
          <w:i/>
          <w:vanish/>
        </w:rPr>
      </w:pPr>
      <w:r w:rsidRPr="004279A9">
        <w:rPr>
          <w:i/>
        </w:rPr>
        <w:fldChar w:fldCharType="begin"/>
      </w:r>
      <w:r w:rsidRPr="004279A9">
        <w:rPr>
          <w:i/>
        </w:rPr>
        <w:instrText xml:space="preserve"> TC"(</w:instrText>
      </w:r>
      <w:bookmarkStart w:id="2" w:name="DocNumber"/>
      <w:r w:rsidRPr="004279A9">
        <w:rPr>
          <w:i/>
        </w:rPr>
        <w:instrText>A</w:instrText>
      </w:r>
      <w:r w:rsidRPr="000A2A17">
        <w:rPr>
          <w:i/>
        </w:rPr>
        <w:instrText>9</w:instrText>
      </w:r>
      <w:r w:rsidRPr="004279A9">
        <w:rPr>
          <w:i/>
        </w:rPr>
        <w:instrText>-</w:instrText>
      </w:r>
      <w:r w:rsidRPr="000A2A17">
        <w:rPr>
          <w:i/>
        </w:rPr>
        <w:instrText>0003</w:instrText>
      </w:r>
      <w:r w:rsidRPr="004279A9">
        <w:rPr>
          <w:i/>
        </w:rPr>
        <w:instrText>/</w:instrText>
      </w:r>
      <w:r w:rsidRPr="000A2A17">
        <w:rPr>
          <w:i/>
        </w:rPr>
        <w:instrText>2024</w:instrText>
      </w:r>
      <w:bookmarkEnd w:id="2"/>
      <w:r w:rsidRPr="004279A9">
        <w:rPr>
          <w:i/>
        </w:rPr>
        <w:instrText xml:space="preserve"> - Докладчик: Дюриш Николсонова Луция)"\l</w:instrText>
      </w:r>
      <w:r w:rsidRPr="000A2A17">
        <w:rPr>
          <w:i/>
        </w:rPr>
        <w:instrText>3</w:instrText>
      </w:r>
      <w:r w:rsidRPr="004279A9">
        <w:rPr>
          <w:i/>
        </w:rPr>
        <w:instrText xml:space="preserve"> \n&gt; \* MERGEFORMAT </w:instrText>
      </w:r>
      <w:r w:rsidRPr="004279A9">
        <w:rPr>
          <w:i/>
        </w:rPr>
        <w:fldChar w:fldCharType="end"/>
      </w:r>
    </w:p>
    <w:p w:rsidR="000E1FB0" w:rsidRPr="004279A9" w:rsidRDefault="000E1FB0" w:rsidP="000E1FB0">
      <w:pPr>
        <w:rPr>
          <w:vanish/>
        </w:rPr>
      </w:pPr>
      <w:bookmarkStart w:id="3" w:name="Commission"/>
      <w:r w:rsidRPr="004279A9">
        <w:rPr>
          <w:vanish/>
        </w:rPr>
        <w:t>Комисия по заетост и социални въпроси</w:t>
      </w:r>
      <w:bookmarkEnd w:id="3"/>
    </w:p>
    <w:p w:rsidR="000E1FB0" w:rsidRPr="004279A9" w:rsidRDefault="000E1FB0" w:rsidP="000E1FB0">
      <w:pPr>
        <w:rPr>
          <w:vanish/>
        </w:rPr>
      </w:pPr>
      <w:bookmarkStart w:id="4" w:name="PE"/>
      <w:r w:rsidRPr="004279A9">
        <w:rPr>
          <w:vanish/>
        </w:rPr>
        <w:t>PE</w:t>
      </w:r>
      <w:r w:rsidRPr="000A2A17">
        <w:rPr>
          <w:vanish/>
        </w:rPr>
        <w:t>754</w:t>
      </w:r>
      <w:r w:rsidRPr="004279A9">
        <w:rPr>
          <w:vanish/>
        </w:rPr>
        <w:t>.</w:t>
      </w:r>
      <w:r w:rsidRPr="000A2A17">
        <w:rPr>
          <w:vanish/>
        </w:rPr>
        <w:t>831</w:t>
      </w:r>
      <w:bookmarkEnd w:id="4"/>
    </w:p>
    <w:p w:rsidR="000E1FB0" w:rsidRPr="004279A9" w:rsidRDefault="000E1FB0" w:rsidP="000E1FB0">
      <w:pPr>
        <w:pStyle w:val="ATHeading3"/>
      </w:pPr>
      <w:bookmarkStart w:id="5" w:name="Sujet"/>
      <w:r w:rsidRPr="004279A9">
        <w:t xml:space="preserve">Законодателна резолюция на Европейския парламент от </w:t>
      </w:r>
      <w:r w:rsidR="00896304" w:rsidRPr="000A2A17">
        <w:t>24</w:t>
      </w:r>
      <w:r w:rsidR="002A0677">
        <w:t xml:space="preserve"> април</w:t>
      </w:r>
      <w:r w:rsidR="002A0677" w:rsidRPr="004279A9">
        <w:t xml:space="preserve"> </w:t>
      </w:r>
      <w:r w:rsidRPr="000A2A17">
        <w:t>2024</w:t>
      </w:r>
      <w:r w:rsidRPr="004279A9">
        <w:t xml:space="preserve"> г. относно предложението за директива на Европейския парламент и на Съвета </w:t>
      </w:r>
      <w:r w:rsidR="00496260">
        <w:t>относно</w:t>
      </w:r>
      <w:r w:rsidRPr="004279A9">
        <w:t xml:space="preserve"> установяване на европейската карта за хора с увреждания и на европейската карта за паркиране за хора с увреждания</w:t>
      </w:r>
      <w:bookmarkEnd w:id="5"/>
      <w:r w:rsidRPr="004279A9">
        <w:t xml:space="preserve"> </w:t>
      </w:r>
      <w:bookmarkStart w:id="6" w:name="References"/>
      <w:r w:rsidRPr="004279A9">
        <w:t>(COM(</w:t>
      </w:r>
      <w:r w:rsidRPr="000A2A17">
        <w:t>2023</w:t>
      </w:r>
      <w:r w:rsidRPr="004279A9">
        <w:t>)</w:t>
      </w:r>
      <w:r w:rsidRPr="000A2A17">
        <w:t>0512</w:t>
      </w:r>
      <w:r w:rsidRPr="004279A9">
        <w:t xml:space="preserve"> – C</w:t>
      </w:r>
      <w:r w:rsidRPr="000A2A17">
        <w:t>9</w:t>
      </w:r>
      <w:r w:rsidRPr="004279A9">
        <w:t>-</w:t>
      </w:r>
      <w:r w:rsidRPr="000A2A17">
        <w:t>0328</w:t>
      </w:r>
      <w:r w:rsidRPr="004279A9">
        <w:t>/</w:t>
      </w:r>
      <w:r w:rsidRPr="000A2A17">
        <w:t>2023</w:t>
      </w:r>
      <w:r w:rsidRPr="004279A9">
        <w:t xml:space="preserve"> – </w:t>
      </w:r>
      <w:r w:rsidRPr="000A2A17">
        <w:t>2023</w:t>
      </w:r>
      <w:r w:rsidRPr="004279A9">
        <w:t>/</w:t>
      </w:r>
      <w:r w:rsidRPr="000A2A17">
        <w:t>0311</w:t>
      </w:r>
      <w:r w:rsidRPr="004279A9">
        <w:t>(COD))</w:t>
      </w:r>
      <w:bookmarkEnd w:id="6"/>
    </w:p>
    <w:p w:rsidR="00102C82" w:rsidRPr="004279A9" w:rsidRDefault="00102C82" w:rsidP="00102C82">
      <w:pPr>
        <w:pStyle w:val="NormalBold"/>
      </w:pPr>
      <w:bookmarkStart w:id="7" w:name="TextBodyBegin"/>
      <w:bookmarkEnd w:id="7"/>
      <w:r w:rsidRPr="004279A9">
        <w:t>(Обикновена законодателна процедура: първо четене)</w:t>
      </w:r>
    </w:p>
    <w:p w:rsidR="00102C82" w:rsidRPr="004279A9" w:rsidRDefault="00102C82" w:rsidP="0020137B">
      <w:pPr>
        <w:pStyle w:val="NormalHanging12a"/>
        <w:ind w:left="0" w:firstLine="0"/>
        <w:rPr>
          <w:i/>
        </w:rPr>
      </w:pPr>
    </w:p>
    <w:p w:rsidR="00102C82" w:rsidRPr="004279A9" w:rsidRDefault="00102C82" w:rsidP="00102C82">
      <w:pPr>
        <w:pStyle w:val="NormalHanging12a"/>
        <w:rPr>
          <w:i/>
        </w:rPr>
      </w:pPr>
      <w:r w:rsidRPr="004279A9">
        <w:rPr>
          <w:i/>
        </w:rPr>
        <w:t>Европейският парламент,</w:t>
      </w:r>
    </w:p>
    <w:p w:rsidR="00102C82" w:rsidRPr="004279A9" w:rsidRDefault="00102C82" w:rsidP="00102C82">
      <w:pPr>
        <w:pStyle w:val="NormalHanging12a"/>
      </w:pPr>
      <w:r w:rsidRPr="004279A9">
        <w:rPr>
          <w:i/>
        </w:rPr>
        <w:t>–</w:t>
      </w:r>
      <w:r w:rsidRPr="004279A9">
        <w:rPr>
          <w:i/>
        </w:rPr>
        <w:tab/>
      </w:r>
      <w:r w:rsidRPr="004279A9">
        <w:t xml:space="preserve">като взе предвид предложението на Комисията до </w:t>
      </w:r>
      <w:r w:rsidR="002A0677">
        <w:t>П</w:t>
      </w:r>
      <w:r w:rsidRPr="004279A9">
        <w:t>арламент</w:t>
      </w:r>
      <w:r w:rsidR="002A0677">
        <w:t>а</w:t>
      </w:r>
      <w:r w:rsidRPr="004279A9">
        <w:t xml:space="preserve"> и до Съвета (COM(</w:t>
      </w:r>
      <w:r w:rsidRPr="000A2A17">
        <w:t>2023</w:t>
      </w:r>
      <w:r w:rsidRPr="004279A9">
        <w:t>)</w:t>
      </w:r>
      <w:r w:rsidRPr="000A2A17">
        <w:t>0512</w:t>
      </w:r>
      <w:r w:rsidRPr="004279A9">
        <w:t>),</w:t>
      </w:r>
    </w:p>
    <w:p w:rsidR="00102C82" w:rsidRPr="004279A9" w:rsidRDefault="00102C82" w:rsidP="00102C82">
      <w:pPr>
        <w:pStyle w:val="NormalHanging12a"/>
      </w:pPr>
      <w:r w:rsidRPr="004279A9">
        <w:t>–</w:t>
      </w:r>
      <w:r w:rsidRPr="004279A9">
        <w:tab/>
        <w:t>като взе предвид член </w:t>
      </w:r>
      <w:r w:rsidRPr="000A2A17">
        <w:t>294</w:t>
      </w:r>
      <w:r w:rsidRPr="004279A9">
        <w:t>, параграф </w:t>
      </w:r>
      <w:r w:rsidRPr="000A2A17">
        <w:t>2</w:t>
      </w:r>
      <w:r w:rsidRPr="004279A9">
        <w:t>, член </w:t>
      </w:r>
      <w:r w:rsidRPr="000A2A17">
        <w:t>53</w:t>
      </w:r>
      <w:r w:rsidRPr="004279A9">
        <w:t>, параграф </w:t>
      </w:r>
      <w:r w:rsidRPr="000A2A17">
        <w:t>1</w:t>
      </w:r>
      <w:r w:rsidRPr="004279A9">
        <w:t>, член </w:t>
      </w:r>
      <w:r w:rsidRPr="000A2A17">
        <w:t>62</w:t>
      </w:r>
      <w:r w:rsidRPr="004279A9">
        <w:t>, член </w:t>
      </w:r>
      <w:r w:rsidRPr="000A2A17">
        <w:t>91</w:t>
      </w:r>
      <w:r w:rsidRPr="004279A9">
        <w:t xml:space="preserve"> и член </w:t>
      </w:r>
      <w:r w:rsidRPr="000A2A17">
        <w:t>21</w:t>
      </w:r>
      <w:r w:rsidRPr="004279A9">
        <w:t>, параграф </w:t>
      </w:r>
      <w:r w:rsidRPr="000A2A17">
        <w:t>2</w:t>
      </w:r>
      <w:r w:rsidRPr="004279A9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0A2A17">
        <w:t>9</w:t>
      </w:r>
      <w:r w:rsidRPr="004279A9">
        <w:t>-</w:t>
      </w:r>
      <w:r w:rsidRPr="000A2A17">
        <w:t>0328</w:t>
      </w:r>
      <w:r w:rsidRPr="004279A9">
        <w:t>/</w:t>
      </w:r>
      <w:r w:rsidRPr="000A2A17">
        <w:t>2023</w:t>
      </w:r>
      <w:r w:rsidRPr="004279A9">
        <w:t>),</w:t>
      </w:r>
    </w:p>
    <w:p w:rsidR="00102C82" w:rsidRPr="004279A9" w:rsidRDefault="00102C82" w:rsidP="00102C82">
      <w:pPr>
        <w:pStyle w:val="NormalHanging12a"/>
      </w:pPr>
      <w:r w:rsidRPr="004279A9">
        <w:t>–</w:t>
      </w:r>
      <w:r w:rsidRPr="004279A9">
        <w:tab/>
        <w:t>като взе предвид член </w:t>
      </w:r>
      <w:r w:rsidRPr="000A2A17">
        <w:t>294</w:t>
      </w:r>
      <w:r w:rsidRPr="004279A9">
        <w:t>, параграф </w:t>
      </w:r>
      <w:r w:rsidRPr="000A2A17">
        <w:t>3</w:t>
      </w:r>
      <w:r w:rsidRPr="004279A9">
        <w:t xml:space="preserve"> от Договора за функционирането на Европейския съюз,</w:t>
      </w:r>
    </w:p>
    <w:p w:rsidR="00102C82" w:rsidRPr="004279A9" w:rsidRDefault="00102C82" w:rsidP="00102C82">
      <w:pPr>
        <w:pStyle w:val="NormalHanging12a"/>
      </w:pPr>
      <w:r w:rsidRPr="004279A9">
        <w:t>–</w:t>
      </w:r>
      <w:r w:rsidRPr="004279A9">
        <w:tab/>
        <w:t xml:space="preserve">като взе предвид становището на Икономическия и социален комитет от </w:t>
      </w:r>
      <w:r w:rsidR="00896304" w:rsidRPr="000A2A17">
        <w:t>14</w:t>
      </w:r>
      <w:r w:rsidR="00896304">
        <w:t xml:space="preserve"> декември </w:t>
      </w:r>
      <w:r w:rsidRPr="000A2A17">
        <w:t>2023</w:t>
      </w:r>
      <w:r w:rsidRPr="004279A9">
        <w:t> г.</w:t>
      </w:r>
      <w:r w:rsidRPr="004279A9">
        <w:rPr>
          <w:rStyle w:val="FootnoteReference"/>
        </w:rPr>
        <w:footnoteReference w:id="1"/>
      </w:r>
      <w:r w:rsidRPr="004279A9">
        <w:t>,</w:t>
      </w:r>
    </w:p>
    <w:p w:rsidR="00102C82" w:rsidRDefault="00102C82" w:rsidP="00102C82">
      <w:pPr>
        <w:pStyle w:val="NormalHanging12a"/>
      </w:pPr>
      <w:r w:rsidRPr="004279A9">
        <w:t>–</w:t>
      </w:r>
      <w:r w:rsidRPr="004279A9">
        <w:tab/>
        <w:t xml:space="preserve">като взе предвид становището на Комитета на регионите от </w:t>
      </w:r>
      <w:r w:rsidR="00896304" w:rsidRPr="000A2A17">
        <w:t>31</w:t>
      </w:r>
      <w:r w:rsidR="00896304">
        <w:t xml:space="preserve"> януари </w:t>
      </w:r>
      <w:r w:rsidRPr="000A2A17">
        <w:t>202</w:t>
      </w:r>
      <w:r w:rsidR="00896304" w:rsidRPr="000A2A17">
        <w:t>4</w:t>
      </w:r>
      <w:r w:rsidRPr="004279A9">
        <w:t> г.</w:t>
      </w:r>
      <w:r w:rsidRPr="004279A9">
        <w:rPr>
          <w:rStyle w:val="FootnoteReference"/>
        </w:rPr>
        <w:footnoteReference w:id="2"/>
      </w:r>
      <w:r w:rsidRPr="004279A9">
        <w:t>,</w:t>
      </w:r>
    </w:p>
    <w:p w:rsidR="00896304" w:rsidRPr="004279A9" w:rsidRDefault="00896304" w:rsidP="00102C82">
      <w:pPr>
        <w:pStyle w:val="NormalHanging12a"/>
      </w:pPr>
      <w:r>
        <w:t>–</w:t>
      </w:r>
      <w:r>
        <w:tab/>
      </w:r>
      <w:r w:rsidRPr="00896304">
        <w:t xml:space="preserve">като взе предвид временното споразумение, одобрено от компетентната комисия съгласно член </w:t>
      </w:r>
      <w:r w:rsidRPr="000A2A17">
        <w:t>74</w:t>
      </w:r>
      <w:r w:rsidRPr="00896304">
        <w:t xml:space="preserve">, параграф </w:t>
      </w:r>
      <w:r w:rsidRPr="000A2A17">
        <w:t>4</w:t>
      </w:r>
      <w:r w:rsidRPr="00896304">
        <w:t xml:space="preserve"> от своя Правилник за дейността, и поетия с писмо от </w:t>
      </w:r>
      <w:r w:rsidRPr="000A2A17">
        <w:t>16</w:t>
      </w:r>
      <w:r w:rsidRPr="00896304">
        <w:t xml:space="preserve"> </w:t>
      </w:r>
      <w:r>
        <w:t>февруари</w:t>
      </w:r>
      <w:r w:rsidRPr="00896304">
        <w:t xml:space="preserve"> </w:t>
      </w:r>
      <w:r w:rsidRPr="000A2A17">
        <w:t>2024</w:t>
      </w:r>
      <w:r w:rsidRPr="00896304">
        <w:t xml:space="preserve"> г. ангажимент на представителя на Съвета за одобряване на позицията на Парламента в съответствие с член </w:t>
      </w:r>
      <w:r w:rsidRPr="000A2A17">
        <w:t>294</w:t>
      </w:r>
      <w:r w:rsidRPr="00896304">
        <w:t xml:space="preserve">, параграф </w:t>
      </w:r>
      <w:r w:rsidRPr="000A2A17">
        <w:t>4</w:t>
      </w:r>
      <w:r w:rsidRPr="00896304">
        <w:t xml:space="preserve"> от Договора за функционирането на Европейския съюз,</w:t>
      </w:r>
    </w:p>
    <w:p w:rsidR="00102C82" w:rsidRPr="004279A9" w:rsidRDefault="00102C82" w:rsidP="00102C82">
      <w:pPr>
        <w:pStyle w:val="NormalHanging12a"/>
      </w:pPr>
      <w:r w:rsidRPr="004279A9">
        <w:lastRenderedPageBreak/>
        <w:t>–</w:t>
      </w:r>
      <w:r w:rsidRPr="004279A9">
        <w:tab/>
        <w:t>като взе предвид член </w:t>
      </w:r>
      <w:r w:rsidRPr="000A2A17">
        <w:t>59</w:t>
      </w:r>
      <w:r w:rsidRPr="004279A9">
        <w:t xml:space="preserve"> от своя Правилник за дейността,</w:t>
      </w:r>
    </w:p>
    <w:p w:rsidR="00102C82" w:rsidRPr="004279A9" w:rsidRDefault="00102C82" w:rsidP="00102C82">
      <w:pPr>
        <w:pStyle w:val="NormalHanging12a"/>
      </w:pPr>
      <w:r w:rsidRPr="004279A9">
        <w:t>–</w:t>
      </w:r>
      <w:r w:rsidRPr="004279A9">
        <w:tab/>
        <w:t>като взе предвид становищата на комисията по транспорт и туризъм и на комисията по правата на жените и равенството между половете,</w:t>
      </w:r>
    </w:p>
    <w:p w:rsidR="00102C82" w:rsidRPr="004279A9" w:rsidRDefault="00102C82" w:rsidP="00102C82">
      <w:pPr>
        <w:pStyle w:val="NormalHanging12a"/>
      </w:pPr>
      <w:r w:rsidRPr="004279A9">
        <w:t>–</w:t>
      </w:r>
      <w:r w:rsidRPr="004279A9">
        <w:tab/>
        <w:t>като взе предвид писмата от комисията по вътрешния пазар и защита на потребителите и комисията по петиции,</w:t>
      </w:r>
    </w:p>
    <w:p w:rsidR="00102C82" w:rsidRPr="004279A9" w:rsidRDefault="00102C82" w:rsidP="00102C82">
      <w:pPr>
        <w:pStyle w:val="NormalHanging12a"/>
      </w:pPr>
      <w:r w:rsidRPr="004279A9">
        <w:t>–</w:t>
      </w:r>
      <w:r w:rsidRPr="004279A9">
        <w:tab/>
        <w:t>като взе предвид доклада на комисията по заетост и социални въпроси (A</w:t>
      </w:r>
      <w:r w:rsidRPr="000A2A17">
        <w:t>9</w:t>
      </w:r>
      <w:r w:rsidRPr="004279A9">
        <w:t>-</w:t>
      </w:r>
      <w:r w:rsidRPr="000A2A17">
        <w:t>0003</w:t>
      </w:r>
      <w:r w:rsidRPr="004279A9">
        <w:t>/</w:t>
      </w:r>
      <w:r w:rsidRPr="000A2A17">
        <w:t>2024</w:t>
      </w:r>
      <w:r w:rsidRPr="004279A9">
        <w:t>),</w:t>
      </w:r>
    </w:p>
    <w:p w:rsidR="00102C82" w:rsidRPr="004279A9" w:rsidRDefault="00102C82" w:rsidP="00102C82">
      <w:pPr>
        <w:pStyle w:val="NormalHanging12a"/>
      </w:pPr>
      <w:r w:rsidRPr="000A2A17">
        <w:t>1</w:t>
      </w:r>
      <w:r w:rsidRPr="004279A9">
        <w:t>.</w:t>
      </w:r>
      <w:r w:rsidRPr="004279A9">
        <w:tab/>
        <w:t>приема изложената по-долу позиция на първо четене;</w:t>
      </w:r>
    </w:p>
    <w:p w:rsidR="00102C82" w:rsidRPr="004279A9" w:rsidRDefault="00102C82" w:rsidP="00102C82">
      <w:pPr>
        <w:pStyle w:val="NormalHanging12a"/>
      </w:pPr>
      <w:r w:rsidRPr="000A2A17">
        <w:t>2</w:t>
      </w:r>
      <w:r w:rsidRPr="004279A9">
        <w:t>.</w:t>
      </w:r>
      <w:r w:rsidRPr="004279A9">
        <w:tab/>
        <w:t>приканва Комисията да се отнесе до него отново, в случай че замени своето предложение с друг текст</w:t>
      </w:r>
      <w:r w:rsidR="002A0677">
        <w:t>,</w:t>
      </w:r>
      <w:r w:rsidRPr="004279A9">
        <w:t xml:space="preserve"> внесе или възнамерява да внесе съществени промени в това предложение;</w:t>
      </w:r>
    </w:p>
    <w:p w:rsidR="00102C82" w:rsidRPr="004279A9" w:rsidRDefault="00102C82" w:rsidP="00102C82">
      <w:pPr>
        <w:pStyle w:val="NormalHanging12a"/>
      </w:pPr>
      <w:r w:rsidRPr="000A2A17">
        <w:t>3</w:t>
      </w:r>
      <w:r w:rsidRPr="004279A9">
        <w:t>.</w:t>
      </w:r>
      <w:r w:rsidRPr="004279A9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20137B" w:rsidRDefault="0020137B" w:rsidP="00102C82">
      <w:pPr>
        <w:sectPr w:rsidR="0020137B" w:rsidSect="004279A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96304" w:rsidRDefault="00896304" w:rsidP="0089630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0A2A17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0A2A17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0A2A17">
        <w:rPr>
          <w:rFonts w:eastAsia="Calibri"/>
          <w:b/>
          <w:bCs/>
          <w:color w:val="000000"/>
          <w:szCs w:val="24"/>
        </w:rPr>
        <w:t>2023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0A2A17">
        <w:rPr>
          <w:rFonts w:eastAsia="Calibri"/>
          <w:b/>
          <w:bCs/>
          <w:color w:val="000000"/>
          <w:szCs w:val="24"/>
        </w:rPr>
        <w:t>0311</w:t>
      </w:r>
    </w:p>
    <w:p w:rsidR="00896304" w:rsidRDefault="00896304" w:rsidP="00896304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>Позиция на Европейския парламент, п</w:t>
      </w:r>
      <w:r w:rsidRPr="00896304">
        <w:rPr>
          <w:b/>
          <w:szCs w:val="24"/>
        </w:rPr>
        <w:t xml:space="preserve">риета на първо четене на </w:t>
      </w:r>
      <w:r w:rsidRPr="000A2A17">
        <w:rPr>
          <w:b/>
          <w:szCs w:val="24"/>
        </w:rPr>
        <w:t>24</w:t>
      </w:r>
      <w:r>
        <w:rPr>
          <w:b/>
          <w:szCs w:val="24"/>
        </w:rPr>
        <w:t xml:space="preserve"> април</w:t>
      </w:r>
      <w:r w:rsidRPr="00896304">
        <w:rPr>
          <w:b/>
          <w:szCs w:val="24"/>
        </w:rPr>
        <w:t xml:space="preserve"> </w:t>
      </w:r>
      <w:r w:rsidRPr="000A2A17">
        <w:rPr>
          <w:b/>
          <w:szCs w:val="24"/>
        </w:rPr>
        <w:t>2024</w:t>
      </w:r>
      <w:r w:rsidRPr="00896304">
        <w:rPr>
          <w:b/>
          <w:szCs w:val="24"/>
        </w:rPr>
        <w:t xml:space="preserve"> г. с оглед на приемането на Директива (ЕС) </w:t>
      </w:r>
      <w:r w:rsidRPr="000A2A17">
        <w:rPr>
          <w:b/>
          <w:szCs w:val="24"/>
        </w:rPr>
        <w:t>2024</w:t>
      </w:r>
      <w:r w:rsidRPr="00896304">
        <w:rPr>
          <w:b/>
          <w:szCs w:val="24"/>
        </w:rPr>
        <w:t>/...</w:t>
      </w:r>
      <w:r w:rsidRPr="00900F1D">
        <w:rPr>
          <w:b/>
          <w:szCs w:val="24"/>
        </w:rPr>
        <w:t xml:space="preserve"> на Европейския парламент и на Съвета </w:t>
      </w:r>
      <w:r w:rsidR="006217FA" w:rsidRPr="00DA7D0C">
        <w:rPr>
          <w:rFonts w:eastAsia="Calibri"/>
          <w:b/>
          <w:szCs w:val="22"/>
          <w:lang w:eastAsia="en-US"/>
        </w:rPr>
        <w:t>за установяване на европейската карта за хора с увреждания и на европейската карта за паркиране за хора с увреждания</w:t>
      </w:r>
    </w:p>
    <w:p w:rsidR="00E87D5E" w:rsidRDefault="00E87D5E" w:rsidP="00E87D5E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</w:t>
      </w:r>
      <w:r w:rsidRPr="00E87D5E">
        <w:rPr>
          <w:i/>
        </w:rPr>
        <w:t xml:space="preserve">Парламента и Съвета, позицията на Парламента съответства на окончателния законодателен акт, Директива (ЕС) </w:t>
      </w:r>
      <w:r w:rsidRPr="00E87D5E">
        <w:rPr>
          <w:i/>
          <w:lang w:val="fr-FR"/>
        </w:rPr>
        <w:t>202</w:t>
      </w:r>
      <w:r w:rsidRPr="00E87D5E">
        <w:rPr>
          <w:i/>
        </w:rPr>
        <w:t>4</w:t>
      </w:r>
      <w:r w:rsidRPr="00E87D5E">
        <w:rPr>
          <w:i/>
        </w:rPr>
        <w:t>/</w:t>
      </w:r>
      <w:r w:rsidRPr="00E87D5E">
        <w:rPr>
          <w:i/>
        </w:rPr>
        <w:t>2841</w:t>
      </w:r>
      <w:r w:rsidRPr="00E87D5E">
        <w:rPr>
          <w:i/>
        </w:rPr>
        <w:t>.)</w:t>
      </w:r>
      <w:bookmarkStart w:id="8" w:name="_GoBack"/>
      <w:bookmarkEnd w:id="8"/>
    </w:p>
    <w:p w:rsidR="00E87D5E" w:rsidRDefault="00E87D5E" w:rsidP="00E87D5E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</w:p>
    <w:sectPr w:rsidR="00E87D5E" w:rsidSect="006217FA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677" w:rsidRPr="004279A9" w:rsidRDefault="002A0677">
      <w:r w:rsidRPr="004279A9">
        <w:separator/>
      </w:r>
    </w:p>
  </w:endnote>
  <w:endnote w:type="continuationSeparator" w:id="0">
    <w:p w:rsidR="002A0677" w:rsidRPr="004279A9" w:rsidRDefault="002A0677">
      <w:r w:rsidRPr="00427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677" w:rsidRPr="004279A9" w:rsidRDefault="002A0677">
      <w:r w:rsidRPr="004279A9">
        <w:separator/>
      </w:r>
    </w:p>
  </w:footnote>
  <w:footnote w:type="continuationSeparator" w:id="0">
    <w:p w:rsidR="002A0677" w:rsidRPr="004279A9" w:rsidRDefault="002A0677">
      <w:r w:rsidRPr="004279A9">
        <w:continuationSeparator/>
      </w:r>
    </w:p>
  </w:footnote>
  <w:footnote w:id="1">
    <w:p w:rsidR="002A0677" w:rsidRPr="00896304" w:rsidRDefault="002A0677" w:rsidP="004279A9">
      <w:pPr>
        <w:pStyle w:val="FootnoteText"/>
        <w:ind w:left="567" w:hanging="567"/>
        <w:rPr>
          <w:sz w:val="24"/>
          <w:lang w:val="bg-BG"/>
        </w:rPr>
      </w:pPr>
      <w:r w:rsidRPr="00896304">
        <w:rPr>
          <w:rStyle w:val="FootnoteReference"/>
          <w:sz w:val="24"/>
          <w:lang w:val="bg-BG"/>
        </w:rPr>
        <w:footnoteRef/>
      </w:r>
      <w:r w:rsidRPr="00896304">
        <w:rPr>
          <w:sz w:val="24"/>
          <w:lang w:val="bg-BG"/>
        </w:rPr>
        <w:t xml:space="preserve"> </w:t>
      </w:r>
      <w:r w:rsidRPr="00896304">
        <w:rPr>
          <w:sz w:val="24"/>
          <w:lang w:val="bg-BG"/>
        </w:rPr>
        <w:tab/>
      </w:r>
      <w:r w:rsidR="00896304" w:rsidRPr="00896304">
        <w:rPr>
          <w:sz w:val="24"/>
          <w:lang w:val="bg-BG"/>
        </w:rPr>
        <w:t>ОВ C, C/</w:t>
      </w:r>
      <w:r w:rsidR="00896304" w:rsidRPr="000A2A17">
        <w:rPr>
          <w:sz w:val="24"/>
          <w:lang w:val="bg-BG"/>
        </w:rPr>
        <w:t>2024</w:t>
      </w:r>
      <w:r w:rsidR="00896304" w:rsidRPr="00896304">
        <w:rPr>
          <w:sz w:val="24"/>
          <w:lang w:val="bg-BG"/>
        </w:rPr>
        <w:t>/</w:t>
      </w:r>
      <w:r w:rsidR="00896304" w:rsidRPr="000A2A17">
        <w:rPr>
          <w:sz w:val="24"/>
          <w:lang w:val="bg-BG"/>
        </w:rPr>
        <w:t>1595</w:t>
      </w:r>
      <w:r w:rsidR="00896304" w:rsidRPr="00896304">
        <w:rPr>
          <w:sz w:val="24"/>
          <w:lang w:val="bg-BG"/>
        </w:rPr>
        <w:t xml:space="preserve">, </w:t>
      </w:r>
      <w:r w:rsidR="00896304" w:rsidRPr="000A2A17">
        <w:rPr>
          <w:sz w:val="24"/>
          <w:lang w:val="bg-BG"/>
        </w:rPr>
        <w:t>5</w:t>
      </w:r>
      <w:r w:rsidR="00896304" w:rsidRPr="00896304">
        <w:rPr>
          <w:sz w:val="24"/>
          <w:lang w:val="bg-BG"/>
        </w:rPr>
        <w:t>.</w:t>
      </w:r>
      <w:r w:rsidR="00896304" w:rsidRPr="000A2A17">
        <w:rPr>
          <w:sz w:val="24"/>
          <w:lang w:val="bg-BG"/>
        </w:rPr>
        <w:t>3</w:t>
      </w:r>
      <w:r w:rsidR="00896304" w:rsidRPr="00896304">
        <w:rPr>
          <w:sz w:val="24"/>
          <w:lang w:val="bg-BG"/>
        </w:rPr>
        <w:t>.</w:t>
      </w:r>
      <w:r w:rsidR="00896304" w:rsidRPr="000A2A17">
        <w:rPr>
          <w:sz w:val="24"/>
          <w:lang w:val="bg-BG"/>
        </w:rPr>
        <w:t>2024</w:t>
      </w:r>
      <w:r w:rsidR="00896304" w:rsidRPr="00896304">
        <w:rPr>
          <w:sz w:val="24"/>
          <w:lang w:val="bg-BG"/>
        </w:rPr>
        <w:t xml:space="preserve"> г., ELI: </w:t>
      </w:r>
      <w:hyperlink r:id="rId1" w:history="1">
        <w:r w:rsidR="00896304" w:rsidRPr="000A2A17">
          <w:rPr>
            <w:rStyle w:val="Hyperlink"/>
            <w:sz w:val="24"/>
            <w:lang w:val="bg-BG"/>
          </w:rPr>
          <w:t>http://data.europa.eu/eli/C/2024/1595/oj</w:t>
        </w:r>
      </w:hyperlink>
      <w:r w:rsidRPr="00896304">
        <w:rPr>
          <w:sz w:val="24"/>
          <w:lang w:val="bg-BG"/>
        </w:rPr>
        <w:t>.</w:t>
      </w:r>
    </w:p>
  </w:footnote>
  <w:footnote w:id="2">
    <w:p w:rsidR="002A0677" w:rsidRPr="00896304" w:rsidRDefault="002A0677" w:rsidP="004279A9">
      <w:pPr>
        <w:pStyle w:val="FootnoteText"/>
        <w:ind w:left="567" w:hanging="567"/>
        <w:rPr>
          <w:sz w:val="24"/>
          <w:lang w:val="bg-BG"/>
        </w:rPr>
      </w:pPr>
      <w:r w:rsidRPr="00896304">
        <w:rPr>
          <w:rStyle w:val="FootnoteReference"/>
          <w:sz w:val="24"/>
          <w:lang w:val="bg-BG"/>
        </w:rPr>
        <w:footnoteRef/>
      </w:r>
      <w:r w:rsidRPr="00896304">
        <w:rPr>
          <w:sz w:val="24"/>
          <w:lang w:val="bg-BG"/>
        </w:rPr>
        <w:t xml:space="preserve"> </w:t>
      </w:r>
      <w:r w:rsidRPr="00896304">
        <w:rPr>
          <w:sz w:val="24"/>
          <w:lang w:val="bg-BG"/>
        </w:rPr>
        <w:tab/>
      </w:r>
      <w:r w:rsidR="00896304" w:rsidRPr="00896304">
        <w:rPr>
          <w:sz w:val="24"/>
          <w:lang w:val="bg-BG"/>
        </w:rPr>
        <w:t>ОВ C, C/</w:t>
      </w:r>
      <w:r w:rsidR="00896304" w:rsidRPr="000A2A17">
        <w:rPr>
          <w:sz w:val="24"/>
          <w:lang w:val="bg-BG"/>
        </w:rPr>
        <w:t>2024</w:t>
      </w:r>
      <w:r w:rsidR="00896304" w:rsidRPr="00896304">
        <w:rPr>
          <w:sz w:val="24"/>
          <w:lang w:val="bg-BG"/>
        </w:rPr>
        <w:t>/</w:t>
      </w:r>
      <w:r w:rsidR="00896304" w:rsidRPr="000A2A17">
        <w:rPr>
          <w:sz w:val="24"/>
          <w:lang w:val="bg-BG"/>
        </w:rPr>
        <w:t>1981</w:t>
      </w:r>
      <w:r w:rsidR="00896304" w:rsidRPr="00896304">
        <w:rPr>
          <w:sz w:val="24"/>
          <w:lang w:val="bg-BG"/>
        </w:rPr>
        <w:t xml:space="preserve">, </w:t>
      </w:r>
      <w:r w:rsidR="00896304" w:rsidRPr="000A2A17">
        <w:rPr>
          <w:sz w:val="24"/>
          <w:lang w:val="bg-BG"/>
        </w:rPr>
        <w:t>18</w:t>
      </w:r>
      <w:r w:rsidR="00896304" w:rsidRPr="00896304">
        <w:rPr>
          <w:sz w:val="24"/>
          <w:lang w:val="bg-BG"/>
        </w:rPr>
        <w:t>.</w:t>
      </w:r>
      <w:r w:rsidR="00896304" w:rsidRPr="000A2A17">
        <w:rPr>
          <w:sz w:val="24"/>
          <w:lang w:val="bg-BG"/>
        </w:rPr>
        <w:t>3</w:t>
      </w:r>
      <w:r w:rsidR="00896304" w:rsidRPr="00896304">
        <w:rPr>
          <w:sz w:val="24"/>
          <w:lang w:val="bg-BG"/>
        </w:rPr>
        <w:t>.</w:t>
      </w:r>
      <w:r w:rsidR="00896304" w:rsidRPr="000A2A17">
        <w:rPr>
          <w:sz w:val="24"/>
          <w:lang w:val="bg-BG"/>
        </w:rPr>
        <w:t>2024</w:t>
      </w:r>
      <w:r w:rsidR="00896304" w:rsidRPr="00896304">
        <w:rPr>
          <w:sz w:val="24"/>
          <w:lang w:val="bg-BG"/>
        </w:rPr>
        <w:t xml:space="preserve"> г., ELI: </w:t>
      </w:r>
      <w:hyperlink r:id="rId2" w:history="1">
        <w:r w:rsidR="00896304" w:rsidRPr="000A2A17">
          <w:rPr>
            <w:rStyle w:val="Hyperlink"/>
            <w:sz w:val="24"/>
            <w:lang w:val="bg-BG"/>
          </w:rPr>
          <w:t>http://data.europa.eu/eli/C/2024/1981/oj</w:t>
        </w:r>
      </w:hyperlink>
      <w:r w:rsidRPr="00896304">
        <w:rPr>
          <w:sz w:val="24"/>
          <w:lang w:val="bg-BG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1690DD7"/>
    <w:multiLevelType w:val="hybridMultilevel"/>
    <w:tmpl w:val="7A847A42"/>
    <w:lvl w:ilvl="0" w:tplc="FFFFFFFF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28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1B7CBAD2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37598"/>
    <w:multiLevelType w:val="hybridMultilevel"/>
    <w:tmpl w:val="3AC85E76"/>
    <w:lvl w:ilvl="0" w:tplc="40BCBDE8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1571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764E60D8"/>
    <w:multiLevelType w:val="hybridMultilevel"/>
    <w:tmpl w:val="19DC7D98"/>
    <w:lvl w:ilvl="0" w:tplc="1452E286">
      <w:start w:val="1"/>
      <w:numFmt w:val="lowerLetter"/>
      <w:lvlText w:val="%1)"/>
      <w:lvlJc w:val="left"/>
      <w:pPr>
        <w:ind w:left="720" w:hanging="360"/>
      </w:pPr>
    </w:lvl>
    <w:lvl w:ilvl="1" w:tplc="BE704F12">
      <w:start w:val="1"/>
      <w:numFmt w:val="lowerLetter"/>
      <w:lvlText w:val="%2."/>
      <w:lvlJc w:val="left"/>
      <w:pPr>
        <w:ind w:left="1440" w:hanging="360"/>
      </w:pPr>
    </w:lvl>
    <w:lvl w:ilvl="2" w:tplc="EBD03740">
      <w:start w:val="1"/>
      <w:numFmt w:val="lowerRoman"/>
      <w:lvlText w:val="%3."/>
      <w:lvlJc w:val="right"/>
      <w:pPr>
        <w:ind w:left="2160" w:hanging="180"/>
      </w:pPr>
    </w:lvl>
    <w:lvl w:ilvl="3" w:tplc="0DE0A068">
      <w:start w:val="1"/>
      <w:numFmt w:val="decimal"/>
      <w:lvlText w:val="%4."/>
      <w:lvlJc w:val="left"/>
      <w:pPr>
        <w:ind w:left="2880" w:hanging="360"/>
      </w:pPr>
    </w:lvl>
    <w:lvl w:ilvl="4" w:tplc="3988A0C0">
      <w:start w:val="1"/>
      <w:numFmt w:val="lowerLetter"/>
      <w:lvlText w:val="%5."/>
      <w:lvlJc w:val="left"/>
      <w:pPr>
        <w:ind w:left="3600" w:hanging="360"/>
      </w:pPr>
    </w:lvl>
    <w:lvl w:ilvl="5" w:tplc="92C86B00">
      <w:start w:val="1"/>
      <w:numFmt w:val="lowerRoman"/>
      <w:lvlText w:val="%6."/>
      <w:lvlJc w:val="right"/>
      <w:pPr>
        <w:ind w:left="4320" w:hanging="180"/>
      </w:pPr>
    </w:lvl>
    <w:lvl w:ilvl="6" w:tplc="5A98FFC4">
      <w:start w:val="1"/>
      <w:numFmt w:val="decimal"/>
      <w:lvlText w:val="%7."/>
      <w:lvlJc w:val="left"/>
      <w:pPr>
        <w:ind w:left="5040" w:hanging="360"/>
      </w:pPr>
    </w:lvl>
    <w:lvl w:ilvl="7" w:tplc="8AC2A8A8">
      <w:start w:val="1"/>
      <w:numFmt w:val="lowerLetter"/>
      <w:lvlText w:val="%8."/>
      <w:lvlJc w:val="left"/>
      <w:pPr>
        <w:ind w:left="5760" w:hanging="360"/>
      </w:pPr>
    </w:lvl>
    <w:lvl w:ilvl="8" w:tplc="A96E4CF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11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BG"/>
    <w:docVar w:name="dvnumam" w:val="204"/>
    <w:docVar w:name="dvpe" w:val="754.831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установяване на европейската карта за хора с увреждания и на европейската карта за паркиране за хора с увреждания(COM(2023)0512 – C9-0328/2023 – 2023/0311(COD))"/>
  </w:docVars>
  <w:rsids>
    <w:rsidRoot w:val="000E1FB0"/>
    <w:rsid w:val="00002272"/>
    <w:rsid w:val="00064002"/>
    <w:rsid w:val="000677B9"/>
    <w:rsid w:val="000831BA"/>
    <w:rsid w:val="000A2A17"/>
    <w:rsid w:val="000A42CC"/>
    <w:rsid w:val="000E1FB0"/>
    <w:rsid w:val="000E7DD9"/>
    <w:rsid w:val="0010095E"/>
    <w:rsid w:val="00102C82"/>
    <w:rsid w:val="00125B37"/>
    <w:rsid w:val="00187494"/>
    <w:rsid w:val="001905E8"/>
    <w:rsid w:val="001F32AE"/>
    <w:rsid w:val="0020137B"/>
    <w:rsid w:val="002767FF"/>
    <w:rsid w:val="002A0677"/>
    <w:rsid w:val="002B18FE"/>
    <w:rsid w:val="002B5493"/>
    <w:rsid w:val="002E715C"/>
    <w:rsid w:val="00343214"/>
    <w:rsid w:val="00361C00"/>
    <w:rsid w:val="00395FA1"/>
    <w:rsid w:val="003E15D4"/>
    <w:rsid w:val="00411CCE"/>
    <w:rsid w:val="0041666E"/>
    <w:rsid w:val="00421060"/>
    <w:rsid w:val="004279A9"/>
    <w:rsid w:val="00471C19"/>
    <w:rsid w:val="004867E3"/>
    <w:rsid w:val="00494A28"/>
    <w:rsid w:val="00496260"/>
    <w:rsid w:val="004C0004"/>
    <w:rsid w:val="004C5D52"/>
    <w:rsid w:val="0050519A"/>
    <w:rsid w:val="005072A1"/>
    <w:rsid w:val="00514517"/>
    <w:rsid w:val="00545827"/>
    <w:rsid w:val="00560270"/>
    <w:rsid w:val="00577956"/>
    <w:rsid w:val="005C2568"/>
    <w:rsid w:val="006037C0"/>
    <w:rsid w:val="006217F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30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711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D5E"/>
    <w:rsid w:val="00EB006A"/>
    <w:rsid w:val="00EB4772"/>
    <w:rsid w:val="00EC4830"/>
    <w:rsid w:val="00ED169E"/>
    <w:rsid w:val="00ED4235"/>
    <w:rsid w:val="00F042D6"/>
    <w:rsid w:val="00F04346"/>
    <w:rsid w:val="00F075DC"/>
    <w:rsid w:val="00F149E9"/>
    <w:rsid w:val="00F5134D"/>
    <w:rsid w:val="00F74202"/>
    <w:rsid w:val="00F87713"/>
    <w:rsid w:val="00F9623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C356B"/>
  <w15:chartTrackingRefBased/>
  <w15:docId w15:val="{E463CA6F-7330-431B-A78E-7D9ECDFC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 w:qFormat="1"/>
    <w:lsdException w:name="caption" w:semiHidden="1" w:unhideWhenUsed="1" w:qFormat="1"/>
    <w:lsdException w:name="annotation reference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02C8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02C8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02C8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02C8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02C8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02C82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102C82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102C82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102C82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102C8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02C8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02C8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02C82"/>
    <w:pPr>
      <w:spacing w:after="120"/>
    </w:pPr>
  </w:style>
  <w:style w:type="paragraph" w:customStyle="1" w:styleId="PageHeading">
    <w:name w:val="PageHeading"/>
    <w:basedOn w:val="Normal"/>
    <w:link w:val="PageHeadingChar"/>
    <w:rsid w:val="00102C82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102C82"/>
    <w:rPr>
      <w:rFonts w:ascii="Arial" w:hAnsi="Arial" w:cs="Arial"/>
      <w:b/>
      <w:sz w:val="24"/>
      <w:lang w:val="bg-BG"/>
    </w:rPr>
  </w:style>
  <w:style w:type="paragraph" w:customStyle="1" w:styleId="NormalBold">
    <w:name w:val="NormalBold"/>
    <w:basedOn w:val="Normal"/>
    <w:link w:val="NormalBoldChar"/>
    <w:rsid w:val="00102C8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02C82"/>
    <w:rPr>
      <w:b/>
      <w:sz w:val="24"/>
      <w:lang w:val="bg-BG"/>
    </w:rPr>
  </w:style>
  <w:style w:type="paragraph" w:customStyle="1" w:styleId="NormalBold12a">
    <w:name w:val="NormalBold12a"/>
    <w:basedOn w:val="Normal"/>
    <w:rsid w:val="00102C82"/>
    <w:pPr>
      <w:spacing w:after="240"/>
    </w:pPr>
    <w:rPr>
      <w:b/>
    </w:rPr>
  </w:style>
  <w:style w:type="paragraph" w:customStyle="1" w:styleId="AmJustText">
    <w:name w:val="AmJustText"/>
    <w:basedOn w:val="Normal"/>
    <w:rsid w:val="00102C8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02C8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02C82"/>
    <w:pPr>
      <w:spacing w:after="480"/>
      <w:ind w:left="1417"/>
    </w:pPr>
  </w:style>
  <w:style w:type="paragraph" w:customStyle="1" w:styleId="CoverNormal">
    <w:name w:val="CoverNormal"/>
    <w:basedOn w:val="Normal"/>
    <w:rsid w:val="00102C82"/>
    <w:pPr>
      <w:ind w:left="1418"/>
    </w:pPr>
  </w:style>
  <w:style w:type="paragraph" w:customStyle="1" w:styleId="AmCrossRef">
    <w:name w:val="AmCrossRef"/>
    <w:basedOn w:val="Normal"/>
    <w:rsid w:val="00102C8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02C8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02C8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02C8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02C8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02C82"/>
    <w:pPr>
      <w:spacing w:before="240" w:after="1200"/>
    </w:pPr>
  </w:style>
  <w:style w:type="paragraph" w:styleId="Header">
    <w:name w:val="header"/>
    <w:basedOn w:val="Normal"/>
    <w:link w:val="HeaderChar"/>
    <w:rsid w:val="00102C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02C82"/>
    <w:rPr>
      <w:sz w:val="24"/>
      <w:lang w:val="bg-BG"/>
    </w:rPr>
  </w:style>
  <w:style w:type="paragraph" w:customStyle="1" w:styleId="AmOrLang">
    <w:name w:val="AmOrLang"/>
    <w:basedOn w:val="Normal"/>
    <w:rsid w:val="00102C8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02C8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02C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102C82"/>
    <w:rPr>
      <w:b/>
      <w:sz w:val="24"/>
      <w:lang w:val="bg-BG"/>
    </w:rPr>
  </w:style>
  <w:style w:type="paragraph" w:customStyle="1" w:styleId="NormalBold12b">
    <w:name w:val="NormalBold12b"/>
    <w:basedOn w:val="Normal"/>
    <w:link w:val="NormalBold12bChar"/>
    <w:rsid w:val="00102C82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102C82"/>
    <w:rPr>
      <w:b/>
      <w:sz w:val="24"/>
      <w:lang w:val="bg-BG"/>
    </w:rPr>
  </w:style>
  <w:style w:type="paragraph" w:customStyle="1" w:styleId="EPBody">
    <w:name w:val="EPBody"/>
    <w:basedOn w:val="Normal"/>
    <w:rsid w:val="00102C8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02C8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02C82"/>
    <w:pPr>
      <w:spacing w:before="480" w:after="240"/>
    </w:pPr>
  </w:style>
  <w:style w:type="paragraph" w:customStyle="1" w:styleId="Lgendesigne">
    <w:name w:val="Légende signe"/>
    <w:basedOn w:val="Normal"/>
    <w:rsid w:val="00102C8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02C8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02C82"/>
    <w:rPr>
      <w:sz w:val="18"/>
    </w:rPr>
  </w:style>
  <w:style w:type="paragraph" w:customStyle="1" w:styleId="Normal12Italic">
    <w:name w:val="Normal12Italic"/>
    <w:basedOn w:val="Normal12"/>
    <w:rsid w:val="00102C82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102C82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102C82"/>
    <w:rPr>
      <w:rFonts w:ascii="Arial" w:hAnsi="Arial" w:cs="Arial"/>
      <w:b w:val="0"/>
      <w:sz w:val="24"/>
      <w:lang w:val="bg-BG"/>
    </w:rPr>
  </w:style>
  <w:style w:type="paragraph" w:customStyle="1" w:styleId="LetterSalutation">
    <w:name w:val="LetterSalutation"/>
    <w:basedOn w:val="Normal"/>
    <w:rsid w:val="00102C82"/>
    <w:pPr>
      <w:spacing w:before="600" w:after="360"/>
    </w:pPr>
  </w:style>
  <w:style w:type="paragraph" w:customStyle="1" w:styleId="ManualNumPar1">
    <w:name w:val="Manual NumPar 1"/>
    <w:basedOn w:val="Normal"/>
    <w:next w:val="Normal"/>
    <w:rsid w:val="00102C8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qFormat/>
    <w:rsid w:val="00102C82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qFormat/>
    <w:rsid w:val="00102C82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qFormat/>
    <w:rsid w:val="00102C8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02C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2C82"/>
    <w:rPr>
      <w:b/>
      <w:bCs/>
      <w:lang w:val="bg-BG"/>
    </w:rPr>
  </w:style>
  <w:style w:type="paragraph" w:styleId="BalloonText">
    <w:name w:val="Balloon Text"/>
    <w:basedOn w:val="Normal"/>
    <w:link w:val="BalloonTextChar"/>
    <w:unhideWhenUsed/>
    <w:rsid w:val="00102C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2C82"/>
    <w:rPr>
      <w:rFonts w:ascii="Segoe UI" w:hAnsi="Segoe UI" w:cs="Segoe UI"/>
      <w:sz w:val="18"/>
      <w:szCs w:val="18"/>
      <w:lang w:val="bg-BG"/>
    </w:rPr>
  </w:style>
  <w:style w:type="character" w:customStyle="1" w:styleId="Normal6Char">
    <w:name w:val="Normal6 Char"/>
    <w:basedOn w:val="DefaultParagraphFont"/>
    <w:link w:val="Normal6"/>
    <w:locked/>
    <w:rsid w:val="00102C82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102C82"/>
    <w:pPr>
      <w:spacing w:after="120"/>
    </w:pPr>
  </w:style>
  <w:style w:type="paragraph" w:customStyle="1" w:styleId="ColumnHeading">
    <w:name w:val="ColumnHeading"/>
    <w:basedOn w:val="Normal"/>
    <w:rsid w:val="00102C82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102C82"/>
    <w:pPr>
      <w:spacing w:after="240"/>
    </w:pPr>
  </w:style>
  <w:style w:type="paragraph" w:customStyle="1" w:styleId="PageHeadingNotTOC">
    <w:name w:val="PageHeadingNotTOC"/>
    <w:basedOn w:val="Normal"/>
    <w:rsid w:val="00102C8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02C8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102C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102C82"/>
    <w:pPr>
      <w:spacing w:after="480"/>
    </w:pPr>
  </w:style>
  <w:style w:type="paragraph" w:customStyle="1" w:styleId="NormalBoldCenter">
    <w:name w:val="NormalBoldCenter"/>
    <w:basedOn w:val="Normal"/>
    <w:rsid w:val="00102C82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102C8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02C8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02C8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02C82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102C82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102C82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102C82"/>
    <w:pPr>
      <w:keepNext/>
      <w:spacing w:before="240" w:after="240"/>
      <w:jc w:val="center"/>
    </w:pPr>
    <w:rPr>
      <w:i/>
      <w:noProof/>
    </w:rPr>
  </w:style>
  <w:style w:type="paragraph" w:styleId="Title">
    <w:name w:val="Title"/>
    <w:basedOn w:val="Normal"/>
    <w:next w:val="Normal"/>
    <w:link w:val="TitleChar"/>
    <w:uiPriority w:val="10"/>
    <w:qFormat/>
    <w:rsid w:val="00102C8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02C82"/>
    <w:rPr>
      <w:rFonts w:ascii="Arial" w:eastAsiaTheme="majorEastAsia" w:hAnsi="Arial" w:cs="Arial"/>
      <w:b/>
      <w:bCs/>
      <w:kern w:val="28"/>
      <w:sz w:val="32"/>
      <w:szCs w:val="32"/>
      <w:lang w:val="bg-BG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C8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02C82"/>
    <w:rPr>
      <w:rFonts w:ascii="Arial" w:eastAsiaTheme="majorEastAsia" w:hAnsi="Arial" w:cs="Arial"/>
      <w:sz w:val="24"/>
      <w:szCs w:val="24"/>
      <w:lang w:val="bg-BG" w:eastAsia="en-US"/>
    </w:rPr>
  </w:style>
  <w:style w:type="character" w:styleId="Strong">
    <w:name w:val="Strong"/>
    <w:basedOn w:val="DefaultParagraphFont"/>
    <w:uiPriority w:val="22"/>
    <w:qFormat/>
    <w:rsid w:val="00102C82"/>
    <w:rPr>
      <w:b/>
      <w:bCs/>
    </w:rPr>
  </w:style>
  <w:style w:type="character" w:styleId="Emphasis">
    <w:name w:val="Emphasis"/>
    <w:basedOn w:val="DefaultParagraphFont"/>
    <w:uiPriority w:val="20"/>
    <w:qFormat/>
    <w:rsid w:val="00102C8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02C82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102C8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02C8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02C82"/>
    <w:rPr>
      <w:rFonts w:eastAsiaTheme="minorHAnsi"/>
      <w:i/>
      <w:sz w:val="24"/>
      <w:szCs w:val="24"/>
      <w:lang w:val="bg-BG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C8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C82"/>
    <w:rPr>
      <w:rFonts w:eastAsiaTheme="minorHAnsi"/>
      <w:b/>
      <w:i/>
      <w:sz w:val="24"/>
      <w:szCs w:val="22"/>
      <w:lang w:val="bg-BG" w:eastAsia="en-US"/>
    </w:rPr>
  </w:style>
  <w:style w:type="character" w:styleId="SubtleEmphasis">
    <w:name w:val="Subtle Emphasis"/>
    <w:uiPriority w:val="19"/>
    <w:qFormat/>
    <w:rsid w:val="00102C8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02C8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02C8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02C8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02C82"/>
    <w:rPr>
      <w:rFonts w:asciiTheme="majorHAnsi" w:eastAsiaTheme="majorEastAsia" w:hAnsiTheme="majorHAnsi"/>
      <w:b/>
      <w:i/>
      <w:sz w:val="24"/>
      <w:szCs w:val="24"/>
    </w:rPr>
  </w:style>
  <w:style w:type="paragraph" w:styleId="Footer">
    <w:name w:val="footer"/>
    <w:basedOn w:val="Normal"/>
    <w:link w:val="FooterChar"/>
    <w:rsid w:val="00102C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02C82"/>
    <w:rPr>
      <w:sz w:val="24"/>
      <w:lang w:val="bg-BG"/>
    </w:rPr>
  </w:style>
  <w:style w:type="character" w:styleId="Hyperlink">
    <w:name w:val="Hyperlink"/>
    <w:basedOn w:val="DefaultParagraphFont"/>
    <w:uiPriority w:val="99"/>
    <w:rsid w:val="000A2A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7798A-1948-47D5-A56F-3523CA4A6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2025-03-13T10:27:00Z</dcterms:created>
  <dcterms:modified xsi:type="dcterms:W3CDTF">2025-03-13T10:27:00Z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