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2B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2B2F" w:rsidRDefault="00FA7780" w:rsidP="0010095E">
            <w:pPr>
              <w:pStyle w:val="EPName"/>
            </w:pPr>
            <w:r w:rsidRPr="003A2B2F">
              <w:t>Euroopa Parlament</w:t>
            </w:r>
          </w:p>
          <w:p w:rsidR="00751A4A" w:rsidRPr="003A2B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3C44">
              <w:t>2019</w:t>
            </w:r>
            <w:r w:rsidRPr="003A2B2F">
              <w:t>-</w:t>
            </w:r>
            <w:r w:rsidRPr="00493C4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A2B2F" w:rsidRDefault="00187494" w:rsidP="0010095E">
            <w:pPr>
              <w:pStyle w:val="EPLogo"/>
            </w:pPr>
            <w:r w:rsidRPr="003A2B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2B2F" w:rsidRDefault="00D058B8" w:rsidP="004C5D52">
      <w:pPr>
        <w:pStyle w:val="LineTop"/>
      </w:pPr>
    </w:p>
    <w:p w:rsidR="00680577" w:rsidRPr="003A2B2F" w:rsidRDefault="00FA7780" w:rsidP="00680577">
      <w:pPr>
        <w:pStyle w:val="EPBodyTA1"/>
      </w:pPr>
      <w:r w:rsidRPr="003A2B2F">
        <w:t>VASTUVÕETUD TEKSTID</w:t>
      </w:r>
    </w:p>
    <w:p w:rsidR="00D058B8" w:rsidRPr="003A2B2F" w:rsidRDefault="00D058B8" w:rsidP="00D058B8">
      <w:pPr>
        <w:pStyle w:val="LineBottom"/>
      </w:pPr>
    </w:p>
    <w:p w:rsidR="00FA7780" w:rsidRPr="003A2B2F" w:rsidRDefault="00FA7780" w:rsidP="00FA7780">
      <w:pPr>
        <w:pStyle w:val="ATHeading1"/>
      </w:pPr>
      <w:bookmarkStart w:id="0" w:name="TANumber"/>
      <w:r w:rsidRPr="003A2B2F">
        <w:t>P</w:t>
      </w:r>
      <w:r w:rsidRPr="00493C44">
        <w:t>9</w:t>
      </w:r>
      <w:r w:rsidRPr="003A2B2F">
        <w:t>_TA(</w:t>
      </w:r>
      <w:r w:rsidRPr="00493C44">
        <w:t>2024</w:t>
      </w:r>
      <w:r w:rsidRPr="003A2B2F">
        <w:t>)</w:t>
      </w:r>
      <w:r w:rsidRPr="00493C44">
        <w:t>0</w:t>
      </w:r>
      <w:r w:rsidR="00853EE6" w:rsidRPr="00493C44">
        <w:t>339</w:t>
      </w:r>
      <w:bookmarkEnd w:id="0"/>
    </w:p>
    <w:p w:rsidR="00FA7780" w:rsidRPr="003A2B2F" w:rsidRDefault="00FA7780" w:rsidP="00FA7780">
      <w:pPr>
        <w:pStyle w:val="ATHeading2"/>
      </w:pPr>
      <w:bookmarkStart w:id="1" w:name="title"/>
      <w:r w:rsidRPr="003A2B2F">
        <w:t>Euroopa puudega isiku kaardi ja Euroopa puudega isiku parkimiskaardi loomine</w:t>
      </w:r>
      <w:bookmarkEnd w:id="1"/>
    </w:p>
    <w:p w:rsidR="00FA7780" w:rsidRPr="003A2B2F" w:rsidRDefault="00FA7780" w:rsidP="00FA7780">
      <w:pPr>
        <w:rPr>
          <w:i/>
          <w:vanish/>
        </w:rPr>
      </w:pPr>
      <w:r w:rsidRPr="003A2B2F">
        <w:rPr>
          <w:i/>
        </w:rPr>
        <w:fldChar w:fldCharType="begin"/>
      </w:r>
      <w:r w:rsidRPr="003A2B2F">
        <w:rPr>
          <w:i/>
        </w:rPr>
        <w:instrText xml:space="preserve"> TC"(</w:instrText>
      </w:r>
      <w:bookmarkStart w:id="2" w:name="DocNumber"/>
      <w:r w:rsidRPr="003A2B2F">
        <w:rPr>
          <w:i/>
        </w:rPr>
        <w:instrText>A</w:instrText>
      </w:r>
      <w:r w:rsidRPr="00493C44">
        <w:rPr>
          <w:i/>
        </w:rPr>
        <w:instrText>9</w:instrText>
      </w:r>
      <w:r w:rsidRPr="003A2B2F">
        <w:rPr>
          <w:i/>
        </w:rPr>
        <w:instrText>-</w:instrText>
      </w:r>
      <w:r w:rsidRPr="00493C44">
        <w:rPr>
          <w:i/>
        </w:rPr>
        <w:instrText>0003</w:instrText>
      </w:r>
      <w:r w:rsidRPr="003A2B2F">
        <w:rPr>
          <w:i/>
        </w:rPr>
        <w:instrText>/</w:instrText>
      </w:r>
      <w:r w:rsidRPr="00493C44">
        <w:rPr>
          <w:i/>
        </w:rPr>
        <w:instrText>2024</w:instrText>
      </w:r>
      <w:bookmarkEnd w:id="2"/>
      <w:r w:rsidRPr="003A2B2F">
        <w:rPr>
          <w:i/>
        </w:rPr>
        <w:instrText xml:space="preserve"> - Raportöör: </w:instrText>
      </w:r>
      <w:r w:rsidR="00E20C4B">
        <w:rPr>
          <w:i/>
        </w:rPr>
        <w:instrText xml:space="preserve">Lucia </w:instrText>
      </w:r>
      <w:proofErr w:type="spellStart"/>
      <w:r w:rsidR="00E20C4B">
        <w:rPr>
          <w:i/>
        </w:rPr>
        <w:instrText>Ďuriš</w:instrText>
      </w:r>
      <w:proofErr w:type="spellEnd"/>
      <w:r w:rsidR="00E20C4B">
        <w:rPr>
          <w:i/>
        </w:rPr>
        <w:instrText xml:space="preserve"> </w:instrText>
      </w:r>
      <w:proofErr w:type="spellStart"/>
      <w:r w:rsidR="00E20C4B">
        <w:rPr>
          <w:i/>
        </w:rPr>
        <w:instrText>Nicholsonová</w:instrText>
      </w:r>
      <w:proofErr w:type="spellEnd"/>
      <w:r w:rsidRPr="003A2B2F">
        <w:rPr>
          <w:i/>
        </w:rPr>
        <w:instrText>)"\l</w:instrText>
      </w:r>
      <w:r w:rsidRPr="00493C44">
        <w:rPr>
          <w:i/>
        </w:rPr>
        <w:instrText>3</w:instrText>
      </w:r>
      <w:r w:rsidRPr="003A2B2F">
        <w:rPr>
          <w:i/>
        </w:rPr>
        <w:instrText xml:space="preserve"> \n&gt; \* MERGEFORMAT </w:instrText>
      </w:r>
      <w:r w:rsidRPr="003A2B2F">
        <w:rPr>
          <w:i/>
        </w:rPr>
        <w:fldChar w:fldCharType="end"/>
      </w:r>
    </w:p>
    <w:p w:rsidR="00FA7780" w:rsidRPr="003A2B2F" w:rsidRDefault="00FA7780" w:rsidP="00FA7780">
      <w:pPr>
        <w:rPr>
          <w:vanish/>
        </w:rPr>
      </w:pPr>
      <w:bookmarkStart w:id="3" w:name="Commission"/>
      <w:r w:rsidRPr="003A2B2F">
        <w:rPr>
          <w:vanish/>
        </w:rPr>
        <w:t>Tööhõive- ja sotsiaalkomisjon</w:t>
      </w:r>
      <w:bookmarkEnd w:id="3"/>
    </w:p>
    <w:p w:rsidR="00FA7780" w:rsidRPr="003A2B2F" w:rsidRDefault="00FA7780" w:rsidP="00FA7780">
      <w:pPr>
        <w:rPr>
          <w:vanish/>
        </w:rPr>
      </w:pPr>
      <w:bookmarkStart w:id="4" w:name="PE"/>
      <w:r w:rsidRPr="003A2B2F">
        <w:rPr>
          <w:vanish/>
        </w:rPr>
        <w:t>PE</w:t>
      </w:r>
      <w:r w:rsidRPr="00493C44">
        <w:rPr>
          <w:vanish/>
        </w:rPr>
        <w:t>754</w:t>
      </w:r>
      <w:r w:rsidRPr="003A2B2F">
        <w:rPr>
          <w:vanish/>
        </w:rPr>
        <w:t>.</w:t>
      </w:r>
      <w:r w:rsidRPr="00493C44">
        <w:rPr>
          <w:vanish/>
        </w:rPr>
        <w:t>831</w:t>
      </w:r>
      <w:bookmarkEnd w:id="4"/>
    </w:p>
    <w:p w:rsidR="00FA7780" w:rsidRPr="003A2B2F" w:rsidRDefault="000463D0" w:rsidP="00FA7780">
      <w:pPr>
        <w:pStyle w:val="ATHeading3"/>
      </w:pPr>
      <w:bookmarkStart w:id="5" w:name="Sujet"/>
      <w:r w:rsidRPr="003A2B2F">
        <w:t xml:space="preserve">Euroopa Parlamendi </w:t>
      </w:r>
      <w:r w:rsidRPr="00493C44">
        <w:t>24</w:t>
      </w:r>
      <w:r w:rsidR="00FA7780" w:rsidRPr="003A2B2F">
        <w:t>.</w:t>
      </w:r>
      <w:r w:rsidRPr="003A2B2F">
        <w:t xml:space="preserve"> aprilli </w:t>
      </w:r>
      <w:r w:rsidRPr="00493C44">
        <w:t>2024</w:t>
      </w:r>
      <w:r w:rsidRPr="003A2B2F">
        <w:t>. </w:t>
      </w:r>
      <w:r w:rsidR="00FA7780" w:rsidRPr="003A2B2F">
        <w:t>aasta seadusandlik resolutsioon ettepaneku kohta võtta vastu Euroopa Parlamendi ja nõukogu direktiiv, millega luuakse Euroopa puudega isiku kaart ja Euroopa puudega isiku parkimiskaart</w:t>
      </w:r>
      <w:bookmarkEnd w:id="5"/>
      <w:r w:rsidR="00FA7780" w:rsidRPr="003A2B2F">
        <w:t xml:space="preserve"> </w:t>
      </w:r>
      <w:bookmarkStart w:id="6" w:name="References"/>
      <w:r w:rsidRPr="003A2B2F">
        <w:t>(COM(</w:t>
      </w:r>
      <w:r w:rsidRPr="00493C44">
        <w:t>2023</w:t>
      </w:r>
      <w:r w:rsidRPr="003A2B2F">
        <w:t>)</w:t>
      </w:r>
      <w:r w:rsidRPr="00493C44">
        <w:t>0512</w:t>
      </w:r>
      <w:r w:rsidRPr="003A2B2F">
        <w:t xml:space="preserve"> – C</w:t>
      </w:r>
      <w:r w:rsidRPr="00493C44">
        <w:t>9</w:t>
      </w:r>
      <w:r w:rsidRPr="003A2B2F">
        <w:noBreakHyphen/>
      </w:r>
      <w:r w:rsidR="00FA7780" w:rsidRPr="00493C44">
        <w:t>0328</w:t>
      </w:r>
      <w:r w:rsidR="00FA7780" w:rsidRPr="003A2B2F">
        <w:t>/</w:t>
      </w:r>
      <w:r w:rsidR="00FA7780" w:rsidRPr="00493C44">
        <w:t>2023</w:t>
      </w:r>
      <w:r w:rsidR="00FA7780" w:rsidRPr="003A2B2F">
        <w:t xml:space="preserve"> – </w:t>
      </w:r>
      <w:r w:rsidR="00FA7780" w:rsidRPr="00493C44">
        <w:t>2023</w:t>
      </w:r>
      <w:r w:rsidR="00FA7780" w:rsidRPr="003A2B2F">
        <w:t>/</w:t>
      </w:r>
      <w:r w:rsidR="00FA7780" w:rsidRPr="00493C44">
        <w:t>0311</w:t>
      </w:r>
      <w:r w:rsidR="00FA7780" w:rsidRPr="003A2B2F">
        <w:t>(COD))</w:t>
      </w:r>
      <w:bookmarkEnd w:id="6"/>
    </w:p>
    <w:p w:rsidR="000A130F" w:rsidRPr="003A2B2F" w:rsidRDefault="000A130F" w:rsidP="000A130F">
      <w:pPr>
        <w:pStyle w:val="NormalBold"/>
      </w:pPr>
      <w:bookmarkStart w:id="7" w:name="TextBodyBegin"/>
      <w:bookmarkEnd w:id="7"/>
      <w:r w:rsidRPr="003A2B2F">
        <w:t xml:space="preserve">(Seadusandlik tavamenetlus: </w:t>
      </w:r>
      <w:r w:rsidR="0036646D" w:rsidRPr="003A2B2F">
        <w:t xml:space="preserve">esimene </w:t>
      </w:r>
      <w:r w:rsidRPr="003A2B2F">
        <w:t>lugemine)</w:t>
      </w:r>
    </w:p>
    <w:p w:rsidR="000A130F" w:rsidRPr="003A2B2F" w:rsidRDefault="000A130F" w:rsidP="000463D0">
      <w:pPr>
        <w:pStyle w:val="NormalHanging12a"/>
        <w:spacing w:before="480"/>
        <w:rPr>
          <w:i/>
        </w:rPr>
      </w:pPr>
      <w:r w:rsidRPr="003A2B2F">
        <w:rPr>
          <w:i/>
        </w:rPr>
        <w:t>Euroopa Parlament,</w:t>
      </w:r>
    </w:p>
    <w:p w:rsidR="000A130F" w:rsidRPr="003A2B2F" w:rsidRDefault="000A130F" w:rsidP="000A130F">
      <w:pPr>
        <w:pStyle w:val="NormalHanging12a"/>
      </w:pPr>
      <w:r w:rsidRPr="003A2B2F">
        <w:rPr>
          <w:i/>
        </w:rPr>
        <w:t>–</w:t>
      </w:r>
      <w:r w:rsidRPr="003A2B2F">
        <w:rPr>
          <w:i/>
        </w:rPr>
        <w:tab/>
      </w:r>
      <w:r w:rsidRPr="003A2B2F">
        <w:t>võttes arvesse komisjoni ettepanekut Euroopa Parlamendile ja nõukogule (COM(</w:t>
      </w:r>
      <w:r w:rsidRPr="00493C44">
        <w:t>2023</w:t>
      </w:r>
      <w:r w:rsidRPr="003A2B2F">
        <w:t>)</w:t>
      </w:r>
      <w:r w:rsidRPr="00493C44">
        <w:t>0512</w:t>
      </w:r>
      <w:r w:rsidRPr="003A2B2F">
        <w:t>),</w:t>
      </w:r>
    </w:p>
    <w:p w:rsidR="000A130F" w:rsidRPr="003A2B2F" w:rsidRDefault="000A130F" w:rsidP="000A130F">
      <w:pPr>
        <w:pStyle w:val="NormalHanging12a"/>
      </w:pPr>
      <w:r w:rsidRPr="003A2B2F">
        <w:t>–</w:t>
      </w:r>
      <w:r w:rsidRPr="003A2B2F">
        <w:tab/>
        <w:t>võttes arvesse Euroopa Liidu toimimise lepingu artikli </w:t>
      </w:r>
      <w:r w:rsidRPr="00493C44">
        <w:t>294</w:t>
      </w:r>
      <w:r w:rsidRPr="003A2B2F">
        <w:t xml:space="preserve"> lõiget </w:t>
      </w:r>
      <w:r w:rsidRPr="00493C44">
        <w:t>2</w:t>
      </w:r>
      <w:r w:rsidRPr="003A2B2F">
        <w:t>, artikli </w:t>
      </w:r>
      <w:r w:rsidRPr="00493C44">
        <w:t>53</w:t>
      </w:r>
      <w:r w:rsidRPr="003A2B2F">
        <w:t xml:space="preserve"> lõiget </w:t>
      </w:r>
      <w:r w:rsidRPr="00493C44">
        <w:t>1</w:t>
      </w:r>
      <w:r w:rsidRPr="003A2B2F">
        <w:t>, artiklit </w:t>
      </w:r>
      <w:r w:rsidRPr="00493C44">
        <w:t>62</w:t>
      </w:r>
      <w:r w:rsidRPr="003A2B2F">
        <w:t>, artiklit </w:t>
      </w:r>
      <w:r w:rsidRPr="00493C44">
        <w:t>91</w:t>
      </w:r>
      <w:r w:rsidRPr="003A2B2F">
        <w:t xml:space="preserve"> ning artikli </w:t>
      </w:r>
      <w:r w:rsidRPr="00493C44">
        <w:t>21</w:t>
      </w:r>
      <w:r w:rsidRPr="003A2B2F">
        <w:t xml:space="preserve"> lõiget </w:t>
      </w:r>
      <w:r w:rsidRPr="00493C44">
        <w:t>2</w:t>
      </w:r>
      <w:r w:rsidRPr="003A2B2F">
        <w:t>, mille alusel komisjon esitas ettepaneku Euroopa Parlamendile (C</w:t>
      </w:r>
      <w:r w:rsidRPr="00493C44">
        <w:t>9</w:t>
      </w:r>
      <w:r w:rsidRPr="003A2B2F">
        <w:t>-</w:t>
      </w:r>
      <w:r w:rsidRPr="00493C44">
        <w:t>0328</w:t>
      </w:r>
      <w:r w:rsidRPr="003A2B2F">
        <w:t>/</w:t>
      </w:r>
      <w:r w:rsidRPr="00493C44">
        <w:t>2023</w:t>
      </w:r>
      <w:r w:rsidRPr="003A2B2F">
        <w:t>),</w:t>
      </w:r>
    </w:p>
    <w:p w:rsidR="000A130F" w:rsidRPr="003A2B2F" w:rsidRDefault="000A130F" w:rsidP="000A130F">
      <w:pPr>
        <w:pStyle w:val="NormalHanging12a"/>
      </w:pPr>
      <w:r w:rsidRPr="003A2B2F">
        <w:t>–</w:t>
      </w:r>
      <w:r w:rsidRPr="003A2B2F">
        <w:tab/>
        <w:t xml:space="preserve">võttes arvesse Euroopa </w:t>
      </w:r>
      <w:r w:rsidR="000463D0" w:rsidRPr="003A2B2F">
        <w:t>Liidu toimimise lepingu artikli </w:t>
      </w:r>
      <w:r w:rsidRPr="00493C44">
        <w:t>294</w:t>
      </w:r>
      <w:r w:rsidRPr="003A2B2F">
        <w:t xml:space="preserve"> lõiget</w:t>
      </w:r>
      <w:r w:rsidR="000463D0" w:rsidRPr="003A2B2F">
        <w:t> </w:t>
      </w:r>
      <w:r w:rsidRPr="00493C44">
        <w:t>3</w:t>
      </w:r>
      <w:r w:rsidRPr="003A2B2F">
        <w:t>,</w:t>
      </w:r>
    </w:p>
    <w:p w:rsidR="000A130F" w:rsidRPr="003A2B2F" w:rsidRDefault="000A130F" w:rsidP="000A130F">
      <w:pPr>
        <w:pStyle w:val="NormalHanging12a"/>
      </w:pPr>
      <w:r w:rsidRPr="003A2B2F">
        <w:t>–</w:t>
      </w:r>
      <w:r w:rsidRPr="003A2B2F">
        <w:tab/>
        <w:t>võttes arvesse Euroopa Majandus- ja Sotsiaalkomitee</w:t>
      </w:r>
      <w:r w:rsidR="00980BEF" w:rsidRPr="003A2B2F">
        <w:t xml:space="preserve"> </w:t>
      </w:r>
      <w:r w:rsidR="00980BEF" w:rsidRPr="00493C44">
        <w:t>14</w:t>
      </w:r>
      <w:r w:rsidRPr="003A2B2F">
        <w:t>.</w:t>
      </w:r>
      <w:r w:rsidR="00980BEF" w:rsidRPr="003A2B2F">
        <w:t xml:space="preserve"> detsembri </w:t>
      </w:r>
      <w:r w:rsidRPr="00493C44">
        <w:t>2023</w:t>
      </w:r>
      <w:r w:rsidR="00980BEF" w:rsidRPr="003A2B2F">
        <w:t>. aasta</w:t>
      </w:r>
      <w:r w:rsidRPr="003A2B2F">
        <w:t xml:space="preserve"> arvamust</w:t>
      </w:r>
      <w:r w:rsidRPr="003A2B2F">
        <w:rPr>
          <w:rStyle w:val="FootnoteReference"/>
        </w:rPr>
        <w:footnoteReference w:id="1"/>
      </w:r>
      <w:r w:rsidRPr="003A2B2F">
        <w:t>,</w:t>
      </w:r>
    </w:p>
    <w:p w:rsidR="000A130F" w:rsidRPr="003A2B2F" w:rsidRDefault="000A130F" w:rsidP="000A130F">
      <w:pPr>
        <w:pStyle w:val="NormalHanging12a"/>
      </w:pPr>
      <w:r w:rsidRPr="003A2B2F">
        <w:t xml:space="preserve">  –</w:t>
      </w:r>
      <w:r w:rsidRPr="003A2B2F">
        <w:tab/>
        <w:t xml:space="preserve">võttes arvesse Euroopa Regioonide Komitee </w:t>
      </w:r>
      <w:r w:rsidR="00980BEF" w:rsidRPr="00493C44">
        <w:t>31</w:t>
      </w:r>
      <w:r w:rsidRPr="003A2B2F">
        <w:t>.</w:t>
      </w:r>
      <w:r w:rsidR="00980BEF" w:rsidRPr="003A2B2F">
        <w:t xml:space="preserve"> jaanuari </w:t>
      </w:r>
      <w:r w:rsidR="00980BEF" w:rsidRPr="00493C44">
        <w:t>2024</w:t>
      </w:r>
      <w:r w:rsidR="00980BEF" w:rsidRPr="003A2B2F">
        <w:t>. aasta</w:t>
      </w:r>
      <w:r w:rsidRPr="003A2B2F">
        <w:t xml:space="preserve"> arvamust</w:t>
      </w:r>
      <w:r w:rsidRPr="003A2B2F">
        <w:rPr>
          <w:rStyle w:val="FootnoteReference"/>
        </w:rPr>
        <w:footnoteReference w:id="2"/>
      </w:r>
      <w:r w:rsidRPr="003A2B2F">
        <w:t>,</w:t>
      </w:r>
    </w:p>
    <w:p w:rsidR="00980BEF" w:rsidRPr="003A2B2F" w:rsidRDefault="00980BEF" w:rsidP="000A130F">
      <w:pPr>
        <w:pStyle w:val="NormalHanging12a"/>
      </w:pPr>
      <w:r w:rsidRPr="003A2B2F">
        <w:t>–</w:t>
      </w:r>
      <w:r w:rsidRPr="003A2B2F">
        <w:tab/>
        <w:t>võttes arvesse vastutava komisjoni poolt kodukorra artikli </w:t>
      </w:r>
      <w:r w:rsidRPr="00493C44">
        <w:t>74</w:t>
      </w:r>
      <w:r w:rsidRPr="003A2B2F">
        <w:t xml:space="preserve"> lõike </w:t>
      </w:r>
      <w:r w:rsidRPr="00493C44">
        <w:t>4</w:t>
      </w:r>
      <w:r w:rsidRPr="003A2B2F">
        <w:t xml:space="preserve"> alusel heaks kiidetud esialgset kokkulepet ja nõukogu esindaja poolt </w:t>
      </w:r>
      <w:r w:rsidRPr="00493C44">
        <w:t>16</w:t>
      </w:r>
      <w:r w:rsidRPr="003A2B2F">
        <w:t xml:space="preserve">. veebruari </w:t>
      </w:r>
      <w:r w:rsidRPr="00493C44">
        <w:t>2024</w:t>
      </w:r>
      <w:r w:rsidRPr="003A2B2F">
        <w:t>. aasta kirjas võetud kohustust kiita Euroopa Parlamendi seisukoht heaks vastavalt Euroopa Liidu toimimise lepingu artikli </w:t>
      </w:r>
      <w:r w:rsidRPr="00493C44">
        <w:t>294</w:t>
      </w:r>
      <w:r w:rsidRPr="003A2B2F">
        <w:t xml:space="preserve"> lõikele </w:t>
      </w:r>
      <w:r w:rsidRPr="00493C44">
        <w:t>4</w:t>
      </w:r>
      <w:r w:rsidRPr="003A2B2F">
        <w:t>,</w:t>
      </w:r>
    </w:p>
    <w:p w:rsidR="000A130F" w:rsidRPr="003A2B2F" w:rsidRDefault="000A130F" w:rsidP="000A130F">
      <w:pPr>
        <w:pStyle w:val="NormalHanging12a"/>
      </w:pPr>
      <w:r w:rsidRPr="003A2B2F">
        <w:t>–</w:t>
      </w:r>
      <w:r w:rsidRPr="003A2B2F">
        <w:tab/>
        <w:t>võ</w:t>
      </w:r>
      <w:r w:rsidR="000463D0" w:rsidRPr="003A2B2F">
        <w:t>ttes arvesse kodukorra artiklit </w:t>
      </w:r>
      <w:r w:rsidRPr="00493C44">
        <w:t>59</w:t>
      </w:r>
      <w:r w:rsidRPr="003A2B2F">
        <w:t>,</w:t>
      </w:r>
    </w:p>
    <w:p w:rsidR="000A130F" w:rsidRPr="003A2B2F" w:rsidRDefault="000A130F" w:rsidP="000A130F">
      <w:pPr>
        <w:pStyle w:val="NormalHanging12a"/>
      </w:pPr>
      <w:r w:rsidRPr="003A2B2F">
        <w:t>–</w:t>
      </w:r>
      <w:r w:rsidRPr="003A2B2F">
        <w:tab/>
        <w:t xml:space="preserve">võttes arvesse transpordi- ja turismikomisjoni ning naiste õiguste ja soolise </w:t>
      </w:r>
      <w:r w:rsidRPr="003A2B2F">
        <w:lastRenderedPageBreak/>
        <w:t>võrdõiguslikkuse komisjoni arvamusi,</w:t>
      </w:r>
    </w:p>
    <w:p w:rsidR="000A130F" w:rsidRPr="003A2B2F" w:rsidRDefault="000A130F" w:rsidP="000A130F">
      <w:pPr>
        <w:pStyle w:val="NormalHanging12a"/>
      </w:pPr>
      <w:r w:rsidRPr="003A2B2F">
        <w:t>–</w:t>
      </w:r>
      <w:r w:rsidRPr="003A2B2F">
        <w:tab/>
        <w:t>võttes arvesse siseturu- ja tarbijakaitsekomisjoni ning petitsioonikomisjoni kirju,</w:t>
      </w:r>
    </w:p>
    <w:p w:rsidR="000A130F" w:rsidRPr="003A2B2F" w:rsidRDefault="000A130F" w:rsidP="000A130F">
      <w:pPr>
        <w:pStyle w:val="NormalHanging12a"/>
      </w:pPr>
      <w:r w:rsidRPr="003A2B2F">
        <w:t>–</w:t>
      </w:r>
      <w:r w:rsidRPr="003A2B2F">
        <w:tab/>
        <w:t>võttes arvesse tööhõive- ja</w:t>
      </w:r>
      <w:r w:rsidR="000463D0" w:rsidRPr="003A2B2F">
        <w:t xml:space="preserve"> sotsiaalkomisjoni raportit (A</w:t>
      </w:r>
      <w:r w:rsidR="000463D0" w:rsidRPr="00493C44">
        <w:t>9</w:t>
      </w:r>
      <w:r w:rsidR="000463D0" w:rsidRPr="003A2B2F">
        <w:noBreakHyphen/>
      </w:r>
      <w:r w:rsidRPr="00493C44">
        <w:t>0003</w:t>
      </w:r>
      <w:r w:rsidRPr="003A2B2F">
        <w:t>/</w:t>
      </w:r>
      <w:r w:rsidRPr="00493C44">
        <w:t>2024</w:t>
      </w:r>
      <w:r w:rsidRPr="003A2B2F">
        <w:t>),</w:t>
      </w:r>
    </w:p>
    <w:p w:rsidR="000A130F" w:rsidRPr="003A2B2F" w:rsidRDefault="000A130F" w:rsidP="000A130F">
      <w:pPr>
        <w:pStyle w:val="NormalHanging12a"/>
      </w:pPr>
      <w:r w:rsidRPr="00493C44">
        <w:t>1</w:t>
      </w:r>
      <w:r w:rsidRPr="003A2B2F">
        <w:t>.</w:t>
      </w:r>
      <w:r w:rsidRPr="003A2B2F">
        <w:tab/>
        <w:t>võtab vastu allpool toodud esimese lugemise seisukoha;</w:t>
      </w:r>
    </w:p>
    <w:p w:rsidR="000A130F" w:rsidRPr="003A2B2F" w:rsidRDefault="000A130F" w:rsidP="000A130F">
      <w:pPr>
        <w:pStyle w:val="NormalHanging12a"/>
      </w:pPr>
      <w:r w:rsidRPr="00493C44">
        <w:t>2</w:t>
      </w:r>
      <w:r w:rsidRPr="003A2B2F">
        <w:t>.</w:t>
      </w:r>
      <w:r w:rsidRPr="003A2B2F">
        <w:tab/>
        <w:t>palub komisjonil ettepaneku uuesti Euroopa Parlamendile saata, kui komisjon asendab selle uue ettepanekuga, muudab seda oluliselt või kavatseb seda oluliselt muuta;</w:t>
      </w:r>
    </w:p>
    <w:p w:rsidR="000A130F" w:rsidRPr="003A2B2F" w:rsidRDefault="000A130F" w:rsidP="000A130F">
      <w:pPr>
        <w:pStyle w:val="NormalHanging12a"/>
      </w:pPr>
      <w:r w:rsidRPr="00493C44">
        <w:t>3</w:t>
      </w:r>
      <w:r w:rsidRPr="003A2B2F">
        <w:t>.</w:t>
      </w:r>
      <w:r w:rsidRPr="003A2B2F">
        <w:tab/>
        <w:t>teeb presidendile ülesandeks edastada Euroopa Parlamendi seisukoht nõukogule ja komisjonile ning liikmesriikide parlamentidele.</w:t>
      </w:r>
    </w:p>
    <w:p w:rsidR="000463D0" w:rsidRPr="003A2B2F" w:rsidRDefault="000463D0" w:rsidP="000A130F">
      <w:pPr>
        <w:rPr>
          <w:b/>
        </w:rPr>
      </w:pPr>
    </w:p>
    <w:p w:rsidR="000463D0" w:rsidRPr="003A2B2F" w:rsidRDefault="000463D0" w:rsidP="000A130F">
      <w:pPr>
        <w:rPr>
          <w:b/>
        </w:rPr>
        <w:sectPr w:rsidR="000463D0" w:rsidRPr="003A2B2F" w:rsidSect="003C3D8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80BEF" w:rsidRPr="003A2B2F" w:rsidRDefault="00980BEF" w:rsidP="00980BEF">
      <w:pPr>
        <w:pStyle w:val="Statut"/>
        <w:spacing w:before="0" w:after="240"/>
        <w:jc w:val="left"/>
        <w:rPr>
          <w:b/>
        </w:rPr>
      </w:pPr>
      <w:bookmarkStart w:id="8" w:name="TextBodyEnd"/>
      <w:bookmarkEnd w:id="8"/>
      <w:r w:rsidRPr="003A2B2F">
        <w:rPr>
          <w:b/>
        </w:rPr>
        <w:lastRenderedPageBreak/>
        <w:t>P</w:t>
      </w:r>
      <w:r w:rsidRPr="00493C44">
        <w:rPr>
          <w:b/>
        </w:rPr>
        <w:t>9</w:t>
      </w:r>
      <w:r w:rsidRPr="003A2B2F">
        <w:rPr>
          <w:b/>
        </w:rPr>
        <w:t>_</w:t>
      </w:r>
      <w:r w:rsidRPr="003A2B2F">
        <w:rPr>
          <w:b/>
          <w:noProof/>
        </w:rPr>
        <w:t>TC</w:t>
      </w:r>
      <w:r w:rsidRPr="00493C44">
        <w:rPr>
          <w:b/>
          <w:noProof/>
        </w:rPr>
        <w:t>1</w:t>
      </w:r>
      <w:r w:rsidRPr="003A2B2F">
        <w:rPr>
          <w:b/>
          <w:noProof/>
        </w:rPr>
        <w:t>-COD</w:t>
      </w:r>
      <w:r w:rsidRPr="003A2B2F">
        <w:rPr>
          <w:b/>
        </w:rPr>
        <w:t>(</w:t>
      </w:r>
      <w:r w:rsidRPr="00493C44">
        <w:rPr>
          <w:b/>
        </w:rPr>
        <w:t>2023</w:t>
      </w:r>
      <w:r w:rsidRPr="003A2B2F">
        <w:rPr>
          <w:b/>
        </w:rPr>
        <w:t>)</w:t>
      </w:r>
      <w:r w:rsidRPr="00493C44">
        <w:rPr>
          <w:b/>
        </w:rPr>
        <w:t>0311</w:t>
      </w:r>
    </w:p>
    <w:p w:rsidR="00E20C4B" w:rsidRDefault="00980BEF" w:rsidP="00E20C4B">
      <w:pPr>
        <w:spacing w:after="240"/>
        <w:rPr>
          <w:rFonts w:eastAsia="Calibri"/>
          <w:b/>
          <w:szCs w:val="22"/>
          <w:lang w:eastAsia="en-US"/>
        </w:rPr>
      </w:pPr>
      <w:r w:rsidRPr="003A2B2F">
        <w:rPr>
          <w:b/>
          <w:noProof/>
        </w:rPr>
        <w:t xml:space="preserve">Euroopa Parlamendi seisukoht, vastu võetud esimesel lugemisel </w:t>
      </w:r>
      <w:r w:rsidRPr="00493C44">
        <w:rPr>
          <w:b/>
          <w:noProof/>
        </w:rPr>
        <w:t>24</w:t>
      </w:r>
      <w:r w:rsidRPr="003A2B2F">
        <w:rPr>
          <w:b/>
          <w:noProof/>
        </w:rPr>
        <w:t xml:space="preserve">. aprillil </w:t>
      </w:r>
      <w:r w:rsidRPr="00493C44">
        <w:rPr>
          <w:b/>
          <w:noProof/>
        </w:rPr>
        <w:t>2024</w:t>
      </w:r>
      <w:r w:rsidRPr="003A2B2F">
        <w:rPr>
          <w:b/>
          <w:noProof/>
        </w:rPr>
        <w:t xml:space="preserve">. aastal eesmärgiga võtta vastu Euroopa Parlamendi ja nõukogu </w:t>
      </w:r>
      <w:r w:rsidRPr="003A2B2F">
        <w:rPr>
          <w:b/>
        </w:rPr>
        <w:t>direktiiv (EL) </w:t>
      </w:r>
      <w:r w:rsidRPr="00493C44">
        <w:rPr>
          <w:b/>
        </w:rPr>
        <w:t>2024</w:t>
      </w:r>
      <w:r w:rsidRPr="003A2B2F">
        <w:rPr>
          <w:b/>
        </w:rPr>
        <w:t xml:space="preserve">/…, </w:t>
      </w:r>
      <w:r w:rsidR="00E20C4B" w:rsidRPr="00B05A28">
        <w:rPr>
          <w:rFonts w:eastAsia="Calibri"/>
          <w:b/>
          <w:szCs w:val="22"/>
          <w:lang w:eastAsia="en-US"/>
        </w:rPr>
        <w:t>millega luuakse Euroopa puudega inimese kaart ja Euroopa puudega inimese parkimiskaart</w:t>
      </w:r>
      <w:bookmarkStart w:id="9" w:name="_GoBack"/>
      <w:bookmarkEnd w:id="9"/>
    </w:p>
    <w:p w:rsidR="005F60C7" w:rsidRPr="00484B01" w:rsidRDefault="005F60C7" w:rsidP="005F60C7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2024/2841</w:t>
      </w:r>
      <w:r w:rsidRPr="00484B01">
        <w:rPr>
          <w:i/>
        </w:rPr>
        <w:t>) lõplikule kujule).</w:t>
      </w:r>
    </w:p>
    <w:sectPr w:rsidR="005F60C7" w:rsidRPr="00484B01" w:rsidSect="003C3D8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780" w:rsidRPr="003C3D81" w:rsidRDefault="00FA7780">
      <w:r w:rsidRPr="003C3D81">
        <w:separator/>
      </w:r>
    </w:p>
  </w:endnote>
  <w:endnote w:type="continuationSeparator" w:id="0">
    <w:p w:rsidR="00FA7780" w:rsidRPr="003C3D81" w:rsidRDefault="00FA7780">
      <w:r w:rsidRPr="003C3D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D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D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D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780" w:rsidRPr="003C3D81" w:rsidRDefault="00FA7780">
      <w:r w:rsidRPr="003C3D81">
        <w:separator/>
      </w:r>
    </w:p>
  </w:footnote>
  <w:footnote w:type="continuationSeparator" w:id="0">
    <w:p w:rsidR="00FA7780" w:rsidRPr="003C3D81" w:rsidRDefault="00FA7780">
      <w:r w:rsidRPr="003C3D81">
        <w:continuationSeparator/>
      </w:r>
    </w:p>
  </w:footnote>
  <w:footnote w:id="1">
    <w:p w:rsidR="000A130F" w:rsidRPr="00980BEF" w:rsidRDefault="000A130F" w:rsidP="003C3D81">
      <w:pPr>
        <w:pStyle w:val="FootnoteText"/>
        <w:ind w:left="567" w:hanging="567"/>
        <w:rPr>
          <w:sz w:val="24"/>
          <w:lang w:val="et-EE"/>
        </w:rPr>
      </w:pPr>
      <w:r w:rsidRPr="00980BEF">
        <w:rPr>
          <w:rStyle w:val="FootnoteReference"/>
          <w:sz w:val="24"/>
          <w:lang w:val="et-EE"/>
        </w:rPr>
        <w:footnoteRef/>
      </w:r>
      <w:r w:rsidR="003C3D81" w:rsidRPr="00980BEF">
        <w:rPr>
          <w:sz w:val="24"/>
          <w:lang w:val="et-EE"/>
        </w:rPr>
        <w:t xml:space="preserve"> </w:t>
      </w:r>
      <w:r w:rsidR="003C3D81" w:rsidRPr="00980BEF">
        <w:rPr>
          <w:sz w:val="24"/>
          <w:lang w:val="et-EE"/>
        </w:rPr>
        <w:tab/>
      </w:r>
      <w:r w:rsidR="000463D0" w:rsidRPr="00980BEF">
        <w:rPr>
          <w:sz w:val="24"/>
          <w:lang w:val="et-EE"/>
        </w:rPr>
        <w:t>ELT </w:t>
      </w:r>
      <w:r w:rsidRPr="00980BEF">
        <w:rPr>
          <w:sz w:val="24"/>
          <w:lang w:val="et-EE"/>
        </w:rPr>
        <w:t>C</w:t>
      </w:r>
      <w:r w:rsidR="00980BEF" w:rsidRPr="00980BEF">
        <w:rPr>
          <w:sz w:val="24"/>
          <w:lang w:val="et-EE"/>
        </w:rPr>
        <w:t>,</w:t>
      </w:r>
      <w:r w:rsidRPr="00980BEF">
        <w:rPr>
          <w:sz w:val="24"/>
          <w:lang w:val="et-EE"/>
        </w:rPr>
        <w:t xml:space="preserve"> </w:t>
      </w:r>
      <w:r w:rsidR="00980BEF" w:rsidRPr="00980BEF">
        <w:rPr>
          <w:sz w:val="24"/>
          <w:lang w:val="et-EE"/>
        </w:rPr>
        <w:t>C/</w:t>
      </w:r>
      <w:r w:rsidR="00980BEF" w:rsidRPr="00493C44">
        <w:rPr>
          <w:sz w:val="24"/>
          <w:lang w:val="et-EE"/>
        </w:rPr>
        <w:t>2024</w:t>
      </w:r>
      <w:r w:rsidR="00980BEF" w:rsidRPr="00980BEF">
        <w:rPr>
          <w:sz w:val="24"/>
          <w:lang w:val="et-EE"/>
        </w:rPr>
        <w:t>/</w:t>
      </w:r>
      <w:r w:rsidR="00980BEF" w:rsidRPr="00493C44">
        <w:rPr>
          <w:sz w:val="24"/>
          <w:lang w:val="et-EE"/>
        </w:rPr>
        <w:t>1595</w:t>
      </w:r>
      <w:r w:rsidR="00980BEF" w:rsidRPr="00980BEF">
        <w:rPr>
          <w:sz w:val="24"/>
          <w:lang w:val="et-EE"/>
        </w:rPr>
        <w:t xml:space="preserve">, </w:t>
      </w:r>
      <w:r w:rsidR="00980BEF" w:rsidRPr="00493C44">
        <w:rPr>
          <w:sz w:val="24"/>
          <w:lang w:val="et-EE"/>
        </w:rPr>
        <w:t>5</w:t>
      </w:r>
      <w:r w:rsidR="00980BEF" w:rsidRPr="00980BEF">
        <w:rPr>
          <w:sz w:val="24"/>
          <w:lang w:val="et-EE"/>
        </w:rPr>
        <w:t>.</w:t>
      </w:r>
      <w:r w:rsidR="00980BEF" w:rsidRPr="00493C44">
        <w:rPr>
          <w:sz w:val="24"/>
          <w:lang w:val="et-EE"/>
        </w:rPr>
        <w:t>3</w:t>
      </w:r>
      <w:r w:rsidR="00980BEF" w:rsidRPr="00980BEF">
        <w:rPr>
          <w:sz w:val="24"/>
          <w:lang w:val="et-EE"/>
        </w:rPr>
        <w:t>.</w:t>
      </w:r>
      <w:r w:rsidR="00980BEF" w:rsidRPr="00493C44">
        <w:rPr>
          <w:sz w:val="24"/>
          <w:lang w:val="et-EE"/>
        </w:rPr>
        <w:t>2024</w:t>
      </w:r>
      <w:r w:rsidR="00980BEF" w:rsidRPr="00980BEF">
        <w:rPr>
          <w:sz w:val="24"/>
          <w:lang w:val="et-EE"/>
        </w:rPr>
        <w:t xml:space="preserve">, ELI: </w:t>
      </w:r>
      <w:hyperlink r:id="rId1" w:history="1">
        <w:r w:rsidR="00980BEF" w:rsidRPr="00980BEF">
          <w:rPr>
            <w:rStyle w:val="Hyperlink"/>
            <w:sz w:val="24"/>
            <w:lang w:val="et-EE"/>
          </w:rPr>
          <w:t>http://data.europa.eu/eli/C/</w:t>
        </w:r>
        <w:r w:rsidR="00980BEF" w:rsidRPr="00493C44">
          <w:rPr>
            <w:rStyle w:val="Hyperlink"/>
            <w:sz w:val="24"/>
            <w:lang w:val="et-EE"/>
          </w:rPr>
          <w:t>2024</w:t>
        </w:r>
        <w:r w:rsidR="00980BEF" w:rsidRPr="00980BEF">
          <w:rPr>
            <w:rStyle w:val="Hyperlink"/>
            <w:sz w:val="24"/>
            <w:lang w:val="et-EE"/>
          </w:rPr>
          <w:t>/</w:t>
        </w:r>
        <w:r w:rsidR="00980BEF" w:rsidRPr="00493C44">
          <w:rPr>
            <w:rStyle w:val="Hyperlink"/>
            <w:sz w:val="24"/>
            <w:lang w:val="et-EE"/>
          </w:rPr>
          <w:t>1595</w:t>
        </w:r>
        <w:r w:rsidR="00980BEF" w:rsidRPr="00980BEF">
          <w:rPr>
            <w:rStyle w:val="Hyperlink"/>
            <w:sz w:val="24"/>
            <w:lang w:val="et-EE"/>
          </w:rPr>
          <w:t>/oj</w:t>
        </w:r>
      </w:hyperlink>
      <w:r w:rsidRPr="00980BEF">
        <w:rPr>
          <w:sz w:val="24"/>
          <w:lang w:val="et-EE"/>
        </w:rPr>
        <w:t>.</w:t>
      </w:r>
    </w:p>
  </w:footnote>
  <w:footnote w:id="2">
    <w:p w:rsidR="000A130F" w:rsidRPr="00980BEF" w:rsidRDefault="000A130F" w:rsidP="003C3D81">
      <w:pPr>
        <w:pStyle w:val="FootnoteText"/>
        <w:ind w:left="567" w:hanging="567"/>
        <w:rPr>
          <w:sz w:val="24"/>
          <w:lang w:val="et-EE"/>
        </w:rPr>
      </w:pPr>
      <w:r w:rsidRPr="00980BEF">
        <w:rPr>
          <w:rStyle w:val="FootnoteReference"/>
          <w:sz w:val="24"/>
          <w:lang w:val="et-EE"/>
        </w:rPr>
        <w:footnoteRef/>
      </w:r>
      <w:r w:rsidR="003C3D81" w:rsidRPr="00980BEF">
        <w:rPr>
          <w:sz w:val="24"/>
          <w:lang w:val="et-EE"/>
        </w:rPr>
        <w:t xml:space="preserve"> </w:t>
      </w:r>
      <w:r w:rsidR="003C3D81" w:rsidRPr="00980BEF">
        <w:rPr>
          <w:sz w:val="24"/>
          <w:lang w:val="et-EE"/>
        </w:rPr>
        <w:tab/>
      </w:r>
      <w:r w:rsidR="000463D0" w:rsidRPr="00980BEF">
        <w:rPr>
          <w:sz w:val="24"/>
          <w:lang w:val="et-EE"/>
        </w:rPr>
        <w:t>ELT </w:t>
      </w:r>
      <w:r w:rsidRPr="00980BEF">
        <w:rPr>
          <w:sz w:val="24"/>
          <w:lang w:val="et-EE"/>
        </w:rPr>
        <w:t>C</w:t>
      </w:r>
      <w:r w:rsidR="00980BEF" w:rsidRPr="00980BEF">
        <w:rPr>
          <w:sz w:val="24"/>
          <w:lang w:val="et-EE"/>
        </w:rPr>
        <w:t>,</w:t>
      </w:r>
      <w:r w:rsidRPr="00980BEF">
        <w:rPr>
          <w:sz w:val="24"/>
          <w:lang w:val="et-EE"/>
        </w:rPr>
        <w:t xml:space="preserve"> </w:t>
      </w:r>
      <w:r w:rsidR="00980BEF" w:rsidRPr="00980BEF">
        <w:rPr>
          <w:sz w:val="24"/>
          <w:lang w:val="et-EE"/>
        </w:rPr>
        <w:t>C/</w:t>
      </w:r>
      <w:r w:rsidR="00980BEF" w:rsidRPr="00493C44">
        <w:rPr>
          <w:sz w:val="24"/>
          <w:lang w:val="et-EE"/>
        </w:rPr>
        <w:t>2024</w:t>
      </w:r>
      <w:r w:rsidR="00980BEF" w:rsidRPr="00980BEF">
        <w:rPr>
          <w:sz w:val="24"/>
          <w:lang w:val="et-EE"/>
        </w:rPr>
        <w:t>/</w:t>
      </w:r>
      <w:r w:rsidR="00980BEF" w:rsidRPr="00493C44">
        <w:rPr>
          <w:sz w:val="24"/>
          <w:lang w:val="et-EE"/>
        </w:rPr>
        <w:t>1981</w:t>
      </w:r>
      <w:r w:rsidR="00980BEF" w:rsidRPr="00980BEF">
        <w:rPr>
          <w:sz w:val="24"/>
          <w:lang w:val="et-EE"/>
        </w:rPr>
        <w:t xml:space="preserve">, </w:t>
      </w:r>
      <w:r w:rsidR="00980BEF" w:rsidRPr="00493C44">
        <w:rPr>
          <w:sz w:val="24"/>
          <w:lang w:val="et-EE"/>
        </w:rPr>
        <w:t>18</w:t>
      </w:r>
      <w:r w:rsidR="00980BEF" w:rsidRPr="00980BEF">
        <w:rPr>
          <w:sz w:val="24"/>
          <w:lang w:val="et-EE"/>
        </w:rPr>
        <w:t>.</w:t>
      </w:r>
      <w:r w:rsidR="00980BEF" w:rsidRPr="00493C44">
        <w:rPr>
          <w:sz w:val="24"/>
          <w:lang w:val="et-EE"/>
        </w:rPr>
        <w:t>3</w:t>
      </w:r>
      <w:r w:rsidR="00980BEF" w:rsidRPr="00980BEF">
        <w:rPr>
          <w:sz w:val="24"/>
          <w:lang w:val="et-EE"/>
        </w:rPr>
        <w:t>.</w:t>
      </w:r>
      <w:r w:rsidR="00980BEF" w:rsidRPr="00493C44">
        <w:rPr>
          <w:sz w:val="24"/>
          <w:lang w:val="et-EE"/>
        </w:rPr>
        <w:t>2024</w:t>
      </w:r>
      <w:r w:rsidR="00980BEF" w:rsidRPr="00980BEF">
        <w:rPr>
          <w:sz w:val="24"/>
          <w:lang w:val="et-EE"/>
        </w:rPr>
        <w:t xml:space="preserve">, ELI: </w:t>
      </w:r>
      <w:hyperlink r:id="rId2" w:history="1">
        <w:r w:rsidR="00980BEF" w:rsidRPr="00980BEF">
          <w:rPr>
            <w:rStyle w:val="Hyperlink"/>
            <w:sz w:val="24"/>
            <w:lang w:val="et-EE"/>
          </w:rPr>
          <w:t>http://data.europa.eu/eli/C/</w:t>
        </w:r>
        <w:r w:rsidR="00980BEF" w:rsidRPr="00493C44">
          <w:rPr>
            <w:rStyle w:val="Hyperlink"/>
            <w:sz w:val="24"/>
            <w:lang w:val="et-EE"/>
          </w:rPr>
          <w:t>2024</w:t>
        </w:r>
        <w:r w:rsidR="00980BEF" w:rsidRPr="00980BEF">
          <w:rPr>
            <w:rStyle w:val="Hyperlink"/>
            <w:sz w:val="24"/>
            <w:lang w:val="et-EE"/>
          </w:rPr>
          <w:t>/</w:t>
        </w:r>
        <w:r w:rsidR="00980BEF" w:rsidRPr="00493C44">
          <w:rPr>
            <w:rStyle w:val="Hyperlink"/>
            <w:sz w:val="24"/>
            <w:lang w:val="et-EE"/>
          </w:rPr>
          <w:t>1981</w:t>
        </w:r>
        <w:r w:rsidR="00980BEF" w:rsidRPr="00980BEF">
          <w:rPr>
            <w:rStyle w:val="Hyperlink"/>
            <w:sz w:val="24"/>
            <w:lang w:val="et-EE"/>
          </w:rPr>
          <w:t>/oj</w:t>
        </w:r>
      </w:hyperlink>
      <w:r w:rsidRPr="00980BEF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D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D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C3D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64E60D8"/>
    <w:multiLevelType w:val="hybridMultilevel"/>
    <w:tmpl w:val="19DC7D98"/>
    <w:lvl w:ilvl="0" w:tplc="17D0FCAE">
      <w:start w:val="1"/>
      <w:numFmt w:val="lowerLetter"/>
      <w:lvlText w:val="%1)"/>
      <w:lvlJc w:val="left"/>
      <w:pPr>
        <w:ind w:left="720" w:hanging="360"/>
      </w:pPr>
    </w:lvl>
    <w:lvl w:ilvl="1" w:tplc="30B855CA">
      <w:start w:val="1"/>
      <w:numFmt w:val="lowerLetter"/>
      <w:lvlText w:val="%2."/>
      <w:lvlJc w:val="left"/>
      <w:pPr>
        <w:ind w:left="1440" w:hanging="360"/>
      </w:pPr>
    </w:lvl>
    <w:lvl w:ilvl="2" w:tplc="88222A00">
      <w:start w:val="1"/>
      <w:numFmt w:val="lowerRoman"/>
      <w:lvlText w:val="%3."/>
      <w:lvlJc w:val="right"/>
      <w:pPr>
        <w:ind w:left="2160" w:hanging="180"/>
      </w:pPr>
    </w:lvl>
    <w:lvl w:ilvl="3" w:tplc="B1D82240">
      <w:start w:val="1"/>
      <w:numFmt w:val="decimal"/>
      <w:lvlText w:val="%4."/>
      <w:lvlJc w:val="left"/>
      <w:pPr>
        <w:ind w:left="2880" w:hanging="360"/>
      </w:pPr>
    </w:lvl>
    <w:lvl w:ilvl="4" w:tplc="705625D8">
      <w:start w:val="1"/>
      <w:numFmt w:val="lowerLetter"/>
      <w:lvlText w:val="%5."/>
      <w:lvlJc w:val="left"/>
      <w:pPr>
        <w:ind w:left="3600" w:hanging="360"/>
      </w:pPr>
    </w:lvl>
    <w:lvl w:ilvl="5" w:tplc="381ACEF4">
      <w:start w:val="1"/>
      <w:numFmt w:val="lowerRoman"/>
      <w:lvlText w:val="%6."/>
      <w:lvlJc w:val="right"/>
      <w:pPr>
        <w:ind w:left="4320" w:hanging="180"/>
      </w:pPr>
    </w:lvl>
    <w:lvl w:ilvl="6" w:tplc="E5266C6E">
      <w:start w:val="1"/>
      <w:numFmt w:val="decimal"/>
      <w:lvlText w:val="%7."/>
      <w:lvlJc w:val="left"/>
      <w:pPr>
        <w:ind w:left="5040" w:hanging="360"/>
      </w:pPr>
    </w:lvl>
    <w:lvl w:ilvl="7" w:tplc="413E7402">
      <w:start w:val="1"/>
      <w:numFmt w:val="lowerLetter"/>
      <w:lvlText w:val="%8."/>
      <w:lvlJc w:val="left"/>
      <w:pPr>
        <w:ind w:left="5760" w:hanging="360"/>
      </w:pPr>
    </w:lvl>
    <w:lvl w:ilvl="8" w:tplc="CCFC8C7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ET"/>
    <w:docVar w:name="dvnumam" w:val="0"/>
    <w:docVar w:name="dvpe" w:val="754.831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luuakse Euroopa puudega isiku kaart ja Euroopa puudega isiku parkimiskaart(COM(2023)0512 – C9-0328/2023 – 2023/0311(COD))"/>
  </w:docVars>
  <w:rsids>
    <w:rsidRoot w:val="00FA7780"/>
    <w:rsid w:val="00002272"/>
    <w:rsid w:val="000463D0"/>
    <w:rsid w:val="00064002"/>
    <w:rsid w:val="000677B9"/>
    <w:rsid w:val="000831BA"/>
    <w:rsid w:val="000A130F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570A"/>
    <w:rsid w:val="00343214"/>
    <w:rsid w:val="00361C00"/>
    <w:rsid w:val="0036646D"/>
    <w:rsid w:val="00395FA1"/>
    <w:rsid w:val="003A2B2F"/>
    <w:rsid w:val="003C3D81"/>
    <w:rsid w:val="003E15D4"/>
    <w:rsid w:val="00411CCE"/>
    <w:rsid w:val="0041666E"/>
    <w:rsid w:val="00421060"/>
    <w:rsid w:val="00471C19"/>
    <w:rsid w:val="004867E3"/>
    <w:rsid w:val="00493C44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60C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EE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BE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C4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78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AB722"/>
  <w15:chartTrackingRefBased/>
  <w15:docId w15:val="{A6A63FFF-523E-4B64-A4C6-4ACFD615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A13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A13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A13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A13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A13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A130F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0A130F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0A130F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0A130F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0A13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A13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A13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A130F"/>
    <w:pPr>
      <w:spacing w:after="120"/>
    </w:pPr>
  </w:style>
  <w:style w:type="paragraph" w:customStyle="1" w:styleId="PageHeading">
    <w:name w:val="PageHeading"/>
    <w:basedOn w:val="Normal"/>
    <w:link w:val="PageHeadingChar"/>
    <w:rsid w:val="000A130F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0A130F"/>
    <w:rPr>
      <w:rFonts w:ascii="Arial" w:hAnsi="Arial" w:cs="Arial"/>
      <w:b/>
      <w:sz w:val="24"/>
      <w:lang w:val="et-EE"/>
    </w:rPr>
  </w:style>
  <w:style w:type="paragraph" w:customStyle="1" w:styleId="NormalBold">
    <w:name w:val="NormalBold"/>
    <w:basedOn w:val="Normal"/>
    <w:link w:val="NormalBoldChar"/>
    <w:rsid w:val="000A130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A130F"/>
    <w:rPr>
      <w:b/>
      <w:sz w:val="24"/>
      <w:lang w:val="et-EE"/>
    </w:rPr>
  </w:style>
  <w:style w:type="paragraph" w:customStyle="1" w:styleId="NormalBold12a">
    <w:name w:val="NormalBold12a"/>
    <w:basedOn w:val="Normal"/>
    <w:rsid w:val="000A130F"/>
    <w:pPr>
      <w:spacing w:after="240"/>
    </w:pPr>
    <w:rPr>
      <w:b/>
    </w:rPr>
  </w:style>
  <w:style w:type="paragraph" w:customStyle="1" w:styleId="AmJustText">
    <w:name w:val="AmJustText"/>
    <w:basedOn w:val="Normal"/>
    <w:rsid w:val="000A130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A13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A130F"/>
    <w:pPr>
      <w:spacing w:after="480"/>
      <w:ind w:left="1417"/>
    </w:pPr>
  </w:style>
  <w:style w:type="paragraph" w:customStyle="1" w:styleId="CoverNormal">
    <w:name w:val="CoverNormal"/>
    <w:basedOn w:val="Normal"/>
    <w:rsid w:val="000A130F"/>
    <w:pPr>
      <w:ind w:left="1418"/>
    </w:pPr>
  </w:style>
  <w:style w:type="paragraph" w:customStyle="1" w:styleId="AmCrossRef">
    <w:name w:val="AmCrossRef"/>
    <w:basedOn w:val="Normal"/>
    <w:rsid w:val="000A13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A13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A13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A13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A13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A130F"/>
    <w:pPr>
      <w:spacing w:before="240" w:after="1200"/>
    </w:pPr>
  </w:style>
  <w:style w:type="paragraph" w:styleId="Header">
    <w:name w:val="header"/>
    <w:basedOn w:val="Normal"/>
    <w:link w:val="HeaderChar"/>
    <w:rsid w:val="000A13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130F"/>
    <w:rPr>
      <w:sz w:val="24"/>
      <w:lang w:val="et-EE"/>
    </w:rPr>
  </w:style>
  <w:style w:type="paragraph" w:customStyle="1" w:styleId="AmOrLang">
    <w:name w:val="AmOrLang"/>
    <w:basedOn w:val="Normal"/>
    <w:rsid w:val="000A13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A13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A13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0A130F"/>
    <w:rPr>
      <w:b/>
      <w:sz w:val="24"/>
      <w:lang w:val="et-EE"/>
    </w:rPr>
  </w:style>
  <w:style w:type="paragraph" w:customStyle="1" w:styleId="NormalBold12b">
    <w:name w:val="NormalBold12b"/>
    <w:basedOn w:val="Normal"/>
    <w:link w:val="NormalBold12bChar"/>
    <w:rsid w:val="000A130F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0A130F"/>
    <w:rPr>
      <w:b/>
      <w:sz w:val="24"/>
      <w:lang w:val="et-EE"/>
    </w:rPr>
  </w:style>
  <w:style w:type="paragraph" w:customStyle="1" w:styleId="EPBody">
    <w:name w:val="EPBody"/>
    <w:basedOn w:val="Normal"/>
    <w:rsid w:val="000A13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A13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A130F"/>
    <w:pPr>
      <w:spacing w:before="480" w:after="240"/>
    </w:pPr>
  </w:style>
  <w:style w:type="paragraph" w:customStyle="1" w:styleId="Lgendesigne">
    <w:name w:val="Légende signe"/>
    <w:basedOn w:val="Normal"/>
    <w:rsid w:val="000A13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A13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A130F"/>
    <w:rPr>
      <w:sz w:val="18"/>
    </w:rPr>
  </w:style>
  <w:style w:type="paragraph" w:customStyle="1" w:styleId="Normal12Italic">
    <w:name w:val="Normal12Italic"/>
    <w:basedOn w:val="Normal12"/>
    <w:rsid w:val="000A130F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0A130F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0A130F"/>
    <w:rPr>
      <w:rFonts w:ascii="Arial" w:hAnsi="Arial" w:cs="Arial"/>
      <w:b w:val="0"/>
      <w:sz w:val="24"/>
      <w:lang w:val="et-EE"/>
    </w:rPr>
  </w:style>
  <w:style w:type="paragraph" w:customStyle="1" w:styleId="LetterSalutation">
    <w:name w:val="LetterSalutation"/>
    <w:basedOn w:val="Normal"/>
    <w:rsid w:val="000A130F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0A130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0A13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130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130F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A1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130F"/>
    <w:rPr>
      <w:b/>
      <w:bCs/>
      <w:lang w:val="et-EE"/>
    </w:rPr>
  </w:style>
  <w:style w:type="paragraph" w:styleId="BalloonText">
    <w:name w:val="Balloon Text"/>
    <w:basedOn w:val="Normal"/>
    <w:link w:val="BalloonTextChar"/>
    <w:unhideWhenUsed/>
    <w:rsid w:val="000A13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130F"/>
    <w:rPr>
      <w:rFonts w:ascii="Segoe UI" w:hAnsi="Segoe UI" w:cs="Segoe UI"/>
      <w:sz w:val="18"/>
      <w:szCs w:val="18"/>
      <w:lang w:val="et-EE"/>
    </w:rPr>
  </w:style>
  <w:style w:type="character" w:customStyle="1" w:styleId="Normal6Char">
    <w:name w:val="Normal6 Char"/>
    <w:basedOn w:val="DefaultParagraphFont"/>
    <w:link w:val="Normal6"/>
    <w:locked/>
    <w:rsid w:val="000A130F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0A130F"/>
    <w:pPr>
      <w:spacing w:after="120"/>
    </w:pPr>
  </w:style>
  <w:style w:type="paragraph" w:customStyle="1" w:styleId="ColumnHeading">
    <w:name w:val="ColumnHeading"/>
    <w:basedOn w:val="Normal"/>
    <w:rsid w:val="000A130F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0A130F"/>
    <w:pPr>
      <w:spacing w:after="240"/>
    </w:pPr>
  </w:style>
  <w:style w:type="paragraph" w:customStyle="1" w:styleId="PageHeadingNotTOC">
    <w:name w:val="PageHeadingNotTOC"/>
    <w:basedOn w:val="Normal"/>
    <w:rsid w:val="000A13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A130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0A13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0A130F"/>
    <w:pPr>
      <w:spacing w:after="480"/>
    </w:pPr>
  </w:style>
  <w:style w:type="paragraph" w:customStyle="1" w:styleId="NormalBoldCenter">
    <w:name w:val="NormalBoldCenter"/>
    <w:basedOn w:val="Normal"/>
    <w:rsid w:val="000A130F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0A13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A13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A13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A130F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0A130F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A130F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0A130F"/>
    <w:pPr>
      <w:keepNext/>
      <w:spacing w:before="240" w:after="240"/>
      <w:jc w:val="center"/>
    </w:pPr>
    <w:rPr>
      <w:i/>
      <w:noProof/>
    </w:rPr>
  </w:style>
  <w:style w:type="paragraph" w:styleId="Footer">
    <w:name w:val="footer"/>
    <w:basedOn w:val="Normal"/>
    <w:link w:val="FooterChar"/>
    <w:rsid w:val="000A13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A130F"/>
    <w:rPr>
      <w:sz w:val="24"/>
      <w:lang w:val="et-EE"/>
    </w:rPr>
  </w:style>
  <w:style w:type="character" w:styleId="Hyperlink">
    <w:name w:val="Hyperlink"/>
    <w:basedOn w:val="DefaultParagraphFont"/>
    <w:rsid w:val="00980BEF"/>
    <w:rPr>
      <w:color w:val="0563C1" w:themeColor="hyperlink"/>
      <w:u w:val="single"/>
    </w:rPr>
  </w:style>
  <w:style w:type="paragraph" w:customStyle="1" w:styleId="Statut">
    <w:name w:val="Statut"/>
    <w:basedOn w:val="Normal"/>
    <w:next w:val="Normal"/>
    <w:rsid w:val="00980BEF"/>
    <w:pPr>
      <w:widowControl/>
      <w:spacing w:before="360"/>
      <w:jc w:val="center"/>
    </w:pPr>
    <w:rPr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EA700-9CA3-4B7A-9224-B2848078A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2025-03-17T15:28:00Z</dcterms:created>
  <dcterms:modified xsi:type="dcterms:W3CDTF">2025-03-17T15:28:00Z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