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B5AE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B5AE1" w:rsidRDefault="00AD2EAD" w:rsidP="0010095E">
            <w:pPr>
              <w:pStyle w:val="EPName"/>
            </w:pPr>
            <w:r w:rsidRPr="001B5AE1">
              <w:t>Parlament Europejski</w:t>
            </w:r>
          </w:p>
          <w:p w:rsidR="00751A4A" w:rsidRPr="001B5AE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82EDC">
              <w:t>2019</w:t>
            </w:r>
            <w:r w:rsidRPr="001B5AE1">
              <w:t>-</w:t>
            </w:r>
            <w:r w:rsidRPr="00782ED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B5AE1" w:rsidRDefault="00187494" w:rsidP="0010095E">
            <w:pPr>
              <w:pStyle w:val="EPLogo"/>
            </w:pPr>
            <w:r w:rsidRPr="001B5AE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B5AE1" w:rsidRDefault="00D058B8" w:rsidP="004C5D52">
      <w:pPr>
        <w:pStyle w:val="LineTop"/>
      </w:pPr>
    </w:p>
    <w:p w:rsidR="00680577" w:rsidRPr="001B5AE1" w:rsidRDefault="00AD2EAD" w:rsidP="00680577">
      <w:pPr>
        <w:pStyle w:val="EPBodyTA1"/>
      </w:pPr>
      <w:r w:rsidRPr="001B5AE1">
        <w:t>TEKSTY PRZYJĘTE</w:t>
      </w:r>
    </w:p>
    <w:p w:rsidR="00D058B8" w:rsidRPr="001B5AE1" w:rsidRDefault="00D058B8" w:rsidP="00D058B8">
      <w:pPr>
        <w:pStyle w:val="LineBottom"/>
      </w:pPr>
    </w:p>
    <w:p w:rsidR="00AD2EAD" w:rsidRPr="001B5AE1" w:rsidRDefault="00AD2EAD" w:rsidP="00AD2EAD">
      <w:pPr>
        <w:pStyle w:val="ATHeading1"/>
      </w:pPr>
      <w:bookmarkStart w:id="0" w:name="TANumber"/>
      <w:r w:rsidRPr="001B5AE1">
        <w:t>P</w:t>
      </w:r>
      <w:r w:rsidRPr="00782EDC">
        <w:t>9</w:t>
      </w:r>
      <w:r w:rsidRPr="001B5AE1">
        <w:t>_TA(</w:t>
      </w:r>
      <w:r w:rsidRPr="00782EDC">
        <w:t>2024</w:t>
      </w:r>
      <w:r w:rsidRPr="001B5AE1">
        <w:t>)</w:t>
      </w:r>
      <w:r w:rsidRPr="00782EDC">
        <w:t>0</w:t>
      </w:r>
      <w:bookmarkEnd w:id="0"/>
      <w:r w:rsidR="00D9102A" w:rsidRPr="00782EDC">
        <w:t>339</w:t>
      </w:r>
    </w:p>
    <w:p w:rsidR="00AD2EAD" w:rsidRPr="001B5AE1" w:rsidRDefault="00C76823" w:rsidP="00C76823">
      <w:pPr>
        <w:pStyle w:val="ATHeading2"/>
      </w:pPr>
      <w:r w:rsidRPr="00C76823">
        <w:t>Europejska karta osoby z niepełnosprawnością i europejska karta parkingowa dla osób z</w:t>
      </w:r>
      <w:r>
        <w:t xml:space="preserve"> </w:t>
      </w:r>
      <w:r w:rsidRPr="00C76823">
        <w:t>niepełnosprawnościami</w:t>
      </w:r>
    </w:p>
    <w:p w:rsidR="00AD2EAD" w:rsidRPr="001B5AE1" w:rsidRDefault="00AD2EAD" w:rsidP="00AD2EAD">
      <w:pPr>
        <w:rPr>
          <w:i/>
          <w:vanish/>
        </w:rPr>
      </w:pPr>
      <w:r w:rsidRPr="001B5AE1">
        <w:rPr>
          <w:i/>
        </w:rPr>
        <w:fldChar w:fldCharType="begin"/>
      </w:r>
      <w:r w:rsidRPr="001B5AE1">
        <w:rPr>
          <w:i/>
        </w:rPr>
        <w:instrText xml:space="preserve"> TC"(</w:instrText>
      </w:r>
      <w:bookmarkStart w:id="1" w:name="DocNumber"/>
      <w:r w:rsidRPr="001B5AE1">
        <w:rPr>
          <w:i/>
        </w:rPr>
        <w:instrText>A</w:instrText>
      </w:r>
      <w:r w:rsidRPr="00782EDC">
        <w:rPr>
          <w:i/>
        </w:rPr>
        <w:instrText>9</w:instrText>
      </w:r>
      <w:r w:rsidRPr="001B5AE1">
        <w:rPr>
          <w:i/>
        </w:rPr>
        <w:instrText>-</w:instrText>
      </w:r>
      <w:r w:rsidRPr="00782EDC">
        <w:rPr>
          <w:i/>
        </w:rPr>
        <w:instrText>0003</w:instrText>
      </w:r>
      <w:r w:rsidRPr="001B5AE1">
        <w:rPr>
          <w:i/>
        </w:rPr>
        <w:instrText>/</w:instrText>
      </w:r>
      <w:r w:rsidRPr="00782EDC">
        <w:rPr>
          <w:i/>
        </w:rPr>
        <w:instrText>2024</w:instrText>
      </w:r>
      <w:bookmarkEnd w:id="1"/>
      <w:r w:rsidRPr="001B5AE1">
        <w:rPr>
          <w:i/>
        </w:rPr>
        <w:instrText xml:space="preserve"> - Sprawozdawca: Ďuriš Nicholsonová Lucia)"\l</w:instrText>
      </w:r>
      <w:r w:rsidRPr="00782EDC">
        <w:rPr>
          <w:i/>
        </w:rPr>
        <w:instrText>3</w:instrText>
      </w:r>
      <w:r w:rsidRPr="001B5AE1">
        <w:rPr>
          <w:i/>
        </w:rPr>
        <w:instrText xml:space="preserve"> \n&gt; \* MERGEFORMAT </w:instrText>
      </w:r>
      <w:r w:rsidRPr="001B5AE1">
        <w:rPr>
          <w:i/>
        </w:rPr>
        <w:fldChar w:fldCharType="end"/>
      </w:r>
    </w:p>
    <w:p w:rsidR="00AD2EAD" w:rsidRPr="001B5AE1" w:rsidRDefault="00AD2EAD" w:rsidP="00AD2EAD">
      <w:pPr>
        <w:rPr>
          <w:vanish/>
        </w:rPr>
      </w:pPr>
      <w:bookmarkStart w:id="2" w:name="Commission"/>
      <w:r w:rsidRPr="001B5AE1">
        <w:rPr>
          <w:vanish/>
        </w:rPr>
        <w:t>Komisja Zatrudnienia i Spraw Socjalnych</w:t>
      </w:r>
      <w:bookmarkEnd w:id="2"/>
    </w:p>
    <w:p w:rsidR="00AD2EAD" w:rsidRPr="001B5AE1" w:rsidRDefault="00AD2EAD" w:rsidP="00AD2EAD">
      <w:pPr>
        <w:rPr>
          <w:vanish/>
        </w:rPr>
      </w:pPr>
      <w:bookmarkStart w:id="3" w:name="PE"/>
      <w:r w:rsidRPr="001B5AE1">
        <w:rPr>
          <w:vanish/>
        </w:rPr>
        <w:t>PE</w:t>
      </w:r>
      <w:r w:rsidRPr="00782EDC">
        <w:rPr>
          <w:vanish/>
        </w:rPr>
        <w:t>754</w:t>
      </w:r>
      <w:r w:rsidRPr="001B5AE1">
        <w:rPr>
          <w:vanish/>
        </w:rPr>
        <w:t>.</w:t>
      </w:r>
      <w:r w:rsidRPr="00782EDC">
        <w:rPr>
          <w:vanish/>
        </w:rPr>
        <w:t>831</w:t>
      </w:r>
      <w:bookmarkEnd w:id="3"/>
    </w:p>
    <w:p w:rsidR="00AD2EAD" w:rsidRPr="001B5AE1" w:rsidRDefault="00AD2EAD" w:rsidP="00AD2EAD">
      <w:pPr>
        <w:pStyle w:val="ATHeading3"/>
      </w:pPr>
      <w:bookmarkStart w:id="4" w:name="Sujet"/>
      <w:r w:rsidRPr="001B5AE1">
        <w:t xml:space="preserve">Rezolucja ustawodawcza Parlamentu Europejskiego z dnia </w:t>
      </w:r>
      <w:r w:rsidR="00864463" w:rsidRPr="00782EDC">
        <w:t>24</w:t>
      </w:r>
      <w:r w:rsidR="00C76823">
        <w:t xml:space="preserve"> kwietnia</w:t>
      </w:r>
      <w:r w:rsidRPr="001B5AE1">
        <w:t xml:space="preserve"> </w:t>
      </w:r>
      <w:r w:rsidRPr="00782EDC">
        <w:t>2024</w:t>
      </w:r>
      <w:r w:rsidRPr="001B5AE1">
        <w:t xml:space="preserve"> r. w sprawie wniosku dotyczącego dyrektywy Parlamentu Europejskiego i Rady ustanawiającej europejską kartę osoby z niepełnosprawnością i europejską kartę parkingową dla osób z niepełnosprawnościami</w:t>
      </w:r>
      <w:bookmarkEnd w:id="4"/>
      <w:r w:rsidRPr="001B5AE1">
        <w:t xml:space="preserve"> </w:t>
      </w:r>
      <w:bookmarkStart w:id="5" w:name="References"/>
      <w:r w:rsidRPr="001B5AE1">
        <w:t>(COM(</w:t>
      </w:r>
      <w:r w:rsidRPr="00782EDC">
        <w:t>2023</w:t>
      </w:r>
      <w:r w:rsidRPr="001B5AE1">
        <w:t>)</w:t>
      </w:r>
      <w:r w:rsidRPr="00782EDC">
        <w:t>0512</w:t>
      </w:r>
      <w:r w:rsidRPr="001B5AE1">
        <w:t xml:space="preserve"> – C</w:t>
      </w:r>
      <w:r w:rsidRPr="00782EDC">
        <w:t>9</w:t>
      </w:r>
      <w:r w:rsidRPr="001B5AE1">
        <w:t>-</w:t>
      </w:r>
      <w:r w:rsidRPr="00782EDC">
        <w:t>0328</w:t>
      </w:r>
      <w:r w:rsidRPr="001B5AE1">
        <w:t>/</w:t>
      </w:r>
      <w:r w:rsidRPr="00782EDC">
        <w:t>2023</w:t>
      </w:r>
      <w:r w:rsidRPr="001B5AE1">
        <w:t xml:space="preserve"> – </w:t>
      </w:r>
      <w:r w:rsidRPr="00782EDC">
        <w:t>2023</w:t>
      </w:r>
      <w:r w:rsidRPr="001B5AE1">
        <w:t>/</w:t>
      </w:r>
      <w:r w:rsidRPr="00782EDC">
        <w:t>0311</w:t>
      </w:r>
      <w:r w:rsidRPr="001B5AE1">
        <w:t>(COD))</w:t>
      </w:r>
      <w:bookmarkEnd w:id="5"/>
    </w:p>
    <w:p w:rsidR="00AD2EAD" w:rsidRPr="001B5AE1" w:rsidRDefault="00AD2EAD" w:rsidP="00AD2EAD"/>
    <w:p w:rsidR="0082703B" w:rsidRPr="001B5AE1" w:rsidRDefault="0082703B" w:rsidP="0082703B">
      <w:pPr>
        <w:pStyle w:val="NormalBold"/>
      </w:pPr>
      <w:bookmarkStart w:id="6" w:name="TextBodyBegin"/>
      <w:bookmarkEnd w:id="6"/>
      <w:r w:rsidRPr="001B5AE1">
        <w:t>(Zwykła procedura ustawodawcza: pierwsze czytanie)</w:t>
      </w:r>
    </w:p>
    <w:p w:rsidR="0082703B" w:rsidRPr="001B5AE1" w:rsidRDefault="0082703B" w:rsidP="0082703B">
      <w:pPr>
        <w:pStyle w:val="NormalHanging12a"/>
        <w:rPr>
          <w:i/>
        </w:rPr>
      </w:pPr>
    </w:p>
    <w:p w:rsidR="0082703B" w:rsidRPr="001B5AE1" w:rsidRDefault="0082703B" w:rsidP="0082703B">
      <w:pPr>
        <w:pStyle w:val="NormalHanging12a"/>
        <w:rPr>
          <w:i/>
        </w:rPr>
      </w:pPr>
      <w:r w:rsidRPr="001B5AE1">
        <w:rPr>
          <w:i/>
        </w:rPr>
        <w:t>Parlament Europejski,</w:t>
      </w:r>
    </w:p>
    <w:p w:rsidR="0082703B" w:rsidRPr="001B5AE1" w:rsidRDefault="0082703B" w:rsidP="0082703B">
      <w:pPr>
        <w:pStyle w:val="NormalHanging12a"/>
      </w:pPr>
      <w:r w:rsidRPr="001B5AE1">
        <w:rPr>
          <w:i/>
        </w:rPr>
        <w:t>–</w:t>
      </w:r>
      <w:r w:rsidRPr="001B5AE1">
        <w:rPr>
          <w:i/>
        </w:rPr>
        <w:tab/>
      </w:r>
      <w:r w:rsidRPr="001B5AE1">
        <w:t>uwzględniając wniosek Komisji przedstawiony Parlamentowi Europejskiemu i Radzie (COM(</w:t>
      </w:r>
      <w:r w:rsidRPr="00782EDC">
        <w:t>2023</w:t>
      </w:r>
      <w:r w:rsidRPr="001B5AE1">
        <w:t>)</w:t>
      </w:r>
      <w:r w:rsidRPr="00782EDC">
        <w:t>0512</w:t>
      </w:r>
      <w:r w:rsidRPr="001B5AE1">
        <w:t>),</w:t>
      </w:r>
    </w:p>
    <w:p w:rsidR="0082703B" w:rsidRPr="001B5AE1" w:rsidRDefault="0082703B" w:rsidP="0082703B">
      <w:pPr>
        <w:pStyle w:val="NormalHanging12a"/>
      </w:pPr>
      <w:r w:rsidRPr="001B5AE1">
        <w:t>–</w:t>
      </w:r>
      <w:r w:rsidRPr="001B5AE1">
        <w:tab/>
        <w:t xml:space="preserve">uwzględniając art. </w:t>
      </w:r>
      <w:r w:rsidRPr="00782EDC">
        <w:t>294</w:t>
      </w:r>
      <w:r w:rsidRPr="001B5AE1">
        <w:t xml:space="preserve"> ust. </w:t>
      </w:r>
      <w:r w:rsidRPr="00782EDC">
        <w:t>2</w:t>
      </w:r>
      <w:r w:rsidRPr="001B5AE1">
        <w:t xml:space="preserve">, art. </w:t>
      </w:r>
      <w:r w:rsidRPr="00782EDC">
        <w:t>53</w:t>
      </w:r>
      <w:r w:rsidRPr="001B5AE1">
        <w:t xml:space="preserve"> ust.</w:t>
      </w:r>
      <w:r w:rsidRPr="00782EDC">
        <w:t>1</w:t>
      </w:r>
      <w:r w:rsidRPr="001B5AE1">
        <w:t xml:space="preserve">, art. </w:t>
      </w:r>
      <w:r w:rsidRPr="00782EDC">
        <w:t>62</w:t>
      </w:r>
      <w:r w:rsidRPr="001B5AE1">
        <w:t xml:space="preserve"> i </w:t>
      </w:r>
      <w:r w:rsidRPr="00782EDC">
        <w:t>91</w:t>
      </w:r>
      <w:r w:rsidRPr="001B5AE1">
        <w:t xml:space="preserve"> oraz art. </w:t>
      </w:r>
      <w:r w:rsidRPr="00782EDC">
        <w:t>21</w:t>
      </w:r>
      <w:r w:rsidRPr="001B5AE1">
        <w:t xml:space="preserve"> ust. </w:t>
      </w:r>
      <w:r w:rsidRPr="00782EDC">
        <w:t>2</w:t>
      </w:r>
      <w:r w:rsidRPr="001B5AE1">
        <w:t xml:space="preserve"> Traktatu o funkcjonowaniu Unii Europejskiej, zgodnie z którymi wniosek został przedstawiony Parlamentowi przez Komisję (C</w:t>
      </w:r>
      <w:r w:rsidRPr="00782EDC">
        <w:t>9</w:t>
      </w:r>
      <w:r w:rsidRPr="001B5AE1">
        <w:t>-</w:t>
      </w:r>
      <w:r w:rsidRPr="00782EDC">
        <w:t>0328</w:t>
      </w:r>
      <w:r w:rsidRPr="001B5AE1">
        <w:t>/</w:t>
      </w:r>
      <w:r w:rsidRPr="00782EDC">
        <w:t>2023</w:t>
      </w:r>
      <w:r w:rsidRPr="001B5AE1">
        <w:t>),</w:t>
      </w:r>
    </w:p>
    <w:p w:rsidR="0082703B" w:rsidRPr="001B5AE1" w:rsidRDefault="0082703B" w:rsidP="0082703B">
      <w:pPr>
        <w:pStyle w:val="NormalHanging12a"/>
      </w:pPr>
      <w:r w:rsidRPr="001B5AE1">
        <w:t>–</w:t>
      </w:r>
      <w:r w:rsidRPr="001B5AE1">
        <w:tab/>
        <w:t xml:space="preserve">uwzględniając art. </w:t>
      </w:r>
      <w:r w:rsidRPr="00782EDC">
        <w:t>294</w:t>
      </w:r>
      <w:r w:rsidRPr="001B5AE1">
        <w:t xml:space="preserve"> ust. </w:t>
      </w:r>
      <w:r w:rsidRPr="00782EDC">
        <w:t>3</w:t>
      </w:r>
      <w:r w:rsidRPr="001B5AE1">
        <w:t xml:space="preserve"> Traktatu o funkcjonowaniu Unii Europejskiej,</w:t>
      </w:r>
    </w:p>
    <w:p w:rsidR="0082703B" w:rsidRPr="001B5AE1" w:rsidRDefault="0082703B" w:rsidP="0082703B">
      <w:pPr>
        <w:pStyle w:val="NormalHanging12a"/>
      </w:pPr>
      <w:r w:rsidRPr="001B5AE1">
        <w:t>–</w:t>
      </w:r>
      <w:r w:rsidRPr="001B5AE1">
        <w:tab/>
        <w:t>uwzględniając opinię Europejskiego Komitetu Ekon</w:t>
      </w:r>
      <w:r w:rsidR="00864463">
        <w:t xml:space="preserve">omiczno-Społecznego z dnia  </w:t>
      </w:r>
      <w:r w:rsidR="00864463" w:rsidRPr="00782EDC">
        <w:t>14</w:t>
      </w:r>
      <w:r w:rsidR="00864463">
        <w:t xml:space="preserve"> grudnia </w:t>
      </w:r>
      <w:r w:rsidRPr="00782EDC">
        <w:t>2023</w:t>
      </w:r>
      <w:r w:rsidRPr="001B5AE1">
        <w:t xml:space="preserve"> r.</w:t>
      </w:r>
      <w:r w:rsidRPr="001B5AE1">
        <w:rPr>
          <w:rStyle w:val="FootnoteReference"/>
        </w:rPr>
        <w:footnoteReference w:id="1"/>
      </w:r>
      <w:r w:rsidRPr="001B5AE1">
        <w:t>,</w:t>
      </w:r>
    </w:p>
    <w:p w:rsidR="0082703B" w:rsidRDefault="0082703B" w:rsidP="0082703B">
      <w:pPr>
        <w:pStyle w:val="NormalHanging12a"/>
      </w:pPr>
      <w:r w:rsidRPr="001B5AE1">
        <w:t xml:space="preserve">  –</w:t>
      </w:r>
      <w:r w:rsidRPr="001B5AE1">
        <w:tab/>
        <w:t>uwzględniając opinię</w:t>
      </w:r>
      <w:r w:rsidR="00864463">
        <w:t xml:space="preserve"> Komitetu Regionów z dnia </w:t>
      </w:r>
      <w:r w:rsidR="00864463" w:rsidRPr="00782EDC">
        <w:t>31</w:t>
      </w:r>
      <w:r w:rsidR="00864463">
        <w:t xml:space="preserve"> stycznia </w:t>
      </w:r>
      <w:r w:rsidRPr="00782EDC">
        <w:t>202</w:t>
      </w:r>
      <w:r w:rsidR="00864463" w:rsidRPr="00782EDC">
        <w:t>4</w:t>
      </w:r>
      <w:r w:rsidRPr="001B5AE1">
        <w:t xml:space="preserve"> r.</w:t>
      </w:r>
      <w:r w:rsidRPr="001B5AE1">
        <w:rPr>
          <w:rStyle w:val="FootnoteReference"/>
        </w:rPr>
        <w:footnoteReference w:id="2"/>
      </w:r>
      <w:r w:rsidRPr="001B5AE1">
        <w:t>,</w:t>
      </w:r>
    </w:p>
    <w:p w:rsidR="00864463" w:rsidRPr="001B5AE1" w:rsidRDefault="00864463" w:rsidP="0082703B">
      <w:pPr>
        <w:pStyle w:val="NormalHanging12a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na podstawie art. </w:t>
      </w:r>
      <w:r w:rsidRPr="00782EDC">
        <w:t>74</w:t>
      </w:r>
      <w:r w:rsidRPr="0090212C">
        <w:t xml:space="preserve"> ust. </w:t>
      </w:r>
      <w:r w:rsidRPr="00782EDC">
        <w:t>4</w:t>
      </w:r>
      <w:r w:rsidRPr="0090212C">
        <w:t xml:space="preserve"> Regulaminu oraz </w:t>
      </w:r>
      <w:r>
        <w:t xml:space="preserve">przekazane pismem z dnia </w:t>
      </w:r>
      <w:r w:rsidRPr="00782EDC">
        <w:t>16</w:t>
      </w:r>
      <w:r>
        <w:t xml:space="preserve"> lutego </w:t>
      </w:r>
      <w:r w:rsidRPr="00782EDC">
        <w:t>2024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782EDC">
        <w:t>294</w:t>
      </w:r>
      <w:r w:rsidRPr="0090212C">
        <w:t xml:space="preserve"> ust. </w:t>
      </w:r>
      <w:r w:rsidRPr="00782EDC">
        <w:t>4</w:t>
      </w:r>
      <w:r w:rsidRPr="0090212C">
        <w:t xml:space="preserve"> Traktatu o funkcjonowaniu Unii Europejskiej,</w:t>
      </w:r>
    </w:p>
    <w:p w:rsidR="0082703B" w:rsidRPr="001B5AE1" w:rsidRDefault="0082703B" w:rsidP="0082703B">
      <w:pPr>
        <w:pStyle w:val="NormalHanging12a"/>
      </w:pPr>
      <w:r w:rsidRPr="001B5AE1">
        <w:lastRenderedPageBreak/>
        <w:t>–</w:t>
      </w:r>
      <w:r w:rsidRPr="001B5AE1">
        <w:tab/>
        <w:t xml:space="preserve">uwzględniając art. </w:t>
      </w:r>
      <w:r w:rsidRPr="00782EDC">
        <w:t>59</w:t>
      </w:r>
      <w:r w:rsidRPr="001B5AE1">
        <w:t xml:space="preserve"> Regulaminu,</w:t>
      </w:r>
    </w:p>
    <w:p w:rsidR="0082703B" w:rsidRPr="001B5AE1" w:rsidRDefault="0082703B" w:rsidP="0082703B">
      <w:pPr>
        <w:pStyle w:val="NormalHanging12a"/>
      </w:pPr>
      <w:r w:rsidRPr="001B5AE1">
        <w:t>–</w:t>
      </w:r>
      <w:r w:rsidRPr="001B5AE1">
        <w:tab/>
        <w:t>uwzględniając opinie przedstawione przez Komisję Transportu i Turystyki oraz Komisję Praw Kobiet i Równouprawnienia,</w:t>
      </w:r>
    </w:p>
    <w:p w:rsidR="0082703B" w:rsidRPr="001B5AE1" w:rsidRDefault="0082703B" w:rsidP="0082703B">
      <w:pPr>
        <w:pStyle w:val="NormalHanging12a"/>
      </w:pPr>
      <w:r w:rsidRPr="001B5AE1">
        <w:t>–</w:t>
      </w:r>
      <w:r w:rsidRPr="001B5AE1">
        <w:tab/>
        <w:t>uwzględniając pisma Komisji Rynku Wewnętrznego i Ochrony Konsumentów oraz Komisji Petycji,</w:t>
      </w:r>
    </w:p>
    <w:p w:rsidR="0082703B" w:rsidRPr="001B5AE1" w:rsidRDefault="0082703B" w:rsidP="0082703B">
      <w:pPr>
        <w:pStyle w:val="NormalHanging12a"/>
      </w:pPr>
      <w:r w:rsidRPr="001B5AE1">
        <w:t>–</w:t>
      </w:r>
      <w:r w:rsidRPr="001B5AE1">
        <w:tab/>
        <w:t>uwzględniając sprawozdanie Komisji Zatrudnienia i Spraw Socjalnych (A</w:t>
      </w:r>
      <w:r w:rsidRPr="00782EDC">
        <w:t>9</w:t>
      </w:r>
      <w:r w:rsidRPr="001B5AE1">
        <w:t>-</w:t>
      </w:r>
      <w:r w:rsidRPr="00782EDC">
        <w:t>0003</w:t>
      </w:r>
      <w:r w:rsidRPr="001B5AE1">
        <w:t>/</w:t>
      </w:r>
      <w:r w:rsidRPr="00782EDC">
        <w:t>2024</w:t>
      </w:r>
      <w:r w:rsidRPr="001B5AE1">
        <w:t>),</w:t>
      </w:r>
    </w:p>
    <w:p w:rsidR="0082703B" w:rsidRPr="001B5AE1" w:rsidRDefault="0082703B" w:rsidP="0082703B">
      <w:pPr>
        <w:pStyle w:val="NormalHanging12a"/>
      </w:pPr>
      <w:r w:rsidRPr="00782EDC">
        <w:t>1</w:t>
      </w:r>
      <w:r w:rsidRPr="001B5AE1">
        <w:t>.</w:t>
      </w:r>
      <w:r w:rsidRPr="001B5AE1">
        <w:tab/>
        <w:t>przyjmuje poniższe stanowisko w pierwszym czytaniu;</w:t>
      </w:r>
    </w:p>
    <w:p w:rsidR="0082703B" w:rsidRPr="001B5AE1" w:rsidRDefault="0082703B" w:rsidP="0082703B">
      <w:pPr>
        <w:pStyle w:val="NormalHanging12a"/>
      </w:pPr>
      <w:r w:rsidRPr="00782EDC">
        <w:t>2</w:t>
      </w:r>
      <w:r w:rsidRPr="001B5AE1">
        <w:t>.</w:t>
      </w:r>
      <w:r w:rsidRPr="001B5AE1">
        <w:tab/>
        <w:t>zwraca się do Komisji o ponowne przekazanie mu sprawy, jeśli zastąpi ona pierwotny wniosek, wprowadzi w nim istotne zmiany lub planuje ich wprowadzenie;</w:t>
      </w:r>
    </w:p>
    <w:p w:rsidR="0082703B" w:rsidRPr="001B5AE1" w:rsidRDefault="00864463" w:rsidP="0082703B">
      <w:pPr>
        <w:pStyle w:val="NormalHanging12a"/>
      </w:pPr>
      <w:r w:rsidRPr="00782EDC">
        <w:t>3</w:t>
      </w:r>
      <w:r>
        <w:t>.</w:t>
      </w:r>
      <w:r>
        <w:tab/>
        <w:t>zobowiązuje swoją przewodniczącą</w:t>
      </w:r>
      <w:r w:rsidR="0082703B" w:rsidRPr="001B5AE1">
        <w:t xml:space="preserve"> do przekazania stanowiska Parlamentu Radzie i Komisji oraz parlamentom narodowym.</w:t>
      </w:r>
    </w:p>
    <w:p w:rsidR="00C76823" w:rsidRDefault="00C76823" w:rsidP="0082703B">
      <w:pPr>
        <w:sectPr w:rsidR="00C76823" w:rsidSect="001B5AE1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E5A6B" w:rsidRDefault="00864463" w:rsidP="008E5A6B">
      <w:pPr>
        <w:spacing w:after="240"/>
        <w:rPr>
          <w:b/>
        </w:rPr>
      </w:pPr>
      <w:bookmarkStart w:id="7" w:name="TextBodyEnd"/>
      <w:bookmarkEnd w:id="7"/>
      <w:r>
        <w:rPr>
          <w:b/>
        </w:rPr>
        <w:t>P</w:t>
      </w:r>
      <w:r w:rsidRPr="00782EDC">
        <w:rPr>
          <w:b/>
        </w:rPr>
        <w:t>9</w:t>
      </w:r>
      <w:r>
        <w:rPr>
          <w:b/>
        </w:rPr>
        <w:t>_TC</w:t>
      </w:r>
      <w:r w:rsidRPr="00782EDC">
        <w:rPr>
          <w:b/>
        </w:rPr>
        <w:t>1</w:t>
      </w:r>
      <w:r>
        <w:rPr>
          <w:b/>
        </w:rPr>
        <w:t>-COD(</w:t>
      </w:r>
      <w:r w:rsidRPr="00782EDC">
        <w:rPr>
          <w:b/>
        </w:rPr>
        <w:t>2023</w:t>
      </w:r>
      <w:r>
        <w:rPr>
          <w:b/>
        </w:rPr>
        <w:t>)</w:t>
      </w:r>
      <w:r w:rsidRPr="00782EDC">
        <w:rPr>
          <w:b/>
        </w:rPr>
        <w:t>0311</w:t>
      </w:r>
    </w:p>
    <w:p w:rsidR="008E5A6B" w:rsidRPr="00AB08E0" w:rsidRDefault="00864463" w:rsidP="008E5A6B">
      <w:pPr>
        <w:spacing w:after="240"/>
        <w:rPr>
          <w:rFonts w:eastAsia="Calibri"/>
          <w:b/>
          <w:szCs w:val="22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782EDC">
        <w:rPr>
          <w:b/>
        </w:rPr>
        <w:t>24</w:t>
      </w:r>
      <w:r>
        <w:rPr>
          <w:b/>
        </w:rPr>
        <w:t xml:space="preserve"> kwietnia </w:t>
      </w:r>
      <w:r w:rsidRPr="00782EDC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w celu przyjęcia dyrektywy Parlamentu Europejskiego i Rady </w:t>
      </w:r>
      <w:r>
        <w:rPr>
          <w:b/>
        </w:rPr>
        <w:t xml:space="preserve">(UE) </w:t>
      </w:r>
      <w:r w:rsidR="00782EDC" w:rsidRPr="00782EDC">
        <w:rPr>
          <w:b/>
        </w:rPr>
        <w:t>2024</w:t>
      </w:r>
      <w:r>
        <w:rPr>
          <w:b/>
        </w:rPr>
        <w:t xml:space="preserve">/... </w:t>
      </w:r>
      <w:r w:rsidR="008E5A6B" w:rsidRPr="00AB08E0">
        <w:rPr>
          <w:rFonts w:eastAsia="Calibri"/>
          <w:b/>
          <w:szCs w:val="22"/>
          <w:lang w:eastAsia="en-US"/>
        </w:rPr>
        <w:t>w sprawie ustanowienia europejskiej karty osoby z niepełnosprawnością i europejskiej karty parkingowej dla osób z niepełnosprawnościami</w:t>
      </w:r>
    </w:p>
    <w:p w:rsidR="00765779" w:rsidRPr="0068532A" w:rsidRDefault="00765779" w:rsidP="00765779">
      <w:pPr>
        <w:widowControl/>
        <w:spacing w:after="240"/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 xml:space="preserve">, </w:t>
      </w:r>
      <w:r w:rsidRPr="00B149BB">
        <w:rPr>
          <w:i/>
        </w:rPr>
        <w:t xml:space="preserve">decyzji </w:t>
      </w:r>
      <w:r>
        <w:rPr>
          <w:i/>
        </w:rPr>
        <w:t>(UE) 2024/</w:t>
      </w:r>
      <w:r>
        <w:rPr>
          <w:i/>
        </w:rPr>
        <w:t>2841</w:t>
      </w:r>
      <w:r>
        <w:rPr>
          <w:i/>
        </w:rPr>
        <w:t>.</w:t>
      </w:r>
      <w:r w:rsidRPr="0044243D">
        <w:rPr>
          <w:i/>
        </w:rPr>
        <w:t>)</w:t>
      </w:r>
    </w:p>
    <w:p w:rsidR="00E365E1" w:rsidRPr="00765779" w:rsidRDefault="00E365E1" w:rsidP="00765779">
      <w:pPr>
        <w:widowControl/>
        <w:spacing w:before="120" w:after="120" w:line="360" w:lineRule="auto"/>
        <w:jc w:val="center"/>
      </w:pPr>
      <w:bookmarkStart w:id="8" w:name="_GoBack"/>
      <w:bookmarkEnd w:id="8"/>
    </w:p>
    <w:sectPr w:rsidR="00E365E1" w:rsidRPr="00765779" w:rsidSect="008644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EAD" w:rsidRPr="001B5AE1" w:rsidRDefault="00AD2EAD">
      <w:r w:rsidRPr="001B5AE1">
        <w:separator/>
      </w:r>
    </w:p>
  </w:endnote>
  <w:endnote w:type="continuationSeparator" w:id="0">
    <w:p w:rsidR="00AD2EAD" w:rsidRPr="001B5AE1" w:rsidRDefault="00AD2EAD">
      <w:r w:rsidRPr="001B5A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AD3" w:rsidRDefault="007657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ABC" w:rsidRPr="00864463" w:rsidRDefault="00765779" w:rsidP="008644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AD3" w:rsidRDefault="007657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EAD" w:rsidRPr="001B5AE1" w:rsidRDefault="00AD2EAD">
      <w:r w:rsidRPr="001B5AE1">
        <w:separator/>
      </w:r>
    </w:p>
  </w:footnote>
  <w:footnote w:type="continuationSeparator" w:id="0">
    <w:p w:rsidR="00AD2EAD" w:rsidRPr="001B5AE1" w:rsidRDefault="00AD2EAD">
      <w:r w:rsidRPr="001B5AE1">
        <w:continuationSeparator/>
      </w:r>
    </w:p>
  </w:footnote>
  <w:footnote w:id="1">
    <w:p w:rsidR="0082703B" w:rsidRPr="00864463" w:rsidRDefault="0082703B" w:rsidP="001B5AE1">
      <w:pPr>
        <w:pStyle w:val="FootnoteText"/>
        <w:ind w:left="567" w:hanging="567"/>
        <w:rPr>
          <w:sz w:val="24"/>
          <w:lang w:val="fi-FI"/>
        </w:rPr>
      </w:pPr>
      <w:r w:rsidRPr="001B5AE1">
        <w:rPr>
          <w:rStyle w:val="FootnoteReference"/>
          <w:sz w:val="24"/>
          <w:lang w:val="pl-PL"/>
        </w:rPr>
        <w:footnoteRef/>
      </w:r>
      <w:r w:rsidR="001B5AE1" w:rsidRPr="00864463">
        <w:rPr>
          <w:sz w:val="24"/>
          <w:lang w:val="fi-FI"/>
        </w:rPr>
        <w:t xml:space="preserve"> </w:t>
      </w:r>
      <w:r w:rsidR="001B5AE1" w:rsidRPr="00864463">
        <w:rPr>
          <w:sz w:val="24"/>
          <w:lang w:val="fi-FI"/>
        </w:rPr>
        <w:tab/>
      </w:r>
      <w:r w:rsidR="00864463">
        <w:rPr>
          <w:sz w:val="24"/>
          <w:lang w:val="fi-FI"/>
        </w:rPr>
        <w:t>Dz.U.</w:t>
      </w:r>
      <w:r w:rsidR="00864463" w:rsidRPr="00864463">
        <w:rPr>
          <w:sz w:val="24"/>
          <w:lang w:val="fi-FI"/>
        </w:rPr>
        <w:t xml:space="preserve"> C, C/</w:t>
      </w:r>
      <w:r w:rsidR="00864463" w:rsidRPr="00782EDC">
        <w:rPr>
          <w:sz w:val="24"/>
          <w:lang w:val="fi-FI"/>
        </w:rPr>
        <w:t>2024</w:t>
      </w:r>
      <w:r w:rsidR="00864463" w:rsidRPr="00864463">
        <w:rPr>
          <w:sz w:val="24"/>
          <w:lang w:val="fi-FI"/>
        </w:rPr>
        <w:t>/</w:t>
      </w:r>
      <w:r w:rsidR="00864463" w:rsidRPr="00782EDC">
        <w:rPr>
          <w:sz w:val="24"/>
          <w:lang w:val="fi-FI"/>
        </w:rPr>
        <w:t>1595</w:t>
      </w:r>
      <w:r w:rsidR="00864463" w:rsidRPr="00864463">
        <w:rPr>
          <w:sz w:val="24"/>
          <w:lang w:val="fi-FI"/>
        </w:rPr>
        <w:t xml:space="preserve">, </w:t>
      </w:r>
      <w:r w:rsidR="00864463" w:rsidRPr="00782EDC">
        <w:rPr>
          <w:sz w:val="24"/>
          <w:lang w:val="fi-FI"/>
        </w:rPr>
        <w:t>5</w:t>
      </w:r>
      <w:r w:rsidR="00864463" w:rsidRPr="00864463">
        <w:rPr>
          <w:sz w:val="24"/>
          <w:lang w:val="fi-FI"/>
        </w:rPr>
        <w:t>.</w:t>
      </w:r>
      <w:r w:rsidR="00864463" w:rsidRPr="00782EDC">
        <w:rPr>
          <w:sz w:val="24"/>
          <w:lang w:val="fi-FI"/>
        </w:rPr>
        <w:t>3</w:t>
      </w:r>
      <w:r w:rsidR="00864463" w:rsidRPr="00864463">
        <w:rPr>
          <w:sz w:val="24"/>
          <w:lang w:val="fi-FI"/>
        </w:rPr>
        <w:t>.</w:t>
      </w:r>
      <w:r w:rsidR="00864463" w:rsidRPr="00782EDC">
        <w:rPr>
          <w:sz w:val="24"/>
          <w:lang w:val="fi-FI"/>
        </w:rPr>
        <w:t>2024</w:t>
      </w:r>
      <w:r w:rsidR="00864463" w:rsidRPr="00864463">
        <w:rPr>
          <w:sz w:val="24"/>
          <w:lang w:val="fi-FI"/>
        </w:rPr>
        <w:t>, ELI: http://data.europa.eu/eli/C/</w:t>
      </w:r>
      <w:r w:rsidR="00864463" w:rsidRPr="00782EDC">
        <w:rPr>
          <w:sz w:val="24"/>
          <w:lang w:val="fi-FI"/>
        </w:rPr>
        <w:t>2024</w:t>
      </w:r>
      <w:r w:rsidR="00864463" w:rsidRPr="00864463">
        <w:rPr>
          <w:sz w:val="24"/>
          <w:lang w:val="fi-FI"/>
        </w:rPr>
        <w:t>/</w:t>
      </w:r>
      <w:r w:rsidR="00864463" w:rsidRPr="00782EDC">
        <w:rPr>
          <w:sz w:val="24"/>
          <w:lang w:val="fi-FI"/>
        </w:rPr>
        <w:t>1595</w:t>
      </w:r>
      <w:r w:rsidR="00864463" w:rsidRPr="00864463">
        <w:rPr>
          <w:sz w:val="24"/>
          <w:lang w:val="fi-FI"/>
        </w:rPr>
        <w:t>/oj</w:t>
      </w:r>
      <w:r w:rsidRPr="00864463">
        <w:rPr>
          <w:sz w:val="24"/>
          <w:lang w:val="fi-FI"/>
        </w:rPr>
        <w:t>.</w:t>
      </w:r>
    </w:p>
  </w:footnote>
  <w:footnote w:id="2">
    <w:p w:rsidR="0082703B" w:rsidRPr="00864463" w:rsidRDefault="0082703B" w:rsidP="001B5AE1">
      <w:pPr>
        <w:pStyle w:val="FootnoteText"/>
        <w:ind w:left="567" w:hanging="567"/>
        <w:rPr>
          <w:sz w:val="24"/>
          <w:lang w:val="fi-FI"/>
        </w:rPr>
      </w:pPr>
      <w:r w:rsidRPr="001B5AE1">
        <w:rPr>
          <w:rStyle w:val="FootnoteReference"/>
          <w:sz w:val="24"/>
          <w:lang w:val="pl-PL"/>
        </w:rPr>
        <w:footnoteRef/>
      </w:r>
      <w:r w:rsidR="001B5AE1" w:rsidRPr="00864463">
        <w:rPr>
          <w:sz w:val="24"/>
          <w:lang w:val="fi-FI"/>
        </w:rPr>
        <w:t xml:space="preserve"> </w:t>
      </w:r>
      <w:r w:rsidR="001B5AE1" w:rsidRPr="00864463">
        <w:rPr>
          <w:sz w:val="24"/>
          <w:lang w:val="fi-FI"/>
        </w:rPr>
        <w:tab/>
      </w:r>
      <w:r w:rsidRPr="00864463">
        <w:rPr>
          <w:sz w:val="24"/>
          <w:lang w:val="fi-FI"/>
        </w:rPr>
        <w:t>Dz.U. C</w:t>
      </w:r>
      <w:r w:rsidR="00864463" w:rsidRPr="00864463">
        <w:rPr>
          <w:iCs/>
          <w:sz w:val="24"/>
          <w:lang w:val="fi-FI"/>
        </w:rPr>
        <w:t>, C/</w:t>
      </w:r>
      <w:r w:rsidR="00864463" w:rsidRPr="00782EDC">
        <w:rPr>
          <w:iCs/>
          <w:sz w:val="24"/>
          <w:lang w:val="fi-FI"/>
        </w:rPr>
        <w:t>2024</w:t>
      </w:r>
      <w:r w:rsidR="00864463" w:rsidRPr="00864463">
        <w:rPr>
          <w:iCs/>
          <w:sz w:val="24"/>
          <w:lang w:val="fi-FI"/>
        </w:rPr>
        <w:t>/</w:t>
      </w:r>
      <w:r w:rsidR="00864463" w:rsidRPr="00782EDC">
        <w:rPr>
          <w:iCs/>
          <w:sz w:val="24"/>
          <w:lang w:val="fi-FI"/>
        </w:rPr>
        <w:t>1981</w:t>
      </w:r>
      <w:r w:rsidR="00864463" w:rsidRPr="00864463">
        <w:rPr>
          <w:iCs/>
          <w:sz w:val="24"/>
          <w:lang w:val="fi-FI"/>
        </w:rPr>
        <w:t xml:space="preserve">, </w:t>
      </w:r>
      <w:r w:rsidR="00864463" w:rsidRPr="00782EDC">
        <w:rPr>
          <w:iCs/>
          <w:sz w:val="24"/>
          <w:lang w:val="fi-FI"/>
        </w:rPr>
        <w:t>18</w:t>
      </w:r>
      <w:r w:rsidR="00864463" w:rsidRPr="00864463">
        <w:rPr>
          <w:iCs/>
          <w:sz w:val="24"/>
          <w:lang w:val="fi-FI"/>
        </w:rPr>
        <w:t>.</w:t>
      </w:r>
      <w:r w:rsidR="00864463" w:rsidRPr="00782EDC">
        <w:rPr>
          <w:iCs/>
          <w:sz w:val="24"/>
          <w:lang w:val="fi-FI"/>
        </w:rPr>
        <w:t>3</w:t>
      </w:r>
      <w:r w:rsidR="00864463" w:rsidRPr="00864463">
        <w:rPr>
          <w:iCs/>
          <w:sz w:val="24"/>
          <w:lang w:val="fi-FI"/>
        </w:rPr>
        <w:t>.</w:t>
      </w:r>
      <w:r w:rsidR="00864463" w:rsidRPr="00782EDC">
        <w:rPr>
          <w:iCs/>
          <w:sz w:val="24"/>
          <w:lang w:val="fi-FI"/>
        </w:rPr>
        <w:t>2024</w:t>
      </w:r>
      <w:r w:rsidR="00864463" w:rsidRPr="00864463">
        <w:rPr>
          <w:iCs/>
          <w:sz w:val="24"/>
          <w:lang w:val="fi-FI"/>
        </w:rPr>
        <w:t>, ELI: http://data.europa.eu/eli/C/</w:t>
      </w:r>
      <w:r w:rsidR="00864463" w:rsidRPr="00782EDC">
        <w:rPr>
          <w:iCs/>
          <w:sz w:val="24"/>
          <w:lang w:val="fi-FI"/>
        </w:rPr>
        <w:t>2024</w:t>
      </w:r>
      <w:r w:rsidR="00864463" w:rsidRPr="00864463">
        <w:rPr>
          <w:iCs/>
          <w:sz w:val="24"/>
          <w:lang w:val="fi-FI"/>
        </w:rPr>
        <w:t>/</w:t>
      </w:r>
      <w:r w:rsidR="00864463" w:rsidRPr="00782EDC">
        <w:rPr>
          <w:iCs/>
          <w:sz w:val="24"/>
          <w:lang w:val="fi-FI"/>
        </w:rPr>
        <w:t>1981</w:t>
      </w:r>
      <w:r w:rsidR="00864463" w:rsidRPr="00864463">
        <w:rPr>
          <w:iCs/>
          <w:sz w:val="24"/>
          <w:lang w:val="fi-FI"/>
        </w:rPr>
        <w:t>/oj</w:t>
      </w:r>
      <w:r w:rsidR="00864463" w:rsidRPr="00864463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AD3" w:rsidRDefault="007657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AD3" w:rsidRDefault="007657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AD3" w:rsidRDefault="007657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F511D8C"/>
    <w:multiLevelType w:val="hybridMultilevel"/>
    <w:tmpl w:val="9E6883AE"/>
    <w:lvl w:ilvl="0" w:tplc="510E02B8">
      <w:start w:val="1"/>
      <w:numFmt w:val="lowerLetter"/>
      <w:lvlText w:val="%1)"/>
      <w:lvlJc w:val="left"/>
      <w:pPr>
        <w:ind w:left="21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5C0C12DC"/>
    <w:multiLevelType w:val="hybridMultilevel"/>
    <w:tmpl w:val="4EA81CFA"/>
    <w:lvl w:ilvl="0" w:tplc="510E02B8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764E60D8"/>
    <w:multiLevelType w:val="hybridMultilevel"/>
    <w:tmpl w:val="19DC7D98"/>
    <w:lvl w:ilvl="0" w:tplc="9A786D7C">
      <w:start w:val="1"/>
      <w:numFmt w:val="lowerLetter"/>
      <w:lvlText w:val="%1)"/>
      <w:lvlJc w:val="left"/>
      <w:pPr>
        <w:ind w:left="720" w:hanging="360"/>
      </w:pPr>
    </w:lvl>
    <w:lvl w:ilvl="1" w:tplc="B7EA0B32">
      <w:start w:val="1"/>
      <w:numFmt w:val="lowerLetter"/>
      <w:lvlText w:val="%2."/>
      <w:lvlJc w:val="left"/>
      <w:pPr>
        <w:ind w:left="1440" w:hanging="360"/>
      </w:pPr>
    </w:lvl>
    <w:lvl w:ilvl="2" w:tplc="EAA44CA2">
      <w:start w:val="1"/>
      <w:numFmt w:val="lowerRoman"/>
      <w:lvlText w:val="%3."/>
      <w:lvlJc w:val="right"/>
      <w:pPr>
        <w:ind w:left="2160" w:hanging="180"/>
      </w:pPr>
    </w:lvl>
    <w:lvl w:ilvl="3" w:tplc="3DF2B65E">
      <w:start w:val="1"/>
      <w:numFmt w:val="decimal"/>
      <w:lvlText w:val="%4."/>
      <w:lvlJc w:val="left"/>
      <w:pPr>
        <w:ind w:left="2880" w:hanging="360"/>
      </w:pPr>
    </w:lvl>
    <w:lvl w:ilvl="4" w:tplc="AAAAAB44">
      <w:start w:val="1"/>
      <w:numFmt w:val="lowerLetter"/>
      <w:lvlText w:val="%5."/>
      <w:lvlJc w:val="left"/>
      <w:pPr>
        <w:ind w:left="3600" w:hanging="360"/>
      </w:pPr>
    </w:lvl>
    <w:lvl w:ilvl="5" w:tplc="F81CD10A">
      <w:start w:val="1"/>
      <w:numFmt w:val="lowerRoman"/>
      <w:lvlText w:val="%6."/>
      <w:lvlJc w:val="right"/>
      <w:pPr>
        <w:ind w:left="4320" w:hanging="180"/>
      </w:pPr>
    </w:lvl>
    <w:lvl w:ilvl="6" w:tplc="1674E668">
      <w:start w:val="1"/>
      <w:numFmt w:val="decimal"/>
      <w:lvlText w:val="%7."/>
      <w:lvlJc w:val="left"/>
      <w:pPr>
        <w:ind w:left="5040" w:hanging="360"/>
      </w:pPr>
    </w:lvl>
    <w:lvl w:ilvl="7" w:tplc="E918C68A">
      <w:start w:val="1"/>
      <w:numFmt w:val="lowerLetter"/>
      <w:lvlText w:val="%8."/>
      <w:lvlJc w:val="left"/>
      <w:pPr>
        <w:ind w:left="5760" w:hanging="360"/>
      </w:pPr>
    </w:lvl>
    <w:lvl w:ilvl="8" w:tplc="0E3EA40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4"/>
  </w:num>
  <w:num w:numId="47">
    <w:abstractNumId w:val="13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3/2024"/>
    <w:docVar w:name="dvlangue" w:val="PL"/>
    <w:docVar w:name="dvnumam" w:val="204"/>
    <w:docVar w:name="dvpe" w:val="754.831"/>
    <w:docVar w:name="dvrapporteur" w:val="Sprawozdawca: "/>
    <w:docVar w:name="dvstar" w:val="***I"/>
    <w:docVar w:name="dvtitre" w:val="Rezolucja ustawodawcza Parlamentu Europejskiego z dnia  2024 r. w sprawie wniosku dotyczącego dyrektywy Parlamentu Europejskiego i Rady ustanawiającej europejską kartę osoby z niepełnosprawnością i europejską kartę parkingową dla osób z niepełnosprawnościami(COM(2023)0512 – C9-0328/2023 – 2023/0311(COD))"/>
  </w:docVars>
  <w:rsids>
    <w:rsidRoot w:val="00AD2EA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5AE1"/>
    <w:rsid w:val="001F32AE"/>
    <w:rsid w:val="002767FF"/>
    <w:rsid w:val="002B18FE"/>
    <w:rsid w:val="002B5493"/>
    <w:rsid w:val="00302C4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80F"/>
    <w:rsid w:val="00731ADD"/>
    <w:rsid w:val="00734777"/>
    <w:rsid w:val="00747932"/>
    <w:rsid w:val="00751A4A"/>
    <w:rsid w:val="00756632"/>
    <w:rsid w:val="00762C74"/>
    <w:rsid w:val="00765779"/>
    <w:rsid w:val="00782EDC"/>
    <w:rsid w:val="00786EC0"/>
    <w:rsid w:val="007D1690"/>
    <w:rsid w:val="007E22AD"/>
    <w:rsid w:val="00817416"/>
    <w:rsid w:val="0082703B"/>
    <w:rsid w:val="00842779"/>
    <w:rsid w:val="00864463"/>
    <w:rsid w:val="00865F67"/>
    <w:rsid w:val="00881A7B"/>
    <w:rsid w:val="008840E5"/>
    <w:rsid w:val="00887B3E"/>
    <w:rsid w:val="008C2AC6"/>
    <w:rsid w:val="008E5A6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2EAD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6823"/>
    <w:rsid w:val="00C941CB"/>
    <w:rsid w:val="00CC2357"/>
    <w:rsid w:val="00CF071A"/>
    <w:rsid w:val="00D058B8"/>
    <w:rsid w:val="00D56C11"/>
    <w:rsid w:val="00D834A0"/>
    <w:rsid w:val="00D872DF"/>
    <w:rsid w:val="00D9102A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4B0727"/>
  <w15:chartTrackingRefBased/>
  <w15:docId w15:val="{ABC46F0F-80E3-46AC-9230-C5665243B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82703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82703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82703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82703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2703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2703B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82703B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82703B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82703B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82703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2703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2703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2703B"/>
    <w:pPr>
      <w:spacing w:after="120"/>
    </w:pPr>
  </w:style>
  <w:style w:type="paragraph" w:customStyle="1" w:styleId="PageHeading">
    <w:name w:val="PageHeading"/>
    <w:basedOn w:val="Normal"/>
    <w:link w:val="PageHeadingChar"/>
    <w:rsid w:val="0082703B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PageHeadingChar">
    <w:name w:val="PageHeading Char"/>
    <w:basedOn w:val="DefaultParagraphFont"/>
    <w:link w:val="PageHeading"/>
    <w:rsid w:val="0082703B"/>
    <w:rPr>
      <w:rFonts w:ascii="Arial" w:hAnsi="Arial" w:cs="Arial"/>
      <w:b/>
      <w:sz w:val="24"/>
      <w:lang w:val="pl-PL"/>
    </w:rPr>
  </w:style>
  <w:style w:type="paragraph" w:customStyle="1" w:styleId="NormalBold">
    <w:name w:val="NormalBold"/>
    <w:basedOn w:val="Normal"/>
    <w:link w:val="NormalBoldChar"/>
    <w:rsid w:val="0082703B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82703B"/>
    <w:rPr>
      <w:b/>
      <w:sz w:val="24"/>
      <w:lang w:val="pl-PL"/>
    </w:rPr>
  </w:style>
  <w:style w:type="paragraph" w:customStyle="1" w:styleId="NormalBold12a">
    <w:name w:val="NormalBold12a"/>
    <w:basedOn w:val="Normal"/>
    <w:rsid w:val="0082703B"/>
    <w:pPr>
      <w:spacing w:after="240"/>
    </w:pPr>
    <w:rPr>
      <w:b/>
    </w:rPr>
  </w:style>
  <w:style w:type="paragraph" w:customStyle="1" w:styleId="AmJustText">
    <w:name w:val="AmJustText"/>
    <w:basedOn w:val="Normal"/>
    <w:rsid w:val="0082703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2703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2703B"/>
    <w:pPr>
      <w:spacing w:after="480"/>
      <w:ind w:left="1417"/>
    </w:pPr>
  </w:style>
  <w:style w:type="paragraph" w:customStyle="1" w:styleId="CoverNormal">
    <w:name w:val="CoverNormal"/>
    <w:basedOn w:val="Normal"/>
    <w:rsid w:val="0082703B"/>
    <w:pPr>
      <w:ind w:left="1418"/>
    </w:pPr>
  </w:style>
  <w:style w:type="paragraph" w:customStyle="1" w:styleId="AmCrossRef">
    <w:name w:val="AmCrossRef"/>
    <w:basedOn w:val="Normal"/>
    <w:rsid w:val="0082703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2703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2703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2703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2703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2703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270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703B"/>
    <w:rPr>
      <w:sz w:val="24"/>
      <w:lang w:val="pl-PL"/>
    </w:rPr>
  </w:style>
  <w:style w:type="paragraph" w:customStyle="1" w:styleId="AmOrLang">
    <w:name w:val="AmOrLang"/>
    <w:basedOn w:val="Normal"/>
    <w:rsid w:val="0082703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2703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82703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82703B"/>
    <w:rPr>
      <w:b/>
      <w:sz w:val="24"/>
      <w:lang w:val="pl-PL"/>
    </w:rPr>
  </w:style>
  <w:style w:type="paragraph" w:customStyle="1" w:styleId="NormalBold12b">
    <w:name w:val="NormalBold12b"/>
    <w:basedOn w:val="Normal"/>
    <w:link w:val="NormalBold12bChar"/>
    <w:rsid w:val="0082703B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82703B"/>
    <w:rPr>
      <w:b/>
      <w:sz w:val="24"/>
      <w:lang w:val="pl-PL"/>
    </w:rPr>
  </w:style>
  <w:style w:type="paragraph" w:customStyle="1" w:styleId="EPBody">
    <w:name w:val="EPBody"/>
    <w:basedOn w:val="Normal"/>
    <w:rsid w:val="0082703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2703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2703B"/>
    <w:pPr>
      <w:spacing w:before="480" w:after="240"/>
    </w:pPr>
  </w:style>
  <w:style w:type="paragraph" w:customStyle="1" w:styleId="Lgendesigne">
    <w:name w:val="Légende signe"/>
    <w:basedOn w:val="Normal"/>
    <w:rsid w:val="0082703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2703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2703B"/>
    <w:rPr>
      <w:sz w:val="18"/>
    </w:rPr>
  </w:style>
  <w:style w:type="paragraph" w:customStyle="1" w:styleId="Normal12Italic">
    <w:name w:val="Normal12Italic"/>
    <w:basedOn w:val="Normal12"/>
    <w:rsid w:val="0082703B"/>
    <w:rPr>
      <w:rFonts w:ascii="Times New Roman" w:hAnsi="Times New Roman" w:cs="Times New Roman"/>
      <w:i/>
      <w:noProof/>
    </w:rPr>
  </w:style>
  <w:style w:type="paragraph" w:customStyle="1" w:styleId="Normal12">
    <w:name w:val="Normal12"/>
    <w:basedOn w:val="Normal"/>
    <w:link w:val="Normal12Char"/>
    <w:rsid w:val="0082703B"/>
    <w:pPr>
      <w:spacing w:after="240"/>
    </w:pPr>
    <w:rPr>
      <w:rFonts w:ascii="Arial" w:hAnsi="Arial" w:cs="Arial"/>
    </w:rPr>
  </w:style>
  <w:style w:type="character" w:customStyle="1" w:styleId="Normal12Char">
    <w:name w:val="Normal12 Char"/>
    <w:basedOn w:val="PageHeadingChar"/>
    <w:link w:val="Normal12"/>
    <w:rsid w:val="0082703B"/>
    <w:rPr>
      <w:rFonts w:ascii="Arial" w:hAnsi="Arial" w:cs="Arial"/>
      <w:b w:val="0"/>
      <w:sz w:val="24"/>
      <w:lang w:val="pl-PL"/>
    </w:rPr>
  </w:style>
  <w:style w:type="paragraph" w:customStyle="1" w:styleId="LetterSalutation">
    <w:name w:val="LetterSalutation"/>
    <w:basedOn w:val="Normal"/>
    <w:rsid w:val="0082703B"/>
    <w:pPr>
      <w:spacing w:before="600" w:after="360"/>
    </w:pPr>
  </w:style>
  <w:style w:type="paragraph" w:customStyle="1" w:styleId="ManualNumPar1">
    <w:name w:val="Manual NumPar 1"/>
    <w:basedOn w:val="Normal"/>
    <w:next w:val="Normal"/>
    <w:rsid w:val="0082703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rsid w:val="0082703B"/>
    <w:rPr>
      <w:sz w:val="16"/>
      <w:szCs w:val="16"/>
    </w:rPr>
  </w:style>
  <w:style w:type="paragraph" w:styleId="CommentText">
    <w:name w:val="annotation text"/>
    <w:basedOn w:val="Normal"/>
    <w:link w:val="CommentTextChar"/>
    <w:rsid w:val="0082703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2703B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270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2703B"/>
    <w:rPr>
      <w:b/>
      <w:bCs/>
      <w:lang w:val="pl-PL"/>
    </w:rPr>
  </w:style>
  <w:style w:type="paragraph" w:styleId="BalloonText">
    <w:name w:val="Balloon Text"/>
    <w:basedOn w:val="Normal"/>
    <w:link w:val="BalloonTextChar"/>
    <w:unhideWhenUsed/>
    <w:rsid w:val="008270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2703B"/>
    <w:rPr>
      <w:rFonts w:ascii="Segoe UI" w:hAnsi="Segoe UI" w:cs="Segoe UI"/>
      <w:sz w:val="18"/>
      <w:szCs w:val="18"/>
      <w:lang w:val="pl-PL"/>
    </w:rPr>
  </w:style>
  <w:style w:type="character" w:customStyle="1" w:styleId="Normal6Char">
    <w:name w:val="Normal6 Char"/>
    <w:basedOn w:val="DefaultParagraphFont"/>
    <w:link w:val="Normal6"/>
    <w:locked/>
    <w:rsid w:val="0082703B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82703B"/>
    <w:pPr>
      <w:spacing w:after="120"/>
    </w:pPr>
  </w:style>
  <w:style w:type="paragraph" w:customStyle="1" w:styleId="ColumnHeading">
    <w:name w:val="ColumnHeading"/>
    <w:basedOn w:val="Normal"/>
    <w:rsid w:val="0082703B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82703B"/>
    <w:pPr>
      <w:spacing w:after="240"/>
    </w:pPr>
  </w:style>
  <w:style w:type="paragraph" w:customStyle="1" w:styleId="PageHeadingNotTOC">
    <w:name w:val="PageHeadingNotTOC"/>
    <w:basedOn w:val="Normal"/>
    <w:rsid w:val="0082703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82703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NumberTabs0">
    <w:name w:val="AMNumberTabs"/>
    <w:basedOn w:val="Normal"/>
    <w:rsid w:val="0082703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24a">
    <w:name w:val="Normal24a"/>
    <w:basedOn w:val="Normal"/>
    <w:rsid w:val="0082703B"/>
    <w:pPr>
      <w:spacing w:after="480"/>
    </w:pPr>
  </w:style>
  <w:style w:type="paragraph" w:customStyle="1" w:styleId="NormalBoldCenter">
    <w:name w:val="NormalBoldCenter"/>
    <w:basedOn w:val="Normal"/>
    <w:rsid w:val="0082703B"/>
    <w:pPr>
      <w:jc w:val="center"/>
    </w:pPr>
    <w:rPr>
      <w:b/>
    </w:rPr>
  </w:style>
  <w:style w:type="paragraph" w:customStyle="1" w:styleId="RollCallSymbols14pt">
    <w:name w:val="RollCallSymbols14pt"/>
    <w:basedOn w:val="Normal"/>
    <w:rsid w:val="0082703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82703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82703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82703B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82703B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82703B"/>
    <w:pPr>
      <w:spacing w:before="1320"/>
    </w:pPr>
  </w:style>
  <w:style w:type="paragraph" w:customStyle="1" w:styleId="JustificationTitle">
    <w:name w:val="JustificationTitle"/>
    <w:basedOn w:val="Normal"/>
    <w:next w:val="Normal12"/>
    <w:rsid w:val="0082703B"/>
    <w:pPr>
      <w:keepNext/>
      <w:spacing w:before="240" w:after="240"/>
      <w:jc w:val="center"/>
    </w:pPr>
    <w:rPr>
      <w:i/>
      <w:noProof/>
    </w:rPr>
  </w:style>
  <w:style w:type="paragraph" w:styleId="Footer">
    <w:name w:val="footer"/>
    <w:basedOn w:val="Normal"/>
    <w:link w:val="FooterChar"/>
    <w:uiPriority w:val="99"/>
    <w:rsid w:val="008270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703B"/>
    <w:rPr>
      <w:sz w:val="24"/>
      <w:lang w:val="pl-PL"/>
    </w:rPr>
  </w:style>
  <w:style w:type="paragraph" w:customStyle="1" w:styleId="NormalCenter12a">
    <w:name w:val="NormalCenter12a"/>
    <w:basedOn w:val="Normal"/>
    <w:rsid w:val="00864463"/>
    <w:pPr>
      <w:spacing w:after="240"/>
      <w:jc w:val="center"/>
    </w:pPr>
  </w:style>
  <w:style w:type="paragraph" w:customStyle="1" w:styleId="CharCharChar1">
    <w:name w:val="Char Char Char1"/>
    <w:basedOn w:val="Normal"/>
    <w:link w:val="FootnoteReference"/>
    <w:uiPriority w:val="99"/>
    <w:rsid w:val="00864463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styleId="Hyperlink">
    <w:name w:val="Hyperlink"/>
    <w:basedOn w:val="DefaultParagraphFont"/>
    <w:rsid w:val="00782ED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E5A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FEEC1-0B4E-4E1B-A8D0-CA94FF83A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319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ZALESKI Tomasz</cp:lastModifiedBy>
  <cp:revision>2</cp:revision>
  <cp:lastPrinted>2004-11-19T15:42:00Z</cp:lastPrinted>
  <dcterms:created xsi:type="dcterms:W3CDTF">2025-03-18T10:17:00Z</dcterms:created>
  <dcterms:modified xsi:type="dcterms:W3CDTF">2025-03-18T10:17:00Z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P9_TA(2024)0339_</vt:lpwstr>
  </property>
  <property fmtid="{D5CDD505-2E9C-101B-9397-08002B2CF9AE}" pid="4" name="&lt;Type&gt;">
    <vt:lpwstr>RR</vt:lpwstr>
  </property>
</Properties>
</file>