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57E9" w14:paraId="30D0D6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F45E5B" w14:textId="77777777" w:rsidR="00751A4A" w:rsidRPr="008957E9" w:rsidRDefault="00AC31EF" w:rsidP="0010095E">
            <w:pPr>
              <w:pStyle w:val="EPName"/>
            </w:pPr>
            <w:r w:rsidRPr="008957E9">
              <w:t>Parlamento Europeu</w:t>
            </w:r>
          </w:p>
          <w:p w14:paraId="7ED4738A" w14:textId="77777777" w:rsidR="00751A4A" w:rsidRPr="008957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CE4">
              <w:t>2019</w:t>
            </w:r>
            <w:r w:rsidRPr="008957E9">
              <w:t>-</w:t>
            </w:r>
            <w:r w:rsidRPr="00D46CE4">
              <w:t>2024</w:t>
            </w:r>
          </w:p>
        </w:tc>
        <w:tc>
          <w:tcPr>
            <w:tcW w:w="2268" w:type="dxa"/>
            <w:shd w:val="clear" w:color="auto" w:fill="auto"/>
          </w:tcPr>
          <w:p w14:paraId="376174F6" w14:textId="77777777" w:rsidR="00751A4A" w:rsidRPr="008957E9" w:rsidRDefault="00187494" w:rsidP="0010095E">
            <w:pPr>
              <w:pStyle w:val="EPLogo"/>
            </w:pPr>
            <w:r w:rsidRPr="008957E9">
              <w:rPr>
                <w:noProof/>
                <w:lang w:val="en-GB"/>
              </w:rPr>
              <w:drawing>
                <wp:inline distT="0" distB="0" distL="0" distR="0" wp14:anchorId="165CFF98" wp14:editId="08C625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9D9AF" w14:textId="77777777" w:rsidR="00D058B8" w:rsidRPr="008957E9" w:rsidRDefault="00D058B8" w:rsidP="004C5D52">
      <w:pPr>
        <w:pStyle w:val="LineTop"/>
      </w:pPr>
    </w:p>
    <w:p w14:paraId="18B0F90D" w14:textId="77777777" w:rsidR="00680577" w:rsidRPr="008957E9" w:rsidRDefault="00AC31EF" w:rsidP="00680577">
      <w:pPr>
        <w:pStyle w:val="EPBodyTA1"/>
      </w:pPr>
      <w:r w:rsidRPr="008957E9">
        <w:t>TEXTOS APROVADOS</w:t>
      </w:r>
    </w:p>
    <w:p w14:paraId="584F1F78" w14:textId="77777777" w:rsidR="00D058B8" w:rsidRPr="008957E9" w:rsidRDefault="00D058B8" w:rsidP="00D058B8">
      <w:pPr>
        <w:pStyle w:val="LineBottom"/>
      </w:pPr>
    </w:p>
    <w:p w14:paraId="6E771DD3" w14:textId="48A65916" w:rsidR="00AC31EF" w:rsidRPr="008957E9" w:rsidRDefault="00AC31EF" w:rsidP="00AC31EF">
      <w:pPr>
        <w:pStyle w:val="ATHeading1"/>
      </w:pPr>
      <w:bookmarkStart w:id="0" w:name="TANumber"/>
      <w:r w:rsidRPr="008957E9">
        <w:t>P</w:t>
      </w:r>
      <w:r w:rsidRPr="00D46CE4">
        <w:t>9</w:t>
      </w:r>
      <w:r w:rsidRPr="008957E9">
        <w:t>_</w:t>
      </w:r>
      <w:proofErr w:type="gramStart"/>
      <w:r w:rsidRPr="008957E9">
        <w:t>TA(</w:t>
      </w:r>
      <w:proofErr w:type="gramEnd"/>
      <w:r w:rsidRPr="00D46CE4">
        <w:t>2024</w:t>
      </w:r>
      <w:r w:rsidRPr="008957E9">
        <w:t>)</w:t>
      </w:r>
      <w:r w:rsidRPr="00D46CE4">
        <w:t>0</w:t>
      </w:r>
      <w:bookmarkEnd w:id="0"/>
      <w:r w:rsidR="00AC7D11" w:rsidRPr="00D46CE4">
        <w:t>339</w:t>
      </w:r>
    </w:p>
    <w:p w14:paraId="6AC022AF" w14:textId="77777777" w:rsidR="00AC31EF" w:rsidRPr="008957E9" w:rsidRDefault="00AC31EF" w:rsidP="00AC31EF">
      <w:pPr>
        <w:pStyle w:val="ATHeading2"/>
      </w:pPr>
      <w:bookmarkStart w:id="1" w:name="title"/>
      <w:r w:rsidRPr="008957E9">
        <w:t>Cartão europeu de deficiência e cartão europeu de estacionamento para pessoas com deficiência</w:t>
      </w:r>
      <w:bookmarkEnd w:id="1"/>
    </w:p>
    <w:p w14:paraId="67FF774D" w14:textId="77777777" w:rsidR="00AC31EF" w:rsidRPr="008957E9" w:rsidRDefault="00AC31EF" w:rsidP="00AC31EF">
      <w:pPr>
        <w:rPr>
          <w:i/>
          <w:vanish/>
        </w:rPr>
      </w:pPr>
      <w:r w:rsidRPr="008957E9">
        <w:rPr>
          <w:i/>
        </w:rPr>
        <w:fldChar w:fldCharType="begin"/>
      </w:r>
      <w:r w:rsidRPr="008957E9">
        <w:rPr>
          <w:i/>
        </w:rPr>
        <w:instrText xml:space="preserve"> TC"(</w:instrText>
      </w:r>
      <w:bookmarkStart w:id="2" w:name="DocNumber"/>
      <w:r w:rsidRPr="008957E9">
        <w:rPr>
          <w:i/>
        </w:rPr>
        <w:instrText>A</w:instrText>
      </w:r>
      <w:r w:rsidRPr="00D46CE4">
        <w:rPr>
          <w:i/>
        </w:rPr>
        <w:instrText>9</w:instrText>
      </w:r>
      <w:r w:rsidRPr="008957E9">
        <w:rPr>
          <w:i/>
        </w:rPr>
        <w:instrText>-</w:instrText>
      </w:r>
      <w:r w:rsidRPr="00D46CE4">
        <w:rPr>
          <w:i/>
        </w:rPr>
        <w:instrText>0003</w:instrText>
      </w:r>
      <w:r w:rsidRPr="008957E9">
        <w:rPr>
          <w:i/>
        </w:rPr>
        <w:instrText>/</w:instrText>
      </w:r>
      <w:r w:rsidRPr="00D46CE4">
        <w:rPr>
          <w:i/>
        </w:rPr>
        <w:instrText>2024</w:instrText>
      </w:r>
      <w:bookmarkEnd w:id="2"/>
      <w:r w:rsidRPr="008957E9">
        <w:rPr>
          <w:i/>
        </w:rPr>
        <w:instrText xml:space="preserve"> - Relatora: </w:instrText>
      </w:r>
      <w:proofErr w:type="spellStart"/>
      <w:r w:rsidRPr="008957E9">
        <w:rPr>
          <w:i/>
        </w:rPr>
        <w:instrText>Ďuriš</w:instrText>
      </w:r>
      <w:proofErr w:type="spellEnd"/>
      <w:r w:rsidRPr="008957E9">
        <w:rPr>
          <w:i/>
        </w:rPr>
        <w:instrText xml:space="preserve"> </w:instrText>
      </w:r>
      <w:proofErr w:type="spellStart"/>
      <w:r w:rsidRPr="008957E9">
        <w:rPr>
          <w:i/>
        </w:rPr>
        <w:instrText>Nicholsonová</w:instrText>
      </w:r>
      <w:proofErr w:type="spellEnd"/>
      <w:r w:rsidRPr="008957E9">
        <w:rPr>
          <w:i/>
        </w:rPr>
        <w:instrText xml:space="preserve"> </w:instrText>
      </w:r>
      <w:proofErr w:type="spellStart"/>
      <w:r w:rsidRPr="008957E9">
        <w:rPr>
          <w:i/>
        </w:rPr>
        <w:instrText>Lucia</w:instrText>
      </w:r>
      <w:proofErr w:type="spellEnd"/>
      <w:r w:rsidRPr="008957E9">
        <w:rPr>
          <w:i/>
        </w:rPr>
        <w:instrText>)"\l</w:instrText>
      </w:r>
      <w:r w:rsidRPr="00D46CE4">
        <w:rPr>
          <w:i/>
        </w:rPr>
        <w:instrText>3</w:instrText>
      </w:r>
      <w:r w:rsidRPr="008957E9">
        <w:rPr>
          <w:i/>
        </w:rPr>
        <w:instrText xml:space="preserve"> \n&gt; \* MERGEFORMAT </w:instrText>
      </w:r>
      <w:r w:rsidRPr="008957E9">
        <w:rPr>
          <w:i/>
        </w:rPr>
        <w:fldChar w:fldCharType="end"/>
      </w:r>
    </w:p>
    <w:p w14:paraId="4E90BC1C" w14:textId="77777777" w:rsidR="00AC31EF" w:rsidRPr="008957E9" w:rsidRDefault="00AC31EF" w:rsidP="00AC31EF">
      <w:pPr>
        <w:rPr>
          <w:vanish/>
        </w:rPr>
      </w:pPr>
      <w:bookmarkStart w:id="3" w:name="Commission"/>
      <w:r w:rsidRPr="008957E9">
        <w:rPr>
          <w:vanish/>
        </w:rPr>
        <w:t>Comissão do Emprego e dos Assuntos Sociais</w:t>
      </w:r>
      <w:bookmarkEnd w:id="3"/>
    </w:p>
    <w:p w14:paraId="218D50AC" w14:textId="77777777" w:rsidR="00AC31EF" w:rsidRPr="008957E9" w:rsidRDefault="00AC31EF" w:rsidP="00AC31EF">
      <w:pPr>
        <w:rPr>
          <w:vanish/>
        </w:rPr>
      </w:pPr>
      <w:bookmarkStart w:id="4" w:name="PE"/>
      <w:r w:rsidRPr="008957E9">
        <w:rPr>
          <w:vanish/>
        </w:rPr>
        <w:t>PE</w:t>
      </w:r>
      <w:r w:rsidRPr="00D46CE4">
        <w:rPr>
          <w:vanish/>
        </w:rPr>
        <w:t>754</w:t>
      </w:r>
      <w:r w:rsidRPr="008957E9">
        <w:rPr>
          <w:vanish/>
        </w:rPr>
        <w:t>.</w:t>
      </w:r>
      <w:r w:rsidRPr="00D46CE4">
        <w:rPr>
          <w:vanish/>
        </w:rPr>
        <w:t>831</w:t>
      </w:r>
      <w:bookmarkEnd w:id="4"/>
    </w:p>
    <w:p w14:paraId="455C8970" w14:textId="0ADAA2DA" w:rsidR="00AC31EF" w:rsidRPr="008957E9" w:rsidRDefault="00AC31EF" w:rsidP="00AC31EF">
      <w:pPr>
        <w:pStyle w:val="ATHeading3"/>
      </w:pPr>
      <w:bookmarkStart w:id="5" w:name="Sujet"/>
      <w:r w:rsidRPr="008957E9">
        <w:t xml:space="preserve">Resolução legislativa do Parlamento Europeu, de </w:t>
      </w:r>
      <w:r w:rsidR="009E3F28" w:rsidRPr="00D46CE4">
        <w:t>24</w:t>
      </w:r>
      <w:r w:rsidR="009E3F28" w:rsidRPr="008957E9">
        <w:t xml:space="preserve"> </w:t>
      </w:r>
      <w:r w:rsidRPr="008957E9">
        <w:t xml:space="preserve">de </w:t>
      </w:r>
      <w:r w:rsidR="00B3082D" w:rsidRPr="008957E9">
        <w:t xml:space="preserve">abril </w:t>
      </w:r>
      <w:r w:rsidRPr="008957E9">
        <w:t xml:space="preserve">de </w:t>
      </w:r>
      <w:r w:rsidRPr="00D46CE4">
        <w:t>2024</w:t>
      </w:r>
      <w:r w:rsidRPr="008957E9">
        <w:t>, sobre a proposta de diretiva do Parlamento Europeu e do Conselho que cria o cartão europeu de deficiência e o cartão europeu de estacionamento para pessoas com deficiência</w:t>
      </w:r>
      <w:bookmarkEnd w:id="5"/>
      <w:r w:rsidRPr="008957E9">
        <w:t xml:space="preserve"> </w:t>
      </w:r>
      <w:bookmarkStart w:id="6" w:name="References"/>
      <w:r w:rsidRPr="008957E9">
        <w:t>(</w:t>
      </w:r>
      <w:proofErr w:type="gramStart"/>
      <w:r w:rsidRPr="008957E9">
        <w:t>COM(</w:t>
      </w:r>
      <w:proofErr w:type="gramEnd"/>
      <w:r w:rsidRPr="00D46CE4">
        <w:t>2023</w:t>
      </w:r>
      <w:r w:rsidRPr="008957E9">
        <w:t>)</w:t>
      </w:r>
      <w:r w:rsidRPr="00D46CE4">
        <w:t>0512</w:t>
      </w:r>
      <w:r w:rsidRPr="008957E9">
        <w:t xml:space="preserve"> – C</w:t>
      </w:r>
      <w:r w:rsidRPr="00D46CE4">
        <w:t>9</w:t>
      </w:r>
      <w:r w:rsidRPr="008957E9">
        <w:t>-</w:t>
      </w:r>
      <w:r w:rsidRPr="00D46CE4">
        <w:t>0328</w:t>
      </w:r>
      <w:r w:rsidRPr="008957E9">
        <w:t>/</w:t>
      </w:r>
      <w:r w:rsidRPr="00D46CE4">
        <w:t>2023</w:t>
      </w:r>
      <w:r w:rsidRPr="008957E9">
        <w:t xml:space="preserve"> – </w:t>
      </w:r>
      <w:r w:rsidRPr="00D46CE4">
        <w:t>2023</w:t>
      </w:r>
      <w:r w:rsidRPr="008957E9">
        <w:t>/</w:t>
      </w:r>
      <w:r w:rsidRPr="00D46CE4">
        <w:t>0311</w:t>
      </w:r>
      <w:r w:rsidRPr="008957E9">
        <w:t>(COD))</w:t>
      </w:r>
      <w:bookmarkEnd w:id="6"/>
    </w:p>
    <w:p w14:paraId="0A1154F3" w14:textId="77777777" w:rsidR="00AC31EF" w:rsidRPr="008957E9" w:rsidRDefault="00AC31EF" w:rsidP="00AC31EF"/>
    <w:p w14:paraId="55F497C9" w14:textId="77777777" w:rsidR="00506C44" w:rsidRPr="008957E9" w:rsidRDefault="00506C44" w:rsidP="00506C44">
      <w:pPr>
        <w:pStyle w:val="NormalBold"/>
      </w:pPr>
      <w:bookmarkStart w:id="7" w:name="TextBodyBegin"/>
      <w:bookmarkEnd w:id="7"/>
      <w:r w:rsidRPr="008957E9">
        <w:t>(Processo legislativo ordinário: primeira leitura)</w:t>
      </w:r>
    </w:p>
    <w:p w14:paraId="236FEBFD" w14:textId="77777777" w:rsidR="00506C44" w:rsidRPr="008957E9" w:rsidRDefault="00506C44" w:rsidP="00506C44">
      <w:pPr>
        <w:pStyle w:val="NormalHanging12a"/>
        <w:rPr>
          <w:i/>
        </w:rPr>
      </w:pPr>
    </w:p>
    <w:p w14:paraId="17BD06F4" w14:textId="77777777" w:rsidR="00506C44" w:rsidRPr="008957E9" w:rsidRDefault="00506C44" w:rsidP="00506C44">
      <w:pPr>
        <w:pStyle w:val="NormalHanging12a"/>
        <w:rPr>
          <w:i/>
        </w:rPr>
      </w:pPr>
      <w:r w:rsidRPr="008957E9">
        <w:rPr>
          <w:i/>
        </w:rPr>
        <w:t>O Parlamento Europeu,</w:t>
      </w:r>
    </w:p>
    <w:p w14:paraId="49C08167" w14:textId="1A9FA8AF" w:rsidR="00506C44" w:rsidRPr="008957E9" w:rsidRDefault="00506C44" w:rsidP="00506C44">
      <w:pPr>
        <w:pStyle w:val="NormalHanging12a"/>
      </w:pPr>
      <w:r w:rsidRPr="008957E9">
        <w:rPr>
          <w:i/>
        </w:rPr>
        <w:t>–</w:t>
      </w:r>
      <w:r w:rsidRPr="008957E9">
        <w:rPr>
          <w:i/>
        </w:rPr>
        <w:tab/>
      </w:r>
      <w:r w:rsidRPr="008957E9">
        <w:t>Tendo em conta a proposta da Comissão ao Parlamento e ao Conselho (</w:t>
      </w:r>
      <w:proofErr w:type="gramStart"/>
      <w:r w:rsidRPr="008957E9">
        <w:t>COM(</w:t>
      </w:r>
      <w:proofErr w:type="gramEnd"/>
      <w:r w:rsidRPr="00D46CE4">
        <w:t>2023</w:t>
      </w:r>
      <w:r w:rsidRPr="008957E9">
        <w:t>)</w:t>
      </w:r>
      <w:r w:rsidRPr="00D46CE4">
        <w:t>0512</w:t>
      </w:r>
      <w:r w:rsidRPr="008957E9">
        <w:t>),</w:t>
      </w:r>
    </w:p>
    <w:p w14:paraId="7931202F" w14:textId="77777777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 xml:space="preserve">Tendo em conta o artigo </w:t>
      </w:r>
      <w:r w:rsidRPr="00D46CE4">
        <w:t>294</w:t>
      </w:r>
      <w:r w:rsidRPr="008957E9">
        <w:t xml:space="preserve">.º, n.º </w:t>
      </w:r>
      <w:r w:rsidRPr="00D46CE4">
        <w:t>2</w:t>
      </w:r>
      <w:r w:rsidRPr="008957E9">
        <w:t xml:space="preserve">, o artigo </w:t>
      </w:r>
      <w:r w:rsidRPr="00D46CE4">
        <w:t>53</w:t>
      </w:r>
      <w:r w:rsidRPr="008957E9">
        <w:t xml:space="preserve">.º, n.º </w:t>
      </w:r>
      <w:r w:rsidRPr="00D46CE4">
        <w:t>1</w:t>
      </w:r>
      <w:r w:rsidRPr="008957E9">
        <w:t xml:space="preserve">, o artigo </w:t>
      </w:r>
      <w:r w:rsidRPr="00D46CE4">
        <w:t>62</w:t>
      </w:r>
      <w:r w:rsidRPr="008957E9">
        <w:t xml:space="preserve">.º, o artigo </w:t>
      </w:r>
      <w:r w:rsidRPr="00D46CE4">
        <w:t>91</w:t>
      </w:r>
      <w:r w:rsidRPr="008957E9">
        <w:t xml:space="preserve">.º e o artigo </w:t>
      </w:r>
      <w:r w:rsidRPr="00D46CE4">
        <w:t>21</w:t>
      </w:r>
      <w:r w:rsidRPr="008957E9">
        <w:t xml:space="preserve">.º, n.º </w:t>
      </w:r>
      <w:r w:rsidRPr="00D46CE4">
        <w:t>2</w:t>
      </w:r>
      <w:r w:rsidRPr="008957E9">
        <w:t>, do Tratado sobre o Funcionamento da União Europeia, nos termos dos quais a proposta lhe foi apresentada pela Comissão (C</w:t>
      </w:r>
      <w:r w:rsidRPr="00D46CE4">
        <w:t>9</w:t>
      </w:r>
      <w:r w:rsidRPr="008957E9">
        <w:t>-</w:t>
      </w:r>
      <w:r w:rsidRPr="00D46CE4">
        <w:t>0328</w:t>
      </w:r>
      <w:r w:rsidRPr="008957E9">
        <w:t>/</w:t>
      </w:r>
      <w:r w:rsidRPr="00D46CE4">
        <w:t>2023</w:t>
      </w:r>
      <w:r w:rsidRPr="008957E9">
        <w:t>),</w:t>
      </w:r>
    </w:p>
    <w:p w14:paraId="6CACAE1F" w14:textId="77777777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 xml:space="preserve">Tendo em conta o artigo </w:t>
      </w:r>
      <w:r w:rsidRPr="00D46CE4">
        <w:t>294</w:t>
      </w:r>
      <w:r w:rsidRPr="008957E9">
        <w:t xml:space="preserve">.º, n.º </w:t>
      </w:r>
      <w:r w:rsidRPr="00D46CE4">
        <w:t>3</w:t>
      </w:r>
      <w:r w:rsidRPr="008957E9">
        <w:t xml:space="preserve"> do Tratado sobre o Funcionamento da União Europeia,</w:t>
      </w:r>
    </w:p>
    <w:p w14:paraId="37A0CFA0" w14:textId="5D98A755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>Tendo em conta o parecer do Comité Económico e Social Europeu</w:t>
      </w:r>
      <w:r w:rsidR="00636753" w:rsidRPr="008957E9">
        <w:t>,</w:t>
      </w:r>
      <w:r w:rsidRPr="008957E9">
        <w:t xml:space="preserve"> de </w:t>
      </w:r>
      <w:r w:rsidR="00AE7D8E" w:rsidRPr="00D46CE4">
        <w:t>14</w:t>
      </w:r>
      <w:r w:rsidR="00AE7D8E" w:rsidRPr="008957E9">
        <w:t xml:space="preserve"> de dezembro de </w:t>
      </w:r>
      <w:r w:rsidRPr="00D46CE4">
        <w:t>2023</w:t>
      </w:r>
      <w:r w:rsidRPr="008957E9">
        <w:rPr>
          <w:rStyle w:val="FootnoteReference"/>
        </w:rPr>
        <w:footnoteReference w:id="1"/>
      </w:r>
      <w:r w:rsidRPr="008957E9">
        <w:t>,</w:t>
      </w:r>
    </w:p>
    <w:p w14:paraId="2F4A0A69" w14:textId="74A464AA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 xml:space="preserve">Tendo em conta o parecer do Comité das Regiões, de </w:t>
      </w:r>
      <w:r w:rsidR="00AE7D8E" w:rsidRPr="00D46CE4">
        <w:t>31</w:t>
      </w:r>
      <w:r w:rsidR="00AE7D8E" w:rsidRPr="008957E9">
        <w:t xml:space="preserve"> de janeiro de </w:t>
      </w:r>
      <w:r w:rsidR="00AB28F0" w:rsidRPr="00D46CE4">
        <w:t>2024</w:t>
      </w:r>
      <w:r w:rsidRPr="008957E9">
        <w:rPr>
          <w:rStyle w:val="FootnoteReference"/>
        </w:rPr>
        <w:footnoteReference w:id="2"/>
      </w:r>
      <w:r w:rsidRPr="008957E9">
        <w:t>,</w:t>
      </w:r>
    </w:p>
    <w:p w14:paraId="4C26F4EA" w14:textId="340E13CB" w:rsidR="00303925" w:rsidRPr="008957E9" w:rsidRDefault="00303925" w:rsidP="00506C44">
      <w:pPr>
        <w:pStyle w:val="NormalHanging12a"/>
      </w:pPr>
      <w:r w:rsidRPr="008957E9">
        <w:t>–</w:t>
      </w:r>
      <w:r w:rsidRPr="008957E9">
        <w:tab/>
        <w:t xml:space="preserve">Tendo em conta o acordo provisório aprovado pela comissão competente, nos termos do artigo </w:t>
      </w:r>
      <w:r w:rsidRPr="00D46CE4">
        <w:t>74</w:t>
      </w:r>
      <w:r w:rsidRPr="008957E9">
        <w:t xml:space="preserve">.º, n.º </w:t>
      </w:r>
      <w:r w:rsidRPr="00D46CE4">
        <w:t>4</w:t>
      </w:r>
      <w:r w:rsidRPr="008957E9">
        <w:t xml:space="preserve">, do seu Regimento, e o compromisso assumido pelo representante do Conselho, em carta de </w:t>
      </w:r>
      <w:r w:rsidRPr="00D46CE4">
        <w:t>16</w:t>
      </w:r>
      <w:r w:rsidRPr="008957E9">
        <w:t xml:space="preserve"> de fevereiro de </w:t>
      </w:r>
      <w:r w:rsidRPr="00D46CE4">
        <w:t>2024</w:t>
      </w:r>
      <w:r w:rsidRPr="008957E9">
        <w:t xml:space="preserve">, de aprovar a posição do Parlamento, nos termos do artigo </w:t>
      </w:r>
      <w:r w:rsidRPr="00D46CE4">
        <w:t>294</w:t>
      </w:r>
      <w:r w:rsidRPr="008957E9">
        <w:t xml:space="preserve">.º, n.º </w:t>
      </w:r>
      <w:r w:rsidRPr="00D46CE4">
        <w:t>4</w:t>
      </w:r>
      <w:r w:rsidRPr="008957E9">
        <w:t>, do Tratado sobre o Funcionamento da União Europeia,</w:t>
      </w:r>
    </w:p>
    <w:p w14:paraId="467E3D74" w14:textId="77777777" w:rsidR="00506C44" w:rsidRPr="008957E9" w:rsidRDefault="00506C44" w:rsidP="00506C44">
      <w:pPr>
        <w:pStyle w:val="NormalHanging12a"/>
      </w:pPr>
      <w:r w:rsidRPr="008957E9">
        <w:lastRenderedPageBreak/>
        <w:t>–</w:t>
      </w:r>
      <w:r w:rsidRPr="008957E9">
        <w:tab/>
        <w:t xml:space="preserve">Tendo em conta o artigo </w:t>
      </w:r>
      <w:r w:rsidRPr="00D46CE4">
        <w:t>59</w:t>
      </w:r>
      <w:r w:rsidRPr="008957E9">
        <w:t>.º do seu Regimento,</w:t>
      </w:r>
    </w:p>
    <w:p w14:paraId="740866C6" w14:textId="77777777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>Tendo em conta os pareceres da Comissão dos Transportes e do Turismo e da Comissão dos Direitos das Mulheres e da Igualdade dos Géneros,</w:t>
      </w:r>
    </w:p>
    <w:p w14:paraId="015BBFC1" w14:textId="77777777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>Tendo em conta as cartas da Comissão do Mercado Interno e da Proteção dos Consumidores e da Comissão das Petições,</w:t>
      </w:r>
    </w:p>
    <w:p w14:paraId="37D8127A" w14:textId="77777777" w:rsidR="00506C44" w:rsidRPr="008957E9" w:rsidRDefault="00506C44" w:rsidP="00506C44">
      <w:pPr>
        <w:pStyle w:val="NormalHanging12a"/>
      </w:pPr>
      <w:r w:rsidRPr="008957E9">
        <w:t>–</w:t>
      </w:r>
      <w:r w:rsidRPr="008957E9">
        <w:tab/>
        <w:t>Tendo em conta o relatório da Comissão do Emp</w:t>
      </w:r>
      <w:r w:rsidR="00B3082D" w:rsidRPr="008957E9">
        <w:t>rego e dos Assuntos Sociais (A</w:t>
      </w:r>
      <w:r w:rsidR="00B3082D" w:rsidRPr="00D46CE4">
        <w:t>9</w:t>
      </w:r>
      <w:r w:rsidR="00B3082D" w:rsidRPr="008957E9">
        <w:noBreakHyphen/>
      </w:r>
      <w:r w:rsidRPr="00D46CE4">
        <w:t>0003</w:t>
      </w:r>
      <w:r w:rsidRPr="008957E9">
        <w:t>/</w:t>
      </w:r>
      <w:r w:rsidRPr="00D46CE4">
        <w:t>2024</w:t>
      </w:r>
      <w:r w:rsidRPr="008957E9">
        <w:t>),</w:t>
      </w:r>
    </w:p>
    <w:p w14:paraId="7749911C" w14:textId="77777777" w:rsidR="00506C44" w:rsidRPr="008957E9" w:rsidRDefault="00506C44" w:rsidP="00506C44">
      <w:pPr>
        <w:pStyle w:val="NormalHanging12a"/>
      </w:pPr>
      <w:proofErr w:type="gramStart"/>
      <w:r w:rsidRPr="00D46CE4">
        <w:t>1</w:t>
      </w:r>
      <w:r w:rsidRPr="008957E9">
        <w:t>.</w:t>
      </w:r>
      <w:r w:rsidRPr="008957E9">
        <w:tab/>
        <w:t>Aprova</w:t>
      </w:r>
      <w:proofErr w:type="gramEnd"/>
      <w:r w:rsidRPr="008957E9">
        <w:t xml:space="preserve"> a posição em primeira leitura que se segue;</w:t>
      </w:r>
    </w:p>
    <w:p w14:paraId="5C50CCB7" w14:textId="77777777" w:rsidR="00506C44" w:rsidRPr="008957E9" w:rsidRDefault="00506C44" w:rsidP="00506C44">
      <w:pPr>
        <w:pStyle w:val="NormalHanging12a"/>
      </w:pPr>
      <w:r w:rsidRPr="00D46CE4">
        <w:t>2</w:t>
      </w:r>
      <w:r w:rsidRPr="008957E9">
        <w:t>.</w:t>
      </w:r>
      <w:r w:rsidRPr="008957E9">
        <w:tab/>
        <w:t>Requer à Comissão que lhe submeta de novo a sua proposta, se a substituir, se a alterar substancialmente ou se pretender alterá-la substancialmente;</w:t>
      </w:r>
    </w:p>
    <w:p w14:paraId="22CA77E7" w14:textId="7FA7ACD2" w:rsidR="00506C44" w:rsidRPr="008957E9" w:rsidRDefault="00506C44" w:rsidP="00506C44">
      <w:pPr>
        <w:pStyle w:val="NormalHanging12a"/>
      </w:pPr>
      <w:proofErr w:type="gramStart"/>
      <w:r w:rsidRPr="00D46CE4">
        <w:t>3</w:t>
      </w:r>
      <w:r w:rsidRPr="008957E9">
        <w:t>.</w:t>
      </w:r>
      <w:r w:rsidRPr="008957E9">
        <w:tab/>
        <w:t>Encarrega</w:t>
      </w:r>
      <w:proofErr w:type="gramEnd"/>
      <w:r w:rsidRPr="008957E9">
        <w:t xml:space="preserve"> a sua Presidente de transmitir a posição do Parlamento ao Conselho, à Comissão e aos parlamentos nacionais.</w:t>
      </w:r>
    </w:p>
    <w:p w14:paraId="5E9DE1AF" w14:textId="77777777" w:rsidR="00AE7D8E" w:rsidRPr="008957E9" w:rsidRDefault="00AE7D8E" w:rsidP="00506C44">
      <w:pPr>
        <w:pStyle w:val="NormalHanging12a"/>
      </w:pPr>
    </w:p>
    <w:p w14:paraId="1287D29E" w14:textId="77777777" w:rsidR="00AE7D8E" w:rsidRPr="008957E9" w:rsidRDefault="00AE7D8E" w:rsidP="00506C44">
      <w:pPr>
        <w:pStyle w:val="NormalHanging12a"/>
        <w:sectPr w:rsidR="00AE7D8E" w:rsidRPr="008957E9" w:rsidSect="00D51E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A5D464" w14:textId="2FA68EC7" w:rsidR="00AE7D8E" w:rsidRPr="008957E9" w:rsidRDefault="00AE7D8E" w:rsidP="00AE7D8E">
      <w:pPr>
        <w:spacing w:after="240"/>
        <w:rPr>
          <w:b/>
        </w:rPr>
      </w:pPr>
      <w:r w:rsidRPr="008957E9">
        <w:rPr>
          <w:b/>
        </w:rPr>
        <w:lastRenderedPageBreak/>
        <w:t>P</w:t>
      </w:r>
      <w:r w:rsidRPr="00D46CE4">
        <w:rPr>
          <w:b/>
        </w:rPr>
        <w:t>9</w:t>
      </w:r>
      <w:r w:rsidRPr="008957E9">
        <w:rPr>
          <w:b/>
        </w:rPr>
        <w:t>_TC</w:t>
      </w:r>
      <w:r w:rsidRPr="00D46CE4">
        <w:rPr>
          <w:b/>
        </w:rPr>
        <w:t>1</w:t>
      </w:r>
      <w:r w:rsidRPr="008957E9">
        <w:rPr>
          <w:b/>
        </w:rPr>
        <w:t>-</w:t>
      </w:r>
      <w:proofErr w:type="gramStart"/>
      <w:r w:rsidRPr="008957E9">
        <w:rPr>
          <w:b/>
        </w:rPr>
        <w:t>COD(</w:t>
      </w:r>
      <w:proofErr w:type="gramEnd"/>
      <w:r w:rsidR="00303925" w:rsidRPr="00D46CE4">
        <w:rPr>
          <w:b/>
        </w:rPr>
        <w:t>2023</w:t>
      </w:r>
      <w:r w:rsidRPr="008957E9">
        <w:rPr>
          <w:b/>
        </w:rPr>
        <w:t>)</w:t>
      </w:r>
      <w:r w:rsidR="00303925" w:rsidRPr="00D46CE4">
        <w:rPr>
          <w:b/>
        </w:rPr>
        <w:t>0311</w:t>
      </w:r>
    </w:p>
    <w:p w14:paraId="2A81CA14" w14:textId="0F33C403" w:rsidR="00B67B9E" w:rsidRDefault="00AE7D8E" w:rsidP="00B67B9E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8957E9">
        <w:rPr>
          <w:b/>
        </w:rPr>
        <w:t xml:space="preserve">Posição do Parlamento Europeu aprovada em primeira leitura em </w:t>
      </w:r>
      <w:r w:rsidR="00303925" w:rsidRPr="00D46CE4">
        <w:rPr>
          <w:b/>
        </w:rPr>
        <w:t>24</w:t>
      </w:r>
      <w:r w:rsidR="00303925" w:rsidRPr="008957E9">
        <w:rPr>
          <w:b/>
        </w:rPr>
        <w:t xml:space="preserve"> </w:t>
      </w:r>
      <w:r w:rsidRPr="008957E9">
        <w:rPr>
          <w:b/>
        </w:rPr>
        <w:t xml:space="preserve">de </w:t>
      </w:r>
      <w:r w:rsidR="00303925" w:rsidRPr="008957E9">
        <w:rPr>
          <w:b/>
        </w:rPr>
        <w:t xml:space="preserve">abril </w:t>
      </w:r>
      <w:r w:rsidR="00AC3000" w:rsidRPr="008957E9">
        <w:rPr>
          <w:b/>
        </w:rPr>
        <w:t>de </w:t>
      </w:r>
      <w:r w:rsidRPr="00D46CE4">
        <w:rPr>
          <w:b/>
        </w:rPr>
        <w:t>2024</w:t>
      </w:r>
      <w:r w:rsidRPr="008957E9">
        <w:rPr>
          <w:b/>
        </w:rPr>
        <w:t xml:space="preserve"> tendo em vista a adoção da Diretiva </w:t>
      </w:r>
      <w:r w:rsidR="009E3F28" w:rsidRPr="008957E9">
        <w:rPr>
          <w:b/>
        </w:rPr>
        <w:t xml:space="preserve">(UE) </w:t>
      </w:r>
      <w:r w:rsidR="009E3F28" w:rsidRPr="00D46CE4">
        <w:rPr>
          <w:b/>
        </w:rPr>
        <w:t>2024</w:t>
      </w:r>
      <w:r w:rsidRPr="008957E9">
        <w:rPr>
          <w:b/>
        </w:rPr>
        <w:t xml:space="preserve">/... do Parlamento Europeu e do Conselho </w:t>
      </w:r>
      <w:r w:rsidR="00B67B9E" w:rsidRPr="00B67B9E">
        <w:rPr>
          <w:rFonts w:eastAsia="Calibri"/>
          <w:b/>
          <w:color w:val="000000"/>
          <w:szCs w:val="22"/>
          <w:lang w:eastAsia="en-US"/>
        </w:rPr>
        <w:t>que cria o cartão europeu de deficiência e o cartão europeu de estacionamento para pessoas com deficiência</w:t>
      </w:r>
    </w:p>
    <w:p w14:paraId="4FF370F8" w14:textId="3694CA5B" w:rsidR="000A3629" w:rsidRPr="000A3629" w:rsidRDefault="000A3629" w:rsidP="00B67B9E">
      <w:pPr>
        <w:pStyle w:val="NormalHanging12a"/>
        <w:ind w:left="0" w:firstLine="0"/>
        <w:rPr>
          <w:rFonts w:eastAsia="Calibri"/>
          <w:bCs/>
          <w:i/>
          <w:color w:val="000000"/>
          <w:szCs w:val="22"/>
          <w:lang w:eastAsia="en-US"/>
        </w:rPr>
      </w:pPr>
      <w:bookmarkStart w:id="8" w:name="_GoBack"/>
      <w:r w:rsidRPr="000A3629">
        <w:rPr>
          <w:rFonts w:eastAsia="Calibri"/>
          <w:bCs/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final, Diretiva (UE) 2024/2841.)</w:t>
      </w:r>
      <w:bookmarkEnd w:id="8"/>
    </w:p>
    <w:sectPr w:rsidR="000A3629" w:rsidRPr="000A3629" w:rsidSect="000A362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F808C" w14:textId="77777777" w:rsidR="00AC31EF" w:rsidRPr="00D51E0D" w:rsidRDefault="00AC31EF">
      <w:r w:rsidRPr="00D51E0D">
        <w:separator/>
      </w:r>
    </w:p>
  </w:endnote>
  <w:endnote w:type="continuationSeparator" w:id="0">
    <w:p w14:paraId="6AB1A0F0" w14:textId="77777777" w:rsidR="00AC31EF" w:rsidRPr="00D51E0D" w:rsidRDefault="00AC31EF">
      <w:r w:rsidRPr="00D51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5E47A" w14:textId="77777777" w:rsidR="00064002" w:rsidRPr="00D51E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DE49A" w14:textId="77777777" w:rsidR="00064002" w:rsidRPr="00D51E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D8C90" w14:textId="77777777" w:rsidR="00064002" w:rsidRPr="00D51E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149E3" w14:textId="77777777" w:rsidR="00AC31EF" w:rsidRPr="00D51E0D" w:rsidRDefault="00AC31EF">
      <w:r w:rsidRPr="00D51E0D">
        <w:separator/>
      </w:r>
    </w:p>
  </w:footnote>
  <w:footnote w:type="continuationSeparator" w:id="0">
    <w:p w14:paraId="33038A99" w14:textId="77777777" w:rsidR="00AC31EF" w:rsidRPr="00D51E0D" w:rsidRDefault="00AC31EF">
      <w:r w:rsidRPr="00D51E0D">
        <w:continuationSeparator/>
      </w:r>
    </w:p>
  </w:footnote>
  <w:footnote w:id="1">
    <w:p w14:paraId="0663DD48" w14:textId="287D9CEA" w:rsidR="00506C44" w:rsidRPr="008957E9" w:rsidRDefault="00506C44" w:rsidP="00D51E0D">
      <w:pPr>
        <w:pStyle w:val="FootnoteText"/>
        <w:ind w:left="567" w:hanging="567"/>
        <w:rPr>
          <w:sz w:val="24"/>
          <w:szCs w:val="24"/>
          <w:lang w:val="fi-FI"/>
        </w:rPr>
      </w:pPr>
      <w:r w:rsidRPr="009E3F28">
        <w:rPr>
          <w:rStyle w:val="FootnoteReference"/>
          <w:sz w:val="24"/>
          <w:szCs w:val="24"/>
          <w:lang w:val="pt-PT"/>
        </w:rPr>
        <w:footnoteRef/>
      </w:r>
      <w:r w:rsidR="00D51E0D" w:rsidRPr="008957E9">
        <w:rPr>
          <w:sz w:val="24"/>
          <w:szCs w:val="24"/>
          <w:lang w:val="fi-FI"/>
        </w:rPr>
        <w:t xml:space="preserve"> </w:t>
      </w:r>
      <w:r w:rsidR="00D51E0D" w:rsidRPr="008957E9">
        <w:rPr>
          <w:sz w:val="24"/>
          <w:szCs w:val="24"/>
          <w:lang w:val="fi-FI"/>
        </w:rPr>
        <w:tab/>
      </w:r>
      <w:r w:rsidRPr="008957E9">
        <w:rPr>
          <w:sz w:val="24"/>
          <w:szCs w:val="24"/>
          <w:lang w:val="fi-FI"/>
        </w:rPr>
        <w:t>JO C</w:t>
      </w:r>
      <w:r w:rsidR="00303925" w:rsidRPr="008957E9">
        <w:rPr>
          <w:sz w:val="24"/>
          <w:szCs w:val="24"/>
          <w:lang w:val="fi-FI"/>
        </w:rPr>
        <w:t>, C/</w:t>
      </w:r>
      <w:r w:rsidR="00303925" w:rsidRPr="00D46CE4">
        <w:rPr>
          <w:sz w:val="24"/>
          <w:szCs w:val="24"/>
          <w:lang w:val="fi-FI"/>
        </w:rPr>
        <w:t>2024</w:t>
      </w:r>
      <w:r w:rsidR="00303925" w:rsidRPr="008957E9">
        <w:rPr>
          <w:sz w:val="24"/>
          <w:szCs w:val="24"/>
          <w:lang w:val="fi-FI"/>
        </w:rPr>
        <w:t>/</w:t>
      </w:r>
      <w:r w:rsidR="00303925" w:rsidRPr="00D46CE4">
        <w:rPr>
          <w:sz w:val="24"/>
          <w:szCs w:val="24"/>
          <w:lang w:val="fi-FI"/>
        </w:rPr>
        <w:t>1595</w:t>
      </w:r>
      <w:r w:rsidR="00303925" w:rsidRPr="008957E9">
        <w:rPr>
          <w:sz w:val="24"/>
          <w:szCs w:val="24"/>
          <w:lang w:val="fi-FI"/>
        </w:rPr>
        <w:t xml:space="preserve">, </w:t>
      </w:r>
      <w:r w:rsidR="00303925" w:rsidRPr="00D46CE4">
        <w:rPr>
          <w:sz w:val="24"/>
          <w:szCs w:val="24"/>
          <w:lang w:val="fi-FI"/>
        </w:rPr>
        <w:t>5</w:t>
      </w:r>
      <w:r w:rsidR="00303925" w:rsidRPr="008957E9">
        <w:rPr>
          <w:sz w:val="24"/>
          <w:szCs w:val="24"/>
          <w:lang w:val="fi-FI"/>
        </w:rPr>
        <w:t>.</w:t>
      </w:r>
      <w:r w:rsidR="00303925" w:rsidRPr="00D46CE4">
        <w:rPr>
          <w:sz w:val="24"/>
          <w:szCs w:val="24"/>
          <w:lang w:val="fi-FI"/>
        </w:rPr>
        <w:t>3</w:t>
      </w:r>
      <w:r w:rsidR="00303925" w:rsidRPr="008957E9">
        <w:rPr>
          <w:sz w:val="24"/>
          <w:szCs w:val="24"/>
          <w:lang w:val="fi-FI"/>
        </w:rPr>
        <w:t>.</w:t>
      </w:r>
      <w:r w:rsidR="00303925" w:rsidRPr="00D46CE4">
        <w:rPr>
          <w:sz w:val="24"/>
          <w:szCs w:val="24"/>
          <w:lang w:val="fi-FI"/>
        </w:rPr>
        <w:t>2024</w:t>
      </w:r>
      <w:r w:rsidR="00303925" w:rsidRPr="008957E9">
        <w:rPr>
          <w:sz w:val="24"/>
          <w:szCs w:val="24"/>
          <w:lang w:val="fi-FI"/>
        </w:rPr>
        <w:t xml:space="preserve">, ELI: </w:t>
      </w:r>
      <w:hyperlink r:id="rId1" w:history="1">
        <w:r w:rsidR="00303925" w:rsidRPr="008957E9">
          <w:rPr>
            <w:rStyle w:val="Hyperlink"/>
            <w:szCs w:val="24"/>
            <w:lang w:val="fi-FI"/>
          </w:rPr>
          <w:t>http://data.europa.eu/eli/C/</w:t>
        </w:r>
        <w:r w:rsidR="00303925" w:rsidRPr="00D46CE4">
          <w:rPr>
            <w:rStyle w:val="Hyperlink"/>
            <w:szCs w:val="24"/>
            <w:lang w:val="fi-FI"/>
          </w:rPr>
          <w:t>2024</w:t>
        </w:r>
        <w:r w:rsidR="00303925" w:rsidRPr="008957E9">
          <w:rPr>
            <w:rStyle w:val="Hyperlink"/>
            <w:szCs w:val="24"/>
            <w:lang w:val="fi-FI"/>
          </w:rPr>
          <w:t>/</w:t>
        </w:r>
        <w:r w:rsidR="00303925" w:rsidRPr="00D46CE4">
          <w:rPr>
            <w:rStyle w:val="Hyperlink"/>
            <w:szCs w:val="24"/>
            <w:lang w:val="fi-FI"/>
          </w:rPr>
          <w:t>1595</w:t>
        </w:r>
        <w:r w:rsidR="00303925" w:rsidRPr="008957E9">
          <w:rPr>
            <w:rStyle w:val="Hyperlink"/>
            <w:szCs w:val="24"/>
            <w:lang w:val="fi-FI"/>
          </w:rPr>
          <w:t>/oj</w:t>
        </w:r>
      </w:hyperlink>
      <w:r w:rsidRPr="008957E9">
        <w:rPr>
          <w:sz w:val="24"/>
          <w:szCs w:val="24"/>
          <w:lang w:val="fi-FI"/>
        </w:rPr>
        <w:t>.</w:t>
      </w:r>
    </w:p>
  </w:footnote>
  <w:footnote w:id="2">
    <w:p w14:paraId="402CD3BF" w14:textId="75F986F6" w:rsidR="00506C44" w:rsidRPr="008957E9" w:rsidRDefault="00506C44" w:rsidP="00D51E0D">
      <w:pPr>
        <w:pStyle w:val="FootnoteText"/>
        <w:ind w:left="567" w:hanging="567"/>
        <w:rPr>
          <w:sz w:val="24"/>
          <w:szCs w:val="24"/>
          <w:lang w:val="fi-FI"/>
        </w:rPr>
      </w:pPr>
      <w:r w:rsidRPr="009E3F28">
        <w:rPr>
          <w:rStyle w:val="FootnoteReference"/>
          <w:sz w:val="24"/>
          <w:szCs w:val="24"/>
          <w:lang w:val="pt-PT"/>
        </w:rPr>
        <w:footnoteRef/>
      </w:r>
      <w:r w:rsidR="00D51E0D" w:rsidRPr="008957E9">
        <w:rPr>
          <w:sz w:val="24"/>
          <w:szCs w:val="24"/>
          <w:lang w:val="fi-FI"/>
        </w:rPr>
        <w:t xml:space="preserve"> </w:t>
      </w:r>
      <w:r w:rsidR="00D51E0D" w:rsidRPr="008957E9">
        <w:rPr>
          <w:sz w:val="24"/>
          <w:szCs w:val="24"/>
          <w:lang w:val="fi-FI"/>
        </w:rPr>
        <w:tab/>
      </w:r>
      <w:r w:rsidRPr="008957E9">
        <w:rPr>
          <w:sz w:val="24"/>
          <w:szCs w:val="24"/>
          <w:lang w:val="fi-FI"/>
        </w:rPr>
        <w:t>JO C</w:t>
      </w:r>
      <w:r w:rsidR="00303925" w:rsidRPr="008957E9">
        <w:rPr>
          <w:sz w:val="24"/>
          <w:szCs w:val="24"/>
          <w:lang w:val="fi-FI"/>
        </w:rPr>
        <w:t>, C/</w:t>
      </w:r>
      <w:r w:rsidR="00303925" w:rsidRPr="00D46CE4">
        <w:rPr>
          <w:sz w:val="24"/>
          <w:szCs w:val="24"/>
          <w:lang w:val="fi-FI"/>
        </w:rPr>
        <w:t>2024</w:t>
      </w:r>
      <w:r w:rsidR="00303925" w:rsidRPr="008957E9">
        <w:rPr>
          <w:sz w:val="24"/>
          <w:szCs w:val="24"/>
          <w:lang w:val="fi-FI"/>
        </w:rPr>
        <w:t>/</w:t>
      </w:r>
      <w:r w:rsidR="00303925" w:rsidRPr="00D46CE4">
        <w:rPr>
          <w:sz w:val="24"/>
          <w:szCs w:val="24"/>
          <w:lang w:val="fi-FI"/>
        </w:rPr>
        <w:t>1981</w:t>
      </w:r>
      <w:r w:rsidR="00303925" w:rsidRPr="008957E9">
        <w:rPr>
          <w:sz w:val="24"/>
          <w:szCs w:val="24"/>
          <w:lang w:val="fi-FI"/>
        </w:rPr>
        <w:t xml:space="preserve">, </w:t>
      </w:r>
      <w:r w:rsidR="00303925" w:rsidRPr="00D46CE4">
        <w:rPr>
          <w:sz w:val="24"/>
          <w:szCs w:val="24"/>
          <w:lang w:val="fi-FI"/>
        </w:rPr>
        <w:t>18</w:t>
      </w:r>
      <w:r w:rsidR="00303925" w:rsidRPr="008957E9">
        <w:rPr>
          <w:sz w:val="24"/>
          <w:szCs w:val="24"/>
          <w:lang w:val="fi-FI"/>
        </w:rPr>
        <w:t>.</w:t>
      </w:r>
      <w:r w:rsidR="00303925" w:rsidRPr="00D46CE4">
        <w:rPr>
          <w:sz w:val="24"/>
          <w:szCs w:val="24"/>
          <w:lang w:val="fi-FI"/>
        </w:rPr>
        <w:t>3</w:t>
      </w:r>
      <w:r w:rsidR="00303925" w:rsidRPr="008957E9">
        <w:rPr>
          <w:sz w:val="24"/>
          <w:szCs w:val="24"/>
          <w:lang w:val="fi-FI"/>
        </w:rPr>
        <w:t>.</w:t>
      </w:r>
      <w:r w:rsidR="00303925" w:rsidRPr="00D46CE4">
        <w:rPr>
          <w:sz w:val="24"/>
          <w:szCs w:val="24"/>
          <w:lang w:val="fi-FI"/>
        </w:rPr>
        <w:t>2024</w:t>
      </w:r>
      <w:r w:rsidR="00303925" w:rsidRPr="008957E9">
        <w:rPr>
          <w:sz w:val="24"/>
          <w:szCs w:val="24"/>
          <w:lang w:val="fi-FI"/>
        </w:rPr>
        <w:t xml:space="preserve">, ELI: </w:t>
      </w:r>
      <w:hyperlink r:id="rId2" w:history="1">
        <w:r w:rsidR="00303925" w:rsidRPr="008957E9">
          <w:rPr>
            <w:rStyle w:val="Hyperlink"/>
            <w:szCs w:val="24"/>
            <w:lang w:val="fi-FI"/>
          </w:rPr>
          <w:t>http://data.europa.eu/eli/C/</w:t>
        </w:r>
        <w:r w:rsidR="00303925" w:rsidRPr="00D46CE4">
          <w:rPr>
            <w:rStyle w:val="Hyperlink"/>
            <w:szCs w:val="24"/>
            <w:lang w:val="fi-FI"/>
          </w:rPr>
          <w:t>2024</w:t>
        </w:r>
        <w:r w:rsidR="00303925" w:rsidRPr="008957E9">
          <w:rPr>
            <w:rStyle w:val="Hyperlink"/>
            <w:szCs w:val="24"/>
            <w:lang w:val="fi-FI"/>
          </w:rPr>
          <w:t>/</w:t>
        </w:r>
        <w:r w:rsidR="00303925" w:rsidRPr="00D46CE4">
          <w:rPr>
            <w:rStyle w:val="Hyperlink"/>
            <w:szCs w:val="24"/>
            <w:lang w:val="fi-FI"/>
          </w:rPr>
          <w:t>1981</w:t>
        </w:r>
        <w:r w:rsidR="00303925" w:rsidRPr="008957E9">
          <w:rPr>
            <w:rStyle w:val="Hyperlink"/>
            <w:szCs w:val="24"/>
            <w:lang w:val="fi-FI"/>
          </w:rPr>
          <w:t>/oj</w:t>
        </w:r>
      </w:hyperlink>
      <w:r w:rsidRPr="008957E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58744" w14:textId="77777777" w:rsidR="00064002" w:rsidRPr="00D51E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6811B" w14:textId="77777777" w:rsidR="00064002" w:rsidRPr="00D51E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83943" w14:textId="77777777" w:rsidR="00064002" w:rsidRPr="00D51E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EE0BEC"/>
    <w:multiLevelType w:val="singleLevel"/>
    <w:tmpl w:val="A3162760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764E60D8"/>
    <w:multiLevelType w:val="hybridMultilevel"/>
    <w:tmpl w:val="19DC7D98"/>
    <w:lvl w:ilvl="0" w:tplc="C2BE67AC">
      <w:start w:val="1"/>
      <w:numFmt w:val="lowerLetter"/>
      <w:lvlText w:val="%1)"/>
      <w:lvlJc w:val="left"/>
      <w:pPr>
        <w:ind w:left="720" w:hanging="360"/>
      </w:pPr>
    </w:lvl>
    <w:lvl w:ilvl="1" w:tplc="91C8262E">
      <w:start w:val="1"/>
      <w:numFmt w:val="lowerLetter"/>
      <w:lvlText w:val="%2."/>
      <w:lvlJc w:val="left"/>
      <w:pPr>
        <w:ind w:left="1440" w:hanging="360"/>
      </w:pPr>
    </w:lvl>
    <w:lvl w:ilvl="2" w:tplc="15EC3FB4">
      <w:start w:val="1"/>
      <w:numFmt w:val="lowerRoman"/>
      <w:lvlText w:val="%3."/>
      <w:lvlJc w:val="right"/>
      <w:pPr>
        <w:ind w:left="2160" w:hanging="180"/>
      </w:pPr>
    </w:lvl>
    <w:lvl w:ilvl="3" w:tplc="5D02A80A">
      <w:start w:val="1"/>
      <w:numFmt w:val="decimal"/>
      <w:lvlText w:val="%4."/>
      <w:lvlJc w:val="left"/>
      <w:pPr>
        <w:ind w:left="2880" w:hanging="360"/>
      </w:pPr>
    </w:lvl>
    <w:lvl w:ilvl="4" w:tplc="1D42C302">
      <w:start w:val="1"/>
      <w:numFmt w:val="lowerLetter"/>
      <w:lvlText w:val="%5."/>
      <w:lvlJc w:val="left"/>
      <w:pPr>
        <w:ind w:left="3600" w:hanging="360"/>
      </w:pPr>
    </w:lvl>
    <w:lvl w:ilvl="5" w:tplc="B2086838">
      <w:start w:val="1"/>
      <w:numFmt w:val="lowerRoman"/>
      <w:lvlText w:val="%6."/>
      <w:lvlJc w:val="right"/>
      <w:pPr>
        <w:ind w:left="4320" w:hanging="180"/>
      </w:pPr>
    </w:lvl>
    <w:lvl w:ilvl="6" w:tplc="AC00F750">
      <w:start w:val="1"/>
      <w:numFmt w:val="decimal"/>
      <w:lvlText w:val="%7."/>
      <w:lvlJc w:val="left"/>
      <w:pPr>
        <w:ind w:left="5040" w:hanging="360"/>
      </w:pPr>
    </w:lvl>
    <w:lvl w:ilvl="7" w:tplc="52A87100">
      <w:start w:val="1"/>
      <w:numFmt w:val="lowerLetter"/>
      <w:lvlText w:val="%8."/>
      <w:lvlJc w:val="left"/>
      <w:pPr>
        <w:ind w:left="5760" w:hanging="360"/>
      </w:pPr>
    </w:lvl>
    <w:lvl w:ilvl="8" w:tplc="84F8AD2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PT"/>
    <w:docVar w:name="dvnumam" w:val="0"/>
    <w:docVar w:name="dvpe" w:val="754.831"/>
    <w:docVar w:name="dvrapporteur" w:val="Relatora: "/>
    <w:docVar w:name="dvstar" w:val="***I"/>
    <w:docVar w:name="dvtitre" w:val="Resolução legislativa do Parlamento Europeu, de ... de ... de 2024, sobre a proposta de diretiva do Parlamento Europeu e do Conselho que cria o cartão europeu de deficiência e o cartão europeu de estacionamento para pessoas com deficiência(COM(2023)0512 – C9-0328/2023 – 2023/0311(COD))"/>
  </w:docVars>
  <w:rsids>
    <w:rsidRoot w:val="00AC31EF"/>
    <w:rsid w:val="00002272"/>
    <w:rsid w:val="00064002"/>
    <w:rsid w:val="000677B9"/>
    <w:rsid w:val="000831BA"/>
    <w:rsid w:val="000A3629"/>
    <w:rsid w:val="000A42CC"/>
    <w:rsid w:val="000D7EE0"/>
    <w:rsid w:val="000E7DD9"/>
    <w:rsid w:val="0010095E"/>
    <w:rsid w:val="00125B37"/>
    <w:rsid w:val="00187494"/>
    <w:rsid w:val="001F32AE"/>
    <w:rsid w:val="002767FF"/>
    <w:rsid w:val="002809D0"/>
    <w:rsid w:val="002B18FE"/>
    <w:rsid w:val="002B5493"/>
    <w:rsid w:val="002D1D69"/>
    <w:rsid w:val="00303925"/>
    <w:rsid w:val="00343214"/>
    <w:rsid w:val="0036013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C44"/>
    <w:rsid w:val="005072A1"/>
    <w:rsid w:val="00514517"/>
    <w:rsid w:val="00545827"/>
    <w:rsid w:val="00560270"/>
    <w:rsid w:val="005C2568"/>
    <w:rsid w:val="006037C0"/>
    <w:rsid w:val="006052E1"/>
    <w:rsid w:val="0063675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1E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7E9"/>
    <w:rsid w:val="008C2AC6"/>
    <w:rsid w:val="00912867"/>
    <w:rsid w:val="00930C23"/>
    <w:rsid w:val="0093193B"/>
    <w:rsid w:val="009509D8"/>
    <w:rsid w:val="00950B64"/>
    <w:rsid w:val="00981893"/>
    <w:rsid w:val="009E3F28"/>
    <w:rsid w:val="00A1687D"/>
    <w:rsid w:val="00A43E52"/>
    <w:rsid w:val="00A4678D"/>
    <w:rsid w:val="00A6430D"/>
    <w:rsid w:val="00A778C7"/>
    <w:rsid w:val="00AB28F0"/>
    <w:rsid w:val="00AB441E"/>
    <w:rsid w:val="00AB6293"/>
    <w:rsid w:val="00AC3000"/>
    <w:rsid w:val="00AC31EF"/>
    <w:rsid w:val="00AC7D11"/>
    <w:rsid w:val="00AE0928"/>
    <w:rsid w:val="00AE7D8E"/>
    <w:rsid w:val="00AF3B82"/>
    <w:rsid w:val="00B12E95"/>
    <w:rsid w:val="00B22876"/>
    <w:rsid w:val="00B3082D"/>
    <w:rsid w:val="00B558F0"/>
    <w:rsid w:val="00B67B9E"/>
    <w:rsid w:val="00BD48FE"/>
    <w:rsid w:val="00BD7BD8"/>
    <w:rsid w:val="00BE6ADC"/>
    <w:rsid w:val="00C05BFE"/>
    <w:rsid w:val="00C23CD4"/>
    <w:rsid w:val="00C37F2B"/>
    <w:rsid w:val="00C61C0C"/>
    <w:rsid w:val="00C941CB"/>
    <w:rsid w:val="00CC2357"/>
    <w:rsid w:val="00CF071A"/>
    <w:rsid w:val="00D058B8"/>
    <w:rsid w:val="00D42D64"/>
    <w:rsid w:val="00D46CE4"/>
    <w:rsid w:val="00D51E0D"/>
    <w:rsid w:val="00D56C11"/>
    <w:rsid w:val="00D834A0"/>
    <w:rsid w:val="00D872DF"/>
    <w:rsid w:val="00D91E21"/>
    <w:rsid w:val="00DA7FCD"/>
    <w:rsid w:val="00DD6149"/>
    <w:rsid w:val="00DF137E"/>
    <w:rsid w:val="00E365E1"/>
    <w:rsid w:val="00E820A4"/>
    <w:rsid w:val="00E86BD2"/>
    <w:rsid w:val="00EB006A"/>
    <w:rsid w:val="00EB4772"/>
    <w:rsid w:val="00ED169E"/>
    <w:rsid w:val="00ED4235"/>
    <w:rsid w:val="00F04346"/>
    <w:rsid w:val="00F075DC"/>
    <w:rsid w:val="00F149E9"/>
    <w:rsid w:val="00F5134D"/>
    <w:rsid w:val="00F70D0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EC8040"/>
  <w15:chartTrackingRefBased/>
  <w15:docId w15:val="{A1F3E158-FBF0-40FF-87DE-AC0D2859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06C4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06C4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06C4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06C4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06C4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06C44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506C44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506C44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506C44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506C4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06C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06C4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06C44"/>
    <w:pPr>
      <w:spacing w:after="120"/>
    </w:pPr>
  </w:style>
  <w:style w:type="paragraph" w:customStyle="1" w:styleId="PageHeading">
    <w:name w:val="PageHeading"/>
    <w:basedOn w:val="Normal"/>
    <w:link w:val="PageHeadingChar"/>
    <w:rsid w:val="00506C44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506C44"/>
    <w:rPr>
      <w:rFonts w:ascii="Arial" w:hAnsi="Arial" w:cs="Arial"/>
      <w:b/>
      <w:sz w:val="24"/>
      <w:lang w:val="pt-PT"/>
    </w:rPr>
  </w:style>
  <w:style w:type="paragraph" w:customStyle="1" w:styleId="NormalBold">
    <w:name w:val="NormalBold"/>
    <w:basedOn w:val="Normal"/>
    <w:link w:val="NormalBoldChar"/>
    <w:rsid w:val="00506C4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06C44"/>
    <w:rPr>
      <w:b/>
      <w:sz w:val="24"/>
      <w:lang w:val="pt-PT"/>
    </w:rPr>
  </w:style>
  <w:style w:type="paragraph" w:customStyle="1" w:styleId="NormalBold12a">
    <w:name w:val="NormalBold12a"/>
    <w:basedOn w:val="Normal"/>
    <w:rsid w:val="00506C44"/>
    <w:pPr>
      <w:spacing w:after="240"/>
    </w:pPr>
    <w:rPr>
      <w:b/>
    </w:rPr>
  </w:style>
  <w:style w:type="paragraph" w:customStyle="1" w:styleId="AmJustText">
    <w:name w:val="AmJustText"/>
    <w:basedOn w:val="Normal"/>
    <w:rsid w:val="00506C4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06C4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06C44"/>
    <w:pPr>
      <w:spacing w:after="480"/>
      <w:ind w:left="1417"/>
    </w:pPr>
  </w:style>
  <w:style w:type="paragraph" w:customStyle="1" w:styleId="CoverNormal">
    <w:name w:val="CoverNormal"/>
    <w:basedOn w:val="Normal"/>
    <w:rsid w:val="00506C44"/>
    <w:pPr>
      <w:ind w:left="1418"/>
    </w:pPr>
  </w:style>
  <w:style w:type="paragraph" w:customStyle="1" w:styleId="AmCrossRef">
    <w:name w:val="AmCrossRef"/>
    <w:basedOn w:val="Normal"/>
    <w:rsid w:val="00506C4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06C4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06C4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06C4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06C4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06C44"/>
    <w:pPr>
      <w:spacing w:before="240" w:after="1200"/>
    </w:pPr>
  </w:style>
  <w:style w:type="paragraph" w:styleId="Header">
    <w:name w:val="header"/>
    <w:basedOn w:val="Normal"/>
    <w:link w:val="HeaderChar"/>
    <w:rsid w:val="00506C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6C44"/>
    <w:rPr>
      <w:sz w:val="24"/>
      <w:lang w:val="pt-PT"/>
    </w:rPr>
  </w:style>
  <w:style w:type="paragraph" w:customStyle="1" w:styleId="AmOrLang">
    <w:name w:val="AmOrLang"/>
    <w:basedOn w:val="Normal"/>
    <w:rsid w:val="00506C4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06C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06C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506C44"/>
    <w:rPr>
      <w:b/>
      <w:sz w:val="24"/>
      <w:lang w:val="pt-PT"/>
    </w:rPr>
  </w:style>
  <w:style w:type="paragraph" w:customStyle="1" w:styleId="NormalBold12b">
    <w:name w:val="NormalBold12b"/>
    <w:basedOn w:val="Normal"/>
    <w:link w:val="NormalBold12bChar"/>
    <w:rsid w:val="00506C4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506C44"/>
    <w:rPr>
      <w:b/>
      <w:sz w:val="24"/>
      <w:lang w:val="pt-PT"/>
    </w:rPr>
  </w:style>
  <w:style w:type="paragraph" w:customStyle="1" w:styleId="EPBody">
    <w:name w:val="EPBody"/>
    <w:basedOn w:val="Normal"/>
    <w:rsid w:val="00506C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06C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6C44"/>
    <w:pPr>
      <w:spacing w:before="480" w:after="240"/>
    </w:pPr>
  </w:style>
  <w:style w:type="paragraph" w:customStyle="1" w:styleId="Lgendesigne">
    <w:name w:val="Légende signe"/>
    <w:basedOn w:val="Normal"/>
    <w:rsid w:val="00506C4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06C4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06C44"/>
    <w:rPr>
      <w:sz w:val="18"/>
    </w:rPr>
  </w:style>
  <w:style w:type="paragraph" w:customStyle="1" w:styleId="Normal12Italic">
    <w:name w:val="Normal12Italic"/>
    <w:basedOn w:val="Normal12"/>
    <w:rsid w:val="00506C44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506C44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506C44"/>
    <w:rPr>
      <w:rFonts w:ascii="Arial" w:hAnsi="Arial" w:cs="Arial"/>
      <w:b w:val="0"/>
      <w:sz w:val="24"/>
      <w:lang w:val="pt-PT"/>
    </w:rPr>
  </w:style>
  <w:style w:type="paragraph" w:customStyle="1" w:styleId="LetterSalutation">
    <w:name w:val="LetterSalutation"/>
    <w:basedOn w:val="Normal"/>
    <w:rsid w:val="00506C44"/>
    <w:pPr>
      <w:spacing w:before="600" w:after="360"/>
    </w:pPr>
  </w:style>
  <w:style w:type="paragraph" w:customStyle="1" w:styleId="ManualNumPar1">
    <w:name w:val="Manual NumPar 1"/>
    <w:basedOn w:val="Normal"/>
    <w:next w:val="Normal"/>
    <w:rsid w:val="00506C4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506C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6C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06C4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06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6C44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506C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6C44"/>
    <w:rPr>
      <w:rFonts w:ascii="Segoe UI" w:hAnsi="Segoe UI" w:cs="Segoe UI"/>
      <w:sz w:val="18"/>
      <w:szCs w:val="18"/>
      <w:lang w:val="pt-PT"/>
    </w:rPr>
  </w:style>
  <w:style w:type="character" w:customStyle="1" w:styleId="Normal6Char">
    <w:name w:val="Normal6 Char"/>
    <w:basedOn w:val="DefaultParagraphFont"/>
    <w:link w:val="Normal6"/>
    <w:locked/>
    <w:rsid w:val="00506C44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506C44"/>
    <w:pPr>
      <w:spacing w:after="120"/>
    </w:pPr>
  </w:style>
  <w:style w:type="paragraph" w:customStyle="1" w:styleId="ColumnHeading">
    <w:name w:val="ColumnHeading"/>
    <w:basedOn w:val="Normal"/>
    <w:rsid w:val="00506C44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506C44"/>
    <w:pPr>
      <w:spacing w:after="240"/>
    </w:pPr>
  </w:style>
  <w:style w:type="paragraph" w:customStyle="1" w:styleId="PageHeadingNotTOC">
    <w:name w:val="PageHeadingNotTOC"/>
    <w:basedOn w:val="Normal"/>
    <w:rsid w:val="00506C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06C4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506C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506C44"/>
    <w:pPr>
      <w:spacing w:after="480"/>
    </w:pPr>
  </w:style>
  <w:style w:type="paragraph" w:customStyle="1" w:styleId="NormalBoldCenter">
    <w:name w:val="NormalBoldCenter"/>
    <w:basedOn w:val="Normal"/>
    <w:rsid w:val="00506C44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506C4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06C4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06C4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06C44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06C4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06C44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506C44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506C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06C44"/>
    <w:rPr>
      <w:sz w:val="24"/>
      <w:lang w:val="pt-PT"/>
    </w:rPr>
  </w:style>
  <w:style w:type="character" w:styleId="Hyperlink">
    <w:name w:val="Hyperlink"/>
    <w:basedOn w:val="DefaultParagraphFont"/>
    <w:rsid w:val="007721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6149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6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C33BE-26CE-48D6-BCDC-392534C9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2025-03-17T13:21:00Z</dcterms:created>
  <dcterms:modified xsi:type="dcterms:W3CDTF">2025-03-17T13:21:00Z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