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29B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E29BD" w:rsidRDefault="00AA5D1B" w:rsidP="0010095E">
            <w:pPr>
              <w:pStyle w:val="EPName"/>
            </w:pPr>
            <w:r>
              <w:t>Е</w:t>
            </w:r>
            <w:r w:rsidR="00150DF0" w:rsidRPr="008E29BD">
              <w:t>вропейски парламент</w:t>
            </w:r>
          </w:p>
          <w:p w:rsidR="00751A4A" w:rsidRPr="008E29BD" w:rsidRDefault="00817416" w:rsidP="00AA5D1B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3DF0">
              <w:t>2019</w:t>
            </w:r>
            <w:r w:rsidR="00AA5D1B">
              <w:t> – </w:t>
            </w:r>
            <w:r w:rsidRPr="00933DF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E29BD" w:rsidRDefault="00187494" w:rsidP="0010095E">
            <w:pPr>
              <w:pStyle w:val="EPLogo"/>
            </w:pPr>
            <w:r w:rsidRPr="008E29B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E29BD" w:rsidRDefault="00D058B8" w:rsidP="004C5D52">
      <w:pPr>
        <w:pStyle w:val="LineTop"/>
      </w:pPr>
    </w:p>
    <w:p w:rsidR="00680577" w:rsidRPr="008E29BD" w:rsidRDefault="00150DF0" w:rsidP="00680577">
      <w:pPr>
        <w:pStyle w:val="EPBodyTA1"/>
      </w:pPr>
      <w:r w:rsidRPr="008E29BD">
        <w:t>ПРИЕТИ ТЕКСТОВЕ</w:t>
      </w:r>
    </w:p>
    <w:p w:rsidR="00D058B8" w:rsidRPr="008E29BD" w:rsidRDefault="00D058B8" w:rsidP="00D058B8">
      <w:pPr>
        <w:pStyle w:val="LineBottom"/>
      </w:pPr>
    </w:p>
    <w:p w:rsidR="00150DF0" w:rsidRPr="008E29BD" w:rsidRDefault="00150DF0" w:rsidP="007211D9">
      <w:pPr>
        <w:pStyle w:val="ATHeading1"/>
      </w:pPr>
      <w:bookmarkStart w:id="0" w:name="TANumber"/>
      <w:r w:rsidRPr="008E29BD">
        <w:t>P</w:t>
      </w:r>
      <w:r w:rsidRPr="00933DF0">
        <w:t>9</w:t>
      </w:r>
      <w:r w:rsidRPr="008E29BD">
        <w:t>_TA(</w:t>
      </w:r>
      <w:r w:rsidRPr="00933DF0">
        <w:t>2024</w:t>
      </w:r>
      <w:r w:rsidRPr="008E29BD">
        <w:t>)</w:t>
      </w:r>
      <w:bookmarkEnd w:id="0"/>
      <w:r w:rsidR="007211D9" w:rsidRPr="00933DF0">
        <w:t>0340</w:t>
      </w:r>
    </w:p>
    <w:p w:rsidR="00150DF0" w:rsidRPr="008E29BD" w:rsidRDefault="00150DF0" w:rsidP="00150DF0">
      <w:pPr>
        <w:pStyle w:val="ATHeading2"/>
      </w:pPr>
      <w:bookmarkStart w:id="1" w:name="title"/>
      <w:r w:rsidRPr="008E29BD">
        <w:t>Европейска карта за хора с увреждания и европейска карта за паркиране за хора с увреждания по отношение на граждани на трети държави, законно пребиваващи в държава членка</w:t>
      </w:r>
      <w:bookmarkEnd w:id="1"/>
    </w:p>
    <w:p w:rsidR="00150DF0" w:rsidRPr="008E29BD" w:rsidRDefault="00150DF0" w:rsidP="00150DF0">
      <w:pPr>
        <w:rPr>
          <w:i/>
          <w:vanish/>
        </w:rPr>
      </w:pPr>
      <w:r w:rsidRPr="008E29BD">
        <w:rPr>
          <w:i/>
        </w:rPr>
        <w:fldChar w:fldCharType="begin"/>
      </w:r>
      <w:r w:rsidRPr="008E29BD">
        <w:rPr>
          <w:i/>
        </w:rPr>
        <w:instrText xml:space="preserve"> TC"(</w:instrText>
      </w:r>
      <w:bookmarkStart w:id="2" w:name="DocNumber"/>
      <w:r w:rsidRPr="008E29BD">
        <w:rPr>
          <w:i/>
        </w:rPr>
        <w:instrText>A</w:instrText>
      </w:r>
      <w:r w:rsidRPr="00933DF0">
        <w:rPr>
          <w:i/>
        </w:rPr>
        <w:instrText>9</w:instrText>
      </w:r>
      <w:r w:rsidRPr="008E29BD">
        <w:rPr>
          <w:i/>
        </w:rPr>
        <w:instrText>-</w:instrText>
      </w:r>
      <w:r w:rsidRPr="00933DF0">
        <w:rPr>
          <w:i/>
        </w:rPr>
        <w:instrText>0059</w:instrText>
      </w:r>
      <w:r w:rsidRPr="008E29BD">
        <w:rPr>
          <w:i/>
        </w:rPr>
        <w:instrText>/</w:instrText>
      </w:r>
      <w:r w:rsidRPr="00933DF0">
        <w:rPr>
          <w:i/>
        </w:rPr>
        <w:instrText>2024</w:instrText>
      </w:r>
      <w:bookmarkEnd w:id="2"/>
      <w:r w:rsidRPr="008E29BD">
        <w:rPr>
          <w:i/>
        </w:rPr>
        <w:instrText xml:space="preserve"> - Докладчици: Тоан Мандерс, Алис Кунке)"\l</w:instrText>
      </w:r>
      <w:r w:rsidRPr="00933DF0">
        <w:rPr>
          <w:i/>
        </w:rPr>
        <w:instrText>3</w:instrText>
      </w:r>
      <w:r w:rsidRPr="008E29BD">
        <w:rPr>
          <w:i/>
        </w:rPr>
        <w:instrText xml:space="preserve"> \n&gt; \* MERGEFORMAT </w:instrText>
      </w:r>
      <w:r w:rsidRPr="008E29BD">
        <w:rPr>
          <w:i/>
        </w:rPr>
        <w:fldChar w:fldCharType="end"/>
      </w:r>
    </w:p>
    <w:p w:rsidR="00150DF0" w:rsidRPr="008E29BD" w:rsidRDefault="00150DF0" w:rsidP="00150DF0">
      <w:pPr>
        <w:rPr>
          <w:vanish/>
        </w:rPr>
      </w:pPr>
      <w:bookmarkStart w:id="3" w:name="Commission"/>
      <w:r w:rsidRPr="008E29BD">
        <w:rPr>
          <w:vanish/>
        </w:rPr>
        <w:t>Комисия по заетост и социални въпроси</w:t>
      </w:r>
      <w:bookmarkEnd w:id="3"/>
      <w:r w:rsidR="00F27C26">
        <w:rPr>
          <w:vanish/>
        </w:rPr>
        <w:t>, комисия по граждански свободи, правосъдие и вътрешни работи</w:t>
      </w:r>
    </w:p>
    <w:p w:rsidR="00150DF0" w:rsidRPr="008E29BD" w:rsidRDefault="00150DF0" w:rsidP="00150DF0">
      <w:pPr>
        <w:rPr>
          <w:vanish/>
        </w:rPr>
      </w:pPr>
      <w:bookmarkStart w:id="4" w:name="PE"/>
      <w:r w:rsidRPr="008E29BD">
        <w:rPr>
          <w:vanish/>
        </w:rPr>
        <w:t>PE</w:t>
      </w:r>
      <w:r w:rsidRPr="00933DF0">
        <w:rPr>
          <w:vanish/>
        </w:rPr>
        <w:t>758</w:t>
      </w:r>
      <w:r w:rsidRPr="008E29BD">
        <w:rPr>
          <w:vanish/>
        </w:rPr>
        <w:t>.</w:t>
      </w:r>
      <w:r w:rsidRPr="00933DF0">
        <w:rPr>
          <w:vanish/>
        </w:rPr>
        <w:t>218</w:t>
      </w:r>
      <w:bookmarkEnd w:id="4"/>
    </w:p>
    <w:p w:rsidR="00150DF0" w:rsidRPr="008E29BD" w:rsidRDefault="00150DF0" w:rsidP="00150DF0">
      <w:pPr>
        <w:pStyle w:val="ATHeading3"/>
      </w:pPr>
      <w:bookmarkStart w:id="5" w:name="Sujet"/>
      <w:r w:rsidRPr="008E29BD">
        <w:t xml:space="preserve">Законодателна резолюция на Европейския парламент от </w:t>
      </w:r>
      <w:r w:rsidR="00F27C26" w:rsidRPr="00933DF0">
        <w:t>24</w:t>
      </w:r>
      <w:r w:rsidR="00A5151E">
        <w:t xml:space="preserve"> април</w:t>
      </w:r>
      <w:r w:rsidR="00A5151E" w:rsidRPr="008E29BD">
        <w:t xml:space="preserve"> </w:t>
      </w:r>
      <w:r w:rsidRPr="00933DF0">
        <w:t>2024</w:t>
      </w:r>
      <w:r w:rsidRPr="008E29BD">
        <w:t xml:space="preserve"> г. относно предложението за директива на Европейския парламент и на Съвета за разширяване на приложното поле на Директива [XXXX] по отношение на граждани на трети държави, законно пребиваващи в държава членка</w:t>
      </w:r>
      <w:bookmarkEnd w:id="5"/>
      <w:r w:rsidRPr="008E29BD">
        <w:t xml:space="preserve"> </w:t>
      </w:r>
      <w:bookmarkStart w:id="6" w:name="References"/>
      <w:r w:rsidRPr="008E29BD">
        <w:t>(COM(</w:t>
      </w:r>
      <w:r w:rsidRPr="00933DF0">
        <w:t>2023</w:t>
      </w:r>
      <w:r w:rsidRPr="008E29BD">
        <w:t>)</w:t>
      </w:r>
      <w:r w:rsidRPr="00933DF0">
        <w:t>0698</w:t>
      </w:r>
      <w:r w:rsidRPr="008E29BD">
        <w:t xml:space="preserve"> – C</w:t>
      </w:r>
      <w:r w:rsidRPr="00933DF0">
        <w:t>9</w:t>
      </w:r>
      <w:r w:rsidRPr="008E29BD">
        <w:t>-</w:t>
      </w:r>
      <w:r w:rsidRPr="00933DF0">
        <w:t>0398</w:t>
      </w:r>
      <w:r w:rsidRPr="008E29BD">
        <w:t>/</w:t>
      </w:r>
      <w:r w:rsidRPr="00933DF0">
        <w:t>2023</w:t>
      </w:r>
      <w:r w:rsidRPr="008E29BD">
        <w:t xml:space="preserve"> – </w:t>
      </w:r>
      <w:r w:rsidRPr="00933DF0">
        <w:t>2023</w:t>
      </w:r>
      <w:r w:rsidRPr="008E29BD">
        <w:t>/</w:t>
      </w:r>
      <w:r w:rsidRPr="00933DF0">
        <w:t>0393</w:t>
      </w:r>
      <w:r w:rsidRPr="008E29BD">
        <w:t>(COD))</w:t>
      </w:r>
      <w:bookmarkEnd w:id="6"/>
    </w:p>
    <w:p w:rsidR="00150DF0" w:rsidRPr="008E29BD" w:rsidRDefault="00150DF0" w:rsidP="00150DF0"/>
    <w:p w:rsidR="009758EE" w:rsidRPr="008E29BD" w:rsidRDefault="009758EE" w:rsidP="009758EE">
      <w:pPr>
        <w:pStyle w:val="NormalBold"/>
      </w:pPr>
      <w:bookmarkStart w:id="7" w:name="TextBodyBegin"/>
      <w:bookmarkEnd w:id="7"/>
      <w:r w:rsidRPr="008E29BD">
        <w:t>(Обикновена законодателна процедура: първо четене)</w:t>
      </w:r>
    </w:p>
    <w:p w:rsidR="009758EE" w:rsidRPr="008E29BD" w:rsidRDefault="009758EE" w:rsidP="009758EE">
      <w:pPr>
        <w:pStyle w:val="EPComma"/>
      </w:pPr>
      <w:r w:rsidRPr="008E29BD">
        <w:rPr>
          <w:i/>
          <w:iCs/>
        </w:rPr>
        <w:t>Европейският парламент,</w:t>
      </w:r>
    </w:p>
    <w:p w:rsidR="009758EE" w:rsidRPr="008E29BD" w:rsidRDefault="009758EE" w:rsidP="009758EE">
      <w:pPr>
        <w:pStyle w:val="NormalHanging12a"/>
      </w:pPr>
      <w:r w:rsidRPr="008E29BD">
        <w:t>–</w:t>
      </w:r>
      <w:r w:rsidRPr="008E29BD">
        <w:tab/>
        <w:t xml:space="preserve">като взе предвид предложението на Комисията до </w:t>
      </w:r>
      <w:r w:rsidR="00A5151E">
        <w:t>П</w:t>
      </w:r>
      <w:r w:rsidRPr="008E29BD">
        <w:t>арламент</w:t>
      </w:r>
      <w:r w:rsidR="00A5151E">
        <w:t>а</w:t>
      </w:r>
      <w:r w:rsidRPr="008E29BD">
        <w:t xml:space="preserve"> и до Съвета (COM(</w:t>
      </w:r>
      <w:r w:rsidRPr="00933DF0">
        <w:t>2023</w:t>
      </w:r>
      <w:r w:rsidRPr="008E29BD">
        <w:t>)</w:t>
      </w:r>
      <w:r w:rsidRPr="00933DF0">
        <w:t>0698</w:t>
      </w:r>
      <w:r w:rsidRPr="008E29BD">
        <w:t>),</w:t>
      </w:r>
    </w:p>
    <w:p w:rsidR="009758EE" w:rsidRPr="008E29BD" w:rsidRDefault="009758EE" w:rsidP="009758EE">
      <w:pPr>
        <w:pStyle w:val="NormalHanging12a"/>
      </w:pPr>
      <w:r w:rsidRPr="008E29BD">
        <w:t>–</w:t>
      </w:r>
      <w:r w:rsidRPr="008E29BD">
        <w:tab/>
        <w:t>като взе предвид член </w:t>
      </w:r>
      <w:r w:rsidRPr="00933DF0">
        <w:t>294</w:t>
      </w:r>
      <w:r w:rsidRPr="008E29BD">
        <w:t>, параграф </w:t>
      </w:r>
      <w:r w:rsidRPr="00933DF0">
        <w:t>2</w:t>
      </w:r>
      <w:r w:rsidRPr="008E29BD">
        <w:t xml:space="preserve"> и член </w:t>
      </w:r>
      <w:r w:rsidRPr="00933DF0">
        <w:t>79</w:t>
      </w:r>
      <w:r w:rsidRPr="008E29BD">
        <w:t>, параграф </w:t>
      </w:r>
      <w:r w:rsidRPr="00933DF0">
        <w:t>2</w:t>
      </w:r>
      <w:r w:rsidRPr="008E29BD">
        <w:t>, буква в) от Договора за функционирането на Европейския съюз, съгласно които Комисията е внесла предложението в Парламента (C</w:t>
      </w:r>
      <w:r w:rsidRPr="00933DF0">
        <w:t>9</w:t>
      </w:r>
      <w:r w:rsidRPr="008E29BD">
        <w:noBreakHyphen/>
      </w:r>
      <w:r w:rsidRPr="00933DF0">
        <w:t>0398</w:t>
      </w:r>
      <w:r w:rsidRPr="008E29BD">
        <w:t>/</w:t>
      </w:r>
      <w:r w:rsidRPr="00933DF0">
        <w:t>2023</w:t>
      </w:r>
      <w:r w:rsidRPr="008E29BD">
        <w:t>),</w:t>
      </w:r>
    </w:p>
    <w:p w:rsidR="009758EE" w:rsidRPr="008E29BD" w:rsidRDefault="009758EE" w:rsidP="009758EE">
      <w:pPr>
        <w:pStyle w:val="NormalHanging12a"/>
      </w:pPr>
      <w:r w:rsidRPr="008E29BD">
        <w:t>–</w:t>
      </w:r>
      <w:r w:rsidRPr="008E29BD">
        <w:tab/>
        <w:t>като взе предвид член </w:t>
      </w:r>
      <w:r w:rsidRPr="00933DF0">
        <w:t>294</w:t>
      </w:r>
      <w:r w:rsidRPr="008E29BD">
        <w:t xml:space="preserve">, параграф </w:t>
      </w:r>
      <w:r w:rsidRPr="00933DF0">
        <w:t>3</w:t>
      </w:r>
      <w:r w:rsidRPr="008E29BD">
        <w:t xml:space="preserve"> от Договора за функционирането на Европейския съюз,</w:t>
      </w:r>
    </w:p>
    <w:p w:rsidR="009758EE" w:rsidRDefault="009758EE" w:rsidP="009758EE">
      <w:pPr>
        <w:pStyle w:val="NormalHanging12a"/>
      </w:pPr>
      <w:r w:rsidRPr="008E29BD">
        <w:t>–</w:t>
      </w:r>
      <w:r w:rsidRPr="008E29BD">
        <w:tab/>
        <w:t xml:space="preserve">като взе предвид становището на Комитета на регионите от </w:t>
      </w:r>
      <w:r w:rsidR="00F27C26" w:rsidRPr="00933DF0">
        <w:t>31</w:t>
      </w:r>
      <w:r w:rsidR="00F27C26">
        <w:t xml:space="preserve"> януари</w:t>
      </w:r>
      <w:r w:rsidRPr="008E29BD">
        <w:t xml:space="preserve"> </w:t>
      </w:r>
      <w:r w:rsidR="00034252">
        <w:t>2024</w:t>
      </w:r>
      <w:r w:rsidRPr="008E29BD">
        <w:t> г.</w:t>
      </w:r>
      <w:r w:rsidRPr="008E29BD">
        <w:rPr>
          <w:vertAlign w:val="superscript"/>
        </w:rPr>
        <w:footnoteReference w:id="1"/>
      </w:r>
      <w:r w:rsidRPr="008E29BD">
        <w:t>,</w:t>
      </w:r>
    </w:p>
    <w:p w:rsidR="00F27C26" w:rsidRPr="008E29BD" w:rsidRDefault="00F27C26" w:rsidP="009758EE">
      <w:pPr>
        <w:pStyle w:val="NormalHanging12a"/>
      </w:pPr>
      <w:r>
        <w:t>–</w:t>
      </w:r>
      <w:r>
        <w:tab/>
      </w:r>
      <w:r w:rsidRPr="00F27C26">
        <w:t>като взе предвид временното споразумение, одобрено от компетентн</w:t>
      </w:r>
      <w:r w:rsidR="003C4C96">
        <w:t>ите комисии</w:t>
      </w:r>
      <w:r w:rsidRPr="00F27C26">
        <w:t xml:space="preserve"> съгласно член </w:t>
      </w:r>
      <w:r w:rsidRPr="00933DF0">
        <w:t>74</w:t>
      </w:r>
      <w:r w:rsidRPr="00F27C26">
        <w:t xml:space="preserve">, параграф </w:t>
      </w:r>
      <w:r w:rsidRPr="00933DF0">
        <w:t>4</w:t>
      </w:r>
      <w:r w:rsidRPr="00F27C26">
        <w:t xml:space="preserve"> от своя Правилник за д</w:t>
      </w:r>
      <w:r>
        <w:t xml:space="preserve">ейността, и поетия с писмо от </w:t>
      </w:r>
      <w:r w:rsidRPr="00933DF0">
        <w:t>15</w:t>
      </w:r>
      <w:r w:rsidRPr="00F27C26">
        <w:t xml:space="preserve"> </w:t>
      </w:r>
      <w:r>
        <w:t>март</w:t>
      </w:r>
      <w:r w:rsidRPr="00F27C26">
        <w:t xml:space="preserve"> </w:t>
      </w:r>
      <w:r w:rsidRPr="00933DF0">
        <w:t>2024</w:t>
      </w:r>
      <w:r w:rsidRPr="00F27C26">
        <w:t xml:space="preserve"> г. ангажимент на представителя на Съвета за одобряване на позицията на Парламента в съответствие с член </w:t>
      </w:r>
      <w:r w:rsidRPr="00933DF0">
        <w:t>294</w:t>
      </w:r>
      <w:r w:rsidRPr="00F27C26">
        <w:t xml:space="preserve">, параграф </w:t>
      </w:r>
      <w:r w:rsidRPr="00933DF0">
        <w:t>4</w:t>
      </w:r>
      <w:r w:rsidRPr="00F27C26">
        <w:t xml:space="preserve"> от Договора за функционирането на Европейския съюз,</w:t>
      </w:r>
    </w:p>
    <w:p w:rsidR="009758EE" w:rsidRDefault="009758EE" w:rsidP="009758EE">
      <w:pPr>
        <w:pStyle w:val="NormalHanging12a"/>
      </w:pPr>
      <w:r w:rsidRPr="008E29BD">
        <w:lastRenderedPageBreak/>
        <w:t>–</w:t>
      </w:r>
      <w:r w:rsidRPr="008E29BD">
        <w:tab/>
        <w:t>като взе предвид член </w:t>
      </w:r>
      <w:r w:rsidRPr="00933DF0">
        <w:t>59</w:t>
      </w:r>
      <w:r w:rsidRPr="008E29BD">
        <w:t xml:space="preserve"> от своя Правилник за дейността,</w:t>
      </w:r>
    </w:p>
    <w:p w:rsidR="00F27C26" w:rsidRPr="008E29BD" w:rsidRDefault="00F27C26" w:rsidP="009758EE">
      <w:pPr>
        <w:pStyle w:val="NormalHanging12a"/>
      </w:pPr>
      <w:r>
        <w:t>–</w:t>
      </w:r>
      <w:r>
        <w:tab/>
      </w:r>
      <w:r w:rsidRPr="00F27C26">
        <w:t xml:space="preserve">като взе предвид съвместните разисквания на комисията по заетост и социални въпроси и на комисията по граждански свободи, правосъдие и вътрешни работи съгласно член </w:t>
      </w:r>
      <w:r w:rsidRPr="00933DF0">
        <w:t>58</w:t>
      </w:r>
      <w:r w:rsidRPr="00F27C26">
        <w:t xml:space="preserve"> от Правилника за дейността,</w:t>
      </w:r>
    </w:p>
    <w:p w:rsidR="009758EE" w:rsidRPr="008E29BD" w:rsidRDefault="009758EE" w:rsidP="009758EE">
      <w:pPr>
        <w:pStyle w:val="NormalHanging12a"/>
      </w:pPr>
      <w:r w:rsidRPr="008E29BD">
        <w:t>–</w:t>
      </w:r>
      <w:r w:rsidRPr="008E29BD">
        <w:tab/>
        <w:t>като взе предвид доклада на комисията по заетост и социални въпроси и на комисията по граждански свободи, правосъдие и вътрешни работи (A</w:t>
      </w:r>
      <w:r w:rsidRPr="00933DF0">
        <w:t>9</w:t>
      </w:r>
      <w:r w:rsidRPr="008E29BD">
        <w:t>-</w:t>
      </w:r>
      <w:r w:rsidRPr="00933DF0">
        <w:t>0059</w:t>
      </w:r>
      <w:r w:rsidRPr="008E29BD">
        <w:t>/</w:t>
      </w:r>
      <w:r w:rsidRPr="00933DF0">
        <w:t>2024</w:t>
      </w:r>
      <w:r w:rsidRPr="008E29BD">
        <w:t>),</w:t>
      </w:r>
    </w:p>
    <w:p w:rsidR="009758EE" w:rsidRPr="008E29BD" w:rsidRDefault="009758EE" w:rsidP="009758EE">
      <w:pPr>
        <w:pStyle w:val="NormalHanging12a"/>
      </w:pPr>
      <w:r w:rsidRPr="00933DF0">
        <w:t>1</w:t>
      </w:r>
      <w:r w:rsidRPr="008E29BD">
        <w:t>.</w:t>
      </w:r>
      <w:r w:rsidRPr="008E29BD">
        <w:tab/>
        <w:t>приема изложената по-долу позиция на първо четене;</w:t>
      </w:r>
    </w:p>
    <w:p w:rsidR="009758EE" w:rsidRPr="008E29BD" w:rsidRDefault="009758EE" w:rsidP="009758EE">
      <w:pPr>
        <w:pStyle w:val="NormalHanging12a"/>
      </w:pPr>
      <w:r w:rsidRPr="00933DF0">
        <w:t>2</w:t>
      </w:r>
      <w:r w:rsidRPr="008E29BD">
        <w:t>.</w:t>
      </w:r>
      <w:r w:rsidRPr="008E29BD">
        <w:tab/>
        <w:t>приканва Комисията да се отнесе до него отново, в случай че замени своето предложение с друг текст</w:t>
      </w:r>
      <w:r w:rsidR="00A5151E">
        <w:t>,</w:t>
      </w:r>
      <w:r w:rsidRPr="008E29BD">
        <w:t xml:space="preserve"> внесе или възнамерява да внесе съществени промени в това предложение;</w:t>
      </w:r>
    </w:p>
    <w:p w:rsidR="009758EE" w:rsidRPr="008E29BD" w:rsidRDefault="009758EE" w:rsidP="009758EE">
      <w:pPr>
        <w:pStyle w:val="NormalHanging12a"/>
      </w:pPr>
      <w:r w:rsidRPr="00933DF0">
        <w:t>3</w:t>
      </w:r>
      <w:r w:rsidRPr="008E29BD">
        <w:t>.</w:t>
      </w:r>
      <w:r w:rsidRPr="008E29BD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933DF0" w:rsidRDefault="00933DF0" w:rsidP="00933DF0">
      <w:pPr>
        <w:widowControl/>
        <w:sectPr w:rsidR="00933DF0" w:rsidSect="008E2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27C26" w:rsidRPr="00E7025D" w:rsidRDefault="00F27C26" w:rsidP="00933DF0">
      <w:pPr>
        <w:widowControl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933DF0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933DF0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933DF0">
        <w:rPr>
          <w:rFonts w:eastAsia="Calibri"/>
          <w:b/>
          <w:bCs/>
          <w:color w:val="000000"/>
          <w:szCs w:val="24"/>
        </w:rPr>
        <w:t>2023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933DF0">
        <w:rPr>
          <w:rFonts w:eastAsia="Calibri"/>
          <w:b/>
          <w:bCs/>
          <w:color w:val="000000"/>
          <w:szCs w:val="24"/>
        </w:rPr>
        <w:t>0393</w:t>
      </w:r>
    </w:p>
    <w:p w:rsidR="009758EE" w:rsidRDefault="00F27C26" w:rsidP="00034252">
      <w:pPr>
        <w:widowControl/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>Позиция на Е</w:t>
      </w:r>
      <w:bookmarkStart w:id="8" w:name="_GoBack"/>
      <w:bookmarkEnd w:id="8"/>
      <w:r w:rsidRPr="00900F1D">
        <w:rPr>
          <w:b/>
          <w:szCs w:val="24"/>
        </w:rPr>
        <w:t>вропейския парламент, приета на пъ</w:t>
      </w:r>
      <w:r w:rsidRPr="00F27C26">
        <w:rPr>
          <w:b/>
          <w:szCs w:val="24"/>
        </w:rPr>
        <w:t xml:space="preserve">рво четене на </w:t>
      </w:r>
      <w:r w:rsidRPr="00C9240F">
        <w:rPr>
          <w:b/>
          <w:szCs w:val="24"/>
        </w:rPr>
        <w:t xml:space="preserve">24 </w:t>
      </w:r>
      <w:r>
        <w:rPr>
          <w:b/>
          <w:szCs w:val="24"/>
        </w:rPr>
        <w:t>април</w:t>
      </w:r>
      <w:r w:rsidRPr="00F27C26">
        <w:rPr>
          <w:b/>
          <w:szCs w:val="24"/>
        </w:rPr>
        <w:t xml:space="preserve"> </w:t>
      </w:r>
      <w:r w:rsidRPr="00933DF0">
        <w:rPr>
          <w:b/>
          <w:szCs w:val="24"/>
        </w:rPr>
        <w:t>2024</w:t>
      </w:r>
      <w:r w:rsidRPr="00F27C26">
        <w:rPr>
          <w:b/>
          <w:szCs w:val="24"/>
        </w:rPr>
        <w:t xml:space="preserve"> г. с оглед на приемането на Директива (ЕС) </w:t>
      </w:r>
      <w:r w:rsidRPr="00933DF0">
        <w:rPr>
          <w:b/>
          <w:szCs w:val="24"/>
        </w:rPr>
        <w:t>2024</w:t>
      </w:r>
      <w:r w:rsidRPr="00F27C26">
        <w:rPr>
          <w:b/>
          <w:szCs w:val="24"/>
        </w:rPr>
        <w:t>/... на Европе</w:t>
      </w:r>
      <w:r w:rsidRPr="00900F1D">
        <w:rPr>
          <w:b/>
          <w:szCs w:val="24"/>
        </w:rPr>
        <w:t xml:space="preserve">йския парламент и на Съвета </w:t>
      </w:r>
      <w:r w:rsidR="009D2A5F" w:rsidRPr="00794603">
        <w:rPr>
          <w:rFonts w:eastAsia="Calibri"/>
          <w:b/>
          <w:szCs w:val="22"/>
          <w:lang w:eastAsia="en-US"/>
        </w:rPr>
        <w:t>за разширяване на приложното поле на Директива (ЕС) 2024</w:t>
      </w:r>
      <w:r w:rsidR="00034252">
        <w:rPr>
          <w:rFonts w:eastAsia="Calibri"/>
          <w:b/>
          <w:szCs w:val="22"/>
          <w:lang w:eastAsia="en-US"/>
        </w:rPr>
        <w:t>/2841</w:t>
      </w:r>
      <w:r w:rsidR="009D2A5F" w:rsidRPr="00794603">
        <w:rPr>
          <w:rFonts w:eastAsia="Calibri"/>
          <w:b/>
          <w:szCs w:val="22"/>
          <w:lang w:eastAsia="en-US"/>
        </w:rPr>
        <w:t xml:space="preserve"> по отношение на граждани на трети държави, законно пребиваващи в държава членка</w:t>
      </w:r>
      <w:r w:rsidR="009D2A5F">
        <w:rPr>
          <w:rFonts w:eastAsia="Calibri"/>
          <w:b/>
          <w:szCs w:val="22"/>
          <w:lang w:eastAsia="en-US"/>
        </w:rPr>
        <w:t xml:space="preserve"> </w:t>
      </w:r>
    </w:p>
    <w:p w:rsidR="009D2A5F" w:rsidRDefault="009D2A5F" w:rsidP="009D2A5F">
      <w:pPr>
        <w:widowControl/>
        <w:tabs>
          <w:tab w:val="left" w:pos="5669"/>
        </w:tabs>
        <w:spacing w:line="360" w:lineRule="auto"/>
        <w:rPr>
          <w:rFonts w:eastAsia="Calibri"/>
          <w:szCs w:val="22"/>
          <w:lang w:eastAsia="en-US"/>
        </w:rPr>
      </w:pPr>
    </w:p>
    <w:p w:rsidR="00034252" w:rsidRPr="00034252" w:rsidRDefault="00034252" w:rsidP="00034252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Парламента и </w:t>
      </w:r>
      <w:r w:rsidRPr="00034252">
        <w:rPr>
          <w:i/>
        </w:rPr>
        <w:t xml:space="preserve">Съвета, позицията на Парламента съответства на окончателния законодателен акт, Директива (ЕС) </w:t>
      </w:r>
      <w:r w:rsidRPr="00034252">
        <w:rPr>
          <w:i/>
          <w:lang w:val="fr-FR"/>
        </w:rPr>
        <w:t>202</w:t>
      </w:r>
      <w:r w:rsidRPr="00034252">
        <w:rPr>
          <w:i/>
        </w:rPr>
        <w:t>4</w:t>
      </w:r>
      <w:r w:rsidRPr="00034252">
        <w:rPr>
          <w:i/>
        </w:rPr>
        <w:t>/</w:t>
      </w:r>
      <w:r w:rsidRPr="00034252">
        <w:rPr>
          <w:i/>
        </w:rPr>
        <w:t>2842</w:t>
      </w:r>
      <w:r w:rsidRPr="00034252">
        <w:rPr>
          <w:i/>
        </w:rPr>
        <w:t>.)</w:t>
      </w:r>
    </w:p>
    <w:p w:rsidR="00034252" w:rsidRPr="00034252" w:rsidRDefault="00034252" w:rsidP="009D2A5F">
      <w:pPr>
        <w:widowControl/>
        <w:tabs>
          <w:tab w:val="left" w:pos="5669"/>
        </w:tabs>
        <w:spacing w:line="360" w:lineRule="auto"/>
        <w:rPr>
          <w:rFonts w:eastAsia="Calibri"/>
          <w:i/>
          <w:szCs w:val="22"/>
          <w:lang w:eastAsia="en-US"/>
        </w:rPr>
      </w:pPr>
    </w:p>
    <w:sectPr w:rsidR="00034252" w:rsidRPr="00034252" w:rsidSect="008E29B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DF0" w:rsidRPr="008E29BD" w:rsidRDefault="00150DF0">
      <w:r w:rsidRPr="008E29BD">
        <w:separator/>
      </w:r>
    </w:p>
  </w:endnote>
  <w:endnote w:type="continuationSeparator" w:id="0">
    <w:p w:rsidR="00150DF0" w:rsidRPr="008E29BD" w:rsidRDefault="00150DF0">
      <w:r w:rsidRPr="008E29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29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29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29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DF0" w:rsidRPr="008E29BD" w:rsidRDefault="00150DF0">
      <w:r w:rsidRPr="008E29BD">
        <w:separator/>
      </w:r>
    </w:p>
  </w:footnote>
  <w:footnote w:type="continuationSeparator" w:id="0">
    <w:p w:rsidR="00150DF0" w:rsidRPr="008E29BD" w:rsidRDefault="00150DF0">
      <w:r w:rsidRPr="008E29BD">
        <w:continuationSeparator/>
      </w:r>
    </w:p>
  </w:footnote>
  <w:footnote w:id="1">
    <w:p w:rsidR="009758EE" w:rsidRPr="00F27C26" w:rsidRDefault="009758EE" w:rsidP="008E29BD">
      <w:pPr>
        <w:pStyle w:val="FootnoteText"/>
        <w:ind w:left="567" w:hanging="567"/>
        <w:rPr>
          <w:sz w:val="24"/>
          <w:lang w:val="bg-BG"/>
        </w:rPr>
      </w:pPr>
      <w:r w:rsidRPr="00F27C26">
        <w:rPr>
          <w:rStyle w:val="FootnoteReference"/>
          <w:sz w:val="24"/>
          <w:lang w:val="bg-BG"/>
        </w:rPr>
        <w:footnoteRef/>
      </w:r>
      <w:r w:rsidR="008E29BD" w:rsidRPr="00F27C26">
        <w:rPr>
          <w:sz w:val="24"/>
          <w:lang w:val="bg-BG"/>
        </w:rPr>
        <w:t xml:space="preserve"> </w:t>
      </w:r>
      <w:r w:rsidR="008E29BD" w:rsidRPr="00F27C26">
        <w:rPr>
          <w:sz w:val="24"/>
          <w:lang w:val="bg-BG"/>
        </w:rPr>
        <w:tab/>
      </w:r>
      <w:r w:rsidR="00F27C26" w:rsidRPr="00F27C26">
        <w:rPr>
          <w:sz w:val="24"/>
          <w:lang w:val="bg-BG"/>
        </w:rPr>
        <w:t>ОВ C, C/</w:t>
      </w:r>
      <w:r w:rsidR="00F27C26" w:rsidRPr="00933DF0">
        <w:rPr>
          <w:sz w:val="24"/>
          <w:lang w:val="bg-BG"/>
        </w:rPr>
        <w:t>2024</w:t>
      </w:r>
      <w:r w:rsidR="00F27C26" w:rsidRPr="00F27C26">
        <w:rPr>
          <w:sz w:val="24"/>
          <w:lang w:val="bg-BG"/>
        </w:rPr>
        <w:t>/</w:t>
      </w:r>
      <w:r w:rsidR="00F27C26" w:rsidRPr="00933DF0">
        <w:rPr>
          <w:sz w:val="24"/>
          <w:lang w:val="bg-BG"/>
        </w:rPr>
        <w:t>1981</w:t>
      </w:r>
      <w:r w:rsidR="00F27C26" w:rsidRPr="00F27C26">
        <w:rPr>
          <w:sz w:val="24"/>
          <w:lang w:val="bg-BG"/>
        </w:rPr>
        <w:t xml:space="preserve">, </w:t>
      </w:r>
      <w:r w:rsidR="00F27C26" w:rsidRPr="00933DF0">
        <w:rPr>
          <w:sz w:val="24"/>
          <w:lang w:val="bg-BG"/>
        </w:rPr>
        <w:t>18</w:t>
      </w:r>
      <w:r w:rsidR="00F27C26" w:rsidRPr="00F27C26">
        <w:rPr>
          <w:sz w:val="24"/>
          <w:lang w:val="bg-BG"/>
        </w:rPr>
        <w:t>.</w:t>
      </w:r>
      <w:r w:rsidR="00F27C26" w:rsidRPr="00933DF0">
        <w:rPr>
          <w:sz w:val="24"/>
          <w:lang w:val="bg-BG"/>
        </w:rPr>
        <w:t>3</w:t>
      </w:r>
      <w:r w:rsidR="00F27C26" w:rsidRPr="00F27C26">
        <w:rPr>
          <w:sz w:val="24"/>
          <w:lang w:val="bg-BG"/>
        </w:rPr>
        <w:t>.</w:t>
      </w:r>
      <w:r w:rsidR="00F27C26" w:rsidRPr="00933DF0">
        <w:rPr>
          <w:sz w:val="24"/>
          <w:lang w:val="bg-BG"/>
        </w:rPr>
        <w:t>2024</w:t>
      </w:r>
      <w:r w:rsidR="00F27C26" w:rsidRPr="00F27C26">
        <w:rPr>
          <w:sz w:val="24"/>
          <w:lang w:val="bg-BG"/>
        </w:rPr>
        <w:t> г., ELI: http://data.europa.eu/eli/C/</w:t>
      </w:r>
      <w:r w:rsidR="00F27C26" w:rsidRPr="00933DF0">
        <w:rPr>
          <w:sz w:val="24"/>
          <w:lang w:val="bg-BG"/>
        </w:rPr>
        <w:t>2024</w:t>
      </w:r>
      <w:r w:rsidR="00F27C26" w:rsidRPr="00F27C26">
        <w:rPr>
          <w:sz w:val="24"/>
          <w:lang w:val="bg-BG"/>
        </w:rPr>
        <w:t>/</w:t>
      </w:r>
      <w:r w:rsidR="00F27C26" w:rsidRPr="00933DF0">
        <w:rPr>
          <w:sz w:val="24"/>
          <w:lang w:val="bg-BG"/>
        </w:rPr>
        <w:t>1981</w:t>
      </w:r>
      <w:r w:rsidR="00F27C26" w:rsidRPr="00F27C26">
        <w:rPr>
          <w:sz w:val="24"/>
          <w:lang w:val="bg-BG"/>
        </w:rPr>
        <w:t>/oj</w:t>
      </w:r>
      <w:r w:rsidRPr="00F27C26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29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29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29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9/2024"/>
    <w:docVar w:name="dvlangue" w:val="BG"/>
    <w:docVar w:name="dvnumam" w:val="24"/>
    <w:docVar w:name="dvpe" w:val="758.218"/>
    <w:docVar w:name="dvrapporteur" w:val="Докладчици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за разширяване на приложното поле на Директива [XXXX] по отношение на граждани на трети държави, законно пребиваващи в държава членка(COM(2023)0698 – C9-0398/2023 – 2023/0393(COD))"/>
  </w:docVars>
  <w:rsids>
    <w:rsidRoot w:val="00150DF0"/>
    <w:rsid w:val="00002272"/>
    <w:rsid w:val="00034252"/>
    <w:rsid w:val="00064002"/>
    <w:rsid w:val="000677B9"/>
    <w:rsid w:val="000831BA"/>
    <w:rsid w:val="000A42CC"/>
    <w:rsid w:val="000E7DD9"/>
    <w:rsid w:val="0010095E"/>
    <w:rsid w:val="00125B37"/>
    <w:rsid w:val="00150DF0"/>
    <w:rsid w:val="00187494"/>
    <w:rsid w:val="001F32AE"/>
    <w:rsid w:val="002767FF"/>
    <w:rsid w:val="002B18FE"/>
    <w:rsid w:val="002B5493"/>
    <w:rsid w:val="00343214"/>
    <w:rsid w:val="00361C00"/>
    <w:rsid w:val="00395FA1"/>
    <w:rsid w:val="003C4C9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211D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29BD"/>
    <w:rsid w:val="00930C23"/>
    <w:rsid w:val="0093193B"/>
    <w:rsid w:val="00933DF0"/>
    <w:rsid w:val="009509D8"/>
    <w:rsid w:val="00950B64"/>
    <w:rsid w:val="009758EE"/>
    <w:rsid w:val="00981893"/>
    <w:rsid w:val="009D2A5F"/>
    <w:rsid w:val="00A1687D"/>
    <w:rsid w:val="00A43E52"/>
    <w:rsid w:val="00A4678D"/>
    <w:rsid w:val="00A5151E"/>
    <w:rsid w:val="00A61F1B"/>
    <w:rsid w:val="00A778C7"/>
    <w:rsid w:val="00AA5D1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240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C2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D2327A"/>
  <w15:chartTrackingRefBased/>
  <w15:docId w15:val="{512D2BD8-9536-4529-B799-9DBD9383A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758E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9758EE"/>
    <w:rPr>
      <w:b/>
    </w:rPr>
  </w:style>
  <w:style w:type="paragraph" w:customStyle="1" w:styleId="NormalHanging12a">
    <w:name w:val="NormalHanging12a"/>
    <w:basedOn w:val="Normal"/>
    <w:rsid w:val="009758E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758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758EE"/>
    <w:rPr>
      <w:sz w:val="24"/>
      <w:lang w:val="bg-BG"/>
    </w:rPr>
  </w:style>
  <w:style w:type="paragraph" w:customStyle="1" w:styleId="AmColumnHeading">
    <w:name w:val="AmColumnHeading"/>
    <w:basedOn w:val="Normal"/>
    <w:rsid w:val="009758E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758E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758EE"/>
    <w:pPr>
      <w:spacing w:before="240"/>
    </w:pPr>
    <w:rPr>
      <w:b/>
    </w:rPr>
  </w:style>
  <w:style w:type="paragraph" w:customStyle="1" w:styleId="EPFooter">
    <w:name w:val="EPFooter"/>
    <w:basedOn w:val="Normal"/>
    <w:rsid w:val="009758E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758EE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758EE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9758E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758EE"/>
    <w:rPr>
      <w:b/>
      <w:sz w:val="24"/>
      <w:lang w:val="bg-BG"/>
    </w:rPr>
  </w:style>
  <w:style w:type="paragraph" w:customStyle="1" w:styleId="ColumnHeading">
    <w:name w:val="ColumnHeading"/>
    <w:basedOn w:val="Normal"/>
    <w:rsid w:val="009758EE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9758EE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9758EE"/>
    <w:rPr>
      <w:b/>
      <w:sz w:val="24"/>
      <w:lang w:val="bg-BG"/>
    </w:rPr>
  </w:style>
  <w:style w:type="paragraph" w:styleId="BalloonText">
    <w:name w:val="Balloon Text"/>
    <w:basedOn w:val="Normal"/>
    <w:link w:val="BalloonTextChar"/>
    <w:rsid w:val="00A61F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61F1B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CB079-CE2B-4A18-9F24-F8DB00131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421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2025-03-13T10:30:00Z</dcterms:created>
  <dcterms:modified xsi:type="dcterms:W3CDTF">2025-03-13T10:30:00Z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P9_TA(2024)0340_</vt:lpwstr>
  </property>
  <property fmtid="{D5CDD505-2E9C-101B-9397-08002B2CF9AE}" pid="4" name="&lt;Type&gt;">
    <vt:lpwstr>RR</vt:lpwstr>
  </property>
</Properties>
</file>